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8542" w14:textId="7BAB37B6" w:rsidR="00136E71" w:rsidRPr="005A0E10" w:rsidRDefault="00136E71" w:rsidP="001A69A3">
      <w:pPr>
        <w:widowControl/>
        <w:kinsoku/>
        <w:autoSpaceDN/>
        <w:spacing w:afterLines="50" w:after="233" w:line="240" w:lineRule="auto"/>
        <w:jc w:val="center"/>
        <w:textAlignment w:val="auto"/>
        <w:rPr>
          <w:rFonts w:hint="eastAsia"/>
          <w:b/>
          <w:sz w:val="36"/>
          <w:szCs w:val="36"/>
        </w:rPr>
      </w:pPr>
      <w:r w:rsidRPr="005A0E10">
        <w:rPr>
          <w:b/>
          <w:sz w:val="36"/>
          <w:szCs w:val="36"/>
        </w:rPr>
        <w:t>考試院性別平等委員會第</w:t>
      </w:r>
      <w:r w:rsidR="00D3098F">
        <w:rPr>
          <w:rFonts w:hint="eastAsia"/>
          <w:b/>
          <w:sz w:val="36"/>
          <w:szCs w:val="36"/>
        </w:rPr>
        <w:t>2</w:t>
      </w:r>
      <w:r w:rsidR="004D24A0">
        <w:rPr>
          <w:b/>
          <w:sz w:val="36"/>
          <w:szCs w:val="36"/>
        </w:rPr>
        <w:t>8</w:t>
      </w:r>
      <w:r w:rsidRPr="005A0E10">
        <w:rPr>
          <w:rFonts w:hint="eastAsia"/>
          <w:b/>
          <w:sz w:val="36"/>
          <w:szCs w:val="36"/>
        </w:rPr>
        <w:t>次</w:t>
      </w:r>
      <w:r w:rsidRPr="005A0E10">
        <w:rPr>
          <w:b/>
          <w:sz w:val="36"/>
          <w:szCs w:val="36"/>
        </w:rPr>
        <w:t>會議紀錄</w:t>
      </w:r>
    </w:p>
    <w:p w14:paraId="2502290B" w14:textId="698DC088" w:rsidR="00136E71" w:rsidRPr="005A0E10" w:rsidRDefault="00136E71" w:rsidP="00136E71">
      <w:pPr>
        <w:autoSpaceDN/>
        <w:spacing w:line="240" w:lineRule="auto"/>
        <w:jc w:val="both"/>
        <w:rPr>
          <w:sz w:val="32"/>
          <w:szCs w:val="32"/>
        </w:rPr>
      </w:pPr>
      <w:r w:rsidRPr="005A0E10">
        <w:rPr>
          <w:sz w:val="32"/>
          <w:szCs w:val="32"/>
        </w:rPr>
        <w:t>時間：中華民國</w:t>
      </w:r>
      <w:r w:rsidR="00D3098F">
        <w:rPr>
          <w:sz w:val="32"/>
          <w:szCs w:val="32"/>
        </w:rPr>
        <w:t>1</w:t>
      </w:r>
      <w:r w:rsidR="00D3098F">
        <w:rPr>
          <w:rFonts w:hint="eastAsia"/>
          <w:sz w:val="32"/>
          <w:szCs w:val="32"/>
        </w:rPr>
        <w:t>1</w:t>
      </w:r>
      <w:r w:rsidR="004D24A0">
        <w:rPr>
          <w:sz w:val="32"/>
          <w:szCs w:val="32"/>
        </w:rPr>
        <w:t>1</w:t>
      </w:r>
      <w:r w:rsidR="00A97E35" w:rsidRPr="00A97E35">
        <w:rPr>
          <w:sz w:val="32"/>
          <w:szCs w:val="32"/>
        </w:rPr>
        <w:t>年</w:t>
      </w:r>
      <w:r w:rsidR="00D3098F">
        <w:rPr>
          <w:rFonts w:hint="eastAsia"/>
          <w:sz w:val="32"/>
          <w:szCs w:val="32"/>
        </w:rPr>
        <w:t>4</w:t>
      </w:r>
      <w:r w:rsidR="00A97E35" w:rsidRPr="00A97E35">
        <w:rPr>
          <w:sz w:val="32"/>
          <w:szCs w:val="32"/>
        </w:rPr>
        <w:t>月</w:t>
      </w:r>
      <w:r w:rsidR="00D3098F">
        <w:rPr>
          <w:rFonts w:hint="eastAsia"/>
          <w:sz w:val="32"/>
          <w:szCs w:val="32"/>
        </w:rPr>
        <w:t>2</w:t>
      </w:r>
      <w:r w:rsidR="004D24A0">
        <w:rPr>
          <w:sz w:val="32"/>
          <w:szCs w:val="32"/>
        </w:rPr>
        <w:t>0</w:t>
      </w:r>
      <w:r w:rsidR="00A97E35" w:rsidRPr="00A97E35">
        <w:rPr>
          <w:sz w:val="32"/>
          <w:szCs w:val="32"/>
        </w:rPr>
        <w:t>日</w:t>
      </w:r>
      <w:r w:rsidR="00D3098F">
        <w:rPr>
          <w:sz w:val="32"/>
          <w:szCs w:val="32"/>
        </w:rPr>
        <w:t>（星期三）</w:t>
      </w:r>
      <w:r w:rsidR="00CB3F23">
        <w:rPr>
          <w:rFonts w:hint="eastAsia"/>
          <w:sz w:val="32"/>
          <w:szCs w:val="32"/>
        </w:rPr>
        <w:t>下</w:t>
      </w:r>
      <w:r w:rsidR="00A97E35" w:rsidRPr="00A97E35">
        <w:rPr>
          <w:sz w:val="32"/>
          <w:szCs w:val="32"/>
        </w:rPr>
        <w:t>午</w:t>
      </w:r>
      <w:r w:rsidR="00CB3F23">
        <w:rPr>
          <w:rFonts w:hint="eastAsia"/>
          <w:sz w:val="32"/>
          <w:szCs w:val="32"/>
        </w:rPr>
        <w:t>2</w:t>
      </w:r>
      <w:r w:rsidR="00A97E35" w:rsidRPr="00A97E35">
        <w:rPr>
          <w:sz w:val="32"/>
          <w:szCs w:val="32"/>
        </w:rPr>
        <w:t>時</w:t>
      </w:r>
      <w:r w:rsidR="00A97E35" w:rsidRPr="00A97E35">
        <w:rPr>
          <w:sz w:val="32"/>
          <w:szCs w:val="32"/>
        </w:rPr>
        <w:t>30</w:t>
      </w:r>
      <w:r w:rsidR="00A97E35" w:rsidRPr="00A97E35">
        <w:rPr>
          <w:sz w:val="32"/>
          <w:szCs w:val="32"/>
        </w:rPr>
        <w:t>分</w:t>
      </w:r>
    </w:p>
    <w:p w14:paraId="5EED4C55" w14:textId="77777777"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14:paraId="509641B4" w14:textId="5B25EEBF" w:rsidR="00136E71" w:rsidRPr="005A0E10" w:rsidRDefault="0080678D" w:rsidP="00136E71">
      <w:pPr>
        <w:autoSpaceDN/>
        <w:spacing w:line="240" w:lineRule="auto"/>
        <w:ind w:left="1280" w:hangingChars="400" w:hanging="1280"/>
        <w:jc w:val="both"/>
        <w:rPr>
          <w:sz w:val="32"/>
          <w:szCs w:val="32"/>
        </w:rPr>
      </w:pPr>
      <w:r>
        <w:rPr>
          <w:sz w:val="32"/>
          <w:szCs w:val="32"/>
        </w:rPr>
        <w:t>出席者：黃主任委員榮村</w:t>
      </w:r>
      <w:r w:rsidR="00136E71" w:rsidRPr="005A0E10">
        <w:rPr>
          <w:sz w:val="32"/>
          <w:szCs w:val="32"/>
        </w:rPr>
        <w:t>、</w:t>
      </w:r>
      <w:r>
        <w:rPr>
          <w:rFonts w:hint="eastAsia"/>
          <w:sz w:val="32"/>
          <w:szCs w:val="32"/>
        </w:rPr>
        <w:t>周</w:t>
      </w:r>
      <w:r w:rsidR="00136E71" w:rsidRPr="005A0E10">
        <w:rPr>
          <w:sz w:val="32"/>
          <w:szCs w:val="32"/>
        </w:rPr>
        <w:t>副主任委員</w:t>
      </w:r>
      <w:r>
        <w:rPr>
          <w:rFonts w:hint="eastAsia"/>
          <w:sz w:val="32"/>
          <w:szCs w:val="32"/>
        </w:rPr>
        <w:t>弘憲</w:t>
      </w:r>
      <w:r w:rsidR="00136E71" w:rsidRPr="005A0E10">
        <w:rPr>
          <w:sz w:val="32"/>
          <w:szCs w:val="32"/>
        </w:rPr>
        <w:t>、</w:t>
      </w:r>
      <w:r>
        <w:rPr>
          <w:rFonts w:hint="eastAsia"/>
          <w:sz w:val="32"/>
          <w:szCs w:val="32"/>
        </w:rPr>
        <w:t>楊委員雅惠、</w:t>
      </w:r>
      <w:proofErr w:type="gramStart"/>
      <w:r>
        <w:rPr>
          <w:sz w:val="32"/>
          <w:szCs w:val="32"/>
        </w:rPr>
        <w:t>王委員秀紅</w:t>
      </w:r>
      <w:proofErr w:type="gramEnd"/>
      <w:r w:rsidR="00E124B4">
        <w:rPr>
          <w:rFonts w:hint="eastAsia"/>
          <w:sz w:val="32"/>
          <w:szCs w:val="32"/>
        </w:rPr>
        <w:t>、</w:t>
      </w:r>
      <w:r>
        <w:rPr>
          <w:sz w:val="32"/>
          <w:szCs w:val="32"/>
        </w:rPr>
        <w:t>姚委員立德</w:t>
      </w:r>
      <w:r w:rsidR="00136E71">
        <w:rPr>
          <w:rFonts w:hint="eastAsia"/>
          <w:sz w:val="32"/>
          <w:szCs w:val="32"/>
        </w:rPr>
        <w:t>、</w:t>
      </w:r>
      <w:r w:rsidR="00342680">
        <w:rPr>
          <w:rFonts w:hint="eastAsia"/>
          <w:sz w:val="32"/>
          <w:szCs w:val="32"/>
        </w:rPr>
        <w:t>劉委員建</w:t>
      </w:r>
      <w:proofErr w:type="gramStart"/>
      <w:r w:rsidR="00342680">
        <w:rPr>
          <w:rFonts w:hint="eastAsia"/>
          <w:sz w:val="32"/>
          <w:szCs w:val="32"/>
        </w:rPr>
        <w:t>忻</w:t>
      </w:r>
      <w:proofErr w:type="gramEnd"/>
      <w:r w:rsidR="00342680">
        <w:rPr>
          <w:rFonts w:hint="eastAsia"/>
          <w:sz w:val="32"/>
          <w:szCs w:val="32"/>
        </w:rPr>
        <w:t>、</w:t>
      </w:r>
      <w:proofErr w:type="gramStart"/>
      <w:r w:rsidR="003A3526">
        <w:rPr>
          <w:rFonts w:hint="eastAsia"/>
          <w:sz w:val="32"/>
          <w:szCs w:val="32"/>
        </w:rPr>
        <w:t>許委員舒翔</w:t>
      </w:r>
      <w:proofErr w:type="gramEnd"/>
      <w:r w:rsidR="008A6EC5">
        <w:rPr>
          <w:rFonts w:hint="eastAsia"/>
          <w:sz w:val="32"/>
          <w:szCs w:val="32"/>
        </w:rPr>
        <w:t>（李政務次長隆盛代）</w:t>
      </w:r>
      <w:r w:rsidR="00136E71" w:rsidRPr="005A0E10">
        <w:rPr>
          <w:sz w:val="32"/>
          <w:szCs w:val="32"/>
        </w:rPr>
        <w:t>、</w:t>
      </w:r>
      <w:r>
        <w:rPr>
          <w:rFonts w:hint="eastAsia"/>
          <w:sz w:val="32"/>
          <w:szCs w:val="32"/>
        </w:rPr>
        <w:t>周委員志宏</w:t>
      </w:r>
      <w:r w:rsidR="00136E71" w:rsidRPr="005A0E10">
        <w:rPr>
          <w:sz w:val="32"/>
          <w:szCs w:val="32"/>
        </w:rPr>
        <w:t>、</w:t>
      </w:r>
      <w:r w:rsidR="00704F4B">
        <w:rPr>
          <w:rFonts w:hint="eastAsia"/>
          <w:sz w:val="32"/>
          <w:szCs w:val="32"/>
        </w:rPr>
        <w:t>郝</w:t>
      </w:r>
      <w:r w:rsidR="00136E71" w:rsidRPr="005A0E10">
        <w:rPr>
          <w:rFonts w:hint="eastAsia"/>
          <w:sz w:val="32"/>
          <w:szCs w:val="32"/>
        </w:rPr>
        <w:t>委</w:t>
      </w:r>
      <w:r w:rsidR="00136E71" w:rsidRPr="005A0E10">
        <w:rPr>
          <w:sz w:val="32"/>
          <w:szCs w:val="32"/>
        </w:rPr>
        <w:t>員</w:t>
      </w:r>
      <w:proofErr w:type="gramStart"/>
      <w:r w:rsidR="00704F4B">
        <w:rPr>
          <w:rFonts w:hint="eastAsia"/>
          <w:sz w:val="32"/>
          <w:szCs w:val="32"/>
        </w:rPr>
        <w:t>培芝</w:t>
      </w:r>
      <w:r w:rsidR="00136E71" w:rsidRPr="005A0E10">
        <w:rPr>
          <w:sz w:val="32"/>
          <w:szCs w:val="32"/>
        </w:rPr>
        <w:t>、</w:t>
      </w:r>
      <w:proofErr w:type="gramEnd"/>
      <w:r w:rsidR="00A97E35" w:rsidRPr="005A0E10">
        <w:rPr>
          <w:rFonts w:hint="eastAsia"/>
          <w:sz w:val="32"/>
          <w:szCs w:val="32"/>
        </w:rPr>
        <w:t>張委員瓊玲</w:t>
      </w:r>
      <w:r w:rsidR="00EE029E" w:rsidRPr="005A0E10">
        <w:rPr>
          <w:sz w:val="32"/>
          <w:szCs w:val="32"/>
        </w:rPr>
        <w:t>、</w:t>
      </w:r>
      <w:r w:rsidR="008A6EC5" w:rsidRPr="005A0E10">
        <w:rPr>
          <w:sz w:val="32"/>
          <w:szCs w:val="32"/>
        </w:rPr>
        <w:t>羅委員</w:t>
      </w:r>
      <w:proofErr w:type="gramStart"/>
      <w:r w:rsidR="008A6EC5" w:rsidRPr="005A0E10">
        <w:rPr>
          <w:sz w:val="32"/>
          <w:szCs w:val="32"/>
        </w:rPr>
        <w:t>燦煐</w:t>
      </w:r>
      <w:proofErr w:type="gramEnd"/>
      <w:r w:rsidR="008A6EC5" w:rsidRPr="005A0E10">
        <w:rPr>
          <w:sz w:val="32"/>
          <w:szCs w:val="32"/>
        </w:rPr>
        <w:t>、</w:t>
      </w:r>
      <w:r w:rsidR="00D3098F">
        <w:rPr>
          <w:sz w:val="32"/>
          <w:szCs w:val="32"/>
        </w:rPr>
        <w:t>吳委員</w:t>
      </w:r>
      <w:proofErr w:type="gramStart"/>
      <w:r w:rsidR="00D3098F">
        <w:rPr>
          <w:sz w:val="32"/>
          <w:szCs w:val="32"/>
        </w:rPr>
        <w:t>志光</w:t>
      </w:r>
      <w:r w:rsidR="008A6EC5" w:rsidRPr="00D3098F">
        <w:rPr>
          <w:rFonts w:hint="eastAsia"/>
          <w:sz w:val="32"/>
          <w:szCs w:val="32"/>
        </w:rPr>
        <w:t>、</w:t>
      </w:r>
      <w:r w:rsidR="008A6EC5" w:rsidRPr="005A0E10">
        <w:rPr>
          <w:sz w:val="32"/>
          <w:szCs w:val="32"/>
        </w:rPr>
        <w:t>范</w:t>
      </w:r>
      <w:proofErr w:type="gramEnd"/>
      <w:r w:rsidR="008A6EC5" w:rsidRPr="005A0E10">
        <w:rPr>
          <w:sz w:val="32"/>
          <w:szCs w:val="32"/>
        </w:rPr>
        <w:t>委員國勇</w:t>
      </w:r>
      <w:r w:rsidR="0034278A" w:rsidRPr="005A0E10">
        <w:rPr>
          <w:sz w:val="32"/>
          <w:szCs w:val="32"/>
        </w:rPr>
        <w:t>、</w:t>
      </w:r>
      <w:proofErr w:type="gramStart"/>
      <w:r w:rsidR="00EE029E" w:rsidRPr="005A0E10">
        <w:rPr>
          <w:sz w:val="32"/>
          <w:szCs w:val="32"/>
        </w:rPr>
        <w:t>黃委員翠紋</w:t>
      </w:r>
      <w:proofErr w:type="gramEnd"/>
      <w:r w:rsidR="00EE029E">
        <w:rPr>
          <w:rFonts w:hint="eastAsia"/>
          <w:sz w:val="32"/>
          <w:szCs w:val="32"/>
        </w:rPr>
        <w:t>、</w:t>
      </w:r>
      <w:r w:rsidR="0034278A" w:rsidRPr="005A0E10">
        <w:rPr>
          <w:rFonts w:hint="eastAsia"/>
          <w:sz w:val="32"/>
          <w:szCs w:val="32"/>
        </w:rPr>
        <w:t>陳委員明</w:t>
      </w:r>
      <w:proofErr w:type="gramStart"/>
      <w:r w:rsidR="0034278A" w:rsidRPr="005A0E10">
        <w:rPr>
          <w:rFonts w:hint="eastAsia"/>
          <w:sz w:val="32"/>
          <w:szCs w:val="32"/>
        </w:rPr>
        <w:t>莉</w:t>
      </w:r>
      <w:proofErr w:type="gramEnd"/>
      <w:r w:rsidR="00704F4B">
        <w:rPr>
          <w:rFonts w:hint="eastAsia"/>
          <w:sz w:val="32"/>
          <w:szCs w:val="32"/>
        </w:rPr>
        <w:t>、黃委員淑玲、卓委員春英</w:t>
      </w:r>
    </w:p>
    <w:p w14:paraId="2F6374A7" w14:textId="51CA5D5E" w:rsidR="00136E71" w:rsidRPr="005A0E10" w:rsidRDefault="00136E71" w:rsidP="00136E71">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副秘書長自玉、周</w:t>
      </w:r>
      <w:r w:rsidR="008A6EC5">
        <w:rPr>
          <w:rFonts w:hint="eastAsia"/>
          <w:sz w:val="32"/>
          <w:szCs w:val="32"/>
        </w:rPr>
        <w:t>首席參事兼</w:t>
      </w:r>
      <w:r w:rsidRPr="005A0E10">
        <w:rPr>
          <w:sz w:val="32"/>
          <w:szCs w:val="32"/>
        </w:rPr>
        <w:t>組長秋玲</w:t>
      </w:r>
      <w:r w:rsidRPr="005A0E10">
        <w:rPr>
          <w:rFonts w:hint="eastAsia"/>
          <w:sz w:val="32"/>
          <w:szCs w:val="32"/>
        </w:rPr>
        <w:t>、</w:t>
      </w:r>
      <w:r w:rsidR="008A6EC5">
        <w:rPr>
          <w:rFonts w:hint="eastAsia"/>
          <w:sz w:val="32"/>
          <w:szCs w:val="32"/>
        </w:rPr>
        <w:t>蘇參事兼</w:t>
      </w:r>
      <w:proofErr w:type="gramStart"/>
      <w:r w:rsidR="008A6EC5">
        <w:rPr>
          <w:rFonts w:hint="eastAsia"/>
          <w:sz w:val="32"/>
          <w:szCs w:val="32"/>
        </w:rPr>
        <w:t>組長秋遠</w:t>
      </w:r>
      <w:proofErr w:type="gramEnd"/>
      <w:r w:rsidR="008A6EC5">
        <w:rPr>
          <w:rFonts w:hint="eastAsia"/>
          <w:sz w:val="32"/>
          <w:szCs w:val="32"/>
        </w:rPr>
        <w:t>、龔參事兼</w:t>
      </w:r>
      <w:r w:rsidR="00704F4B">
        <w:rPr>
          <w:rFonts w:hint="eastAsia"/>
          <w:sz w:val="32"/>
          <w:szCs w:val="32"/>
        </w:rPr>
        <w:t>組長</w:t>
      </w:r>
      <w:proofErr w:type="gramStart"/>
      <w:r w:rsidR="008A6EC5">
        <w:rPr>
          <w:rFonts w:hint="eastAsia"/>
          <w:sz w:val="32"/>
          <w:szCs w:val="32"/>
        </w:rPr>
        <w:t>癸</w:t>
      </w:r>
      <w:proofErr w:type="gramEnd"/>
      <w:r w:rsidR="008A6EC5">
        <w:rPr>
          <w:rFonts w:hint="eastAsia"/>
          <w:sz w:val="32"/>
          <w:szCs w:val="32"/>
        </w:rPr>
        <w:t>藝</w:t>
      </w:r>
      <w:r w:rsidRPr="005A0E10">
        <w:rPr>
          <w:sz w:val="32"/>
          <w:szCs w:val="32"/>
        </w:rPr>
        <w:t>、</w:t>
      </w:r>
      <w:proofErr w:type="gramStart"/>
      <w:r w:rsidR="008A6EC5">
        <w:rPr>
          <w:rFonts w:hint="eastAsia"/>
          <w:sz w:val="32"/>
          <w:szCs w:val="32"/>
        </w:rPr>
        <w:t>謝</w:t>
      </w:r>
      <w:r w:rsidRPr="005A0E10">
        <w:rPr>
          <w:sz w:val="32"/>
          <w:szCs w:val="32"/>
        </w:rPr>
        <w:t>主任</w:t>
      </w:r>
      <w:r w:rsidR="008A6EC5">
        <w:rPr>
          <w:rFonts w:hint="eastAsia"/>
          <w:sz w:val="32"/>
          <w:szCs w:val="32"/>
        </w:rPr>
        <w:t>文政</w:t>
      </w:r>
      <w:proofErr w:type="gramEnd"/>
      <w:r w:rsidRPr="005A0E10">
        <w:rPr>
          <w:sz w:val="32"/>
          <w:szCs w:val="32"/>
        </w:rPr>
        <w:t>、</w:t>
      </w:r>
      <w:proofErr w:type="gramStart"/>
      <w:r w:rsidR="00664A62">
        <w:rPr>
          <w:rFonts w:hint="eastAsia"/>
          <w:sz w:val="32"/>
          <w:szCs w:val="32"/>
        </w:rPr>
        <w:t>鍾</w:t>
      </w:r>
      <w:proofErr w:type="gramEnd"/>
      <w:r w:rsidR="00664A62">
        <w:rPr>
          <w:rFonts w:hint="eastAsia"/>
          <w:sz w:val="32"/>
          <w:szCs w:val="32"/>
        </w:rPr>
        <w:t>執行秘書士偉</w:t>
      </w:r>
    </w:p>
    <w:p w14:paraId="157EF17A" w14:textId="2F06EB9F" w:rsidR="00CD7A4B" w:rsidRDefault="00136E71" w:rsidP="00D3098F">
      <w:pPr>
        <w:autoSpaceDN/>
        <w:spacing w:line="240" w:lineRule="auto"/>
        <w:ind w:left="1280" w:hangingChars="400" w:hanging="1280"/>
        <w:jc w:val="both"/>
        <w:rPr>
          <w:sz w:val="32"/>
          <w:szCs w:val="32"/>
        </w:rPr>
      </w:pPr>
      <w:r w:rsidRPr="005A0E10">
        <w:rPr>
          <w:sz w:val="32"/>
          <w:szCs w:val="32"/>
        </w:rPr>
        <w:t>出席者請假：</w:t>
      </w:r>
      <w:r w:rsidR="00D3098F" w:rsidRPr="00D3098F">
        <w:rPr>
          <w:rFonts w:hint="eastAsia"/>
          <w:sz w:val="32"/>
          <w:szCs w:val="32"/>
        </w:rPr>
        <w:t>許委員舒翔</w:t>
      </w:r>
    </w:p>
    <w:p w14:paraId="4202A1BF" w14:textId="77777777"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14:paraId="7A0400B6" w14:textId="77EF39DD" w:rsidR="000A6421" w:rsidRDefault="00136E71" w:rsidP="008D5C1F">
      <w:pPr>
        <w:autoSpaceDN/>
        <w:spacing w:line="240" w:lineRule="auto"/>
        <w:ind w:leftChars="150" w:left="1700" w:hangingChars="400" w:hanging="1280"/>
        <w:jc w:val="both"/>
        <w:rPr>
          <w:sz w:val="32"/>
          <w:szCs w:val="32"/>
        </w:rPr>
      </w:pPr>
      <w:r w:rsidRPr="005A0E10">
        <w:rPr>
          <w:sz w:val="32"/>
          <w:szCs w:val="32"/>
        </w:rPr>
        <w:t>考選部：</w:t>
      </w:r>
      <w:r w:rsidR="00E42016" w:rsidRPr="00E42016">
        <w:rPr>
          <w:rFonts w:hint="eastAsia"/>
          <w:sz w:val="32"/>
          <w:szCs w:val="32"/>
        </w:rPr>
        <w:t>董參事鴻宗</w:t>
      </w:r>
    </w:p>
    <w:p w14:paraId="069C4EA4" w14:textId="4FE9B3EA" w:rsidR="00E42016" w:rsidRDefault="00136E71" w:rsidP="00E42016">
      <w:pPr>
        <w:autoSpaceDN/>
        <w:spacing w:line="240" w:lineRule="auto"/>
        <w:ind w:leftChars="150" w:left="1700" w:hangingChars="400" w:hanging="1280"/>
        <w:jc w:val="both"/>
        <w:rPr>
          <w:sz w:val="32"/>
          <w:szCs w:val="32"/>
        </w:rPr>
      </w:pPr>
      <w:r w:rsidRPr="005A0E10">
        <w:rPr>
          <w:sz w:val="32"/>
          <w:szCs w:val="32"/>
        </w:rPr>
        <w:t>銓敘部：</w:t>
      </w:r>
      <w:r w:rsidR="00E454D3">
        <w:rPr>
          <w:rFonts w:hint="eastAsia"/>
          <w:sz w:val="32"/>
          <w:szCs w:val="32"/>
        </w:rPr>
        <w:t>蔡主任</w:t>
      </w:r>
      <w:proofErr w:type="gramStart"/>
      <w:r w:rsidR="00E454D3">
        <w:rPr>
          <w:rFonts w:hint="eastAsia"/>
          <w:sz w:val="32"/>
          <w:szCs w:val="32"/>
        </w:rPr>
        <w:t>秘書敏廣</w:t>
      </w:r>
      <w:proofErr w:type="gramEnd"/>
      <w:r w:rsidR="00E454D3" w:rsidRPr="00E454D3">
        <w:rPr>
          <w:rFonts w:hint="eastAsia"/>
          <w:sz w:val="32"/>
          <w:szCs w:val="32"/>
        </w:rPr>
        <w:t>、</w:t>
      </w:r>
      <w:r w:rsidR="008A6EC5">
        <w:rPr>
          <w:rFonts w:hint="eastAsia"/>
          <w:sz w:val="32"/>
          <w:szCs w:val="32"/>
        </w:rPr>
        <w:t>王</w:t>
      </w:r>
      <w:r w:rsidR="00F30635">
        <w:rPr>
          <w:rFonts w:hint="eastAsia"/>
          <w:sz w:val="32"/>
          <w:szCs w:val="32"/>
        </w:rPr>
        <w:t>專門</w:t>
      </w:r>
      <w:proofErr w:type="gramStart"/>
      <w:r w:rsidR="00F30635">
        <w:rPr>
          <w:rFonts w:hint="eastAsia"/>
          <w:sz w:val="32"/>
          <w:szCs w:val="32"/>
        </w:rPr>
        <w:t>委員</w:t>
      </w:r>
      <w:r w:rsidR="008A6EC5">
        <w:rPr>
          <w:rFonts w:hint="eastAsia"/>
          <w:sz w:val="32"/>
          <w:szCs w:val="32"/>
        </w:rPr>
        <w:t>細卿</w:t>
      </w:r>
      <w:proofErr w:type="gramEnd"/>
      <w:r w:rsidR="00E42016">
        <w:rPr>
          <w:rFonts w:hint="eastAsia"/>
          <w:sz w:val="32"/>
          <w:szCs w:val="32"/>
        </w:rPr>
        <w:t>、</w:t>
      </w:r>
      <w:r w:rsidR="008A6EC5">
        <w:rPr>
          <w:rFonts w:hint="eastAsia"/>
          <w:sz w:val="32"/>
          <w:szCs w:val="32"/>
        </w:rPr>
        <w:t>陳</w:t>
      </w:r>
      <w:r w:rsidR="00704F4B" w:rsidRPr="00704F4B">
        <w:rPr>
          <w:rFonts w:hint="eastAsia"/>
          <w:sz w:val="32"/>
          <w:szCs w:val="32"/>
        </w:rPr>
        <w:t>專員</w:t>
      </w:r>
      <w:r w:rsidR="008A6EC5">
        <w:rPr>
          <w:rFonts w:hint="eastAsia"/>
          <w:sz w:val="32"/>
          <w:szCs w:val="32"/>
        </w:rPr>
        <w:t>貞如</w:t>
      </w:r>
    </w:p>
    <w:p w14:paraId="35819B42" w14:textId="7899BAFD" w:rsidR="00136E71" w:rsidRPr="005A0E10" w:rsidRDefault="00136E71" w:rsidP="00136E71">
      <w:pPr>
        <w:autoSpaceDN/>
        <w:spacing w:line="240" w:lineRule="auto"/>
        <w:ind w:leftChars="146" w:left="1708" w:hangingChars="406" w:hanging="1299"/>
        <w:jc w:val="both"/>
        <w:rPr>
          <w:sz w:val="32"/>
          <w:szCs w:val="32"/>
        </w:rPr>
      </w:pPr>
      <w:r w:rsidRPr="005A0E10">
        <w:rPr>
          <w:sz w:val="32"/>
          <w:szCs w:val="32"/>
        </w:rPr>
        <w:t>公務人員保障暨培訓委員會：</w:t>
      </w:r>
      <w:r w:rsidR="00EC1B4A" w:rsidRPr="00EC1B4A">
        <w:rPr>
          <w:rFonts w:hint="eastAsia"/>
          <w:sz w:val="32"/>
          <w:szCs w:val="32"/>
        </w:rPr>
        <w:t>陳參事</w:t>
      </w:r>
      <w:proofErr w:type="gramStart"/>
      <w:r w:rsidR="00EC1B4A" w:rsidRPr="00EC1B4A">
        <w:rPr>
          <w:rFonts w:hint="eastAsia"/>
          <w:sz w:val="32"/>
          <w:szCs w:val="32"/>
        </w:rPr>
        <w:t>東欽、何簡</w:t>
      </w:r>
      <w:proofErr w:type="gramEnd"/>
      <w:r w:rsidR="00EC1B4A" w:rsidRPr="00EC1B4A">
        <w:rPr>
          <w:rFonts w:hint="eastAsia"/>
          <w:sz w:val="32"/>
          <w:szCs w:val="32"/>
        </w:rPr>
        <w:t>任秘書憶華、</w:t>
      </w:r>
      <w:r w:rsidR="008A6EC5">
        <w:rPr>
          <w:rFonts w:hint="eastAsia"/>
          <w:sz w:val="32"/>
          <w:szCs w:val="32"/>
        </w:rPr>
        <w:t>宋專員欣燕</w:t>
      </w:r>
    </w:p>
    <w:p w14:paraId="482DF6DD" w14:textId="77777777"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14:paraId="2664457E" w14:textId="5A1B426C" w:rsidR="00136E71" w:rsidRDefault="00704F4B" w:rsidP="001A69A3">
      <w:pPr>
        <w:autoSpaceDN/>
        <w:spacing w:beforeLines="50" w:before="233" w:line="240" w:lineRule="auto"/>
        <w:ind w:leftChars="5" w:left="14"/>
        <w:jc w:val="both"/>
        <w:rPr>
          <w:sz w:val="32"/>
          <w:szCs w:val="32"/>
        </w:rPr>
      </w:pPr>
      <w:r>
        <w:rPr>
          <w:sz w:val="32"/>
          <w:szCs w:val="32"/>
        </w:rPr>
        <w:t>主席：黃主任委員榮村</w:t>
      </w:r>
      <w:r w:rsidR="00136E71" w:rsidRPr="005A0E10">
        <w:rPr>
          <w:sz w:val="32"/>
          <w:szCs w:val="32"/>
        </w:rPr>
        <w:t xml:space="preserve">　　　　　　　　</w:t>
      </w:r>
      <w:r w:rsidR="00CD4EBF">
        <w:rPr>
          <w:sz w:val="32"/>
          <w:szCs w:val="32"/>
        </w:rPr>
        <w:t xml:space="preserve"> </w:t>
      </w:r>
      <w:r w:rsidR="00136E71" w:rsidRPr="005A0E10">
        <w:rPr>
          <w:sz w:val="32"/>
          <w:szCs w:val="32"/>
        </w:rPr>
        <w:t>紀錄：</w:t>
      </w:r>
      <w:r w:rsidR="00945B0C">
        <w:rPr>
          <w:rFonts w:hint="eastAsia"/>
          <w:sz w:val="32"/>
          <w:szCs w:val="32"/>
        </w:rPr>
        <w:t>韓中誠</w:t>
      </w:r>
    </w:p>
    <w:p w14:paraId="6FCAB801" w14:textId="77777777" w:rsidR="000B6BEC" w:rsidRPr="00370369" w:rsidRDefault="000B6BEC" w:rsidP="000B6BEC">
      <w:pPr>
        <w:kinsoku/>
        <w:autoSpaceDN/>
        <w:spacing w:beforeLines="150" w:before="699" w:line="240" w:lineRule="auto"/>
        <w:ind w:leftChars="400" w:left="1120"/>
        <w:jc w:val="both"/>
        <w:textAlignment w:val="auto"/>
        <w:rPr>
          <w:b/>
          <w:sz w:val="32"/>
        </w:rPr>
      </w:pPr>
      <w:r w:rsidRPr="00370369">
        <w:rPr>
          <w:rFonts w:hint="eastAsia"/>
          <w:b/>
          <w:sz w:val="32"/>
        </w:rPr>
        <w:t>甲、報告事項</w:t>
      </w:r>
    </w:p>
    <w:p w14:paraId="4F01F845" w14:textId="5A65D5A4" w:rsidR="000B6BEC" w:rsidRPr="006708BF" w:rsidRDefault="006708BF" w:rsidP="006708BF">
      <w:pPr>
        <w:kinsoku/>
        <w:autoSpaceDN/>
        <w:spacing w:beforeLines="50" w:before="233" w:line="240" w:lineRule="auto"/>
        <w:jc w:val="both"/>
        <w:textAlignment w:val="auto"/>
        <w:rPr>
          <w:b/>
          <w:sz w:val="32"/>
          <w:szCs w:val="32"/>
        </w:rPr>
      </w:pPr>
      <w:r>
        <w:rPr>
          <w:rFonts w:hint="eastAsia"/>
          <w:b/>
          <w:sz w:val="32"/>
          <w:szCs w:val="32"/>
        </w:rPr>
        <w:t>一、</w:t>
      </w:r>
      <w:r w:rsidR="000B6BEC" w:rsidRPr="006708BF">
        <w:rPr>
          <w:rFonts w:hint="eastAsia"/>
          <w:b/>
          <w:sz w:val="32"/>
          <w:szCs w:val="32"/>
        </w:rPr>
        <w:t>宣讀本院性別平等委員會第</w:t>
      </w:r>
      <w:r w:rsidR="000B6BEC" w:rsidRPr="006708BF">
        <w:rPr>
          <w:rFonts w:hint="eastAsia"/>
          <w:b/>
          <w:sz w:val="32"/>
          <w:szCs w:val="32"/>
        </w:rPr>
        <w:t>2</w:t>
      </w:r>
      <w:r w:rsidR="004462D5" w:rsidRPr="006708BF">
        <w:rPr>
          <w:b/>
          <w:sz w:val="32"/>
          <w:szCs w:val="32"/>
        </w:rPr>
        <w:t>7</w:t>
      </w:r>
      <w:r w:rsidR="000B6BEC" w:rsidRPr="006708BF">
        <w:rPr>
          <w:rFonts w:hint="eastAsia"/>
          <w:b/>
          <w:sz w:val="32"/>
          <w:szCs w:val="32"/>
        </w:rPr>
        <w:t>次會議紀錄。</w:t>
      </w:r>
    </w:p>
    <w:p w14:paraId="199E5D4A" w14:textId="61E384DA" w:rsidR="000B6BEC" w:rsidRPr="008D56B4" w:rsidRDefault="000B6BEC" w:rsidP="000B6BEC">
      <w:pPr>
        <w:kinsoku/>
        <w:autoSpaceDN/>
        <w:spacing w:line="240" w:lineRule="auto"/>
        <w:ind w:leftChars="5" w:left="831" w:hangingChars="255" w:hanging="817"/>
        <w:jc w:val="both"/>
        <w:textAlignment w:val="auto"/>
        <w:rPr>
          <w:sz w:val="32"/>
          <w:szCs w:val="32"/>
        </w:rPr>
      </w:pPr>
      <w:r w:rsidRPr="008D56B4">
        <w:rPr>
          <w:b/>
          <w:sz w:val="32"/>
          <w:szCs w:val="32"/>
        </w:rPr>
        <w:t>決定：</w:t>
      </w:r>
      <w:r w:rsidRPr="00096ED5">
        <w:rPr>
          <w:rFonts w:hint="eastAsia"/>
          <w:b/>
          <w:sz w:val="32"/>
          <w:szCs w:val="32"/>
        </w:rPr>
        <w:t>上（第</w:t>
      </w:r>
      <w:r>
        <w:rPr>
          <w:rFonts w:hint="eastAsia"/>
          <w:b/>
          <w:sz w:val="32"/>
          <w:szCs w:val="32"/>
        </w:rPr>
        <w:t>2</w:t>
      </w:r>
      <w:r w:rsidR="004462D5">
        <w:rPr>
          <w:b/>
          <w:sz w:val="32"/>
          <w:szCs w:val="32"/>
        </w:rPr>
        <w:t>7</w:t>
      </w:r>
      <w:r w:rsidRPr="00096ED5">
        <w:rPr>
          <w:rFonts w:hint="eastAsia"/>
          <w:b/>
          <w:sz w:val="32"/>
          <w:szCs w:val="32"/>
        </w:rPr>
        <w:t>）次會議紀錄確定。</w:t>
      </w:r>
    </w:p>
    <w:p w14:paraId="66D7954A" w14:textId="08C4E32C" w:rsidR="000B6BEC" w:rsidRDefault="000B6BEC" w:rsidP="006708BF">
      <w:pPr>
        <w:kinsoku/>
        <w:autoSpaceDN/>
        <w:spacing w:line="240" w:lineRule="auto"/>
        <w:ind w:leftChars="-5" w:left="601" w:hangingChars="192" w:hanging="615"/>
        <w:jc w:val="both"/>
        <w:textAlignment w:val="auto"/>
        <w:rPr>
          <w:b/>
          <w:sz w:val="32"/>
          <w:szCs w:val="32"/>
        </w:rPr>
      </w:pPr>
      <w:r w:rsidRPr="008D56B4">
        <w:rPr>
          <w:rFonts w:hint="eastAsia"/>
          <w:b/>
          <w:sz w:val="32"/>
          <w:szCs w:val="32"/>
        </w:rPr>
        <w:t>二、</w:t>
      </w:r>
      <w:r w:rsidR="004462D5" w:rsidRPr="004462D5">
        <w:rPr>
          <w:rFonts w:hint="eastAsia"/>
          <w:b/>
          <w:sz w:val="32"/>
          <w:szCs w:val="32"/>
        </w:rPr>
        <w:t>本院性別平等委員會第</w:t>
      </w:r>
      <w:r w:rsidR="004462D5" w:rsidRPr="004462D5">
        <w:rPr>
          <w:rFonts w:hint="eastAsia"/>
          <w:b/>
          <w:sz w:val="32"/>
          <w:szCs w:val="32"/>
        </w:rPr>
        <w:t>27</w:t>
      </w:r>
      <w:r w:rsidR="004462D5" w:rsidRPr="004462D5">
        <w:rPr>
          <w:rFonts w:hint="eastAsia"/>
          <w:b/>
          <w:sz w:val="32"/>
          <w:szCs w:val="32"/>
        </w:rPr>
        <w:t>次會議決議及決定事項執行情形一覽表，報請查照。</w:t>
      </w:r>
    </w:p>
    <w:p w14:paraId="2FB452E4" w14:textId="7E36142F" w:rsidR="000B6BEC" w:rsidRDefault="000B6BEC" w:rsidP="000B6BEC">
      <w:pPr>
        <w:kinsoku/>
        <w:autoSpaceDN/>
        <w:spacing w:line="240" w:lineRule="auto"/>
        <w:ind w:leftChars="5" w:left="993" w:hangingChars="306" w:hanging="979"/>
        <w:jc w:val="both"/>
        <w:textAlignment w:val="auto"/>
        <w:rPr>
          <w:b/>
          <w:sz w:val="32"/>
          <w:szCs w:val="32"/>
        </w:rPr>
      </w:pPr>
      <w:r>
        <w:rPr>
          <w:sz w:val="32"/>
          <w:szCs w:val="32"/>
        </w:rPr>
        <w:t>主席：</w:t>
      </w:r>
      <w:r w:rsidR="001D1A5C">
        <w:rPr>
          <w:sz w:val="32"/>
          <w:szCs w:val="32"/>
        </w:rPr>
        <w:t>請問各委員針對本報告有無意見？如無，本報告備查</w:t>
      </w:r>
      <w:r>
        <w:rPr>
          <w:sz w:val="32"/>
          <w:szCs w:val="32"/>
        </w:rPr>
        <w:t>。</w:t>
      </w:r>
    </w:p>
    <w:p w14:paraId="33DCCA3F" w14:textId="1089DBAA" w:rsidR="000B6BEC" w:rsidRDefault="000B6BEC" w:rsidP="000B6BEC">
      <w:pPr>
        <w:kinsoku/>
        <w:autoSpaceDN/>
        <w:spacing w:line="240" w:lineRule="auto"/>
        <w:ind w:leftChars="5" w:left="994" w:hangingChars="306" w:hanging="980"/>
        <w:jc w:val="both"/>
        <w:textAlignment w:val="auto"/>
        <w:rPr>
          <w:b/>
          <w:sz w:val="32"/>
          <w:szCs w:val="32"/>
        </w:rPr>
      </w:pPr>
      <w:r w:rsidRPr="008D56B4">
        <w:rPr>
          <w:b/>
          <w:sz w:val="32"/>
          <w:szCs w:val="32"/>
        </w:rPr>
        <w:t>決定：</w:t>
      </w:r>
      <w:r w:rsidRPr="008D56B4">
        <w:rPr>
          <w:rFonts w:hint="eastAsia"/>
          <w:b/>
          <w:sz w:val="32"/>
          <w:szCs w:val="32"/>
        </w:rPr>
        <w:t>本報告備查。</w:t>
      </w:r>
    </w:p>
    <w:p w14:paraId="3847AF6D" w14:textId="77B6F367" w:rsidR="000B6BEC" w:rsidRDefault="00A133A7" w:rsidP="006708BF">
      <w:pPr>
        <w:kinsoku/>
        <w:autoSpaceDN/>
        <w:spacing w:beforeLines="50" w:before="233" w:line="240" w:lineRule="auto"/>
        <w:ind w:leftChars="5" w:left="616" w:hangingChars="188" w:hanging="602"/>
        <w:jc w:val="both"/>
        <w:textAlignment w:val="auto"/>
        <w:rPr>
          <w:b/>
          <w:sz w:val="32"/>
          <w:szCs w:val="32"/>
        </w:rPr>
      </w:pPr>
      <w:r w:rsidRPr="00A133A7">
        <w:rPr>
          <w:rFonts w:hint="eastAsia"/>
          <w:b/>
          <w:sz w:val="32"/>
          <w:szCs w:val="32"/>
        </w:rPr>
        <w:lastRenderedPageBreak/>
        <w:t>三、考選部辦理「法</w:t>
      </w:r>
      <w:r w:rsidR="001D1A5C">
        <w:rPr>
          <w:rFonts w:hint="eastAsia"/>
          <w:b/>
          <w:sz w:val="32"/>
          <w:szCs w:val="32"/>
        </w:rPr>
        <w:t>律專業人員資格及任用條例草案」法案及性別影響評估情形，報請查照</w:t>
      </w:r>
      <w:r w:rsidR="00C17F59" w:rsidRPr="00C17F59">
        <w:rPr>
          <w:rFonts w:hint="eastAsia"/>
          <w:b/>
          <w:sz w:val="32"/>
          <w:szCs w:val="32"/>
        </w:rPr>
        <w:t>。</w:t>
      </w:r>
    </w:p>
    <w:p w14:paraId="734D60F9" w14:textId="7B1649C1" w:rsidR="00C63A60" w:rsidRPr="00C63A60" w:rsidRDefault="00A133A7" w:rsidP="008149B1">
      <w:pPr>
        <w:kinsoku/>
        <w:autoSpaceDN/>
        <w:spacing w:line="240" w:lineRule="auto"/>
        <w:ind w:left="960" w:hangingChars="300" w:hanging="960"/>
        <w:jc w:val="both"/>
        <w:textAlignment w:val="auto"/>
        <w:rPr>
          <w:sz w:val="32"/>
          <w:szCs w:val="32"/>
        </w:rPr>
      </w:pPr>
      <w:r>
        <w:rPr>
          <w:rFonts w:hint="eastAsia"/>
          <w:sz w:val="32"/>
          <w:szCs w:val="32"/>
        </w:rPr>
        <w:t>李政次隆盛</w:t>
      </w:r>
      <w:r w:rsidR="0076164F">
        <w:rPr>
          <w:rFonts w:hint="eastAsia"/>
          <w:sz w:val="32"/>
          <w:szCs w:val="32"/>
        </w:rPr>
        <w:t>：</w:t>
      </w:r>
      <w:r w:rsidR="00E035F8">
        <w:rPr>
          <w:rFonts w:hint="eastAsia"/>
          <w:sz w:val="32"/>
          <w:szCs w:val="32"/>
        </w:rPr>
        <w:t>本部辦理法律專業人員資格及任用條例草案（以下簡稱</w:t>
      </w:r>
      <w:r w:rsidR="001D1A5C">
        <w:rPr>
          <w:rFonts w:hint="eastAsia"/>
          <w:sz w:val="32"/>
          <w:szCs w:val="32"/>
        </w:rPr>
        <w:t>本草案</w:t>
      </w:r>
      <w:r w:rsidR="00E035F8">
        <w:rPr>
          <w:rFonts w:hint="eastAsia"/>
          <w:sz w:val="32"/>
          <w:szCs w:val="32"/>
        </w:rPr>
        <w:t>）</w:t>
      </w:r>
      <w:r w:rsidR="001D1A5C">
        <w:rPr>
          <w:rFonts w:hint="eastAsia"/>
          <w:sz w:val="32"/>
          <w:szCs w:val="32"/>
        </w:rPr>
        <w:t>之法案</w:t>
      </w:r>
      <w:r w:rsidR="00E035F8">
        <w:rPr>
          <w:rFonts w:hint="eastAsia"/>
          <w:sz w:val="32"/>
          <w:szCs w:val="32"/>
        </w:rPr>
        <w:t>及性別影響評估情形</w:t>
      </w:r>
      <w:r w:rsidR="00090013">
        <w:rPr>
          <w:rFonts w:hint="eastAsia"/>
          <w:sz w:val="32"/>
          <w:szCs w:val="32"/>
        </w:rPr>
        <w:t>，請各位委員參閱</w:t>
      </w:r>
      <w:r w:rsidR="001D1A5C">
        <w:rPr>
          <w:rFonts w:hint="eastAsia"/>
          <w:sz w:val="32"/>
          <w:szCs w:val="32"/>
        </w:rPr>
        <w:t>議程第</w:t>
      </w:r>
      <w:r w:rsidR="001D1A5C">
        <w:rPr>
          <w:rFonts w:hint="eastAsia"/>
          <w:sz w:val="32"/>
          <w:szCs w:val="32"/>
        </w:rPr>
        <w:t>32</w:t>
      </w:r>
      <w:r w:rsidR="001D1A5C">
        <w:rPr>
          <w:rFonts w:hint="eastAsia"/>
          <w:sz w:val="32"/>
          <w:szCs w:val="32"/>
        </w:rPr>
        <w:t>頁</w:t>
      </w:r>
      <w:r w:rsidR="00090013">
        <w:rPr>
          <w:rFonts w:hint="eastAsia"/>
          <w:sz w:val="32"/>
          <w:szCs w:val="32"/>
        </w:rPr>
        <w:t>至第</w:t>
      </w:r>
      <w:r w:rsidR="00090013">
        <w:rPr>
          <w:rFonts w:hint="eastAsia"/>
          <w:sz w:val="32"/>
          <w:szCs w:val="32"/>
        </w:rPr>
        <w:t>38</w:t>
      </w:r>
      <w:r w:rsidR="00090013">
        <w:rPr>
          <w:rFonts w:hint="eastAsia"/>
          <w:sz w:val="32"/>
          <w:szCs w:val="32"/>
        </w:rPr>
        <w:t>頁</w:t>
      </w:r>
      <w:r w:rsidR="00E035F8">
        <w:rPr>
          <w:rFonts w:hint="eastAsia"/>
          <w:sz w:val="32"/>
          <w:szCs w:val="32"/>
        </w:rPr>
        <w:t>之檢視表</w:t>
      </w:r>
      <w:r w:rsidR="00090013">
        <w:rPr>
          <w:rFonts w:hint="eastAsia"/>
          <w:sz w:val="32"/>
          <w:szCs w:val="32"/>
        </w:rPr>
        <w:t>，本草案之性別影響評估作業係委託交通大學顧燕翎教授進行檢視，綜合性檢視意見係認為本草案</w:t>
      </w:r>
      <w:r w:rsidR="00090013" w:rsidRPr="00090013">
        <w:rPr>
          <w:rFonts w:hint="eastAsia"/>
          <w:sz w:val="32"/>
          <w:szCs w:val="32"/>
        </w:rPr>
        <w:t>適用對象為所有性別符合資格並參與考試之人員，內容及程序不因性別而有差別對待。</w:t>
      </w:r>
      <w:r w:rsidR="00E035F8">
        <w:rPr>
          <w:rFonts w:hint="eastAsia"/>
          <w:sz w:val="32"/>
          <w:szCs w:val="32"/>
        </w:rPr>
        <w:t>以上報告。</w:t>
      </w:r>
      <w:r w:rsidRPr="00C63A60">
        <w:rPr>
          <w:sz w:val="32"/>
          <w:szCs w:val="32"/>
        </w:rPr>
        <w:t xml:space="preserve"> </w:t>
      </w:r>
    </w:p>
    <w:p w14:paraId="7A8E3287" w14:textId="01E3E96F" w:rsidR="00C17F59" w:rsidRDefault="001D335C" w:rsidP="00C17F59">
      <w:pPr>
        <w:kinsoku/>
        <w:autoSpaceDN/>
        <w:spacing w:line="240" w:lineRule="auto"/>
        <w:ind w:left="960" w:hangingChars="300" w:hanging="960"/>
        <w:jc w:val="both"/>
        <w:textAlignment w:val="auto"/>
        <w:rPr>
          <w:sz w:val="32"/>
          <w:szCs w:val="32"/>
        </w:rPr>
      </w:pPr>
      <w:r>
        <w:rPr>
          <w:rFonts w:hint="eastAsia"/>
          <w:sz w:val="32"/>
          <w:szCs w:val="32"/>
        </w:rPr>
        <w:t>卓</w:t>
      </w:r>
      <w:r w:rsidR="00266DFE">
        <w:rPr>
          <w:rFonts w:hint="eastAsia"/>
          <w:sz w:val="32"/>
          <w:szCs w:val="32"/>
        </w:rPr>
        <w:t>委員</w:t>
      </w:r>
      <w:r>
        <w:rPr>
          <w:rFonts w:hint="eastAsia"/>
          <w:sz w:val="32"/>
          <w:szCs w:val="32"/>
        </w:rPr>
        <w:t>春英</w:t>
      </w:r>
      <w:r w:rsidR="00C17F59" w:rsidRPr="00BF5519">
        <w:rPr>
          <w:sz w:val="32"/>
          <w:szCs w:val="32"/>
        </w:rPr>
        <w:t>：</w:t>
      </w:r>
      <w:r w:rsidR="00294353" w:rsidRPr="00294353">
        <w:rPr>
          <w:rFonts w:hint="eastAsia"/>
          <w:sz w:val="32"/>
          <w:szCs w:val="32"/>
        </w:rPr>
        <w:t>本草案第</w:t>
      </w:r>
      <w:r w:rsidR="00294353" w:rsidRPr="00294353">
        <w:rPr>
          <w:rFonts w:hint="eastAsia"/>
          <w:sz w:val="32"/>
          <w:szCs w:val="32"/>
        </w:rPr>
        <w:t>7</w:t>
      </w:r>
      <w:r w:rsidR="00294353" w:rsidRPr="00294353">
        <w:rPr>
          <w:rFonts w:hint="eastAsia"/>
          <w:sz w:val="32"/>
          <w:szCs w:val="32"/>
        </w:rPr>
        <w:t>條第</w:t>
      </w:r>
      <w:r w:rsidR="00294353" w:rsidRPr="00294353">
        <w:rPr>
          <w:rFonts w:hint="eastAsia"/>
          <w:sz w:val="32"/>
          <w:szCs w:val="32"/>
        </w:rPr>
        <w:t>1</w:t>
      </w:r>
      <w:r w:rsidR="00294353" w:rsidRPr="00294353">
        <w:rPr>
          <w:rFonts w:hint="eastAsia"/>
          <w:sz w:val="32"/>
          <w:szCs w:val="32"/>
        </w:rPr>
        <w:t>項規定：「本資格考試…</w:t>
      </w:r>
      <w:proofErr w:type="gramStart"/>
      <w:r w:rsidR="00294353" w:rsidRPr="00294353">
        <w:rPr>
          <w:rFonts w:hint="eastAsia"/>
          <w:sz w:val="32"/>
          <w:szCs w:val="32"/>
        </w:rPr>
        <w:t>…</w:t>
      </w:r>
      <w:proofErr w:type="gramEnd"/>
      <w:r w:rsidR="00294353" w:rsidRPr="00294353">
        <w:rPr>
          <w:rFonts w:hint="eastAsia"/>
          <w:sz w:val="32"/>
          <w:szCs w:val="32"/>
        </w:rPr>
        <w:t>並得分考區舉行，…</w:t>
      </w:r>
      <w:proofErr w:type="gramStart"/>
      <w:r w:rsidR="00294353" w:rsidRPr="00294353">
        <w:rPr>
          <w:rFonts w:hint="eastAsia"/>
          <w:sz w:val="32"/>
          <w:szCs w:val="32"/>
        </w:rPr>
        <w:t>…</w:t>
      </w:r>
      <w:proofErr w:type="gramEnd"/>
      <w:r w:rsidR="00294353" w:rsidRPr="00294353">
        <w:rPr>
          <w:rFonts w:hint="eastAsia"/>
          <w:sz w:val="32"/>
          <w:szCs w:val="32"/>
        </w:rPr>
        <w:t>。」想請教這裡所謂「分考區」，有分北、中、南、東之考區嗎？因為居住在較偏遠例如東部地區的考生，特別是女性考生，其所在區域若未設考區或考場，則其要大老遠跑到北部或西部的考區應考，會是很不方便的事。因此建議考選部未來規劃本項考試考區配置時，能站在偏遠地區的考生，特別是女性考生的立場妥為規劃。</w:t>
      </w:r>
    </w:p>
    <w:p w14:paraId="2B49AECD" w14:textId="0272B755" w:rsidR="00DA6834" w:rsidRDefault="001D335C" w:rsidP="00DA6834">
      <w:pPr>
        <w:kinsoku/>
        <w:autoSpaceDN/>
        <w:spacing w:line="240" w:lineRule="auto"/>
        <w:ind w:left="960" w:hangingChars="300" w:hanging="960"/>
        <w:jc w:val="both"/>
        <w:textAlignment w:val="auto"/>
        <w:rPr>
          <w:sz w:val="32"/>
          <w:szCs w:val="32"/>
        </w:rPr>
      </w:pPr>
      <w:r w:rsidRPr="001D335C">
        <w:rPr>
          <w:rFonts w:hint="eastAsia"/>
          <w:sz w:val="32"/>
          <w:szCs w:val="32"/>
        </w:rPr>
        <w:t>李政次隆盛</w:t>
      </w:r>
      <w:r w:rsidR="00C97406">
        <w:rPr>
          <w:rFonts w:hint="eastAsia"/>
          <w:sz w:val="32"/>
          <w:szCs w:val="32"/>
        </w:rPr>
        <w:t>：</w:t>
      </w:r>
      <w:r w:rsidR="00BD2148">
        <w:rPr>
          <w:sz w:val="32"/>
          <w:szCs w:val="32"/>
        </w:rPr>
        <w:t>本部針對考試考區配置之規劃，</w:t>
      </w:r>
      <w:r w:rsidR="00DA6834">
        <w:rPr>
          <w:sz w:val="32"/>
          <w:szCs w:val="32"/>
        </w:rPr>
        <w:t>主要是</w:t>
      </w:r>
      <w:r w:rsidR="00BD2148">
        <w:rPr>
          <w:sz w:val="32"/>
          <w:szCs w:val="32"/>
        </w:rPr>
        <w:t>依</w:t>
      </w:r>
      <w:r w:rsidR="00DA6834">
        <w:rPr>
          <w:sz w:val="32"/>
          <w:szCs w:val="32"/>
        </w:rPr>
        <w:t>各該</w:t>
      </w:r>
      <w:r w:rsidR="00BD2148">
        <w:rPr>
          <w:sz w:val="32"/>
          <w:szCs w:val="32"/>
        </w:rPr>
        <w:t>考試的規模並徵詢各界意見</w:t>
      </w:r>
      <w:r w:rsidR="00DA6834">
        <w:rPr>
          <w:sz w:val="32"/>
          <w:szCs w:val="32"/>
        </w:rPr>
        <w:t>，</w:t>
      </w:r>
      <w:r w:rsidR="00BD2148">
        <w:rPr>
          <w:sz w:val="32"/>
          <w:szCs w:val="32"/>
        </w:rPr>
        <w:t>經綜合考量而</w:t>
      </w:r>
      <w:r w:rsidR="00DA6834">
        <w:rPr>
          <w:sz w:val="32"/>
          <w:szCs w:val="32"/>
        </w:rPr>
        <w:t>為決</w:t>
      </w:r>
      <w:r w:rsidR="00BD2148">
        <w:rPr>
          <w:sz w:val="32"/>
          <w:szCs w:val="32"/>
        </w:rPr>
        <w:t>定。</w:t>
      </w:r>
      <w:r w:rsidR="00DA6834">
        <w:rPr>
          <w:sz w:val="32"/>
          <w:szCs w:val="32"/>
        </w:rPr>
        <w:t>以目前行之有年之司法官及律師考試，係設有北、中、南考區；未來新法公布施行後</w:t>
      </w:r>
      <w:r w:rsidR="00DA6834">
        <w:rPr>
          <w:rFonts w:hint="eastAsia"/>
          <w:sz w:val="32"/>
          <w:szCs w:val="32"/>
        </w:rPr>
        <w:t>，將</w:t>
      </w:r>
      <w:r w:rsidR="00A11218">
        <w:rPr>
          <w:rFonts w:hint="eastAsia"/>
          <w:sz w:val="32"/>
          <w:szCs w:val="32"/>
        </w:rPr>
        <w:t>參考</w:t>
      </w:r>
      <w:r w:rsidR="00DA6834">
        <w:rPr>
          <w:rFonts w:hint="eastAsia"/>
          <w:sz w:val="32"/>
          <w:szCs w:val="32"/>
        </w:rPr>
        <w:t>歷來考區配置原則，聽取各方意見後，</w:t>
      </w:r>
      <w:r w:rsidR="00C528F2">
        <w:rPr>
          <w:rFonts w:hint="eastAsia"/>
          <w:sz w:val="32"/>
          <w:szCs w:val="32"/>
        </w:rPr>
        <w:t>就本項考試之考區分布</w:t>
      </w:r>
      <w:r w:rsidR="00DA6834">
        <w:rPr>
          <w:rFonts w:hint="eastAsia"/>
          <w:sz w:val="32"/>
          <w:szCs w:val="32"/>
        </w:rPr>
        <w:t>詳加規劃。</w:t>
      </w:r>
    </w:p>
    <w:p w14:paraId="4FE1F653" w14:textId="037EB8D6" w:rsidR="00723C30" w:rsidRDefault="00723C30" w:rsidP="00C17F59">
      <w:pPr>
        <w:kinsoku/>
        <w:autoSpaceDN/>
        <w:spacing w:line="240" w:lineRule="auto"/>
        <w:ind w:leftChars="5" w:left="993" w:hangingChars="306" w:hanging="979"/>
        <w:jc w:val="both"/>
        <w:textAlignment w:val="auto"/>
        <w:rPr>
          <w:sz w:val="32"/>
          <w:szCs w:val="32"/>
        </w:rPr>
      </w:pPr>
      <w:r>
        <w:rPr>
          <w:rFonts w:hint="eastAsia"/>
          <w:sz w:val="32"/>
          <w:szCs w:val="32"/>
        </w:rPr>
        <w:t>楊委員雅惠</w:t>
      </w:r>
      <w:r w:rsidRPr="00C17F59">
        <w:rPr>
          <w:rFonts w:hint="eastAsia"/>
          <w:sz w:val="32"/>
          <w:szCs w:val="32"/>
        </w:rPr>
        <w:t>：</w:t>
      </w:r>
      <w:r w:rsidR="00576622" w:rsidRPr="00576622">
        <w:rPr>
          <w:rFonts w:hint="eastAsia"/>
          <w:sz w:val="32"/>
          <w:szCs w:val="32"/>
        </w:rPr>
        <w:t>以個人曾參與各項</w:t>
      </w:r>
      <w:proofErr w:type="gramStart"/>
      <w:r w:rsidR="00576622" w:rsidRPr="00576622">
        <w:rPr>
          <w:rFonts w:hint="eastAsia"/>
          <w:sz w:val="32"/>
          <w:szCs w:val="32"/>
        </w:rPr>
        <w:t>考試典</w:t>
      </w:r>
      <w:proofErr w:type="gramEnd"/>
      <w:r w:rsidR="00576622" w:rsidRPr="00576622">
        <w:rPr>
          <w:rFonts w:hint="eastAsia"/>
          <w:sz w:val="32"/>
          <w:szCs w:val="32"/>
        </w:rPr>
        <w:t>試業務的經驗，考區的設置多半會取決於該項考試參與人數之多寡而定。像司法官及律師或</w:t>
      </w:r>
      <w:proofErr w:type="gramStart"/>
      <w:r w:rsidR="00576622" w:rsidRPr="00576622">
        <w:rPr>
          <w:rFonts w:hint="eastAsia"/>
          <w:sz w:val="32"/>
          <w:szCs w:val="32"/>
        </w:rPr>
        <w:t>醫</w:t>
      </w:r>
      <w:proofErr w:type="gramEnd"/>
      <w:r w:rsidR="00576622" w:rsidRPr="00576622">
        <w:rPr>
          <w:rFonts w:hint="eastAsia"/>
          <w:sz w:val="32"/>
          <w:szCs w:val="32"/>
        </w:rPr>
        <w:t>事人員等類型考試，因為考生人數相對高普考等大型考試較少，所以其考區的分布就不如那些大型考試那麼廣泛。</w:t>
      </w:r>
    </w:p>
    <w:p w14:paraId="386E27CF" w14:textId="5D957138" w:rsidR="00ED1068" w:rsidRDefault="0004557D" w:rsidP="00C17F59">
      <w:pPr>
        <w:kinsoku/>
        <w:autoSpaceDN/>
        <w:spacing w:line="240" w:lineRule="auto"/>
        <w:ind w:leftChars="5" w:left="993" w:hangingChars="306" w:hanging="979"/>
        <w:jc w:val="both"/>
        <w:textAlignment w:val="auto"/>
        <w:rPr>
          <w:sz w:val="32"/>
          <w:szCs w:val="32"/>
        </w:rPr>
      </w:pPr>
      <w:r>
        <w:rPr>
          <w:rFonts w:hint="eastAsia"/>
          <w:sz w:val="32"/>
          <w:szCs w:val="32"/>
        </w:rPr>
        <w:t>黃委員淑玲：</w:t>
      </w:r>
      <w:r w:rsidR="0091247B">
        <w:rPr>
          <w:rFonts w:hint="eastAsia"/>
          <w:sz w:val="32"/>
          <w:szCs w:val="32"/>
        </w:rPr>
        <w:t>本草案第</w:t>
      </w:r>
      <w:r w:rsidR="0091247B">
        <w:rPr>
          <w:rFonts w:hint="eastAsia"/>
          <w:sz w:val="32"/>
          <w:szCs w:val="32"/>
        </w:rPr>
        <w:t>12</w:t>
      </w:r>
      <w:r w:rsidR="0091247B">
        <w:rPr>
          <w:rFonts w:hint="eastAsia"/>
          <w:sz w:val="32"/>
          <w:szCs w:val="32"/>
        </w:rPr>
        <w:t>條第</w:t>
      </w:r>
      <w:r w:rsidR="0091247B">
        <w:rPr>
          <w:rFonts w:hint="eastAsia"/>
          <w:sz w:val="32"/>
          <w:szCs w:val="32"/>
        </w:rPr>
        <w:t>4</w:t>
      </w:r>
      <w:r w:rsidR="0091247B">
        <w:rPr>
          <w:rFonts w:hint="eastAsia"/>
          <w:sz w:val="32"/>
          <w:szCs w:val="32"/>
        </w:rPr>
        <w:t>項有關</w:t>
      </w:r>
      <w:r w:rsidR="0091247B">
        <w:rPr>
          <w:sz w:val="32"/>
          <w:szCs w:val="32"/>
        </w:rPr>
        <w:t>司法及律師</w:t>
      </w:r>
      <w:r w:rsidR="0091247B" w:rsidRPr="0091247B">
        <w:rPr>
          <w:rFonts w:hint="eastAsia"/>
          <w:sz w:val="32"/>
          <w:szCs w:val="32"/>
        </w:rPr>
        <w:t>實務學習委員會</w:t>
      </w:r>
      <w:r w:rsidR="009F75A0">
        <w:rPr>
          <w:rFonts w:hint="eastAsia"/>
          <w:sz w:val="32"/>
          <w:szCs w:val="32"/>
        </w:rPr>
        <w:t>之組成規定，請教當初在擬案時有無考慮將任一性別比例不得低於三分之一之規範納入訂定？</w:t>
      </w:r>
    </w:p>
    <w:p w14:paraId="52A061E0" w14:textId="342A9EE7" w:rsidR="001D335C" w:rsidRDefault="001D335C" w:rsidP="00C17F59">
      <w:pPr>
        <w:kinsoku/>
        <w:autoSpaceDN/>
        <w:spacing w:line="240" w:lineRule="auto"/>
        <w:ind w:leftChars="5" w:left="993" w:hangingChars="306" w:hanging="979"/>
        <w:jc w:val="both"/>
        <w:textAlignment w:val="auto"/>
        <w:rPr>
          <w:sz w:val="32"/>
          <w:szCs w:val="32"/>
        </w:rPr>
      </w:pPr>
      <w:r>
        <w:rPr>
          <w:rFonts w:hint="eastAsia"/>
          <w:sz w:val="32"/>
          <w:szCs w:val="32"/>
        </w:rPr>
        <w:lastRenderedPageBreak/>
        <w:t>劉委員建</w:t>
      </w:r>
      <w:proofErr w:type="gramStart"/>
      <w:r>
        <w:rPr>
          <w:rFonts w:hint="eastAsia"/>
          <w:sz w:val="32"/>
          <w:szCs w:val="32"/>
        </w:rPr>
        <w:t>忻</w:t>
      </w:r>
      <w:proofErr w:type="gramEnd"/>
      <w:r>
        <w:rPr>
          <w:rFonts w:hint="eastAsia"/>
          <w:sz w:val="32"/>
          <w:szCs w:val="32"/>
        </w:rPr>
        <w:t>：</w:t>
      </w:r>
      <w:r w:rsidR="00484232">
        <w:rPr>
          <w:rFonts w:hint="eastAsia"/>
          <w:sz w:val="32"/>
          <w:szCs w:val="32"/>
        </w:rPr>
        <w:t>本草案已於今（</w:t>
      </w:r>
      <w:r w:rsidR="00484232">
        <w:rPr>
          <w:rFonts w:hint="eastAsia"/>
          <w:sz w:val="32"/>
          <w:szCs w:val="32"/>
        </w:rPr>
        <w:t>111</w:t>
      </w:r>
      <w:r w:rsidR="00484232">
        <w:rPr>
          <w:rFonts w:hint="eastAsia"/>
          <w:sz w:val="32"/>
          <w:szCs w:val="32"/>
        </w:rPr>
        <w:t>）年</w:t>
      </w:r>
      <w:r w:rsidR="00484232">
        <w:rPr>
          <w:rFonts w:hint="eastAsia"/>
          <w:sz w:val="32"/>
          <w:szCs w:val="32"/>
        </w:rPr>
        <w:t>1</w:t>
      </w:r>
      <w:r w:rsidR="00484232">
        <w:rPr>
          <w:rFonts w:hint="eastAsia"/>
          <w:sz w:val="32"/>
          <w:szCs w:val="32"/>
        </w:rPr>
        <w:t>月</w:t>
      </w:r>
      <w:r w:rsidR="00484232">
        <w:rPr>
          <w:rFonts w:hint="eastAsia"/>
          <w:sz w:val="32"/>
          <w:szCs w:val="32"/>
        </w:rPr>
        <w:t>26</w:t>
      </w:r>
      <w:r w:rsidR="00484232">
        <w:rPr>
          <w:rFonts w:hint="eastAsia"/>
          <w:sz w:val="32"/>
          <w:szCs w:val="32"/>
        </w:rPr>
        <w:t>日函送立法院審議，因第</w:t>
      </w:r>
      <w:r w:rsidR="00484232">
        <w:rPr>
          <w:rFonts w:hint="eastAsia"/>
          <w:sz w:val="32"/>
          <w:szCs w:val="32"/>
        </w:rPr>
        <w:t>12</w:t>
      </w:r>
      <w:r w:rsidR="00484232">
        <w:rPr>
          <w:rFonts w:hint="eastAsia"/>
          <w:sz w:val="32"/>
          <w:szCs w:val="32"/>
        </w:rPr>
        <w:t>條第</w:t>
      </w:r>
      <w:r w:rsidR="00484232">
        <w:rPr>
          <w:rFonts w:hint="eastAsia"/>
          <w:sz w:val="32"/>
          <w:szCs w:val="32"/>
        </w:rPr>
        <w:t>3</w:t>
      </w:r>
      <w:r w:rsidR="00484232">
        <w:rPr>
          <w:rFonts w:hint="eastAsia"/>
          <w:sz w:val="32"/>
          <w:szCs w:val="32"/>
        </w:rPr>
        <w:t>項規定實務委員會</w:t>
      </w:r>
      <w:r w:rsidR="00FD5FD5">
        <w:rPr>
          <w:rFonts w:hint="eastAsia"/>
          <w:sz w:val="32"/>
          <w:szCs w:val="32"/>
        </w:rPr>
        <w:t>之相關學習事務</w:t>
      </w:r>
      <w:r w:rsidR="00484232">
        <w:rPr>
          <w:rFonts w:hint="eastAsia"/>
          <w:sz w:val="32"/>
          <w:szCs w:val="32"/>
        </w:rPr>
        <w:t>係責成法務部司法官</w:t>
      </w:r>
      <w:r w:rsidR="00FD5FD5">
        <w:rPr>
          <w:rFonts w:hint="eastAsia"/>
          <w:sz w:val="32"/>
          <w:szCs w:val="32"/>
        </w:rPr>
        <w:t>學院執行，本院會提醒該學院在未來擬訂設置要點及相關子法時，應注意遵循相關性別比例之要求。</w:t>
      </w:r>
    </w:p>
    <w:p w14:paraId="586B398B" w14:textId="6CB796D9" w:rsidR="001D335C" w:rsidRDefault="001D335C" w:rsidP="00C17F59">
      <w:pPr>
        <w:kinsoku/>
        <w:autoSpaceDN/>
        <w:spacing w:line="240" w:lineRule="auto"/>
        <w:ind w:leftChars="5" w:left="993" w:hangingChars="306" w:hanging="979"/>
        <w:jc w:val="both"/>
        <w:textAlignment w:val="auto"/>
        <w:rPr>
          <w:sz w:val="32"/>
          <w:szCs w:val="32"/>
        </w:rPr>
      </w:pPr>
      <w:proofErr w:type="gramStart"/>
      <w:r>
        <w:rPr>
          <w:rFonts w:hint="eastAsia"/>
          <w:sz w:val="32"/>
          <w:szCs w:val="32"/>
        </w:rPr>
        <w:t>黃委員翠紋</w:t>
      </w:r>
      <w:proofErr w:type="gramEnd"/>
      <w:r>
        <w:rPr>
          <w:rFonts w:hint="eastAsia"/>
          <w:sz w:val="32"/>
          <w:szCs w:val="32"/>
        </w:rPr>
        <w:t>：</w:t>
      </w:r>
      <w:r w:rsidR="00B67C20">
        <w:rPr>
          <w:rFonts w:hint="eastAsia"/>
          <w:sz w:val="32"/>
          <w:szCs w:val="32"/>
        </w:rPr>
        <w:t>議程第</w:t>
      </w:r>
      <w:r w:rsidR="00B67C20">
        <w:rPr>
          <w:rFonts w:hint="eastAsia"/>
          <w:sz w:val="32"/>
          <w:szCs w:val="32"/>
        </w:rPr>
        <w:t>34</w:t>
      </w:r>
      <w:r w:rsidR="00B67C20">
        <w:rPr>
          <w:rFonts w:hint="eastAsia"/>
          <w:sz w:val="32"/>
          <w:szCs w:val="32"/>
        </w:rPr>
        <w:t>頁本草案法案及性別影響評估檢視表之「</w:t>
      </w:r>
      <w:r w:rsidR="00B67C20">
        <w:rPr>
          <w:rFonts w:hint="eastAsia"/>
          <w:sz w:val="32"/>
          <w:szCs w:val="32"/>
        </w:rPr>
        <w:t>7-3</w:t>
      </w:r>
      <w:r w:rsidR="00B67C20">
        <w:rPr>
          <w:rFonts w:hint="eastAsia"/>
          <w:sz w:val="32"/>
          <w:szCs w:val="32"/>
        </w:rPr>
        <w:t>對人權之影響」項下，</w:t>
      </w:r>
      <w:r w:rsidR="007F00D6">
        <w:rPr>
          <w:rFonts w:hint="eastAsia"/>
          <w:sz w:val="32"/>
          <w:szCs w:val="32"/>
        </w:rPr>
        <w:t>7-3-2</w:t>
      </w:r>
      <w:r w:rsidR="007F00D6">
        <w:rPr>
          <w:rFonts w:hint="eastAsia"/>
          <w:sz w:val="32"/>
          <w:szCs w:val="32"/>
        </w:rPr>
        <w:t>、</w:t>
      </w:r>
      <w:r w:rsidR="007F00D6">
        <w:rPr>
          <w:rFonts w:hint="eastAsia"/>
          <w:sz w:val="32"/>
          <w:szCs w:val="32"/>
        </w:rPr>
        <w:t>7-3-4</w:t>
      </w:r>
      <w:r w:rsidR="007F00D6">
        <w:rPr>
          <w:rFonts w:hint="eastAsia"/>
          <w:sz w:val="32"/>
          <w:szCs w:val="32"/>
        </w:rPr>
        <w:t>及</w:t>
      </w:r>
      <w:r w:rsidR="00610E47">
        <w:rPr>
          <w:rFonts w:hint="eastAsia"/>
          <w:sz w:val="32"/>
          <w:szCs w:val="32"/>
        </w:rPr>
        <w:t>7-3-5</w:t>
      </w:r>
      <w:r w:rsidR="007F00D6">
        <w:rPr>
          <w:rFonts w:hint="eastAsia"/>
          <w:sz w:val="32"/>
          <w:szCs w:val="32"/>
        </w:rPr>
        <w:t>等</w:t>
      </w:r>
      <w:r w:rsidR="007F00D6">
        <w:rPr>
          <w:rFonts w:hint="eastAsia"/>
          <w:sz w:val="32"/>
          <w:szCs w:val="32"/>
        </w:rPr>
        <w:t>3</w:t>
      </w:r>
      <w:r w:rsidR="007F00D6">
        <w:rPr>
          <w:rFonts w:hint="eastAsia"/>
          <w:sz w:val="32"/>
          <w:szCs w:val="32"/>
        </w:rPr>
        <w:t>個子項目為空白</w:t>
      </w:r>
      <w:r w:rsidR="00610E47">
        <w:rPr>
          <w:rFonts w:hint="eastAsia"/>
          <w:sz w:val="32"/>
          <w:szCs w:val="32"/>
        </w:rPr>
        <w:t>，建議</w:t>
      </w:r>
      <w:r w:rsidR="00BC584B">
        <w:rPr>
          <w:rFonts w:hint="eastAsia"/>
          <w:sz w:val="32"/>
          <w:szCs w:val="32"/>
        </w:rPr>
        <w:t>相關部會</w:t>
      </w:r>
      <w:r w:rsidR="00610E47">
        <w:rPr>
          <w:rFonts w:hint="eastAsia"/>
          <w:sz w:val="32"/>
          <w:szCs w:val="32"/>
        </w:rPr>
        <w:t>爾後填列檢視表時，針對人權檢視項目應為完整之填載；其次是議程第</w:t>
      </w:r>
      <w:r w:rsidR="00610E47">
        <w:rPr>
          <w:rFonts w:hint="eastAsia"/>
          <w:sz w:val="32"/>
          <w:szCs w:val="32"/>
        </w:rPr>
        <w:t>35</w:t>
      </w:r>
      <w:r w:rsidR="00610E47">
        <w:rPr>
          <w:rFonts w:hint="eastAsia"/>
          <w:sz w:val="32"/>
          <w:szCs w:val="32"/>
        </w:rPr>
        <w:t>頁</w:t>
      </w:r>
      <w:r w:rsidR="00610E47">
        <w:rPr>
          <w:rFonts w:hint="eastAsia"/>
          <w:sz w:val="32"/>
          <w:szCs w:val="32"/>
        </w:rPr>
        <w:t>8-2</w:t>
      </w:r>
      <w:r w:rsidR="00610E47">
        <w:rPr>
          <w:rFonts w:hint="eastAsia"/>
          <w:sz w:val="32"/>
          <w:szCs w:val="32"/>
        </w:rPr>
        <w:t>項下所填列「</w:t>
      </w:r>
      <w:r w:rsidR="00610E47" w:rsidRPr="00610E47">
        <w:rPr>
          <w:rFonts w:hint="eastAsia"/>
          <w:sz w:val="32"/>
          <w:szCs w:val="32"/>
        </w:rPr>
        <w:t>無關。（本案規範及其執行不因性別、性傾向、性別特質或性別認同而有不同）</w:t>
      </w:r>
      <w:r w:rsidR="00610E47">
        <w:rPr>
          <w:rFonts w:hint="eastAsia"/>
          <w:sz w:val="32"/>
          <w:szCs w:val="32"/>
        </w:rPr>
        <w:t>」等文字似乎有所錯置，應移列</w:t>
      </w:r>
      <w:r w:rsidR="00610E47">
        <w:rPr>
          <w:rFonts w:hint="eastAsia"/>
          <w:sz w:val="32"/>
          <w:szCs w:val="32"/>
        </w:rPr>
        <w:t>8-1</w:t>
      </w:r>
      <w:r w:rsidR="00610E47">
        <w:rPr>
          <w:rFonts w:hint="eastAsia"/>
          <w:sz w:val="32"/>
          <w:szCs w:val="32"/>
        </w:rPr>
        <w:t>「</w:t>
      </w:r>
      <w:r w:rsidR="00610E47" w:rsidRPr="00610E47">
        <w:rPr>
          <w:rFonts w:hint="eastAsia"/>
          <w:sz w:val="32"/>
          <w:szCs w:val="32"/>
        </w:rPr>
        <w:t>從性別統計及性別分析，確認與法案相關之性別議題</w:t>
      </w:r>
      <w:r w:rsidR="00610E47">
        <w:rPr>
          <w:rFonts w:hint="eastAsia"/>
          <w:sz w:val="32"/>
          <w:szCs w:val="32"/>
        </w:rPr>
        <w:t>」項下敘述；此外</w:t>
      </w:r>
      <w:r w:rsidR="006579D0">
        <w:rPr>
          <w:rFonts w:hint="eastAsia"/>
          <w:sz w:val="32"/>
          <w:szCs w:val="32"/>
        </w:rPr>
        <w:t>附帶一提，有關各項目之評估結果，儘量避免填列「無關」，反而前揭括弧內「本案規範及其執行不因性別、性傾向、性別特質或性別認同而有不同」等敘述，才是檢視結果之重點所在。</w:t>
      </w:r>
    </w:p>
    <w:p w14:paraId="523430A4" w14:textId="11033B4C" w:rsidR="001D335C" w:rsidRDefault="001D335C" w:rsidP="00C17F59">
      <w:pPr>
        <w:kinsoku/>
        <w:autoSpaceDN/>
        <w:spacing w:line="240" w:lineRule="auto"/>
        <w:ind w:leftChars="5" w:left="993" w:hangingChars="306" w:hanging="979"/>
        <w:jc w:val="both"/>
        <w:textAlignment w:val="auto"/>
        <w:rPr>
          <w:sz w:val="32"/>
          <w:szCs w:val="32"/>
        </w:rPr>
      </w:pPr>
      <w:proofErr w:type="gramStart"/>
      <w:r>
        <w:rPr>
          <w:rFonts w:hint="eastAsia"/>
          <w:sz w:val="32"/>
          <w:szCs w:val="32"/>
        </w:rPr>
        <w:t>范</w:t>
      </w:r>
      <w:proofErr w:type="gramEnd"/>
      <w:r>
        <w:rPr>
          <w:rFonts w:hint="eastAsia"/>
          <w:sz w:val="32"/>
          <w:szCs w:val="32"/>
        </w:rPr>
        <w:t>委員國勇：</w:t>
      </w:r>
      <w:r w:rsidR="006579D0">
        <w:rPr>
          <w:rFonts w:hint="eastAsia"/>
          <w:sz w:val="32"/>
          <w:szCs w:val="32"/>
        </w:rPr>
        <w:t>個人認為本草案第</w:t>
      </w:r>
      <w:r w:rsidR="006579D0">
        <w:rPr>
          <w:rFonts w:hint="eastAsia"/>
          <w:sz w:val="32"/>
          <w:szCs w:val="32"/>
        </w:rPr>
        <w:t>12</w:t>
      </w:r>
      <w:r w:rsidR="006579D0">
        <w:rPr>
          <w:rFonts w:hint="eastAsia"/>
          <w:sz w:val="32"/>
          <w:szCs w:val="32"/>
        </w:rPr>
        <w:t>條第</w:t>
      </w:r>
      <w:r w:rsidR="006579D0">
        <w:rPr>
          <w:rFonts w:hint="eastAsia"/>
          <w:sz w:val="32"/>
          <w:szCs w:val="32"/>
        </w:rPr>
        <w:t>4</w:t>
      </w:r>
      <w:r w:rsidR="006579D0">
        <w:rPr>
          <w:rFonts w:hint="eastAsia"/>
          <w:sz w:val="32"/>
          <w:szCs w:val="32"/>
        </w:rPr>
        <w:t>項</w:t>
      </w:r>
      <w:r w:rsidR="00B06614">
        <w:rPr>
          <w:rFonts w:hint="eastAsia"/>
          <w:sz w:val="32"/>
          <w:szCs w:val="32"/>
        </w:rPr>
        <w:t>司法及律師實務學習委員會之設置</w:t>
      </w:r>
      <w:r w:rsidR="006579D0" w:rsidRPr="006579D0">
        <w:rPr>
          <w:rFonts w:hint="eastAsia"/>
          <w:sz w:val="32"/>
          <w:szCs w:val="32"/>
        </w:rPr>
        <w:t>規定</w:t>
      </w:r>
      <w:proofErr w:type="gramStart"/>
      <w:r w:rsidR="00B06614">
        <w:rPr>
          <w:rFonts w:hint="eastAsia"/>
          <w:sz w:val="32"/>
          <w:szCs w:val="32"/>
        </w:rPr>
        <w:t>尚稱妥適</w:t>
      </w:r>
      <w:proofErr w:type="gramEnd"/>
      <w:r w:rsidR="00B06614">
        <w:rPr>
          <w:rFonts w:hint="eastAsia"/>
          <w:sz w:val="32"/>
          <w:szCs w:val="32"/>
        </w:rPr>
        <w:t>，</w:t>
      </w:r>
      <w:r w:rsidR="00A11218">
        <w:rPr>
          <w:rFonts w:hint="eastAsia"/>
          <w:sz w:val="32"/>
          <w:szCs w:val="32"/>
        </w:rPr>
        <w:t>至於組成委員性別比</w:t>
      </w:r>
      <w:r w:rsidR="00D47158">
        <w:rPr>
          <w:rFonts w:hint="eastAsia"/>
          <w:sz w:val="32"/>
          <w:szCs w:val="32"/>
        </w:rPr>
        <w:t>例</w:t>
      </w:r>
      <w:r w:rsidR="00A11218">
        <w:rPr>
          <w:rFonts w:hint="eastAsia"/>
          <w:sz w:val="32"/>
          <w:szCs w:val="32"/>
        </w:rPr>
        <w:t>之規範</w:t>
      </w:r>
      <w:r w:rsidR="00D47158">
        <w:rPr>
          <w:rFonts w:hint="eastAsia"/>
          <w:sz w:val="32"/>
          <w:szCs w:val="32"/>
        </w:rPr>
        <w:t>，</w:t>
      </w:r>
      <w:r w:rsidR="00B06614">
        <w:rPr>
          <w:rFonts w:hint="eastAsia"/>
          <w:sz w:val="32"/>
          <w:szCs w:val="32"/>
        </w:rPr>
        <w:t>建議</w:t>
      </w:r>
      <w:r w:rsidR="00D47158">
        <w:rPr>
          <w:rFonts w:hint="eastAsia"/>
          <w:sz w:val="32"/>
          <w:szCs w:val="32"/>
        </w:rPr>
        <w:t>可保留於</w:t>
      </w:r>
      <w:r w:rsidR="00B06614">
        <w:rPr>
          <w:rFonts w:hint="eastAsia"/>
          <w:sz w:val="32"/>
          <w:szCs w:val="32"/>
        </w:rPr>
        <w:t>未來擬訂本條例施行細則或相關子法時</w:t>
      </w:r>
      <w:r w:rsidR="00D47158">
        <w:rPr>
          <w:rFonts w:hint="eastAsia"/>
          <w:sz w:val="32"/>
          <w:szCs w:val="32"/>
        </w:rPr>
        <w:t>納入增訂</w:t>
      </w:r>
      <w:r w:rsidR="00B06614">
        <w:rPr>
          <w:rFonts w:hint="eastAsia"/>
          <w:sz w:val="32"/>
          <w:szCs w:val="32"/>
        </w:rPr>
        <w:t>。</w:t>
      </w:r>
    </w:p>
    <w:p w14:paraId="419AD442" w14:textId="12FFC0A2" w:rsidR="000B6BEC" w:rsidRPr="008D56B4" w:rsidRDefault="000B6BEC" w:rsidP="000B6BEC">
      <w:pPr>
        <w:kinsoku/>
        <w:autoSpaceDN/>
        <w:spacing w:line="240" w:lineRule="auto"/>
        <w:ind w:leftChars="5" w:left="671" w:hangingChars="205" w:hanging="657"/>
        <w:jc w:val="both"/>
        <w:textAlignment w:val="auto"/>
        <w:rPr>
          <w:sz w:val="32"/>
          <w:szCs w:val="32"/>
        </w:rPr>
      </w:pPr>
      <w:r w:rsidRPr="008D56B4">
        <w:rPr>
          <w:b/>
          <w:sz w:val="32"/>
          <w:szCs w:val="32"/>
        </w:rPr>
        <w:t>決定：</w:t>
      </w:r>
      <w:r w:rsidRPr="008D56B4">
        <w:rPr>
          <w:rFonts w:hint="eastAsia"/>
          <w:b/>
          <w:sz w:val="32"/>
          <w:szCs w:val="32"/>
        </w:rPr>
        <w:t>本報告備查</w:t>
      </w:r>
      <w:r w:rsidR="007C6EA7">
        <w:rPr>
          <w:rFonts w:hint="eastAsia"/>
          <w:b/>
          <w:sz w:val="32"/>
          <w:szCs w:val="32"/>
        </w:rPr>
        <w:t>，各委員意見請</w:t>
      </w:r>
      <w:r w:rsidR="00A133A7">
        <w:rPr>
          <w:rFonts w:hint="eastAsia"/>
          <w:b/>
          <w:sz w:val="32"/>
          <w:szCs w:val="32"/>
        </w:rPr>
        <w:t>考選部</w:t>
      </w:r>
      <w:r w:rsidR="007C6EA7">
        <w:rPr>
          <w:rFonts w:hint="eastAsia"/>
          <w:b/>
          <w:sz w:val="32"/>
          <w:szCs w:val="32"/>
        </w:rPr>
        <w:t>參考</w:t>
      </w:r>
      <w:r w:rsidRPr="008D56B4">
        <w:rPr>
          <w:rFonts w:hint="eastAsia"/>
          <w:b/>
          <w:sz w:val="32"/>
          <w:szCs w:val="32"/>
        </w:rPr>
        <w:t>。</w:t>
      </w:r>
    </w:p>
    <w:p w14:paraId="6BCDC8A2" w14:textId="0606384A" w:rsidR="000B6BEC" w:rsidRPr="00F8413A" w:rsidRDefault="00A133A7" w:rsidP="006708BF">
      <w:pPr>
        <w:kinsoku/>
        <w:autoSpaceDN/>
        <w:spacing w:beforeLines="50" w:before="233" w:line="240" w:lineRule="auto"/>
        <w:ind w:leftChars="15" w:left="715" w:hangingChars="210" w:hanging="673"/>
        <w:jc w:val="both"/>
        <w:textAlignment w:val="auto"/>
        <w:rPr>
          <w:b/>
          <w:sz w:val="32"/>
          <w:szCs w:val="32"/>
        </w:rPr>
      </w:pPr>
      <w:r w:rsidRPr="00A133A7">
        <w:rPr>
          <w:rFonts w:hint="eastAsia"/>
          <w:b/>
          <w:sz w:val="32"/>
          <w:szCs w:val="32"/>
        </w:rPr>
        <w:t>四、</w:t>
      </w:r>
      <w:r w:rsidRPr="00A133A7">
        <w:rPr>
          <w:rFonts w:hint="eastAsia"/>
          <w:b/>
          <w:sz w:val="32"/>
          <w:szCs w:val="32"/>
        </w:rPr>
        <w:tab/>
      </w:r>
      <w:r w:rsidRPr="00A133A7">
        <w:rPr>
          <w:rFonts w:hint="eastAsia"/>
          <w:b/>
          <w:sz w:val="32"/>
          <w:szCs w:val="32"/>
        </w:rPr>
        <w:t>銓敘部辦理「公務人員個人</w:t>
      </w:r>
      <w:proofErr w:type="gramStart"/>
      <w:r w:rsidRPr="00A133A7">
        <w:rPr>
          <w:rFonts w:hint="eastAsia"/>
          <w:b/>
          <w:sz w:val="32"/>
          <w:szCs w:val="32"/>
        </w:rPr>
        <w:t>專戶制退休</w:t>
      </w:r>
      <w:proofErr w:type="gramEnd"/>
      <w:r w:rsidRPr="00A133A7">
        <w:rPr>
          <w:rFonts w:hint="eastAsia"/>
          <w:b/>
          <w:sz w:val="32"/>
          <w:szCs w:val="32"/>
        </w:rPr>
        <w:t>資遣撫</w:t>
      </w:r>
      <w:proofErr w:type="gramStart"/>
      <w:r w:rsidRPr="00A133A7">
        <w:rPr>
          <w:rFonts w:hint="eastAsia"/>
          <w:b/>
          <w:sz w:val="32"/>
          <w:szCs w:val="32"/>
        </w:rPr>
        <w:t>卹</w:t>
      </w:r>
      <w:proofErr w:type="gramEnd"/>
      <w:r w:rsidRPr="00A133A7">
        <w:rPr>
          <w:rFonts w:hint="eastAsia"/>
          <w:b/>
          <w:sz w:val="32"/>
          <w:szCs w:val="32"/>
        </w:rPr>
        <w:t>法草案」、「公務人員退休資遣撫</w:t>
      </w:r>
      <w:proofErr w:type="gramStart"/>
      <w:r w:rsidRPr="00A133A7">
        <w:rPr>
          <w:rFonts w:hint="eastAsia"/>
          <w:b/>
          <w:sz w:val="32"/>
          <w:szCs w:val="32"/>
        </w:rPr>
        <w:t>卹</w:t>
      </w:r>
      <w:proofErr w:type="gramEnd"/>
      <w:r w:rsidRPr="00A133A7">
        <w:rPr>
          <w:rFonts w:hint="eastAsia"/>
          <w:b/>
          <w:sz w:val="32"/>
          <w:szCs w:val="32"/>
        </w:rPr>
        <w:t>法第</w:t>
      </w:r>
      <w:r w:rsidRPr="00A133A7">
        <w:rPr>
          <w:rFonts w:hint="eastAsia"/>
          <w:b/>
          <w:sz w:val="32"/>
          <w:szCs w:val="32"/>
        </w:rPr>
        <w:t>93</w:t>
      </w:r>
      <w:r w:rsidRPr="00A133A7">
        <w:rPr>
          <w:rFonts w:hint="eastAsia"/>
          <w:b/>
          <w:sz w:val="32"/>
          <w:szCs w:val="32"/>
        </w:rPr>
        <w:t>條、第</w:t>
      </w:r>
      <w:r w:rsidRPr="00A133A7">
        <w:rPr>
          <w:rFonts w:hint="eastAsia"/>
          <w:b/>
          <w:sz w:val="32"/>
          <w:szCs w:val="32"/>
        </w:rPr>
        <w:t>95</w:t>
      </w:r>
      <w:r w:rsidRPr="00A133A7">
        <w:rPr>
          <w:rFonts w:hint="eastAsia"/>
          <w:b/>
          <w:sz w:val="32"/>
          <w:szCs w:val="32"/>
        </w:rPr>
        <w:t>條修正草案」及「公</w:t>
      </w:r>
      <w:r w:rsidR="00B06614">
        <w:rPr>
          <w:rFonts w:hint="eastAsia"/>
          <w:b/>
          <w:sz w:val="32"/>
          <w:szCs w:val="32"/>
        </w:rPr>
        <w:t>教人員保險法部分條文修正草案」法案及性別影響評估情形，報請查照</w:t>
      </w:r>
      <w:r w:rsidR="00832C84" w:rsidRPr="00832C84">
        <w:rPr>
          <w:rFonts w:hint="eastAsia"/>
          <w:b/>
          <w:sz w:val="32"/>
          <w:szCs w:val="32"/>
        </w:rPr>
        <w:t>。</w:t>
      </w:r>
    </w:p>
    <w:p w14:paraId="48C56F94" w14:textId="660AB9E3" w:rsidR="0028257E" w:rsidRDefault="0028257E" w:rsidP="00832C84">
      <w:pPr>
        <w:kinsoku/>
        <w:autoSpaceDN/>
        <w:spacing w:line="240" w:lineRule="auto"/>
        <w:ind w:left="960" w:hangingChars="300" w:hanging="960"/>
        <w:jc w:val="both"/>
        <w:textAlignment w:val="auto"/>
        <w:rPr>
          <w:sz w:val="32"/>
          <w:szCs w:val="32"/>
        </w:rPr>
      </w:pPr>
      <w:r>
        <w:rPr>
          <w:sz w:val="32"/>
          <w:szCs w:val="32"/>
        </w:rPr>
        <w:t>周</w:t>
      </w:r>
      <w:r w:rsidR="0039775F">
        <w:rPr>
          <w:rFonts w:hint="eastAsia"/>
          <w:sz w:val="32"/>
          <w:szCs w:val="32"/>
        </w:rPr>
        <w:t>委員</w:t>
      </w:r>
      <w:r>
        <w:rPr>
          <w:sz w:val="32"/>
          <w:szCs w:val="32"/>
        </w:rPr>
        <w:t>志宏：</w:t>
      </w:r>
      <w:r w:rsidR="00B06614">
        <w:rPr>
          <w:sz w:val="32"/>
          <w:szCs w:val="32"/>
        </w:rPr>
        <w:t>本部辦理</w:t>
      </w:r>
      <w:r w:rsidR="00B06614" w:rsidRPr="00B06614">
        <w:rPr>
          <w:rFonts w:hint="eastAsia"/>
          <w:sz w:val="32"/>
          <w:szCs w:val="32"/>
        </w:rPr>
        <w:t>「公務人員個人</w:t>
      </w:r>
      <w:proofErr w:type="gramStart"/>
      <w:r w:rsidR="00B06614" w:rsidRPr="00B06614">
        <w:rPr>
          <w:rFonts w:hint="eastAsia"/>
          <w:sz w:val="32"/>
          <w:szCs w:val="32"/>
        </w:rPr>
        <w:t>專戶制退休</w:t>
      </w:r>
      <w:proofErr w:type="gramEnd"/>
      <w:r w:rsidR="00B06614" w:rsidRPr="00B06614">
        <w:rPr>
          <w:rFonts w:hint="eastAsia"/>
          <w:sz w:val="32"/>
          <w:szCs w:val="32"/>
        </w:rPr>
        <w:t>資遣撫</w:t>
      </w:r>
      <w:proofErr w:type="gramStart"/>
      <w:r w:rsidR="00B06614" w:rsidRPr="00B06614">
        <w:rPr>
          <w:rFonts w:hint="eastAsia"/>
          <w:sz w:val="32"/>
          <w:szCs w:val="32"/>
        </w:rPr>
        <w:t>卹</w:t>
      </w:r>
      <w:proofErr w:type="gramEnd"/>
      <w:r w:rsidR="00B06614" w:rsidRPr="00B06614">
        <w:rPr>
          <w:rFonts w:hint="eastAsia"/>
          <w:sz w:val="32"/>
          <w:szCs w:val="32"/>
        </w:rPr>
        <w:t>法草案」</w:t>
      </w:r>
      <w:r w:rsidR="00B06614">
        <w:rPr>
          <w:rFonts w:hint="eastAsia"/>
          <w:sz w:val="32"/>
          <w:szCs w:val="32"/>
        </w:rPr>
        <w:t>等</w:t>
      </w:r>
      <w:r w:rsidR="00B06614">
        <w:rPr>
          <w:rFonts w:hint="eastAsia"/>
          <w:sz w:val="32"/>
          <w:szCs w:val="32"/>
        </w:rPr>
        <w:t>3</w:t>
      </w:r>
      <w:r w:rsidR="00B06614">
        <w:rPr>
          <w:rFonts w:hint="eastAsia"/>
          <w:sz w:val="32"/>
          <w:szCs w:val="32"/>
        </w:rPr>
        <w:t>法案之性別影響評估作業，前</w:t>
      </w:r>
      <w:r w:rsidR="00B06614">
        <w:rPr>
          <w:rFonts w:hint="eastAsia"/>
          <w:sz w:val="32"/>
          <w:szCs w:val="32"/>
        </w:rPr>
        <w:t>2</w:t>
      </w:r>
      <w:r w:rsidR="00B06614">
        <w:rPr>
          <w:rFonts w:hint="eastAsia"/>
          <w:sz w:val="32"/>
          <w:szCs w:val="32"/>
        </w:rPr>
        <w:t>法案是委託台北大學</w:t>
      </w:r>
      <w:r w:rsidR="00012340">
        <w:rPr>
          <w:rFonts w:hint="eastAsia"/>
          <w:sz w:val="32"/>
          <w:szCs w:val="32"/>
        </w:rPr>
        <w:t>郭玲惠教授進行審查，其綜合性檢視</w:t>
      </w:r>
      <w:proofErr w:type="gramStart"/>
      <w:r w:rsidR="00012340">
        <w:rPr>
          <w:rFonts w:hint="eastAsia"/>
          <w:sz w:val="32"/>
          <w:szCs w:val="32"/>
        </w:rPr>
        <w:t>結果均</w:t>
      </w:r>
      <w:r w:rsidR="007100ED">
        <w:rPr>
          <w:rFonts w:hint="eastAsia"/>
          <w:sz w:val="32"/>
          <w:szCs w:val="32"/>
        </w:rPr>
        <w:t>屬</w:t>
      </w:r>
      <w:r w:rsidR="00012340">
        <w:rPr>
          <w:rFonts w:hint="eastAsia"/>
          <w:sz w:val="32"/>
          <w:szCs w:val="32"/>
        </w:rPr>
        <w:t>合宜</w:t>
      </w:r>
      <w:proofErr w:type="gramEnd"/>
      <w:r w:rsidR="00012340">
        <w:rPr>
          <w:rFonts w:hint="eastAsia"/>
          <w:sz w:val="32"/>
          <w:szCs w:val="32"/>
        </w:rPr>
        <w:t>，僅附帶提及</w:t>
      </w:r>
      <w:r w:rsidR="00F829F2">
        <w:rPr>
          <w:rFonts w:hint="eastAsia"/>
          <w:sz w:val="32"/>
          <w:szCs w:val="32"/>
        </w:rPr>
        <w:t>退休撫</w:t>
      </w:r>
      <w:proofErr w:type="gramStart"/>
      <w:r w:rsidR="00F829F2">
        <w:rPr>
          <w:rFonts w:hint="eastAsia"/>
          <w:sz w:val="32"/>
          <w:szCs w:val="32"/>
        </w:rPr>
        <w:t>卹</w:t>
      </w:r>
      <w:proofErr w:type="gramEnd"/>
      <w:r w:rsidR="00F829F2">
        <w:rPr>
          <w:rFonts w:hint="eastAsia"/>
          <w:sz w:val="32"/>
          <w:szCs w:val="32"/>
        </w:rPr>
        <w:t>制度所涉因素多元</w:t>
      </w:r>
      <w:r w:rsidR="007100ED" w:rsidRPr="007100ED">
        <w:rPr>
          <w:rFonts w:hint="eastAsia"/>
          <w:sz w:val="32"/>
          <w:szCs w:val="32"/>
        </w:rPr>
        <w:t>，建議</w:t>
      </w:r>
      <w:r w:rsidR="00F829F2">
        <w:rPr>
          <w:rFonts w:hint="eastAsia"/>
          <w:sz w:val="32"/>
          <w:szCs w:val="32"/>
        </w:rPr>
        <w:t>未來應</w:t>
      </w:r>
      <w:r w:rsidR="00F829F2">
        <w:rPr>
          <w:rFonts w:hint="eastAsia"/>
          <w:sz w:val="32"/>
          <w:szCs w:val="32"/>
        </w:rPr>
        <w:lastRenderedPageBreak/>
        <w:t>進一步研究性別與年齡、</w:t>
      </w:r>
      <w:r w:rsidR="007100ED" w:rsidRPr="007100ED">
        <w:rPr>
          <w:rFonts w:hint="eastAsia"/>
          <w:sz w:val="32"/>
          <w:szCs w:val="32"/>
        </w:rPr>
        <w:t>性別與年資以及性別與退</w:t>
      </w:r>
      <w:r w:rsidR="007100ED">
        <w:rPr>
          <w:rFonts w:hint="eastAsia"/>
          <w:sz w:val="32"/>
          <w:szCs w:val="32"/>
        </w:rPr>
        <w:t>休年齡等</w:t>
      </w:r>
      <w:r w:rsidR="007100ED" w:rsidRPr="007100ED">
        <w:rPr>
          <w:rFonts w:hint="eastAsia"/>
          <w:sz w:val="32"/>
          <w:szCs w:val="32"/>
        </w:rPr>
        <w:t>因素納入退撫制度之必要性</w:t>
      </w:r>
      <w:r w:rsidR="007100ED">
        <w:rPr>
          <w:rFonts w:hint="eastAsia"/>
          <w:sz w:val="32"/>
          <w:szCs w:val="32"/>
        </w:rPr>
        <w:t>。</w:t>
      </w:r>
      <w:r w:rsidR="00F829F2">
        <w:rPr>
          <w:rFonts w:hint="eastAsia"/>
          <w:sz w:val="32"/>
          <w:szCs w:val="32"/>
        </w:rPr>
        <w:t>因個人</w:t>
      </w:r>
      <w:proofErr w:type="gramStart"/>
      <w:r w:rsidR="00F829F2">
        <w:rPr>
          <w:rFonts w:hint="eastAsia"/>
          <w:sz w:val="32"/>
          <w:szCs w:val="32"/>
        </w:rPr>
        <w:t>專戶制退撫</w:t>
      </w:r>
      <w:proofErr w:type="gramEnd"/>
      <w:r w:rsidR="00F829F2">
        <w:rPr>
          <w:rFonts w:hint="eastAsia"/>
          <w:sz w:val="32"/>
          <w:szCs w:val="32"/>
        </w:rPr>
        <w:t>制度係於</w:t>
      </w:r>
      <w:r w:rsidR="00F829F2">
        <w:rPr>
          <w:rFonts w:hint="eastAsia"/>
          <w:sz w:val="32"/>
          <w:szCs w:val="32"/>
        </w:rPr>
        <w:t>112</w:t>
      </w:r>
      <w:r w:rsidR="00F829F2">
        <w:rPr>
          <w:rFonts w:hint="eastAsia"/>
          <w:sz w:val="32"/>
          <w:szCs w:val="32"/>
        </w:rPr>
        <w:t>年始新制上路，短期內尚無相關統計數據可資分析研究，惟</w:t>
      </w:r>
      <w:r w:rsidR="00D47158">
        <w:rPr>
          <w:rFonts w:hint="eastAsia"/>
          <w:sz w:val="32"/>
          <w:szCs w:val="32"/>
        </w:rPr>
        <w:t>就</w:t>
      </w:r>
      <w:r w:rsidR="00F829F2">
        <w:rPr>
          <w:rFonts w:hint="eastAsia"/>
          <w:sz w:val="32"/>
          <w:szCs w:val="32"/>
        </w:rPr>
        <w:t>現行公務人員退休資遣撫</w:t>
      </w:r>
      <w:proofErr w:type="gramStart"/>
      <w:r w:rsidR="00F829F2">
        <w:rPr>
          <w:rFonts w:hint="eastAsia"/>
          <w:sz w:val="32"/>
          <w:szCs w:val="32"/>
        </w:rPr>
        <w:t>卹</w:t>
      </w:r>
      <w:proofErr w:type="gramEnd"/>
      <w:r w:rsidR="00F829F2">
        <w:rPr>
          <w:rFonts w:hint="eastAsia"/>
          <w:sz w:val="32"/>
          <w:szCs w:val="32"/>
        </w:rPr>
        <w:t>法</w:t>
      </w:r>
      <w:r w:rsidR="00A818D1">
        <w:rPr>
          <w:rFonts w:hint="eastAsia"/>
          <w:sz w:val="32"/>
          <w:szCs w:val="32"/>
        </w:rPr>
        <w:t>，</w:t>
      </w:r>
      <w:r w:rsidR="007100ED">
        <w:rPr>
          <w:rFonts w:hint="eastAsia"/>
          <w:sz w:val="32"/>
          <w:szCs w:val="32"/>
        </w:rPr>
        <w:t>本部</w:t>
      </w:r>
      <w:r w:rsidR="00F829F2">
        <w:rPr>
          <w:rFonts w:hint="eastAsia"/>
          <w:sz w:val="32"/>
          <w:szCs w:val="32"/>
        </w:rPr>
        <w:t>將參</w:t>
      </w:r>
      <w:proofErr w:type="gramStart"/>
      <w:r w:rsidR="00F829F2">
        <w:rPr>
          <w:rFonts w:hint="eastAsia"/>
          <w:sz w:val="32"/>
          <w:szCs w:val="32"/>
        </w:rPr>
        <w:t>採</w:t>
      </w:r>
      <w:proofErr w:type="gramEnd"/>
      <w:r w:rsidR="00F829F2">
        <w:rPr>
          <w:rFonts w:hint="eastAsia"/>
          <w:sz w:val="32"/>
          <w:szCs w:val="32"/>
        </w:rPr>
        <w:t>郭教授之意見，適時針對前揭</w:t>
      </w:r>
      <w:r w:rsidR="00A818D1">
        <w:rPr>
          <w:rFonts w:hint="eastAsia"/>
          <w:sz w:val="32"/>
          <w:szCs w:val="32"/>
        </w:rPr>
        <w:t>各項</w:t>
      </w:r>
      <w:r w:rsidR="00F829F2">
        <w:rPr>
          <w:rFonts w:hint="eastAsia"/>
          <w:sz w:val="32"/>
          <w:szCs w:val="32"/>
        </w:rPr>
        <w:t>性別影響因素進行相關統計分析，</w:t>
      </w:r>
      <w:r w:rsidR="007100ED">
        <w:rPr>
          <w:rFonts w:hint="eastAsia"/>
          <w:sz w:val="32"/>
          <w:szCs w:val="32"/>
        </w:rPr>
        <w:t>以使制度設計更</w:t>
      </w:r>
      <w:proofErr w:type="gramStart"/>
      <w:r w:rsidR="007100ED">
        <w:rPr>
          <w:rFonts w:hint="eastAsia"/>
          <w:sz w:val="32"/>
          <w:szCs w:val="32"/>
        </w:rPr>
        <w:t>臻</w:t>
      </w:r>
      <w:proofErr w:type="gramEnd"/>
      <w:r w:rsidR="007100ED">
        <w:rPr>
          <w:rFonts w:hint="eastAsia"/>
          <w:sz w:val="32"/>
          <w:szCs w:val="32"/>
        </w:rPr>
        <w:t>周延</w:t>
      </w:r>
      <w:r w:rsidR="007100ED" w:rsidRPr="007100ED">
        <w:rPr>
          <w:rFonts w:hint="eastAsia"/>
          <w:sz w:val="32"/>
          <w:szCs w:val="32"/>
        </w:rPr>
        <w:t>。</w:t>
      </w:r>
      <w:r w:rsidR="00012340">
        <w:rPr>
          <w:rFonts w:hint="eastAsia"/>
          <w:sz w:val="32"/>
          <w:szCs w:val="32"/>
        </w:rPr>
        <w:t>第</w:t>
      </w:r>
      <w:r w:rsidR="00012340">
        <w:rPr>
          <w:rFonts w:hint="eastAsia"/>
          <w:sz w:val="32"/>
          <w:szCs w:val="32"/>
        </w:rPr>
        <w:t>3</w:t>
      </w:r>
      <w:r w:rsidR="00012340">
        <w:rPr>
          <w:rFonts w:hint="eastAsia"/>
          <w:sz w:val="32"/>
          <w:szCs w:val="32"/>
        </w:rPr>
        <w:t>個法案則是委由輔仁大學吳志光教授進行檢視</w:t>
      </w:r>
      <w:r w:rsidR="00A818D1">
        <w:rPr>
          <w:rFonts w:hint="eastAsia"/>
          <w:sz w:val="32"/>
          <w:szCs w:val="32"/>
        </w:rPr>
        <w:t>，其綜合性檢視結果亦</w:t>
      </w:r>
      <w:r w:rsidR="00A818D1" w:rsidRPr="00A818D1">
        <w:rPr>
          <w:rFonts w:hint="eastAsia"/>
          <w:sz w:val="32"/>
          <w:szCs w:val="32"/>
        </w:rPr>
        <w:t>屬合宜</w:t>
      </w:r>
      <w:r w:rsidR="00A818D1">
        <w:rPr>
          <w:rFonts w:hint="eastAsia"/>
          <w:sz w:val="32"/>
          <w:szCs w:val="32"/>
        </w:rPr>
        <w:t>，惟建議後續針對請領養老給付人數以男性被保險人居多等現象</w:t>
      </w:r>
      <w:r w:rsidR="00C41524">
        <w:rPr>
          <w:rFonts w:hint="eastAsia"/>
          <w:sz w:val="32"/>
          <w:szCs w:val="32"/>
        </w:rPr>
        <w:t>持續關注，本部亦將參</w:t>
      </w:r>
      <w:proofErr w:type="gramStart"/>
      <w:r w:rsidR="00C41524">
        <w:rPr>
          <w:rFonts w:hint="eastAsia"/>
          <w:sz w:val="32"/>
          <w:szCs w:val="32"/>
        </w:rPr>
        <w:t>採</w:t>
      </w:r>
      <w:proofErr w:type="gramEnd"/>
      <w:r w:rsidR="00C41524">
        <w:rPr>
          <w:rFonts w:hint="eastAsia"/>
          <w:sz w:val="32"/>
          <w:szCs w:val="32"/>
        </w:rPr>
        <w:t>吳教授之意見適時進行相關性別統計分析。</w:t>
      </w:r>
    </w:p>
    <w:p w14:paraId="6BAB97D9" w14:textId="4B422E1E" w:rsidR="0028257E" w:rsidRDefault="0028257E" w:rsidP="00F7323E">
      <w:pPr>
        <w:kinsoku/>
        <w:autoSpaceDN/>
        <w:spacing w:line="240" w:lineRule="auto"/>
        <w:ind w:left="960" w:hangingChars="300" w:hanging="960"/>
        <w:jc w:val="both"/>
        <w:textAlignment w:val="auto"/>
        <w:rPr>
          <w:sz w:val="32"/>
          <w:szCs w:val="32"/>
        </w:rPr>
      </w:pPr>
      <w:proofErr w:type="gramStart"/>
      <w:r>
        <w:rPr>
          <w:rFonts w:hint="eastAsia"/>
          <w:sz w:val="32"/>
          <w:szCs w:val="32"/>
        </w:rPr>
        <w:t>范</w:t>
      </w:r>
      <w:proofErr w:type="gramEnd"/>
      <w:r>
        <w:rPr>
          <w:rFonts w:hint="eastAsia"/>
          <w:sz w:val="32"/>
          <w:szCs w:val="32"/>
        </w:rPr>
        <w:t>委員國勇：</w:t>
      </w:r>
      <w:r w:rsidR="003800B1">
        <w:rPr>
          <w:rFonts w:hint="eastAsia"/>
          <w:sz w:val="32"/>
          <w:szCs w:val="32"/>
        </w:rPr>
        <w:t>議程第</w:t>
      </w:r>
      <w:r w:rsidR="003800B1">
        <w:rPr>
          <w:rFonts w:hint="eastAsia"/>
          <w:sz w:val="32"/>
          <w:szCs w:val="32"/>
        </w:rPr>
        <w:t>46</w:t>
      </w:r>
      <w:r w:rsidR="003800B1">
        <w:rPr>
          <w:rFonts w:hint="eastAsia"/>
          <w:sz w:val="32"/>
          <w:szCs w:val="32"/>
        </w:rPr>
        <w:t>頁</w:t>
      </w:r>
      <w:r w:rsidR="003800B1">
        <w:rPr>
          <w:rFonts w:hint="eastAsia"/>
          <w:sz w:val="32"/>
          <w:szCs w:val="32"/>
        </w:rPr>
        <w:t>8-2</w:t>
      </w:r>
      <w:r w:rsidR="003800B1">
        <w:rPr>
          <w:rFonts w:hint="eastAsia"/>
          <w:sz w:val="32"/>
          <w:szCs w:val="32"/>
        </w:rPr>
        <w:t>「</w:t>
      </w:r>
      <w:r w:rsidR="003800B1" w:rsidRPr="003800B1">
        <w:rPr>
          <w:rFonts w:hint="eastAsia"/>
          <w:sz w:val="32"/>
          <w:szCs w:val="32"/>
        </w:rPr>
        <w:t>落實性別平等相關法規與政策之內涵</w:t>
      </w:r>
      <w:r w:rsidR="003800B1">
        <w:rPr>
          <w:rFonts w:hint="eastAsia"/>
          <w:sz w:val="32"/>
          <w:szCs w:val="32"/>
        </w:rPr>
        <w:t>」項下所填列「</w:t>
      </w:r>
      <w:r w:rsidR="003800B1" w:rsidRPr="003800B1">
        <w:rPr>
          <w:rFonts w:hint="eastAsia"/>
          <w:sz w:val="32"/>
          <w:szCs w:val="32"/>
        </w:rPr>
        <w:t>本案並未對特定性別之人員有差別規範及限制（即無差別待遇），且本案之政策目標係為長遠建立得永續發展之退撫制度，並無關性別、性傾向、性別特質及性別認同，亦不因該等差異有差別規範。</w:t>
      </w:r>
      <w:r w:rsidR="003800B1">
        <w:rPr>
          <w:rFonts w:hint="eastAsia"/>
          <w:sz w:val="32"/>
          <w:szCs w:val="32"/>
        </w:rPr>
        <w:t>」</w:t>
      </w:r>
      <w:r w:rsidR="004D5BFF">
        <w:rPr>
          <w:rFonts w:hint="eastAsia"/>
          <w:sz w:val="32"/>
          <w:szCs w:val="32"/>
        </w:rPr>
        <w:t>惟</w:t>
      </w:r>
      <w:r w:rsidR="003800B1">
        <w:rPr>
          <w:rFonts w:hint="eastAsia"/>
          <w:sz w:val="32"/>
          <w:szCs w:val="32"/>
        </w:rPr>
        <w:t>對照第</w:t>
      </w:r>
      <w:r w:rsidR="003800B1">
        <w:rPr>
          <w:rFonts w:hint="eastAsia"/>
          <w:sz w:val="32"/>
          <w:szCs w:val="32"/>
        </w:rPr>
        <w:t>45</w:t>
      </w:r>
      <w:r w:rsidR="003800B1">
        <w:rPr>
          <w:rFonts w:hint="eastAsia"/>
          <w:sz w:val="32"/>
          <w:szCs w:val="32"/>
        </w:rPr>
        <w:t>頁「</w:t>
      </w:r>
      <w:r w:rsidR="003800B1" w:rsidRPr="003800B1">
        <w:rPr>
          <w:rFonts w:hint="eastAsia"/>
          <w:sz w:val="32"/>
          <w:szCs w:val="32"/>
        </w:rPr>
        <w:t>二、</w:t>
      </w:r>
      <w:r w:rsidR="003800B1" w:rsidRPr="003800B1">
        <w:rPr>
          <w:rFonts w:hint="eastAsia"/>
          <w:sz w:val="32"/>
          <w:szCs w:val="32"/>
        </w:rPr>
        <w:tab/>
      </w:r>
      <w:proofErr w:type="gramStart"/>
      <w:r w:rsidR="003800B1" w:rsidRPr="003800B1">
        <w:rPr>
          <w:rFonts w:hint="eastAsia"/>
          <w:sz w:val="32"/>
          <w:szCs w:val="32"/>
        </w:rPr>
        <w:t>109</w:t>
      </w:r>
      <w:proofErr w:type="gramEnd"/>
      <w:r w:rsidR="003800B1">
        <w:rPr>
          <w:rFonts w:hint="eastAsia"/>
          <w:sz w:val="32"/>
          <w:szCs w:val="32"/>
        </w:rPr>
        <w:t>年度公務人員平均退休年齡統計」圖表，</w:t>
      </w:r>
      <w:r w:rsidR="004D5BFF">
        <w:rPr>
          <w:rFonts w:hint="eastAsia"/>
          <w:sz w:val="32"/>
          <w:szCs w:val="32"/>
        </w:rPr>
        <w:t>可以觀出簡任、薦任、委任三種</w:t>
      </w:r>
      <w:r w:rsidR="003800B1">
        <w:rPr>
          <w:rFonts w:hint="eastAsia"/>
          <w:sz w:val="32"/>
          <w:szCs w:val="32"/>
        </w:rPr>
        <w:t>官等</w:t>
      </w:r>
      <w:r w:rsidR="004D5BFF">
        <w:rPr>
          <w:rFonts w:hint="eastAsia"/>
          <w:sz w:val="32"/>
          <w:szCs w:val="32"/>
        </w:rPr>
        <w:t>中，</w:t>
      </w:r>
      <w:proofErr w:type="gramStart"/>
      <w:r w:rsidR="004D5BFF">
        <w:rPr>
          <w:rFonts w:hint="eastAsia"/>
          <w:sz w:val="32"/>
          <w:szCs w:val="32"/>
        </w:rPr>
        <w:t>祇</w:t>
      </w:r>
      <w:proofErr w:type="gramEnd"/>
      <w:r w:rsidR="004D5BFF">
        <w:rPr>
          <w:rFonts w:hint="eastAsia"/>
          <w:sz w:val="32"/>
          <w:szCs w:val="32"/>
        </w:rPr>
        <w:t>有委任是</w:t>
      </w:r>
      <w:r w:rsidR="003800B1">
        <w:rPr>
          <w:rFonts w:hint="eastAsia"/>
          <w:sz w:val="32"/>
          <w:szCs w:val="32"/>
        </w:rPr>
        <w:t>女性略高於</w:t>
      </w:r>
      <w:r w:rsidR="004D5BFF">
        <w:rPr>
          <w:rFonts w:hint="eastAsia"/>
          <w:sz w:val="32"/>
          <w:szCs w:val="32"/>
        </w:rPr>
        <w:t>男性，</w:t>
      </w:r>
      <w:proofErr w:type="gramStart"/>
      <w:r w:rsidR="004D5BFF">
        <w:rPr>
          <w:rFonts w:hint="eastAsia"/>
          <w:sz w:val="32"/>
          <w:szCs w:val="32"/>
        </w:rPr>
        <w:t>其餘簡任及薦</w:t>
      </w:r>
      <w:proofErr w:type="gramEnd"/>
      <w:r w:rsidR="004D5BFF">
        <w:rPr>
          <w:rFonts w:hint="eastAsia"/>
          <w:sz w:val="32"/>
          <w:szCs w:val="32"/>
        </w:rPr>
        <w:t>任官等人員</w:t>
      </w:r>
      <w:r w:rsidR="00F74ACE">
        <w:rPr>
          <w:rFonts w:hint="eastAsia"/>
          <w:sz w:val="32"/>
          <w:szCs w:val="32"/>
        </w:rPr>
        <w:t>則均呈現</w:t>
      </w:r>
      <w:r w:rsidR="004D5BFF">
        <w:rPr>
          <w:rFonts w:hint="eastAsia"/>
          <w:sz w:val="32"/>
          <w:szCs w:val="32"/>
        </w:rPr>
        <w:t>男性高於女性</w:t>
      </w:r>
      <w:r w:rsidR="00F74ACE">
        <w:rPr>
          <w:rFonts w:hint="eastAsia"/>
          <w:sz w:val="32"/>
          <w:szCs w:val="32"/>
        </w:rPr>
        <w:t>之情形。因此本法案</w:t>
      </w:r>
      <w:r w:rsidR="00124D20">
        <w:rPr>
          <w:rFonts w:hint="eastAsia"/>
          <w:sz w:val="32"/>
          <w:szCs w:val="32"/>
        </w:rPr>
        <w:t>恐怕未必如</w:t>
      </w:r>
      <w:r w:rsidR="00F74ACE">
        <w:rPr>
          <w:rFonts w:hint="eastAsia"/>
          <w:sz w:val="32"/>
          <w:szCs w:val="32"/>
        </w:rPr>
        <w:t>前揭</w:t>
      </w:r>
      <w:r w:rsidR="00B73058">
        <w:rPr>
          <w:rFonts w:hint="eastAsia"/>
          <w:sz w:val="32"/>
          <w:szCs w:val="32"/>
        </w:rPr>
        <w:t>評估結果所述</w:t>
      </w:r>
      <w:r w:rsidR="00F74ACE">
        <w:rPr>
          <w:rFonts w:hint="eastAsia"/>
          <w:sz w:val="32"/>
          <w:szCs w:val="32"/>
        </w:rPr>
        <w:t>無關性別</w:t>
      </w:r>
      <w:r w:rsidR="00B73058">
        <w:rPr>
          <w:rFonts w:hint="eastAsia"/>
          <w:sz w:val="32"/>
          <w:szCs w:val="32"/>
        </w:rPr>
        <w:t>，</w:t>
      </w:r>
      <w:proofErr w:type="gramStart"/>
      <w:r w:rsidR="00124D20">
        <w:rPr>
          <w:rFonts w:hint="eastAsia"/>
          <w:sz w:val="32"/>
          <w:szCs w:val="32"/>
        </w:rPr>
        <w:t>爰</w:t>
      </w:r>
      <w:proofErr w:type="gramEnd"/>
      <w:r w:rsidR="00124D20">
        <w:rPr>
          <w:rFonts w:hint="eastAsia"/>
          <w:sz w:val="32"/>
          <w:szCs w:val="32"/>
        </w:rPr>
        <w:t>建議銓敘部未來在撰寫相關評估結果時，應注意與引用資料間之勾</w:t>
      </w:r>
      <w:proofErr w:type="gramStart"/>
      <w:r w:rsidR="00124D20">
        <w:rPr>
          <w:rFonts w:hint="eastAsia"/>
          <w:sz w:val="32"/>
          <w:szCs w:val="32"/>
        </w:rPr>
        <w:t>稽</w:t>
      </w:r>
      <w:proofErr w:type="gramEnd"/>
      <w:r w:rsidR="00124D20">
        <w:rPr>
          <w:rFonts w:hint="eastAsia"/>
          <w:sz w:val="32"/>
          <w:szCs w:val="32"/>
        </w:rPr>
        <w:t>分析，以提升性別影響評估之正確性</w:t>
      </w:r>
      <w:r w:rsidR="00F74ACE">
        <w:rPr>
          <w:rFonts w:hint="eastAsia"/>
          <w:sz w:val="32"/>
          <w:szCs w:val="32"/>
        </w:rPr>
        <w:t>。</w:t>
      </w:r>
    </w:p>
    <w:p w14:paraId="575DAFE9" w14:textId="27548658" w:rsidR="0028257E" w:rsidRDefault="0028257E" w:rsidP="0037778F">
      <w:pPr>
        <w:kinsoku/>
        <w:autoSpaceDN/>
        <w:spacing w:line="240" w:lineRule="auto"/>
        <w:ind w:left="960" w:hangingChars="300" w:hanging="960"/>
        <w:jc w:val="both"/>
        <w:textAlignment w:val="auto"/>
        <w:rPr>
          <w:sz w:val="32"/>
          <w:szCs w:val="32"/>
        </w:rPr>
      </w:pPr>
      <w:bookmarkStart w:id="0" w:name="_Hlk101538089"/>
      <w:r>
        <w:rPr>
          <w:sz w:val="32"/>
          <w:szCs w:val="32"/>
        </w:rPr>
        <w:t>周</w:t>
      </w:r>
      <w:r w:rsidR="0039775F">
        <w:rPr>
          <w:rFonts w:hint="eastAsia"/>
          <w:sz w:val="32"/>
          <w:szCs w:val="32"/>
        </w:rPr>
        <w:t>委員</w:t>
      </w:r>
      <w:r>
        <w:rPr>
          <w:sz w:val="32"/>
          <w:szCs w:val="32"/>
        </w:rPr>
        <w:t>志宏：</w:t>
      </w:r>
      <w:bookmarkEnd w:id="0"/>
      <w:r w:rsidR="00682F0F">
        <w:rPr>
          <w:sz w:val="32"/>
          <w:szCs w:val="32"/>
        </w:rPr>
        <w:t>因為本法案係適用於</w:t>
      </w:r>
      <w:r w:rsidR="00682F0F">
        <w:rPr>
          <w:rFonts w:hint="eastAsia"/>
          <w:sz w:val="32"/>
          <w:szCs w:val="32"/>
        </w:rPr>
        <w:t>112</w:t>
      </w:r>
      <w:r w:rsidR="00682F0F">
        <w:rPr>
          <w:rFonts w:hint="eastAsia"/>
          <w:sz w:val="32"/>
          <w:szCs w:val="32"/>
        </w:rPr>
        <w:t>年新進公務人員，其等退休時所呈現之性別與年齡分布，可能要等</w:t>
      </w:r>
      <w:r w:rsidR="00682F0F">
        <w:rPr>
          <w:rFonts w:hint="eastAsia"/>
          <w:sz w:val="32"/>
          <w:szCs w:val="32"/>
        </w:rPr>
        <w:t>3</w:t>
      </w:r>
      <w:r w:rsidR="00682F0F">
        <w:rPr>
          <w:rFonts w:hint="eastAsia"/>
          <w:sz w:val="32"/>
          <w:szCs w:val="32"/>
        </w:rPr>
        <w:t>、</w:t>
      </w:r>
      <w:r w:rsidR="00682F0F">
        <w:rPr>
          <w:rFonts w:hint="eastAsia"/>
          <w:sz w:val="32"/>
          <w:szCs w:val="32"/>
        </w:rPr>
        <w:t>40</w:t>
      </w:r>
      <w:r w:rsidR="00682F0F">
        <w:rPr>
          <w:rFonts w:hint="eastAsia"/>
          <w:sz w:val="32"/>
          <w:szCs w:val="32"/>
        </w:rPr>
        <w:t>年才有相關之統計數據可資分析。而本部於議程第</w:t>
      </w:r>
      <w:r w:rsidR="00682F0F">
        <w:rPr>
          <w:rFonts w:hint="eastAsia"/>
          <w:sz w:val="32"/>
          <w:szCs w:val="32"/>
        </w:rPr>
        <w:t>46</w:t>
      </w:r>
      <w:r w:rsidR="00682F0F">
        <w:rPr>
          <w:rFonts w:hint="eastAsia"/>
          <w:sz w:val="32"/>
          <w:szCs w:val="32"/>
        </w:rPr>
        <w:t>頁所述「</w:t>
      </w:r>
      <w:r w:rsidR="00682F0F" w:rsidRPr="00682F0F">
        <w:rPr>
          <w:rFonts w:hint="eastAsia"/>
          <w:sz w:val="32"/>
          <w:szCs w:val="32"/>
        </w:rPr>
        <w:t>本案之政策目標係為長遠建立得永續發展之退撫制度，並無關性別、性傾向、性別特質及性別認同，亦不因該等差異有差別規範</w:t>
      </w:r>
      <w:r w:rsidR="00682F0F">
        <w:rPr>
          <w:rFonts w:hint="eastAsia"/>
          <w:sz w:val="32"/>
          <w:szCs w:val="32"/>
        </w:rPr>
        <w:t>」，係強調本法案之制度設計並不因性別等各項因素有所差異而有不同。</w:t>
      </w:r>
    </w:p>
    <w:p w14:paraId="705D99CB" w14:textId="0C61A8F5" w:rsidR="00832C84" w:rsidRDefault="0028257E" w:rsidP="0027525D">
      <w:pPr>
        <w:kinsoku/>
        <w:autoSpaceDN/>
        <w:spacing w:line="240" w:lineRule="auto"/>
        <w:ind w:left="960" w:hangingChars="300" w:hanging="960"/>
        <w:jc w:val="both"/>
        <w:textAlignment w:val="auto"/>
        <w:rPr>
          <w:sz w:val="32"/>
          <w:szCs w:val="32"/>
        </w:rPr>
      </w:pPr>
      <w:r>
        <w:rPr>
          <w:rFonts w:hint="eastAsia"/>
          <w:sz w:val="32"/>
          <w:szCs w:val="32"/>
        </w:rPr>
        <w:t>羅</w:t>
      </w:r>
      <w:r w:rsidR="00E14BCD">
        <w:rPr>
          <w:rFonts w:hint="eastAsia"/>
          <w:sz w:val="32"/>
          <w:szCs w:val="32"/>
        </w:rPr>
        <w:t>委員</w:t>
      </w:r>
      <w:proofErr w:type="gramStart"/>
      <w:r>
        <w:rPr>
          <w:rFonts w:hint="eastAsia"/>
          <w:sz w:val="32"/>
          <w:szCs w:val="32"/>
        </w:rPr>
        <w:t>燦煐</w:t>
      </w:r>
      <w:proofErr w:type="gramEnd"/>
      <w:r w:rsidR="00832C84">
        <w:rPr>
          <w:rFonts w:hint="eastAsia"/>
          <w:sz w:val="32"/>
          <w:szCs w:val="32"/>
        </w:rPr>
        <w:t>：</w:t>
      </w:r>
      <w:r w:rsidR="0037778F">
        <w:rPr>
          <w:rFonts w:hint="eastAsia"/>
          <w:sz w:val="32"/>
          <w:szCs w:val="32"/>
        </w:rPr>
        <w:t>建議銓敘部未來在填寫性別影響評估檢視表時，應</w:t>
      </w:r>
      <w:r w:rsidR="0037778F">
        <w:rPr>
          <w:rFonts w:hint="eastAsia"/>
          <w:sz w:val="32"/>
          <w:szCs w:val="32"/>
        </w:rPr>
        <w:lastRenderedPageBreak/>
        <w:t>注意所引用資料與評估結果之關聯性，以免造成相互參照時解讀</w:t>
      </w:r>
      <w:r w:rsidR="00BF0E7F">
        <w:rPr>
          <w:rFonts w:hint="eastAsia"/>
          <w:sz w:val="32"/>
          <w:szCs w:val="32"/>
        </w:rPr>
        <w:t>之困擾</w:t>
      </w:r>
      <w:r w:rsidR="0027525D">
        <w:rPr>
          <w:rFonts w:hint="eastAsia"/>
          <w:sz w:val="32"/>
          <w:szCs w:val="32"/>
        </w:rPr>
        <w:t>。</w:t>
      </w:r>
    </w:p>
    <w:p w14:paraId="51E1F82E" w14:textId="52157625" w:rsidR="000B6BEC" w:rsidRDefault="000B6BEC" w:rsidP="000B6BEC">
      <w:pPr>
        <w:kinsoku/>
        <w:autoSpaceDN/>
        <w:spacing w:line="240" w:lineRule="auto"/>
        <w:ind w:left="961" w:hangingChars="300" w:hanging="961"/>
        <w:jc w:val="both"/>
        <w:textAlignment w:val="auto"/>
        <w:rPr>
          <w:b/>
          <w:sz w:val="32"/>
          <w:szCs w:val="32"/>
        </w:rPr>
      </w:pPr>
      <w:r w:rsidRPr="008D56B4">
        <w:rPr>
          <w:b/>
          <w:sz w:val="32"/>
          <w:szCs w:val="32"/>
        </w:rPr>
        <w:t>決定：</w:t>
      </w:r>
      <w:r w:rsidR="00832C84" w:rsidRPr="00832C84">
        <w:rPr>
          <w:rFonts w:hint="eastAsia"/>
          <w:b/>
          <w:sz w:val="32"/>
          <w:szCs w:val="32"/>
        </w:rPr>
        <w:t>本報告備查，各委員意見請</w:t>
      </w:r>
      <w:r w:rsidR="00A133A7">
        <w:rPr>
          <w:rFonts w:hint="eastAsia"/>
          <w:b/>
          <w:sz w:val="32"/>
          <w:szCs w:val="32"/>
        </w:rPr>
        <w:t>銓敘</w:t>
      </w:r>
      <w:r w:rsidR="00832C84" w:rsidRPr="00832C84">
        <w:rPr>
          <w:rFonts w:hint="eastAsia"/>
          <w:b/>
          <w:sz w:val="32"/>
          <w:szCs w:val="32"/>
        </w:rPr>
        <w:t>部參考。</w:t>
      </w:r>
    </w:p>
    <w:p w14:paraId="64FAEB3A" w14:textId="2FD8EAEF" w:rsidR="00832C84" w:rsidRPr="00F8413A" w:rsidRDefault="00A133A7" w:rsidP="006708BF">
      <w:pPr>
        <w:kinsoku/>
        <w:autoSpaceDN/>
        <w:spacing w:beforeLines="50" w:before="233" w:line="240" w:lineRule="auto"/>
        <w:ind w:leftChars="-2" w:left="612" w:hangingChars="193" w:hanging="618"/>
        <w:jc w:val="both"/>
        <w:textAlignment w:val="auto"/>
        <w:rPr>
          <w:b/>
          <w:sz w:val="32"/>
          <w:szCs w:val="32"/>
        </w:rPr>
      </w:pPr>
      <w:r>
        <w:rPr>
          <w:rFonts w:hint="eastAsia"/>
          <w:b/>
          <w:sz w:val="32"/>
          <w:szCs w:val="32"/>
        </w:rPr>
        <w:t>五、</w:t>
      </w:r>
      <w:r w:rsidRPr="00A133A7">
        <w:rPr>
          <w:rFonts w:hint="eastAsia"/>
          <w:b/>
          <w:sz w:val="32"/>
          <w:szCs w:val="32"/>
        </w:rPr>
        <w:t>考選部、銓敘部、公務人員保障暨培訓委員會</w:t>
      </w:r>
      <w:proofErr w:type="gramStart"/>
      <w:r w:rsidRPr="00A133A7">
        <w:rPr>
          <w:rFonts w:hint="eastAsia"/>
          <w:b/>
          <w:sz w:val="32"/>
          <w:szCs w:val="32"/>
        </w:rPr>
        <w:t>110</w:t>
      </w:r>
      <w:proofErr w:type="gramEnd"/>
      <w:r w:rsidRPr="00A133A7">
        <w:rPr>
          <w:rFonts w:hint="eastAsia"/>
          <w:b/>
          <w:sz w:val="32"/>
          <w:szCs w:val="32"/>
        </w:rPr>
        <w:t>年度推動性別平等工作成果報告，報請查照。</w:t>
      </w:r>
    </w:p>
    <w:p w14:paraId="26B010BB" w14:textId="44622C9A" w:rsidR="00140D4E" w:rsidRDefault="00140D4E" w:rsidP="00140D4E">
      <w:pPr>
        <w:kinsoku/>
        <w:autoSpaceDN/>
        <w:spacing w:line="240" w:lineRule="auto"/>
        <w:ind w:left="960" w:hangingChars="300" w:hanging="960"/>
        <w:jc w:val="both"/>
        <w:textAlignment w:val="auto"/>
        <w:rPr>
          <w:sz w:val="32"/>
          <w:szCs w:val="32"/>
        </w:rPr>
      </w:pPr>
      <w:bookmarkStart w:id="1" w:name="_Hlk101537588"/>
      <w:bookmarkStart w:id="2" w:name="_Hlk101537182"/>
      <w:r>
        <w:rPr>
          <w:rFonts w:hint="eastAsia"/>
          <w:sz w:val="32"/>
          <w:szCs w:val="32"/>
        </w:rPr>
        <w:t>主席：請各部會就各自之成果報告提出說明。</w:t>
      </w:r>
    </w:p>
    <w:p w14:paraId="091F0D34" w14:textId="7B54BECE" w:rsidR="009833BD" w:rsidRDefault="0028257E" w:rsidP="00832C84">
      <w:pPr>
        <w:kinsoku/>
        <w:autoSpaceDN/>
        <w:spacing w:line="240" w:lineRule="auto"/>
        <w:ind w:left="960" w:hangingChars="300" w:hanging="960"/>
        <w:jc w:val="both"/>
        <w:textAlignment w:val="auto"/>
        <w:rPr>
          <w:sz w:val="32"/>
          <w:szCs w:val="32"/>
        </w:rPr>
      </w:pPr>
      <w:r>
        <w:rPr>
          <w:rFonts w:hint="eastAsia"/>
          <w:sz w:val="32"/>
          <w:szCs w:val="32"/>
        </w:rPr>
        <w:t>李政次隆盛</w:t>
      </w:r>
      <w:r w:rsidR="00140D4E">
        <w:rPr>
          <w:sz w:val="32"/>
          <w:szCs w:val="32"/>
        </w:rPr>
        <w:t>：</w:t>
      </w:r>
      <w:r w:rsidR="009833BD">
        <w:rPr>
          <w:sz w:val="32"/>
          <w:szCs w:val="32"/>
        </w:rPr>
        <w:t>本</w:t>
      </w:r>
      <w:bookmarkEnd w:id="1"/>
      <w:bookmarkEnd w:id="2"/>
      <w:r w:rsidR="00140D4E">
        <w:rPr>
          <w:sz w:val="32"/>
          <w:szCs w:val="32"/>
        </w:rPr>
        <w:t>部</w:t>
      </w:r>
      <w:r w:rsidR="00140D4E">
        <w:rPr>
          <w:rFonts w:hint="eastAsia"/>
          <w:sz w:val="32"/>
          <w:szCs w:val="32"/>
        </w:rPr>
        <w:t>110</w:t>
      </w:r>
      <w:r w:rsidR="00140D4E">
        <w:rPr>
          <w:rFonts w:hint="eastAsia"/>
          <w:sz w:val="32"/>
          <w:szCs w:val="32"/>
        </w:rPr>
        <w:t>年推動性別平等業務之成果，請各位委員參閱議程第</w:t>
      </w:r>
      <w:r w:rsidR="00140D4E">
        <w:rPr>
          <w:rFonts w:hint="eastAsia"/>
          <w:sz w:val="32"/>
          <w:szCs w:val="32"/>
        </w:rPr>
        <w:t>73</w:t>
      </w:r>
      <w:r w:rsidR="00140D4E">
        <w:rPr>
          <w:rFonts w:hint="eastAsia"/>
          <w:sz w:val="32"/>
          <w:szCs w:val="32"/>
        </w:rPr>
        <w:t>頁至第</w:t>
      </w:r>
      <w:r w:rsidR="00140D4E">
        <w:rPr>
          <w:rFonts w:hint="eastAsia"/>
          <w:sz w:val="32"/>
          <w:szCs w:val="32"/>
        </w:rPr>
        <w:t>81</w:t>
      </w:r>
      <w:r w:rsidR="00140D4E">
        <w:rPr>
          <w:rFonts w:hint="eastAsia"/>
          <w:sz w:val="32"/>
          <w:szCs w:val="32"/>
        </w:rPr>
        <w:t>頁之資料，</w:t>
      </w:r>
      <w:proofErr w:type="gramStart"/>
      <w:r w:rsidR="00140D4E">
        <w:rPr>
          <w:rFonts w:hint="eastAsia"/>
          <w:sz w:val="32"/>
          <w:szCs w:val="32"/>
        </w:rPr>
        <w:t>茲摘述</w:t>
      </w:r>
      <w:proofErr w:type="gramEnd"/>
      <w:r w:rsidR="00140D4E">
        <w:rPr>
          <w:rFonts w:hint="eastAsia"/>
          <w:sz w:val="32"/>
          <w:szCs w:val="32"/>
        </w:rPr>
        <w:t>重點如下：一、</w:t>
      </w:r>
      <w:r w:rsidR="00F64D36">
        <w:rPr>
          <w:rFonts w:hint="eastAsia"/>
          <w:sz w:val="32"/>
          <w:szCs w:val="32"/>
        </w:rPr>
        <w:t>本部所訂定「任務編組委員任一性別比例不低於三分之一」等關鍵績效</w:t>
      </w:r>
      <w:proofErr w:type="gramStart"/>
      <w:r w:rsidR="00F64D36">
        <w:rPr>
          <w:rFonts w:hint="eastAsia"/>
          <w:sz w:val="32"/>
          <w:szCs w:val="32"/>
        </w:rPr>
        <w:t>指標均依原</w:t>
      </w:r>
      <w:proofErr w:type="gramEnd"/>
      <w:r w:rsidR="00F64D36">
        <w:rPr>
          <w:rFonts w:hint="eastAsia"/>
          <w:sz w:val="32"/>
          <w:szCs w:val="32"/>
        </w:rPr>
        <w:t>計畫達到目標值。二、</w:t>
      </w:r>
      <w:r w:rsidR="004703F0" w:rsidRPr="004703F0">
        <w:rPr>
          <w:rFonts w:hint="eastAsia"/>
          <w:sz w:val="32"/>
          <w:szCs w:val="32"/>
        </w:rPr>
        <w:t>其他重要執行檢討及策進作為</w:t>
      </w:r>
      <w:r w:rsidR="00BA5DA9">
        <w:rPr>
          <w:rFonts w:hint="eastAsia"/>
          <w:sz w:val="32"/>
          <w:szCs w:val="32"/>
        </w:rPr>
        <w:t>略</w:t>
      </w:r>
      <w:proofErr w:type="gramStart"/>
      <w:r w:rsidR="00BA5DA9">
        <w:rPr>
          <w:rFonts w:hint="eastAsia"/>
          <w:sz w:val="32"/>
          <w:szCs w:val="32"/>
        </w:rPr>
        <w:t>以</w:t>
      </w:r>
      <w:proofErr w:type="gramEnd"/>
      <w:r w:rsidR="00BA5DA9">
        <w:rPr>
          <w:rFonts w:hint="eastAsia"/>
          <w:sz w:val="32"/>
          <w:szCs w:val="32"/>
        </w:rPr>
        <w:t>，</w:t>
      </w:r>
      <w:r w:rsidR="00001A12" w:rsidRPr="00001A12">
        <w:rPr>
          <w:rFonts w:hint="eastAsia"/>
          <w:sz w:val="32"/>
          <w:szCs w:val="32"/>
        </w:rPr>
        <w:t>本部性別平等專案小組</w:t>
      </w:r>
      <w:r w:rsidR="004703F0">
        <w:rPr>
          <w:rFonts w:hint="eastAsia"/>
          <w:sz w:val="32"/>
          <w:szCs w:val="32"/>
        </w:rPr>
        <w:t>皆依規劃期程運作</w:t>
      </w:r>
      <w:r w:rsidR="00001A12">
        <w:rPr>
          <w:rFonts w:hint="eastAsia"/>
          <w:sz w:val="32"/>
          <w:szCs w:val="32"/>
        </w:rPr>
        <w:t>、</w:t>
      </w:r>
      <w:proofErr w:type="gramStart"/>
      <w:r w:rsidR="004703F0">
        <w:rPr>
          <w:rFonts w:hint="eastAsia"/>
          <w:sz w:val="32"/>
          <w:szCs w:val="32"/>
        </w:rPr>
        <w:t>賡</w:t>
      </w:r>
      <w:proofErr w:type="gramEnd"/>
      <w:r w:rsidR="004703F0">
        <w:rPr>
          <w:rFonts w:hint="eastAsia"/>
          <w:sz w:val="32"/>
          <w:szCs w:val="32"/>
        </w:rPr>
        <w:t>續</w:t>
      </w:r>
      <w:r w:rsidR="00001A12" w:rsidRPr="00001A12">
        <w:rPr>
          <w:rFonts w:hint="eastAsia"/>
          <w:sz w:val="32"/>
          <w:szCs w:val="32"/>
        </w:rPr>
        <w:t>落實消除對婦女一切形式歧視公約</w:t>
      </w:r>
      <w:r w:rsidR="004703F0">
        <w:rPr>
          <w:rFonts w:hint="eastAsia"/>
          <w:sz w:val="32"/>
          <w:szCs w:val="32"/>
        </w:rPr>
        <w:t>（</w:t>
      </w:r>
      <w:r w:rsidR="004703F0">
        <w:rPr>
          <w:rFonts w:hint="eastAsia"/>
          <w:sz w:val="32"/>
          <w:szCs w:val="32"/>
        </w:rPr>
        <w:t>CEDAW</w:t>
      </w:r>
      <w:r w:rsidR="004703F0">
        <w:rPr>
          <w:rFonts w:hint="eastAsia"/>
          <w:sz w:val="32"/>
          <w:szCs w:val="32"/>
        </w:rPr>
        <w:t>）</w:t>
      </w:r>
      <w:r w:rsidR="00001A12" w:rsidRPr="00001A12">
        <w:rPr>
          <w:rFonts w:hint="eastAsia"/>
          <w:sz w:val="32"/>
          <w:szCs w:val="32"/>
        </w:rPr>
        <w:t>具體行動措施</w:t>
      </w:r>
      <w:r w:rsidR="00001A12">
        <w:rPr>
          <w:rFonts w:hint="eastAsia"/>
          <w:sz w:val="32"/>
          <w:szCs w:val="32"/>
        </w:rPr>
        <w:t>、</w:t>
      </w:r>
      <w:r w:rsidR="00001A12" w:rsidRPr="00001A12">
        <w:rPr>
          <w:rFonts w:hint="eastAsia"/>
          <w:sz w:val="32"/>
          <w:szCs w:val="32"/>
        </w:rPr>
        <w:t>對各項國家考試涉及性別限制事項提供諮詢</w:t>
      </w:r>
      <w:r w:rsidR="00001A12">
        <w:rPr>
          <w:rFonts w:hint="eastAsia"/>
          <w:sz w:val="32"/>
          <w:szCs w:val="32"/>
        </w:rPr>
        <w:t>、</w:t>
      </w:r>
      <w:r w:rsidR="004703F0">
        <w:rPr>
          <w:rFonts w:hint="eastAsia"/>
          <w:sz w:val="32"/>
          <w:szCs w:val="32"/>
        </w:rPr>
        <w:t>持續辦理</w:t>
      </w:r>
      <w:r w:rsidR="00001A12" w:rsidRPr="00001A12">
        <w:rPr>
          <w:rFonts w:hint="eastAsia"/>
          <w:sz w:val="32"/>
          <w:szCs w:val="32"/>
        </w:rPr>
        <w:t>性騷擾防治</w:t>
      </w:r>
      <w:r w:rsidR="004703F0">
        <w:rPr>
          <w:rFonts w:hint="eastAsia"/>
          <w:sz w:val="32"/>
          <w:szCs w:val="32"/>
        </w:rPr>
        <w:t>業務、</w:t>
      </w:r>
      <w:r w:rsidR="00001A12" w:rsidRPr="00001A12">
        <w:rPr>
          <w:rFonts w:hint="eastAsia"/>
          <w:sz w:val="32"/>
          <w:szCs w:val="32"/>
        </w:rPr>
        <w:t>營造完善哺乳空間環境</w:t>
      </w:r>
      <w:r w:rsidR="004703F0">
        <w:rPr>
          <w:rFonts w:hint="eastAsia"/>
          <w:sz w:val="32"/>
          <w:szCs w:val="32"/>
        </w:rPr>
        <w:t>，以及</w:t>
      </w:r>
      <w:r w:rsidR="00776A32">
        <w:rPr>
          <w:rFonts w:hint="eastAsia"/>
          <w:sz w:val="32"/>
          <w:szCs w:val="32"/>
        </w:rPr>
        <w:t>依期程於</w:t>
      </w:r>
      <w:r w:rsidR="00776A32">
        <w:rPr>
          <w:rFonts w:hint="eastAsia"/>
          <w:sz w:val="32"/>
          <w:szCs w:val="32"/>
        </w:rPr>
        <w:t>110</w:t>
      </w:r>
      <w:r w:rsidR="00776A32">
        <w:rPr>
          <w:rFonts w:hint="eastAsia"/>
          <w:sz w:val="32"/>
          <w:szCs w:val="32"/>
        </w:rPr>
        <w:t>年</w:t>
      </w:r>
      <w:r w:rsidR="00776A32">
        <w:rPr>
          <w:rFonts w:hint="eastAsia"/>
          <w:sz w:val="32"/>
          <w:szCs w:val="32"/>
        </w:rPr>
        <w:t>12</w:t>
      </w:r>
      <w:r w:rsidR="00776A32">
        <w:rPr>
          <w:rFonts w:hint="eastAsia"/>
          <w:sz w:val="32"/>
          <w:szCs w:val="32"/>
        </w:rPr>
        <w:t>月完成</w:t>
      </w:r>
      <w:r w:rsidR="004703F0">
        <w:rPr>
          <w:rFonts w:hint="eastAsia"/>
          <w:sz w:val="32"/>
          <w:szCs w:val="32"/>
        </w:rPr>
        <w:t>國家考試性別平等白皮書</w:t>
      </w:r>
      <w:r w:rsidR="00776A32">
        <w:rPr>
          <w:rFonts w:hint="eastAsia"/>
          <w:sz w:val="32"/>
          <w:szCs w:val="32"/>
        </w:rPr>
        <w:t>修訂出版等</w:t>
      </w:r>
      <w:r w:rsidR="00001A12" w:rsidRPr="00001A12">
        <w:rPr>
          <w:rFonts w:hint="eastAsia"/>
          <w:sz w:val="32"/>
          <w:szCs w:val="32"/>
        </w:rPr>
        <w:t>重大或特殊具體事蹟</w:t>
      </w:r>
      <w:r w:rsidR="00001A12">
        <w:rPr>
          <w:rFonts w:hint="eastAsia"/>
          <w:sz w:val="32"/>
          <w:szCs w:val="32"/>
        </w:rPr>
        <w:t>。</w:t>
      </w:r>
    </w:p>
    <w:p w14:paraId="074A4468" w14:textId="1E5BFB15" w:rsidR="00832C84" w:rsidRDefault="0028257E" w:rsidP="00832C84">
      <w:pPr>
        <w:kinsoku/>
        <w:autoSpaceDN/>
        <w:spacing w:line="240" w:lineRule="auto"/>
        <w:ind w:left="960" w:hangingChars="300" w:hanging="960"/>
        <w:jc w:val="both"/>
        <w:textAlignment w:val="auto"/>
        <w:rPr>
          <w:sz w:val="32"/>
          <w:szCs w:val="32"/>
        </w:rPr>
      </w:pPr>
      <w:r>
        <w:rPr>
          <w:rFonts w:hint="eastAsia"/>
          <w:sz w:val="32"/>
          <w:szCs w:val="32"/>
        </w:rPr>
        <w:t>主席</w:t>
      </w:r>
      <w:r w:rsidR="00832C84">
        <w:rPr>
          <w:rFonts w:hint="eastAsia"/>
          <w:sz w:val="32"/>
          <w:szCs w:val="32"/>
        </w:rPr>
        <w:t>：</w:t>
      </w:r>
      <w:r w:rsidR="00E45F88">
        <w:rPr>
          <w:rFonts w:hint="eastAsia"/>
          <w:sz w:val="32"/>
          <w:szCs w:val="32"/>
        </w:rPr>
        <w:t>議程第</w:t>
      </w:r>
      <w:r w:rsidR="00E45F88">
        <w:rPr>
          <w:rFonts w:hint="eastAsia"/>
          <w:sz w:val="32"/>
          <w:szCs w:val="32"/>
        </w:rPr>
        <w:t>74</w:t>
      </w:r>
      <w:r w:rsidR="00E45F88">
        <w:rPr>
          <w:rFonts w:hint="eastAsia"/>
          <w:sz w:val="32"/>
          <w:szCs w:val="32"/>
        </w:rPr>
        <w:t>頁至第</w:t>
      </w:r>
      <w:r w:rsidR="00E45F88">
        <w:rPr>
          <w:rFonts w:hint="eastAsia"/>
          <w:sz w:val="32"/>
          <w:szCs w:val="32"/>
        </w:rPr>
        <w:t>75</w:t>
      </w:r>
      <w:r w:rsidR="00E45F88">
        <w:rPr>
          <w:rFonts w:hint="eastAsia"/>
          <w:sz w:val="32"/>
          <w:szCs w:val="32"/>
        </w:rPr>
        <w:t>頁提到調整</w:t>
      </w:r>
      <w:r w:rsidR="00EB2AAC" w:rsidRPr="00EB2AAC">
        <w:rPr>
          <w:rFonts w:hint="eastAsia"/>
          <w:sz w:val="32"/>
          <w:szCs w:val="32"/>
        </w:rPr>
        <w:t>公務人員特種考試一般警察人員考試</w:t>
      </w:r>
      <w:r w:rsidR="00B262DE">
        <w:rPr>
          <w:rFonts w:hint="eastAsia"/>
          <w:sz w:val="32"/>
          <w:szCs w:val="32"/>
        </w:rPr>
        <w:t>（以下簡稱</w:t>
      </w:r>
      <w:r w:rsidR="00E57B12">
        <w:rPr>
          <w:rFonts w:hint="eastAsia"/>
          <w:sz w:val="32"/>
          <w:szCs w:val="32"/>
        </w:rPr>
        <w:t>一般</w:t>
      </w:r>
      <w:r w:rsidR="00B262DE">
        <w:rPr>
          <w:rFonts w:hint="eastAsia"/>
          <w:sz w:val="32"/>
          <w:szCs w:val="32"/>
        </w:rPr>
        <w:t>警察特考）</w:t>
      </w:r>
      <w:r w:rsidR="00E45F88" w:rsidRPr="00E45F88">
        <w:rPr>
          <w:rFonts w:hint="eastAsia"/>
          <w:sz w:val="32"/>
          <w:szCs w:val="32"/>
        </w:rPr>
        <w:t>各警察人員類別</w:t>
      </w:r>
      <w:r w:rsidR="00E45F88">
        <w:rPr>
          <w:rFonts w:hint="eastAsia"/>
          <w:sz w:val="32"/>
          <w:szCs w:val="32"/>
        </w:rPr>
        <w:t>（</w:t>
      </w:r>
      <w:r w:rsidR="00E45F88" w:rsidRPr="00E45F88">
        <w:rPr>
          <w:rFonts w:hint="eastAsia"/>
          <w:sz w:val="32"/>
          <w:szCs w:val="32"/>
        </w:rPr>
        <w:t>除消防、水上警察人員類別以外</w:t>
      </w:r>
      <w:r w:rsidR="00E45F88">
        <w:rPr>
          <w:rFonts w:hint="eastAsia"/>
          <w:sz w:val="32"/>
          <w:szCs w:val="32"/>
        </w:rPr>
        <w:t>）</w:t>
      </w:r>
      <w:r w:rsidR="00E45F88" w:rsidRPr="00E45F88">
        <w:rPr>
          <w:rFonts w:hint="eastAsia"/>
          <w:sz w:val="32"/>
          <w:szCs w:val="32"/>
        </w:rPr>
        <w:t>體能測驗項目</w:t>
      </w:r>
      <w:r w:rsidR="00E45F88">
        <w:rPr>
          <w:rFonts w:hint="eastAsia"/>
          <w:sz w:val="32"/>
          <w:szCs w:val="32"/>
        </w:rPr>
        <w:t>與</w:t>
      </w:r>
      <w:r w:rsidR="00E45F88" w:rsidRPr="00E45F88">
        <w:rPr>
          <w:rFonts w:hint="eastAsia"/>
          <w:sz w:val="32"/>
          <w:szCs w:val="32"/>
        </w:rPr>
        <w:t>及格標準</w:t>
      </w:r>
      <w:r w:rsidR="00E45F88">
        <w:rPr>
          <w:rFonts w:hint="eastAsia"/>
          <w:sz w:val="32"/>
          <w:szCs w:val="32"/>
        </w:rPr>
        <w:t>部分，因為本院姚委員立德有參與協助</w:t>
      </w:r>
      <w:proofErr w:type="gramStart"/>
      <w:r w:rsidR="00E45F88">
        <w:rPr>
          <w:rFonts w:hint="eastAsia"/>
          <w:sz w:val="32"/>
          <w:szCs w:val="32"/>
        </w:rPr>
        <w:t>考選部與用人</w:t>
      </w:r>
      <w:proofErr w:type="gramEnd"/>
      <w:r w:rsidR="00E45F88">
        <w:rPr>
          <w:rFonts w:hint="eastAsia"/>
          <w:sz w:val="32"/>
          <w:szCs w:val="32"/>
        </w:rPr>
        <w:t>機關內政部</w:t>
      </w:r>
      <w:r w:rsidR="00E57B12">
        <w:rPr>
          <w:rFonts w:hint="eastAsia"/>
          <w:sz w:val="32"/>
          <w:szCs w:val="32"/>
        </w:rPr>
        <w:t>等</w:t>
      </w:r>
      <w:r w:rsidR="00E45F88">
        <w:rPr>
          <w:rFonts w:hint="eastAsia"/>
          <w:sz w:val="32"/>
          <w:szCs w:val="32"/>
        </w:rPr>
        <w:t>之協調過程，以下請姚委員補充說明，</w:t>
      </w:r>
      <w:proofErr w:type="gramStart"/>
      <w:r w:rsidR="00E45F88">
        <w:rPr>
          <w:rFonts w:hint="eastAsia"/>
          <w:sz w:val="32"/>
          <w:szCs w:val="32"/>
        </w:rPr>
        <w:t>俾</w:t>
      </w:r>
      <w:proofErr w:type="gramEnd"/>
      <w:r w:rsidR="00E45F88">
        <w:rPr>
          <w:rFonts w:hint="eastAsia"/>
          <w:sz w:val="32"/>
          <w:szCs w:val="32"/>
        </w:rPr>
        <w:t>利各位委員</w:t>
      </w:r>
      <w:r w:rsidR="00C34D6E">
        <w:rPr>
          <w:rFonts w:hint="eastAsia"/>
          <w:sz w:val="32"/>
          <w:szCs w:val="32"/>
        </w:rPr>
        <w:t>瞭解</w:t>
      </w:r>
      <w:r w:rsidR="00E45F88">
        <w:rPr>
          <w:rFonts w:hint="eastAsia"/>
          <w:sz w:val="32"/>
          <w:szCs w:val="32"/>
        </w:rPr>
        <w:t>。</w:t>
      </w:r>
    </w:p>
    <w:p w14:paraId="472F0C51" w14:textId="05FA850D" w:rsidR="00832C84" w:rsidRDefault="0028257E" w:rsidP="00832C84">
      <w:pPr>
        <w:kinsoku/>
        <w:autoSpaceDN/>
        <w:spacing w:line="240" w:lineRule="auto"/>
        <w:ind w:left="960" w:hangingChars="300" w:hanging="960"/>
        <w:jc w:val="both"/>
        <w:textAlignment w:val="auto"/>
        <w:rPr>
          <w:sz w:val="32"/>
          <w:szCs w:val="32"/>
        </w:rPr>
      </w:pPr>
      <w:r>
        <w:rPr>
          <w:rFonts w:hint="eastAsia"/>
          <w:sz w:val="32"/>
          <w:szCs w:val="32"/>
        </w:rPr>
        <w:t>姚委員立德</w:t>
      </w:r>
      <w:r w:rsidR="00832C84" w:rsidRPr="00BF5519">
        <w:rPr>
          <w:sz w:val="32"/>
          <w:szCs w:val="32"/>
        </w:rPr>
        <w:t>：</w:t>
      </w:r>
      <w:r w:rsidR="006C0394">
        <w:rPr>
          <w:sz w:val="32"/>
          <w:szCs w:val="32"/>
        </w:rPr>
        <w:t>關於</w:t>
      </w:r>
      <w:r w:rsidR="00BA5DA9">
        <w:rPr>
          <w:rFonts w:hint="eastAsia"/>
          <w:sz w:val="32"/>
          <w:szCs w:val="32"/>
        </w:rPr>
        <w:t>一般</w:t>
      </w:r>
      <w:r w:rsidR="00B262DE">
        <w:rPr>
          <w:sz w:val="32"/>
          <w:szCs w:val="32"/>
        </w:rPr>
        <w:t>警察特考</w:t>
      </w:r>
      <w:r w:rsidR="00B262DE">
        <w:rPr>
          <w:rFonts w:hint="eastAsia"/>
          <w:sz w:val="32"/>
          <w:szCs w:val="32"/>
        </w:rPr>
        <w:t>體能測驗之標準，</w:t>
      </w:r>
      <w:r w:rsidR="006B1CEF">
        <w:rPr>
          <w:rFonts w:hint="eastAsia"/>
          <w:sz w:val="32"/>
          <w:szCs w:val="32"/>
        </w:rPr>
        <w:t>過去該項考試之</w:t>
      </w:r>
      <w:r w:rsidR="00B262DE">
        <w:rPr>
          <w:rFonts w:hint="eastAsia"/>
          <w:sz w:val="32"/>
          <w:szCs w:val="32"/>
        </w:rPr>
        <w:t>PR</w:t>
      </w:r>
      <w:r w:rsidR="00B262DE">
        <w:rPr>
          <w:rFonts w:hint="eastAsia"/>
          <w:sz w:val="32"/>
          <w:szCs w:val="32"/>
        </w:rPr>
        <w:t>值</w:t>
      </w:r>
      <w:r w:rsidR="006B1CEF">
        <w:rPr>
          <w:rFonts w:hint="eastAsia"/>
          <w:sz w:val="32"/>
          <w:szCs w:val="32"/>
        </w:rPr>
        <w:t>大約為</w:t>
      </w:r>
      <w:r w:rsidR="006B1CEF">
        <w:rPr>
          <w:rFonts w:hint="eastAsia"/>
          <w:sz w:val="32"/>
          <w:szCs w:val="32"/>
        </w:rPr>
        <w:t>95</w:t>
      </w:r>
      <w:r w:rsidR="006B1CEF">
        <w:rPr>
          <w:rFonts w:hint="eastAsia"/>
          <w:sz w:val="32"/>
          <w:szCs w:val="32"/>
        </w:rPr>
        <w:t>％，換言之不通過率</w:t>
      </w:r>
      <w:proofErr w:type="gramStart"/>
      <w:r w:rsidR="006B1CEF">
        <w:rPr>
          <w:rFonts w:hint="eastAsia"/>
          <w:sz w:val="32"/>
          <w:szCs w:val="32"/>
        </w:rPr>
        <w:t>祇</w:t>
      </w:r>
      <w:proofErr w:type="gramEnd"/>
      <w:r w:rsidR="006B1CEF">
        <w:rPr>
          <w:rFonts w:hint="eastAsia"/>
          <w:sz w:val="32"/>
          <w:szCs w:val="32"/>
        </w:rPr>
        <w:t>有</w:t>
      </w:r>
      <w:r w:rsidR="006B1CEF">
        <w:rPr>
          <w:rFonts w:hint="eastAsia"/>
          <w:sz w:val="32"/>
          <w:szCs w:val="32"/>
        </w:rPr>
        <w:t>5</w:t>
      </w:r>
      <w:r w:rsidR="006B1CEF" w:rsidRPr="006B1CEF">
        <w:rPr>
          <w:rFonts w:hint="eastAsia"/>
          <w:sz w:val="32"/>
          <w:szCs w:val="32"/>
        </w:rPr>
        <w:t>％</w:t>
      </w:r>
      <w:r w:rsidR="006B1CEF">
        <w:rPr>
          <w:rFonts w:hint="eastAsia"/>
          <w:sz w:val="32"/>
          <w:szCs w:val="32"/>
        </w:rPr>
        <w:t>，歷來常為人詬病標準過低</w:t>
      </w:r>
      <w:r w:rsidR="00852037">
        <w:rPr>
          <w:rFonts w:hint="eastAsia"/>
          <w:sz w:val="32"/>
          <w:szCs w:val="32"/>
        </w:rPr>
        <w:t>，</w:t>
      </w:r>
      <w:r w:rsidR="006B1CEF">
        <w:rPr>
          <w:rFonts w:hint="eastAsia"/>
          <w:sz w:val="32"/>
          <w:szCs w:val="32"/>
        </w:rPr>
        <w:t>無鑑別度而亟需修正。其次，近年來社會愈趨多元，外界對警察之期望日益提高，</w:t>
      </w:r>
      <w:r w:rsidR="006C0394">
        <w:rPr>
          <w:rFonts w:hint="eastAsia"/>
          <w:sz w:val="32"/>
          <w:szCs w:val="32"/>
        </w:rPr>
        <w:t>且</w:t>
      </w:r>
      <w:r w:rsidR="00FF4A80">
        <w:rPr>
          <w:rFonts w:hint="eastAsia"/>
          <w:sz w:val="32"/>
          <w:szCs w:val="32"/>
        </w:rPr>
        <w:t>基層警察人員每日</w:t>
      </w:r>
      <w:r w:rsidR="006B1CEF">
        <w:rPr>
          <w:rFonts w:hint="eastAsia"/>
          <w:sz w:val="32"/>
          <w:szCs w:val="32"/>
        </w:rPr>
        <w:t>要應付之公務也較以往複雜，因此在警界內、</w:t>
      </w:r>
      <w:proofErr w:type="gramStart"/>
      <w:r w:rsidR="006B1CEF">
        <w:rPr>
          <w:rFonts w:hint="eastAsia"/>
          <w:sz w:val="32"/>
          <w:szCs w:val="32"/>
        </w:rPr>
        <w:t>外部均有</w:t>
      </w:r>
      <w:r w:rsidR="006C0394">
        <w:rPr>
          <w:rFonts w:hint="eastAsia"/>
          <w:sz w:val="32"/>
          <w:szCs w:val="32"/>
        </w:rPr>
        <w:t>調整</w:t>
      </w:r>
      <w:proofErr w:type="gramEnd"/>
      <w:r w:rsidR="006C0394">
        <w:rPr>
          <w:rFonts w:hint="eastAsia"/>
          <w:sz w:val="32"/>
          <w:szCs w:val="32"/>
        </w:rPr>
        <w:t>體能測驗項目及</w:t>
      </w:r>
      <w:r w:rsidR="006B1CEF">
        <w:rPr>
          <w:rFonts w:hint="eastAsia"/>
          <w:sz w:val="32"/>
          <w:szCs w:val="32"/>
        </w:rPr>
        <w:t>提升</w:t>
      </w:r>
      <w:r w:rsidR="00D47158">
        <w:rPr>
          <w:rFonts w:hint="eastAsia"/>
          <w:sz w:val="32"/>
          <w:szCs w:val="32"/>
        </w:rPr>
        <w:t>及格</w:t>
      </w:r>
      <w:r w:rsidR="006C0394">
        <w:rPr>
          <w:rFonts w:hint="eastAsia"/>
          <w:sz w:val="32"/>
          <w:szCs w:val="32"/>
        </w:rPr>
        <w:t>標準之呼聲。</w:t>
      </w:r>
      <w:r w:rsidR="00FF4A80">
        <w:rPr>
          <w:rFonts w:hint="eastAsia"/>
          <w:sz w:val="32"/>
          <w:szCs w:val="32"/>
        </w:rPr>
        <w:t>目前根據</w:t>
      </w:r>
      <w:proofErr w:type="gramStart"/>
      <w:r w:rsidR="00FF4A80">
        <w:rPr>
          <w:rFonts w:hint="eastAsia"/>
          <w:sz w:val="32"/>
          <w:szCs w:val="32"/>
        </w:rPr>
        <w:t>考選部與</w:t>
      </w:r>
      <w:r w:rsidR="00D47158">
        <w:rPr>
          <w:rFonts w:hint="eastAsia"/>
          <w:sz w:val="32"/>
          <w:szCs w:val="32"/>
        </w:rPr>
        <w:t>一般</w:t>
      </w:r>
      <w:proofErr w:type="gramEnd"/>
      <w:r w:rsidR="00FF4A80">
        <w:rPr>
          <w:rFonts w:hint="eastAsia"/>
          <w:sz w:val="32"/>
          <w:szCs w:val="32"/>
        </w:rPr>
        <w:t>警察特考</w:t>
      </w:r>
      <w:r w:rsidR="003208B9">
        <w:rPr>
          <w:rFonts w:hint="eastAsia"/>
          <w:sz w:val="32"/>
          <w:szCs w:val="32"/>
        </w:rPr>
        <w:t>各用人機關內政部警政署、</w:t>
      </w:r>
      <w:r w:rsidR="003208B9">
        <w:rPr>
          <w:rFonts w:hint="eastAsia"/>
          <w:sz w:val="32"/>
          <w:szCs w:val="32"/>
        </w:rPr>
        <w:lastRenderedPageBreak/>
        <w:t>消防署及海洋委員會</w:t>
      </w:r>
      <w:r w:rsidR="00E57B12">
        <w:rPr>
          <w:rFonts w:hint="eastAsia"/>
          <w:sz w:val="32"/>
          <w:szCs w:val="32"/>
        </w:rPr>
        <w:t>（以下簡稱海委會）</w:t>
      </w:r>
      <w:r w:rsidR="003208B9">
        <w:rPr>
          <w:rFonts w:hint="eastAsia"/>
          <w:sz w:val="32"/>
          <w:szCs w:val="32"/>
        </w:rPr>
        <w:t>間之協商共識，係規劃</w:t>
      </w:r>
      <w:r w:rsidR="00C05506">
        <w:rPr>
          <w:rFonts w:hint="eastAsia"/>
          <w:sz w:val="32"/>
          <w:szCs w:val="32"/>
        </w:rPr>
        <w:t>就部分體能測驗項目及標準進行調整</w:t>
      </w:r>
      <w:r w:rsidR="00DD4F94">
        <w:rPr>
          <w:rFonts w:hint="eastAsia"/>
          <w:sz w:val="32"/>
          <w:szCs w:val="32"/>
        </w:rPr>
        <w:t>，並</w:t>
      </w:r>
      <w:r w:rsidR="003208B9">
        <w:rPr>
          <w:rFonts w:hint="eastAsia"/>
          <w:sz w:val="32"/>
          <w:szCs w:val="32"/>
        </w:rPr>
        <w:t>將</w:t>
      </w:r>
      <w:r w:rsidR="003208B9">
        <w:rPr>
          <w:rFonts w:hint="eastAsia"/>
          <w:sz w:val="32"/>
          <w:szCs w:val="32"/>
        </w:rPr>
        <w:t>PR</w:t>
      </w:r>
      <w:r w:rsidR="003208B9">
        <w:rPr>
          <w:rFonts w:hint="eastAsia"/>
          <w:sz w:val="32"/>
          <w:szCs w:val="32"/>
        </w:rPr>
        <w:t>值提升至約七成，預計</w:t>
      </w:r>
      <w:r w:rsidR="00FF4A80">
        <w:rPr>
          <w:rFonts w:hint="eastAsia"/>
          <w:sz w:val="32"/>
          <w:szCs w:val="32"/>
        </w:rPr>
        <w:t>1</w:t>
      </w:r>
      <w:r w:rsidR="00FF4A80">
        <w:rPr>
          <w:sz w:val="32"/>
          <w:szCs w:val="32"/>
        </w:rPr>
        <w:t>14</w:t>
      </w:r>
      <w:r w:rsidR="00FF4A80">
        <w:rPr>
          <w:sz w:val="32"/>
          <w:szCs w:val="32"/>
        </w:rPr>
        <w:t>年</w:t>
      </w:r>
      <w:r w:rsidR="00FF4A80">
        <w:rPr>
          <w:rFonts w:hint="eastAsia"/>
          <w:sz w:val="32"/>
          <w:szCs w:val="32"/>
        </w:rPr>
        <w:t>1</w:t>
      </w:r>
      <w:r w:rsidR="00FF4A80">
        <w:rPr>
          <w:rFonts w:hint="eastAsia"/>
          <w:sz w:val="32"/>
          <w:szCs w:val="32"/>
        </w:rPr>
        <w:t>月</w:t>
      </w:r>
      <w:r w:rsidR="00FF4A80">
        <w:rPr>
          <w:rFonts w:hint="eastAsia"/>
          <w:sz w:val="32"/>
          <w:szCs w:val="32"/>
        </w:rPr>
        <w:t>1</w:t>
      </w:r>
      <w:r w:rsidR="00FF4A80">
        <w:rPr>
          <w:rFonts w:hint="eastAsia"/>
          <w:sz w:val="32"/>
          <w:szCs w:val="32"/>
        </w:rPr>
        <w:t>日起實施</w:t>
      </w:r>
      <w:r w:rsidR="003208B9">
        <w:rPr>
          <w:rFonts w:hint="eastAsia"/>
          <w:sz w:val="32"/>
          <w:szCs w:val="32"/>
        </w:rPr>
        <w:t>。其餘執行之細節性事項，容後請考選部李政次補充說明。</w:t>
      </w:r>
    </w:p>
    <w:p w14:paraId="1368421E" w14:textId="59C4CF9A" w:rsidR="007B35CC" w:rsidRDefault="007B35CC" w:rsidP="00832C84">
      <w:pPr>
        <w:kinsoku/>
        <w:autoSpaceDN/>
        <w:spacing w:line="240" w:lineRule="auto"/>
        <w:ind w:left="960" w:hangingChars="300" w:hanging="960"/>
        <w:jc w:val="both"/>
        <w:textAlignment w:val="auto"/>
        <w:rPr>
          <w:sz w:val="32"/>
          <w:szCs w:val="32"/>
        </w:rPr>
      </w:pPr>
      <w:proofErr w:type="gramStart"/>
      <w:r>
        <w:rPr>
          <w:sz w:val="32"/>
          <w:szCs w:val="32"/>
        </w:rPr>
        <w:t>王委員秀紅</w:t>
      </w:r>
      <w:proofErr w:type="gramEnd"/>
      <w:r>
        <w:rPr>
          <w:sz w:val="32"/>
          <w:szCs w:val="32"/>
        </w:rPr>
        <w:t>：</w:t>
      </w:r>
      <w:proofErr w:type="gramStart"/>
      <w:r w:rsidR="007F7D37">
        <w:rPr>
          <w:sz w:val="32"/>
          <w:szCs w:val="32"/>
        </w:rPr>
        <w:t>訂定</w:t>
      </w:r>
      <w:r w:rsidR="007F7D37" w:rsidRPr="007F7D37">
        <w:rPr>
          <w:rFonts w:hint="eastAsia"/>
          <w:sz w:val="32"/>
          <w:szCs w:val="32"/>
        </w:rPr>
        <w:t>男</w:t>
      </w:r>
      <w:proofErr w:type="gramEnd"/>
      <w:r w:rsidR="007F7D37" w:rsidRPr="007F7D37">
        <w:rPr>
          <w:rFonts w:hint="eastAsia"/>
          <w:sz w:val="32"/>
          <w:szCs w:val="32"/>
        </w:rPr>
        <w:t>、女性均測驗</w:t>
      </w:r>
      <w:r w:rsidR="007F7D37">
        <w:rPr>
          <w:rFonts w:hint="eastAsia"/>
          <w:sz w:val="32"/>
          <w:szCs w:val="32"/>
        </w:rPr>
        <w:t>「跑走」</w:t>
      </w:r>
      <w:r w:rsidR="007F7D37" w:rsidRPr="007F7D37">
        <w:rPr>
          <w:rFonts w:hint="eastAsia"/>
          <w:sz w:val="32"/>
          <w:szCs w:val="32"/>
        </w:rPr>
        <w:t>1200</w:t>
      </w:r>
      <w:r w:rsidR="007F7D37" w:rsidRPr="007F7D37">
        <w:rPr>
          <w:rFonts w:hint="eastAsia"/>
          <w:sz w:val="32"/>
          <w:szCs w:val="32"/>
        </w:rPr>
        <w:t>公尺</w:t>
      </w:r>
      <w:r w:rsidR="007F7D37">
        <w:rPr>
          <w:rFonts w:hint="eastAsia"/>
          <w:sz w:val="32"/>
          <w:szCs w:val="32"/>
        </w:rPr>
        <w:t>項目</w:t>
      </w:r>
      <w:r w:rsidR="007F7D37" w:rsidRPr="007F7D37">
        <w:rPr>
          <w:rFonts w:hint="eastAsia"/>
          <w:sz w:val="32"/>
          <w:szCs w:val="32"/>
        </w:rPr>
        <w:t>，</w:t>
      </w:r>
      <w:proofErr w:type="gramStart"/>
      <w:r w:rsidR="007F7D37" w:rsidRPr="007F7D37">
        <w:rPr>
          <w:rFonts w:hint="eastAsia"/>
          <w:sz w:val="32"/>
          <w:szCs w:val="32"/>
        </w:rPr>
        <w:t>而</w:t>
      </w:r>
      <w:r w:rsidR="007F7D37">
        <w:rPr>
          <w:rFonts w:hint="eastAsia"/>
          <w:sz w:val="32"/>
          <w:szCs w:val="32"/>
        </w:rPr>
        <w:t>就男</w:t>
      </w:r>
      <w:proofErr w:type="gramEnd"/>
      <w:r w:rsidR="007F7D37">
        <w:rPr>
          <w:rFonts w:hint="eastAsia"/>
          <w:sz w:val="32"/>
          <w:szCs w:val="32"/>
        </w:rPr>
        <w:t>、女性別分定不同及格標準。我覺得這個議題關注</w:t>
      </w:r>
      <w:r w:rsidR="00E15CFF">
        <w:rPr>
          <w:rFonts w:hint="eastAsia"/>
          <w:sz w:val="32"/>
          <w:szCs w:val="32"/>
        </w:rPr>
        <w:t>的</w:t>
      </w:r>
      <w:r w:rsidR="007F7D37">
        <w:rPr>
          <w:rFonts w:hint="eastAsia"/>
          <w:sz w:val="32"/>
          <w:szCs w:val="32"/>
        </w:rPr>
        <w:t>重點應在於制度設計有無從女性體能及生理結構的觀點加以考量、工作小組組成有無符合任一性別比例不低於三分之一之規定、性別影響評估程序是否允當</w:t>
      </w:r>
      <w:r w:rsidR="00E15CFF">
        <w:rPr>
          <w:rFonts w:hint="eastAsia"/>
          <w:sz w:val="32"/>
          <w:szCs w:val="32"/>
        </w:rPr>
        <w:t>，以及政策形成過程中有無徵詢女性應考人、女警等</w:t>
      </w:r>
      <w:r w:rsidR="00D95522">
        <w:rPr>
          <w:rFonts w:hint="eastAsia"/>
          <w:sz w:val="32"/>
          <w:szCs w:val="32"/>
        </w:rPr>
        <w:t>利益關係人</w:t>
      </w:r>
      <w:r w:rsidR="00E15CFF">
        <w:rPr>
          <w:rFonts w:hint="eastAsia"/>
          <w:sz w:val="32"/>
          <w:szCs w:val="32"/>
        </w:rPr>
        <w:t>之意見？如果這些因素在程序進行中</w:t>
      </w:r>
      <w:r w:rsidR="0059738C">
        <w:rPr>
          <w:rFonts w:hint="eastAsia"/>
          <w:sz w:val="32"/>
          <w:szCs w:val="32"/>
        </w:rPr>
        <w:t>都有被</w:t>
      </w:r>
      <w:r w:rsidR="00E15CFF">
        <w:rPr>
          <w:rFonts w:hint="eastAsia"/>
          <w:sz w:val="32"/>
          <w:szCs w:val="32"/>
        </w:rPr>
        <w:t>納入考量，則這樣</w:t>
      </w:r>
      <w:r w:rsidR="00D47158">
        <w:rPr>
          <w:rFonts w:hint="eastAsia"/>
          <w:sz w:val="32"/>
          <w:szCs w:val="32"/>
        </w:rPr>
        <w:t>的</w:t>
      </w:r>
      <w:r w:rsidR="00E15CFF">
        <w:rPr>
          <w:rFonts w:hint="eastAsia"/>
          <w:sz w:val="32"/>
          <w:szCs w:val="32"/>
        </w:rPr>
        <w:t>體能測驗項目及標準之調整方可謂完備周延。</w:t>
      </w:r>
    </w:p>
    <w:p w14:paraId="405E978D" w14:textId="409FF652" w:rsidR="0028257E" w:rsidRDefault="0028257E" w:rsidP="00832C84">
      <w:pPr>
        <w:kinsoku/>
        <w:autoSpaceDN/>
        <w:spacing w:line="240" w:lineRule="auto"/>
        <w:ind w:left="960" w:hangingChars="300" w:hanging="960"/>
        <w:jc w:val="both"/>
        <w:textAlignment w:val="auto"/>
        <w:rPr>
          <w:sz w:val="32"/>
          <w:szCs w:val="32"/>
        </w:rPr>
      </w:pPr>
      <w:r>
        <w:rPr>
          <w:rFonts w:hint="eastAsia"/>
          <w:sz w:val="32"/>
          <w:szCs w:val="32"/>
        </w:rPr>
        <w:t>李政次隆盛</w:t>
      </w:r>
      <w:r>
        <w:rPr>
          <w:sz w:val="32"/>
          <w:szCs w:val="32"/>
        </w:rPr>
        <w:t>：</w:t>
      </w:r>
      <w:r w:rsidR="00E57B12">
        <w:rPr>
          <w:sz w:val="32"/>
          <w:szCs w:val="32"/>
        </w:rPr>
        <w:t>延續剛剛姚委員的說明，補充報告如下。一般警察特考主要分為</w:t>
      </w:r>
      <w:r w:rsidR="00E57B12" w:rsidRPr="00E57B12">
        <w:rPr>
          <w:rFonts w:hint="eastAsia"/>
          <w:sz w:val="32"/>
          <w:szCs w:val="32"/>
        </w:rPr>
        <w:t>行政警察</w:t>
      </w:r>
      <w:r w:rsidR="00E57B12">
        <w:rPr>
          <w:rFonts w:hint="eastAsia"/>
          <w:sz w:val="32"/>
          <w:szCs w:val="32"/>
        </w:rPr>
        <w:t>、</w:t>
      </w:r>
      <w:r w:rsidR="00E57B12" w:rsidRPr="00E57B12">
        <w:rPr>
          <w:rFonts w:hint="eastAsia"/>
          <w:sz w:val="32"/>
          <w:szCs w:val="32"/>
        </w:rPr>
        <w:t>消防警察及水上警察</w:t>
      </w:r>
      <w:r w:rsidR="00E57B12">
        <w:rPr>
          <w:rFonts w:hint="eastAsia"/>
          <w:sz w:val="32"/>
          <w:szCs w:val="32"/>
        </w:rPr>
        <w:t>等</w:t>
      </w:r>
      <w:r w:rsidR="00E57B12">
        <w:rPr>
          <w:sz w:val="32"/>
          <w:szCs w:val="32"/>
        </w:rPr>
        <w:t>3</w:t>
      </w:r>
      <w:r w:rsidR="00E57B12">
        <w:rPr>
          <w:sz w:val="32"/>
          <w:szCs w:val="32"/>
        </w:rPr>
        <w:t>種類別，其用人機關依序</w:t>
      </w:r>
      <w:r w:rsidR="003D258B">
        <w:rPr>
          <w:sz w:val="32"/>
          <w:szCs w:val="32"/>
        </w:rPr>
        <w:t>分別</w:t>
      </w:r>
      <w:r w:rsidR="00E57B12">
        <w:rPr>
          <w:sz w:val="32"/>
          <w:szCs w:val="32"/>
        </w:rPr>
        <w:t>為內政部警政署、消</w:t>
      </w:r>
      <w:proofErr w:type="gramStart"/>
      <w:r w:rsidR="00E57B12">
        <w:rPr>
          <w:sz w:val="32"/>
          <w:szCs w:val="32"/>
        </w:rPr>
        <w:t>防署及海委會</w:t>
      </w:r>
      <w:proofErr w:type="gramEnd"/>
      <w:r w:rsidR="00E57B12">
        <w:rPr>
          <w:sz w:val="32"/>
          <w:szCs w:val="32"/>
        </w:rPr>
        <w:t>。</w:t>
      </w:r>
      <w:r w:rsidR="003D258B">
        <w:rPr>
          <w:sz w:val="32"/>
          <w:szCs w:val="32"/>
        </w:rPr>
        <w:t>至於一般警察特考體能測驗</w:t>
      </w:r>
      <w:r w:rsidR="00BF0E7F">
        <w:rPr>
          <w:sz w:val="32"/>
          <w:szCs w:val="32"/>
        </w:rPr>
        <w:t>項目與</w:t>
      </w:r>
      <w:r w:rsidR="003D258B">
        <w:rPr>
          <w:sz w:val="32"/>
          <w:szCs w:val="32"/>
        </w:rPr>
        <w:t>標準之調整，</w:t>
      </w:r>
      <w:r w:rsidR="00BF0E7F">
        <w:rPr>
          <w:sz w:val="32"/>
          <w:szCs w:val="32"/>
        </w:rPr>
        <w:t>內政部</w:t>
      </w:r>
      <w:proofErr w:type="gramStart"/>
      <w:r w:rsidR="00922F20">
        <w:rPr>
          <w:sz w:val="32"/>
          <w:szCs w:val="32"/>
        </w:rPr>
        <w:t>警政署</w:t>
      </w:r>
      <w:r w:rsidR="00BF0E7F">
        <w:rPr>
          <w:sz w:val="32"/>
          <w:szCs w:val="32"/>
        </w:rPr>
        <w:t>係依據</w:t>
      </w:r>
      <w:proofErr w:type="gramEnd"/>
      <w:r w:rsidR="00BF0E7F">
        <w:rPr>
          <w:sz w:val="32"/>
          <w:szCs w:val="32"/>
        </w:rPr>
        <w:t>該</w:t>
      </w:r>
      <w:r w:rsidR="00922F20">
        <w:rPr>
          <w:sz w:val="32"/>
          <w:szCs w:val="32"/>
        </w:rPr>
        <w:t>署</w:t>
      </w:r>
      <w:r w:rsidR="00BF0E7F">
        <w:rPr>
          <w:sz w:val="32"/>
          <w:szCs w:val="32"/>
        </w:rPr>
        <w:t>委託研究報告、性別平等專家評估意見，以及參考</w:t>
      </w:r>
      <w:r w:rsidR="00922F20">
        <w:rPr>
          <w:sz w:val="32"/>
          <w:szCs w:val="32"/>
        </w:rPr>
        <w:t>警大、警專學生之</w:t>
      </w:r>
      <w:r w:rsidR="00BF0E7F">
        <w:rPr>
          <w:sz w:val="32"/>
          <w:szCs w:val="32"/>
        </w:rPr>
        <w:t>體能測驗常模加以</w:t>
      </w:r>
      <w:r w:rsidR="00922F20">
        <w:rPr>
          <w:sz w:val="32"/>
          <w:szCs w:val="32"/>
        </w:rPr>
        <w:t>擬訂</w:t>
      </w:r>
      <w:r w:rsidR="00BF0E7F">
        <w:rPr>
          <w:sz w:val="32"/>
          <w:szCs w:val="32"/>
        </w:rPr>
        <w:t>，歷經與消防署、</w:t>
      </w:r>
      <w:proofErr w:type="gramStart"/>
      <w:r w:rsidR="00BF0E7F">
        <w:rPr>
          <w:sz w:val="32"/>
          <w:szCs w:val="32"/>
        </w:rPr>
        <w:t>海委會</w:t>
      </w:r>
      <w:proofErr w:type="gramEnd"/>
      <w:r w:rsidR="00BF0E7F">
        <w:rPr>
          <w:sz w:val="32"/>
          <w:szCs w:val="32"/>
        </w:rPr>
        <w:t>多次開會磋商，陸續達成共識。</w:t>
      </w:r>
      <w:r w:rsidR="003D258B">
        <w:rPr>
          <w:sz w:val="32"/>
          <w:szCs w:val="32"/>
        </w:rPr>
        <w:t>目前</w:t>
      </w:r>
      <w:r w:rsidR="00BF0E7F">
        <w:rPr>
          <w:sz w:val="32"/>
          <w:szCs w:val="32"/>
        </w:rPr>
        <w:t>是</w:t>
      </w:r>
      <w:r w:rsidR="00922F20">
        <w:rPr>
          <w:sz w:val="32"/>
          <w:szCs w:val="32"/>
        </w:rPr>
        <w:t>規劃</w:t>
      </w:r>
      <w:r w:rsidR="003D258B">
        <w:rPr>
          <w:sz w:val="32"/>
          <w:szCs w:val="32"/>
        </w:rPr>
        <w:t>將「立定跳遠」測驗項目</w:t>
      </w:r>
      <w:r w:rsidR="00BA5DA9">
        <w:rPr>
          <w:rFonts w:hint="eastAsia"/>
          <w:sz w:val="32"/>
          <w:szCs w:val="32"/>
        </w:rPr>
        <w:t>之</w:t>
      </w:r>
      <w:r w:rsidR="003D258B">
        <w:rPr>
          <w:sz w:val="32"/>
          <w:szCs w:val="32"/>
        </w:rPr>
        <w:t>及格標準調整為男性</w:t>
      </w:r>
      <w:r w:rsidR="003D258B">
        <w:rPr>
          <w:rFonts w:hint="eastAsia"/>
          <w:sz w:val="32"/>
          <w:szCs w:val="32"/>
        </w:rPr>
        <w:t>210</w:t>
      </w:r>
      <w:r w:rsidR="003D258B">
        <w:rPr>
          <w:rFonts w:hint="eastAsia"/>
          <w:sz w:val="32"/>
          <w:szCs w:val="32"/>
        </w:rPr>
        <w:t>公分、女性</w:t>
      </w:r>
      <w:r w:rsidR="003D258B">
        <w:rPr>
          <w:rFonts w:hint="eastAsia"/>
          <w:sz w:val="32"/>
          <w:szCs w:val="32"/>
        </w:rPr>
        <w:t>155</w:t>
      </w:r>
      <w:r w:rsidR="003D258B">
        <w:rPr>
          <w:rFonts w:hint="eastAsia"/>
          <w:sz w:val="32"/>
          <w:szCs w:val="32"/>
        </w:rPr>
        <w:t>公分</w:t>
      </w:r>
      <w:r w:rsidR="00922F20">
        <w:rPr>
          <w:rFonts w:hint="eastAsia"/>
          <w:sz w:val="32"/>
          <w:szCs w:val="32"/>
        </w:rPr>
        <w:t>以上</w:t>
      </w:r>
      <w:r w:rsidR="003D258B">
        <w:rPr>
          <w:rFonts w:hint="eastAsia"/>
          <w:sz w:val="32"/>
          <w:szCs w:val="32"/>
        </w:rPr>
        <w:t>；「跑走」測驗項目由原先男性</w:t>
      </w:r>
      <w:r w:rsidR="003D258B">
        <w:rPr>
          <w:rFonts w:hint="eastAsia"/>
          <w:sz w:val="32"/>
          <w:szCs w:val="32"/>
        </w:rPr>
        <w:t>1600</w:t>
      </w:r>
      <w:r w:rsidR="003D258B">
        <w:rPr>
          <w:rFonts w:hint="eastAsia"/>
          <w:sz w:val="32"/>
          <w:szCs w:val="32"/>
        </w:rPr>
        <w:t>公尺、女性</w:t>
      </w:r>
      <w:r w:rsidR="003D258B">
        <w:rPr>
          <w:rFonts w:hint="eastAsia"/>
          <w:sz w:val="32"/>
          <w:szCs w:val="32"/>
        </w:rPr>
        <w:t>800</w:t>
      </w:r>
      <w:r w:rsidR="003D258B">
        <w:rPr>
          <w:rFonts w:hint="eastAsia"/>
          <w:sz w:val="32"/>
          <w:szCs w:val="32"/>
        </w:rPr>
        <w:t>公尺改為男、女性均測驗</w:t>
      </w:r>
      <w:r w:rsidR="003D258B">
        <w:rPr>
          <w:rFonts w:hint="eastAsia"/>
          <w:sz w:val="32"/>
          <w:szCs w:val="32"/>
        </w:rPr>
        <w:t>1200</w:t>
      </w:r>
      <w:r w:rsidR="003D258B">
        <w:rPr>
          <w:rFonts w:hint="eastAsia"/>
          <w:sz w:val="32"/>
          <w:szCs w:val="32"/>
        </w:rPr>
        <w:t>公尺，而該單一測驗項目之及格標準</w:t>
      </w:r>
      <w:bookmarkStart w:id="3" w:name="_Hlk102407607"/>
      <w:r w:rsidR="003D258B">
        <w:rPr>
          <w:rFonts w:hint="eastAsia"/>
          <w:sz w:val="32"/>
          <w:szCs w:val="32"/>
        </w:rPr>
        <w:t>，男性為</w:t>
      </w:r>
      <w:r w:rsidR="003D258B">
        <w:rPr>
          <w:rFonts w:hint="eastAsia"/>
          <w:sz w:val="32"/>
          <w:szCs w:val="32"/>
        </w:rPr>
        <w:t>330</w:t>
      </w:r>
      <w:r w:rsidR="003D258B">
        <w:rPr>
          <w:rFonts w:hint="eastAsia"/>
          <w:sz w:val="32"/>
          <w:szCs w:val="32"/>
        </w:rPr>
        <w:t>秒、女性為</w:t>
      </w:r>
      <w:r w:rsidR="003D258B">
        <w:rPr>
          <w:rFonts w:hint="eastAsia"/>
          <w:sz w:val="32"/>
          <w:szCs w:val="32"/>
        </w:rPr>
        <w:t>380</w:t>
      </w:r>
      <w:r w:rsidR="003D258B">
        <w:rPr>
          <w:rFonts w:hint="eastAsia"/>
          <w:sz w:val="32"/>
          <w:szCs w:val="32"/>
        </w:rPr>
        <w:t>秒</w:t>
      </w:r>
      <w:r w:rsidR="00922F20">
        <w:rPr>
          <w:rFonts w:hint="eastAsia"/>
          <w:sz w:val="32"/>
          <w:szCs w:val="32"/>
        </w:rPr>
        <w:t>以內</w:t>
      </w:r>
      <w:bookmarkEnd w:id="3"/>
      <w:r w:rsidR="00381BDE">
        <w:rPr>
          <w:rFonts w:hint="eastAsia"/>
          <w:sz w:val="32"/>
          <w:szCs w:val="32"/>
        </w:rPr>
        <w:t>。</w:t>
      </w:r>
    </w:p>
    <w:p w14:paraId="0794C46E" w14:textId="413F9400" w:rsidR="0028257E" w:rsidRDefault="0028257E" w:rsidP="00832C84">
      <w:pPr>
        <w:kinsoku/>
        <w:autoSpaceDN/>
        <w:spacing w:line="240" w:lineRule="auto"/>
        <w:ind w:left="960" w:hangingChars="300" w:hanging="960"/>
        <w:jc w:val="both"/>
        <w:textAlignment w:val="auto"/>
        <w:rPr>
          <w:sz w:val="32"/>
          <w:szCs w:val="32"/>
        </w:rPr>
      </w:pPr>
      <w:proofErr w:type="gramStart"/>
      <w:r>
        <w:rPr>
          <w:rFonts w:hint="eastAsia"/>
          <w:sz w:val="32"/>
          <w:szCs w:val="32"/>
        </w:rPr>
        <w:t>黃委員翠紋</w:t>
      </w:r>
      <w:proofErr w:type="gramEnd"/>
      <w:r w:rsidRPr="00BF5519">
        <w:rPr>
          <w:sz w:val="32"/>
          <w:szCs w:val="32"/>
        </w:rPr>
        <w:t>：</w:t>
      </w:r>
      <w:r w:rsidR="00BC584B" w:rsidRPr="00BC584B">
        <w:rPr>
          <w:rFonts w:hint="eastAsia"/>
          <w:sz w:val="32"/>
          <w:szCs w:val="32"/>
        </w:rPr>
        <w:t>就個人所知，將「跑走」測驗項目由原先男性</w:t>
      </w:r>
      <w:r w:rsidR="00BC584B" w:rsidRPr="00BC584B">
        <w:rPr>
          <w:rFonts w:hint="eastAsia"/>
          <w:sz w:val="32"/>
          <w:szCs w:val="32"/>
        </w:rPr>
        <w:t>1600</w:t>
      </w:r>
      <w:r w:rsidR="00BC584B" w:rsidRPr="00BC584B">
        <w:rPr>
          <w:rFonts w:hint="eastAsia"/>
          <w:sz w:val="32"/>
          <w:szCs w:val="32"/>
        </w:rPr>
        <w:t>公尺、女性</w:t>
      </w:r>
      <w:r w:rsidR="00BC584B" w:rsidRPr="00BC584B">
        <w:rPr>
          <w:rFonts w:hint="eastAsia"/>
          <w:sz w:val="32"/>
          <w:szCs w:val="32"/>
        </w:rPr>
        <w:t>800</w:t>
      </w:r>
      <w:r w:rsidR="00BC584B" w:rsidRPr="00BC584B">
        <w:rPr>
          <w:rFonts w:hint="eastAsia"/>
          <w:sz w:val="32"/>
          <w:szCs w:val="32"/>
        </w:rPr>
        <w:t>公尺改為男、女性均測驗</w:t>
      </w:r>
      <w:r w:rsidR="00BC584B" w:rsidRPr="00BC584B">
        <w:rPr>
          <w:rFonts w:hint="eastAsia"/>
          <w:sz w:val="32"/>
          <w:szCs w:val="32"/>
        </w:rPr>
        <w:t>1200</w:t>
      </w:r>
      <w:r w:rsidR="00BC584B" w:rsidRPr="00BC584B">
        <w:rPr>
          <w:rFonts w:hint="eastAsia"/>
          <w:sz w:val="32"/>
          <w:szCs w:val="32"/>
        </w:rPr>
        <w:t>公尺，其主要原因係認為警察人員依其執行勤務之特性需要較高之體能要求，而其他諸如鐵路警察人員、監所管理人員及法務部調查局人員等特種考試，均</w:t>
      </w:r>
      <w:proofErr w:type="gramStart"/>
      <w:r w:rsidR="00BC584B" w:rsidRPr="00BC584B">
        <w:rPr>
          <w:rFonts w:hint="eastAsia"/>
          <w:sz w:val="32"/>
          <w:szCs w:val="32"/>
        </w:rPr>
        <w:t>採</w:t>
      </w:r>
      <w:proofErr w:type="gramEnd"/>
      <w:r w:rsidR="00BC584B" w:rsidRPr="00BC584B">
        <w:rPr>
          <w:rFonts w:hint="eastAsia"/>
          <w:sz w:val="32"/>
          <w:szCs w:val="32"/>
        </w:rPr>
        <w:t>行不分性別皆測驗跑走</w:t>
      </w:r>
      <w:r w:rsidR="00BC584B" w:rsidRPr="00BC584B">
        <w:rPr>
          <w:rFonts w:hint="eastAsia"/>
          <w:sz w:val="32"/>
          <w:szCs w:val="32"/>
        </w:rPr>
        <w:t>1200</w:t>
      </w:r>
      <w:r w:rsidR="00BC584B" w:rsidRPr="00BC584B">
        <w:rPr>
          <w:rFonts w:hint="eastAsia"/>
          <w:sz w:val="32"/>
          <w:szCs w:val="32"/>
        </w:rPr>
        <w:t>公尺項目，</w:t>
      </w:r>
      <w:proofErr w:type="gramStart"/>
      <w:r w:rsidR="00BC584B" w:rsidRPr="00BC584B">
        <w:rPr>
          <w:rFonts w:hint="eastAsia"/>
          <w:sz w:val="32"/>
          <w:szCs w:val="32"/>
        </w:rPr>
        <w:t>爰</w:t>
      </w:r>
      <w:proofErr w:type="gramEnd"/>
      <w:r w:rsidR="00BC584B" w:rsidRPr="00BC584B">
        <w:rPr>
          <w:rFonts w:hint="eastAsia"/>
          <w:sz w:val="32"/>
          <w:szCs w:val="32"/>
        </w:rPr>
        <w:t>參照該等考試調整一般警察特考</w:t>
      </w:r>
      <w:r w:rsidR="00BC584B" w:rsidRPr="00BC584B">
        <w:rPr>
          <w:rFonts w:hint="eastAsia"/>
          <w:sz w:val="32"/>
          <w:szCs w:val="32"/>
        </w:rPr>
        <w:lastRenderedPageBreak/>
        <w:t>之體能測驗項目，藉以符合警察人員體能之基本條件。</w:t>
      </w:r>
      <w:proofErr w:type="gramStart"/>
      <w:r w:rsidR="00BC584B" w:rsidRPr="00BC584B">
        <w:rPr>
          <w:rFonts w:hint="eastAsia"/>
          <w:sz w:val="32"/>
          <w:szCs w:val="32"/>
        </w:rPr>
        <w:t>此外，</w:t>
      </w:r>
      <w:proofErr w:type="gramEnd"/>
      <w:r w:rsidR="00BC584B" w:rsidRPr="00BC584B">
        <w:rPr>
          <w:rFonts w:hint="eastAsia"/>
          <w:sz w:val="32"/>
          <w:szCs w:val="32"/>
        </w:rPr>
        <w:t>方才姚委員所說因為原先體能測驗的</w:t>
      </w:r>
      <w:r w:rsidR="00BC584B" w:rsidRPr="00BC584B">
        <w:rPr>
          <w:rFonts w:hint="eastAsia"/>
          <w:sz w:val="32"/>
          <w:szCs w:val="32"/>
        </w:rPr>
        <w:t>PR</w:t>
      </w:r>
      <w:r w:rsidR="00BC584B" w:rsidRPr="00BC584B">
        <w:rPr>
          <w:rFonts w:hint="eastAsia"/>
          <w:sz w:val="32"/>
          <w:szCs w:val="32"/>
        </w:rPr>
        <w:t>值過低，導致依該標準錄取之部分人員無法符合警察人員執行勤務之基本體能需求，造成機關及體能不佳者雙方之困擾，這也是</w:t>
      </w:r>
      <w:proofErr w:type="gramStart"/>
      <w:r w:rsidR="00BC584B" w:rsidRPr="00BC584B">
        <w:rPr>
          <w:rFonts w:hint="eastAsia"/>
          <w:sz w:val="32"/>
          <w:szCs w:val="32"/>
        </w:rPr>
        <w:t>警政署欲調整</w:t>
      </w:r>
      <w:proofErr w:type="gramEnd"/>
      <w:r w:rsidR="00BC584B" w:rsidRPr="00BC584B">
        <w:rPr>
          <w:rFonts w:hint="eastAsia"/>
          <w:sz w:val="32"/>
          <w:szCs w:val="32"/>
        </w:rPr>
        <w:t>一般警察</w:t>
      </w:r>
      <w:proofErr w:type="gramStart"/>
      <w:r w:rsidR="00BC584B" w:rsidRPr="00BC584B">
        <w:rPr>
          <w:rFonts w:hint="eastAsia"/>
          <w:sz w:val="32"/>
          <w:szCs w:val="32"/>
        </w:rPr>
        <w:t>特考體測項目</w:t>
      </w:r>
      <w:proofErr w:type="gramEnd"/>
      <w:r w:rsidR="00BC584B" w:rsidRPr="00BC584B">
        <w:rPr>
          <w:rFonts w:hint="eastAsia"/>
          <w:sz w:val="32"/>
          <w:szCs w:val="32"/>
        </w:rPr>
        <w:t>與標準的重要原因。</w:t>
      </w:r>
      <w:r w:rsidR="007A733C">
        <w:rPr>
          <w:sz w:val="32"/>
          <w:szCs w:val="32"/>
        </w:rPr>
        <w:t xml:space="preserve"> </w:t>
      </w:r>
    </w:p>
    <w:p w14:paraId="0B8D1FA9" w14:textId="2BE4A6F1" w:rsidR="0028257E" w:rsidRDefault="0028257E" w:rsidP="00832C84">
      <w:pPr>
        <w:kinsoku/>
        <w:autoSpaceDN/>
        <w:spacing w:line="240" w:lineRule="auto"/>
        <w:ind w:left="960" w:hangingChars="300" w:hanging="960"/>
        <w:jc w:val="both"/>
        <w:textAlignment w:val="auto"/>
        <w:rPr>
          <w:sz w:val="32"/>
          <w:szCs w:val="32"/>
        </w:rPr>
      </w:pPr>
      <w:r>
        <w:rPr>
          <w:rFonts w:hint="eastAsia"/>
          <w:sz w:val="32"/>
          <w:szCs w:val="32"/>
        </w:rPr>
        <w:t>張委員瓊玲：</w:t>
      </w:r>
      <w:r w:rsidR="00B55F57">
        <w:rPr>
          <w:rFonts w:hint="eastAsia"/>
          <w:sz w:val="32"/>
          <w:szCs w:val="32"/>
        </w:rPr>
        <w:t>水上警察因其錄取人員女性較少，且</w:t>
      </w:r>
      <w:proofErr w:type="gramStart"/>
      <w:r w:rsidR="00B55F57">
        <w:rPr>
          <w:rFonts w:hint="eastAsia"/>
          <w:sz w:val="32"/>
          <w:szCs w:val="32"/>
        </w:rPr>
        <w:t>由於海委會</w:t>
      </w:r>
      <w:proofErr w:type="gramEnd"/>
      <w:r w:rsidR="00B55F57">
        <w:rPr>
          <w:rFonts w:hint="eastAsia"/>
          <w:sz w:val="32"/>
          <w:szCs w:val="32"/>
        </w:rPr>
        <w:t>組織文化具有服從性</w:t>
      </w:r>
      <w:r w:rsidR="00AA5235">
        <w:rPr>
          <w:rFonts w:hint="eastAsia"/>
          <w:sz w:val="32"/>
          <w:szCs w:val="32"/>
        </w:rPr>
        <w:t>、配合度</w:t>
      </w:r>
      <w:r w:rsidR="00B55F57">
        <w:rPr>
          <w:rFonts w:hint="eastAsia"/>
          <w:sz w:val="32"/>
          <w:szCs w:val="32"/>
        </w:rPr>
        <w:t>高之特質，所以歷來針對警政署所</w:t>
      </w:r>
      <w:proofErr w:type="gramStart"/>
      <w:r w:rsidR="00B55F57">
        <w:rPr>
          <w:rFonts w:hint="eastAsia"/>
          <w:sz w:val="32"/>
          <w:szCs w:val="32"/>
        </w:rPr>
        <w:t>訂定通</w:t>
      </w:r>
      <w:r w:rsidR="00D47158">
        <w:rPr>
          <w:rFonts w:hint="eastAsia"/>
          <w:sz w:val="32"/>
          <w:szCs w:val="32"/>
        </w:rPr>
        <w:t>案</w:t>
      </w:r>
      <w:proofErr w:type="gramEnd"/>
      <w:r w:rsidR="00B55F57">
        <w:rPr>
          <w:rFonts w:hint="eastAsia"/>
          <w:sz w:val="32"/>
          <w:szCs w:val="32"/>
        </w:rPr>
        <w:t>性之體能項目與測驗標準</w:t>
      </w:r>
      <w:r w:rsidR="00AA5235">
        <w:rPr>
          <w:rFonts w:hint="eastAsia"/>
          <w:sz w:val="32"/>
          <w:szCs w:val="32"/>
        </w:rPr>
        <w:t>幾乎不會有不同意見。至於消防警察人員就我所知，</w:t>
      </w:r>
      <w:r w:rsidR="007C5B24" w:rsidRPr="007C5B24">
        <w:rPr>
          <w:rFonts w:hint="eastAsia"/>
          <w:sz w:val="32"/>
          <w:szCs w:val="32"/>
        </w:rPr>
        <w:t>消防署針對人員訓練政策上，通常是考試端採</w:t>
      </w:r>
      <w:r w:rsidR="00B37E55">
        <w:rPr>
          <w:rFonts w:hint="eastAsia"/>
          <w:sz w:val="32"/>
          <w:szCs w:val="32"/>
        </w:rPr>
        <w:t>取</w:t>
      </w:r>
      <w:r w:rsidR="007C5B24" w:rsidRPr="007C5B24">
        <w:rPr>
          <w:rFonts w:hint="eastAsia"/>
          <w:sz w:val="32"/>
          <w:szCs w:val="32"/>
        </w:rPr>
        <w:t>較寬</w:t>
      </w:r>
      <w:r w:rsidR="007C5B24">
        <w:rPr>
          <w:rFonts w:hint="eastAsia"/>
          <w:sz w:val="32"/>
          <w:szCs w:val="32"/>
        </w:rPr>
        <w:t>鬆</w:t>
      </w:r>
      <w:r w:rsidR="007C5B24" w:rsidRPr="007C5B24">
        <w:rPr>
          <w:rFonts w:hint="eastAsia"/>
          <w:sz w:val="32"/>
          <w:szCs w:val="32"/>
        </w:rPr>
        <w:t>之錄取標準，而到訓練端也就是該署訓練中心</w:t>
      </w:r>
      <w:r w:rsidR="007C5B24">
        <w:rPr>
          <w:rFonts w:hint="eastAsia"/>
          <w:sz w:val="32"/>
          <w:szCs w:val="32"/>
        </w:rPr>
        <w:t>階段，再</w:t>
      </w:r>
      <w:r w:rsidR="007C5B24" w:rsidRPr="007C5B24">
        <w:rPr>
          <w:rFonts w:hint="eastAsia"/>
          <w:sz w:val="32"/>
          <w:szCs w:val="32"/>
        </w:rPr>
        <w:t>透過嚴格之訓練機制</w:t>
      </w:r>
      <w:r w:rsidR="007C5B24">
        <w:rPr>
          <w:rFonts w:hint="eastAsia"/>
          <w:sz w:val="32"/>
          <w:szCs w:val="32"/>
        </w:rPr>
        <w:t>去</w:t>
      </w:r>
      <w:r w:rsidR="007C5B24" w:rsidRPr="007C5B24">
        <w:rPr>
          <w:rFonts w:hint="eastAsia"/>
          <w:sz w:val="32"/>
          <w:szCs w:val="32"/>
        </w:rPr>
        <w:t>篩選不適格之受訓人員</w:t>
      </w:r>
      <w:r w:rsidR="00715DB1">
        <w:rPr>
          <w:rFonts w:hint="eastAsia"/>
          <w:sz w:val="32"/>
          <w:szCs w:val="32"/>
        </w:rPr>
        <w:t>。因此，</w:t>
      </w:r>
      <w:r w:rsidR="00AA5235">
        <w:rPr>
          <w:rFonts w:hint="eastAsia"/>
          <w:sz w:val="32"/>
          <w:szCs w:val="32"/>
        </w:rPr>
        <w:t>當初於協商過程中該署訓練中心對於</w:t>
      </w:r>
      <w:r w:rsidR="00AA5235" w:rsidRPr="00AA5235">
        <w:rPr>
          <w:rFonts w:hint="eastAsia"/>
          <w:sz w:val="32"/>
          <w:szCs w:val="32"/>
        </w:rPr>
        <w:t>「立定跳遠」測驗項目</w:t>
      </w:r>
      <w:r w:rsidR="007C5B24">
        <w:rPr>
          <w:rFonts w:hint="eastAsia"/>
          <w:sz w:val="32"/>
          <w:szCs w:val="32"/>
        </w:rPr>
        <w:t>之</w:t>
      </w:r>
      <w:r w:rsidR="00AA5235" w:rsidRPr="00AA5235">
        <w:rPr>
          <w:rFonts w:hint="eastAsia"/>
          <w:sz w:val="32"/>
          <w:szCs w:val="32"/>
        </w:rPr>
        <w:t>及格標準調整為男性</w:t>
      </w:r>
      <w:r w:rsidR="00AA5235" w:rsidRPr="00AA5235">
        <w:rPr>
          <w:rFonts w:hint="eastAsia"/>
          <w:sz w:val="32"/>
          <w:szCs w:val="32"/>
        </w:rPr>
        <w:t>210</w:t>
      </w:r>
      <w:r w:rsidR="00AA5235" w:rsidRPr="00AA5235">
        <w:rPr>
          <w:rFonts w:hint="eastAsia"/>
          <w:sz w:val="32"/>
          <w:szCs w:val="32"/>
        </w:rPr>
        <w:t>公分、女性</w:t>
      </w:r>
      <w:r w:rsidR="00AA5235" w:rsidRPr="00AA5235">
        <w:rPr>
          <w:rFonts w:hint="eastAsia"/>
          <w:sz w:val="32"/>
          <w:szCs w:val="32"/>
        </w:rPr>
        <w:t>155</w:t>
      </w:r>
      <w:r w:rsidR="00AA5235" w:rsidRPr="00AA5235">
        <w:rPr>
          <w:rFonts w:hint="eastAsia"/>
          <w:sz w:val="32"/>
          <w:szCs w:val="32"/>
        </w:rPr>
        <w:t>公分以上</w:t>
      </w:r>
      <w:r w:rsidR="00715DB1">
        <w:rPr>
          <w:rFonts w:hint="eastAsia"/>
          <w:sz w:val="32"/>
          <w:szCs w:val="32"/>
        </w:rPr>
        <w:t>，其實曾</w:t>
      </w:r>
      <w:r w:rsidR="007C5B24">
        <w:rPr>
          <w:rFonts w:hint="eastAsia"/>
          <w:sz w:val="32"/>
          <w:szCs w:val="32"/>
        </w:rPr>
        <w:t>表示不同意見，擔心提高此項體能測</w:t>
      </w:r>
      <w:r w:rsidR="00D47158">
        <w:rPr>
          <w:rFonts w:hint="eastAsia"/>
          <w:sz w:val="32"/>
          <w:szCs w:val="32"/>
        </w:rPr>
        <w:t>驗</w:t>
      </w:r>
      <w:r w:rsidR="007C5B24">
        <w:rPr>
          <w:rFonts w:hint="eastAsia"/>
          <w:sz w:val="32"/>
          <w:szCs w:val="32"/>
        </w:rPr>
        <w:t>標準將會影響</w:t>
      </w:r>
      <w:proofErr w:type="gramStart"/>
      <w:r w:rsidR="007C5B24">
        <w:rPr>
          <w:rFonts w:hint="eastAsia"/>
          <w:sz w:val="32"/>
          <w:szCs w:val="32"/>
        </w:rPr>
        <w:t>外軌消防</w:t>
      </w:r>
      <w:proofErr w:type="gramEnd"/>
      <w:r w:rsidR="007C5B24">
        <w:rPr>
          <w:rFonts w:hint="eastAsia"/>
          <w:sz w:val="32"/>
          <w:szCs w:val="32"/>
        </w:rPr>
        <w:t>警察人員之招募。</w:t>
      </w:r>
      <w:r w:rsidR="00B37E55">
        <w:rPr>
          <w:rFonts w:hint="eastAsia"/>
          <w:sz w:val="32"/>
          <w:szCs w:val="32"/>
        </w:rPr>
        <w:t>儘管如此，</w:t>
      </w:r>
      <w:r w:rsidR="00E770A8">
        <w:rPr>
          <w:rFonts w:hint="eastAsia"/>
          <w:sz w:val="32"/>
          <w:szCs w:val="32"/>
        </w:rPr>
        <w:t>本人</w:t>
      </w:r>
      <w:r w:rsidR="00B15949">
        <w:rPr>
          <w:rFonts w:hint="eastAsia"/>
          <w:sz w:val="32"/>
          <w:szCs w:val="32"/>
        </w:rPr>
        <w:t>頗</w:t>
      </w:r>
      <w:r w:rsidR="00E770A8">
        <w:rPr>
          <w:rFonts w:hint="eastAsia"/>
          <w:sz w:val="32"/>
          <w:szCs w:val="32"/>
        </w:rPr>
        <w:t>認同本案</w:t>
      </w:r>
      <w:r w:rsidR="00E770A8" w:rsidRPr="00E770A8">
        <w:rPr>
          <w:rFonts w:hint="eastAsia"/>
          <w:sz w:val="32"/>
          <w:szCs w:val="32"/>
        </w:rPr>
        <w:t>警政署</w:t>
      </w:r>
      <w:r w:rsidR="00E770A8">
        <w:rPr>
          <w:rFonts w:hint="eastAsia"/>
          <w:sz w:val="32"/>
          <w:szCs w:val="32"/>
        </w:rPr>
        <w:t>所擬</w:t>
      </w:r>
      <w:r w:rsidR="007B35CC">
        <w:rPr>
          <w:rFonts w:hint="eastAsia"/>
          <w:sz w:val="32"/>
          <w:szCs w:val="32"/>
        </w:rPr>
        <w:t>訂</w:t>
      </w:r>
      <w:proofErr w:type="gramStart"/>
      <w:r w:rsidR="007B35CC">
        <w:rPr>
          <w:rFonts w:hint="eastAsia"/>
          <w:sz w:val="32"/>
          <w:szCs w:val="32"/>
        </w:rPr>
        <w:t>前揭這</w:t>
      </w:r>
      <w:r w:rsidR="007B35CC">
        <w:rPr>
          <w:rFonts w:hint="eastAsia"/>
          <w:sz w:val="32"/>
          <w:szCs w:val="32"/>
        </w:rPr>
        <w:t>3</w:t>
      </w:r>
      <w:r w:rsidR="007B35CC">
        <w:rPr>
          <w:rFonts w:hint="eastAsia"/>
          <w:sz w:val="32"/>
          <w:szCs w:val="32"/>
        </w:rPr>
        <w:t>項</w:t>
      </w:r>
      <w:proofErr w:type="gramEnd"/>
      <w:r w:rsidR="007B35CC">
        <w:rPr>
          <w:rFonts w:hint="eastAsia"/>
          <w:sz w:val="32"/>
          <w:szCs w:val="32"/>
        </w:rPr>
        <w:t>之</w:t>
      </w:r>
      <w:r w:rsidR="00E770A8" w:rsidRPr="00E770A8">
        <w:rPr>
          <w:rFonts w:hint="eastAsia"/>
          <w:sz w:val="32"/>
          <w:szCs w:val="32"/>
        </w:rPr>
        <w:t>體能測驗項目與標準</w:t>
      </w:r>
      <w:r w:rsidR="00E770A8">
        <w:rPr>
          <w:rFonts w:hint="eastAsia"/>
          <w:sz w:val="32"/>
          <w:szCs w:val="32"/>
        </w:rPr>
        <w:t>，期盼後續用人</w:t>
      </w:r>
      <w:proofErr w:type="gramStart"/>
      <w:r w:rsidR="00E770A8">
        <w:rPr>
          <w:rFonts w:hint="eastAsia"/>
          <w:sz w:val="32"/>
          <w:szCs w:val="32"/>
        </w:rPr>
        <w:t>機關</w:t>
      </w:r>
      <w:r w:rsidR="00B15949">
        <w:rPr>
          <w:rFonts w:hint="eastAsia"/>
          <w:sz w:val="32"/>
          <w:szCs w:val="32"/>
        </w:rPr>
        <w:t>間能逐步</w:t>
      </w:r>
      <w:proofErr w:type="gramEnd"/>
      <w:r w:rsidR="00B15949">
        <w:rPr>
          <w:rFonts w:hint="eastAsia"/>
          <w:sz w:val="32"/>
          <w:szCs w:val="32"/>
        </w:rPr>
        <w:t>消弭歧見，順利達成共識</w:t>
      </w:r>
      <w:r w:rsidR="00715DB1">
        <w:rPr>
          <w:rFonts w:hint="eastAsia"/>
          <w:sz w:val="32"/>
          <w:szCs w:val="32"/>
        </w:rPr>
        <w:t>。</w:t>
      </w:r>
      <w:r w:rsidR="00B15949">
        <w:rPr>
          <w:rFonts w:hint="eastAsia"/>
          <w:sz w:val="32"/>
          <w:szCs w:val="32"/>
        </w:rPr>
        <w:t>另外附帶請教考選部</w:t>
      </w:r>
      <w:r w:rsidR="00501C1B">
        <w:rPr>
          <w:rFonts w:hint="eastAsia"/>
          <w:sz w:val="32"/>
          <w:szCs w:val="32"/>
        </w:rPr>
        <w:t>，</w:t>
      </w:r>
      <w:r w:rsidR="00B15949">
        <w:rPr>
          <w:rFonts w:hint="eastAsia"/>
          <w:sz w:val="32"/>
          <w:szCs w:val="32"/>
        </w:rPr>
        <w:t>議程第</w:t>
      </w:r>
      <w:r w:rsidR="00B15949">
        <w:rPr>
          <w:rFonts w:hint="eastAsia"/>
          <w:sz w:val="32"/>
          <w:szCs w:val="32"/>
        </w:rPr>
        <w:t>74</w:t>
      </w:r>
      <w:r w:rsidR="00B15949">
        <w:rPr>
          <w:rFonts w:hint="eastAsia"/>
          <w:sz w:val="32"/>
          <w:szCs w:val="32"/>
        </w:rPr>
        <w:t>頁「</w:t>
      </w:r>
      <w:r w:rsidR="00B15949" w:rsidRPr="00B15949">
        <w:rPr>
          <w:rFonts w:hint="eastAsia"/>
          <w:sz w:val="32"/>
          <w:szCs w:val="32"/>
        </w:rPr>
        <w:t>關鍵績效指標</w:t>
      </w:r>
      <w:r w:rsidR="00B15949" w:rsidRPr="00B15949">
        <w:rPr>
          <w:rFonts w:hint="eastAsia"/>
          <w:sz w:val="32"/>
          <w:szCs w:val="32"/>
        </w:rPr>
        <w:t>2</w:t>
      </w:r>
      <w:r w:rsidR="00B15949" w:rsidRPr="00B15949">
        <w:rPr>
          <w:rFonts w:hint="eastAsia"/>
          <w:sz w:val="32"/>
          <w:szCs w:val="32"/>
        </w:rPr>
        <w:t>：公務人員特種考試不分性別均實施相同體能測驗項目</w:t>
      </w:r>
      <w:r w:rsidR="00B15949">
        <w:rPr>
          <w:rFonts w:hint="eastAsia"/>
          <w:sz w:val="32"/>
          <w:szCs w:val="32"/>
        </w:rPr>
        <w:t>」，其中目標值</w:t>
      </w:r>
      <w:r w:rsidR="00B15949">
        <w:rPr>
          <w:rFonts w:hint="eastAsia"/>
          <w:sz w:val="32"/>
          <w:szCs w:val="32"/>
        </w:rPr>
        <w:t>85</w:t>
      </w:r>
      <w:r w:rsidR="00B15949">
        <w:rPr>
          <w:rFonts w:hint="eastAsia"/>
          <w:sz w:val="32"/>
          <w:szCs w:val="32"/>
        </w:rPr>
        <w:t>％、實際值</w:t>
      </w:r>
      <w:r w:rsidR="00B15949">
        <w:rPr>
          <w:rFonts w:hint="eastAsia"/>
          <w:sz w:val="32"/>
          <w:szCs w:val="32"/>
        </w:rPr>
        <w:t>87.50</w:t>
      </w:r>
      <w:r w:rsidR="00B15949" w:rsidRPr="00B15949">
        <w:rPr>
          <w:rFonts w:hint="eastAsia"/>
          <w:sz w:val="32"/>
          <w:szCs w:val="32"/>
        </w:rPr>
        <w:t>％</w:t>
      </w:r>
      <w:r w:rsidR="00501C1B">
        <w:rPr>
          <w:rFonts w:hint="eastAsia"/>
          <w:sz w:val="32"/>
          <w:szCs w:val="32"/>
        </w:rPr>
        <w:t>，何以會得出</w:t>
      </w:r>
      <w:r w:rsidR="007B35CC">
        <w:rPr>
          <w:rFonts w:hint="eastAsia"/>
          <w:sz w:val="32"/>
          <w:szCs w:val="32"/>
        </w:rPr>
        <w:t>達成度</w:t>
      </w:r>
      <w:r w:rsidR="00501C1B">
        <w:rPr>
          <w:rFonts w:hint="eastAsia"/>
          <w:sz w:val="32"/>
          <w:szCs w:val="32"/>
        </w:rPr>
        <w:t>「</w:t>
      </w:r>
      <w:r w:rsidR="00501C1B">
        <w:rPr>
          <w:rFonts w:hint="eastAsia"/>
          <w:sz w:val="32"/>
          <w:szCs w:val="32"/>
        </w:rPr>
        <w:t>102.94</w:t>
      </w:r>
      <w:r w:rsidR="00501C1B" w:rsidRPr="00501C1B">
        <w:rPr>
          <w:rFonts w:hint="eastAsia"/>
          <w:sz w:val="32"/>
          <w:szCs w:val="32"/>
        </w:rPr>
        <w:t>％</w:t>
      </w:r>
      <w:r w:rsidR="00501C1B">
        <w:rPr>
          <w:rFonts w:hint="eastAsia"/>
          <w:sz w:val="32"/>
          <w:szCs w:val="32"/>
        </w:rPr>
        <w:t>」之數據？</w:t>
      </w:r>
    </w:p>
    <w:p w14:paraId="38162A28" w14:textId="6757B71E" w:rsidR="0028257E" w:rsidRDefault="0028257E" w:rsidP="00832C84">
      <w:pPr>
        <w:kinsoku/>
        <w:autoSpaceDN/>
        <w:spacing w:line="240" w:lineRule="auto"/>
        <w:ind w:left="960" w:hangingChars="300" w:hanging="960"/>
        <w:jc w:val="both"/>
        <w:textAlignment w:val="auto"/>
        <w:rPr>
          <w:sz w:val="32"/>
          <w:szCs w:val="32"/>
        </w:rPr>
      </w:pPr>
      <w:r>
        <w:rPr>
          <w:rFonts w:hint="eastAsia"/>
          <w:sz w:val="32"/>
          <w:szCs w:val="32"/>
        </w:rPr>
        <w:t>李政次隆盛</w:t>
      </w:r>
      <w:r>
        <w:rPr>
          <w:sz w:val="32"/>
          <w:szCs w:val="32"/>
        </w:rPr>
        <w:t>：</w:t>
      </w:r>
      <w:r w:rsidR="006D1E42">
        <w:rPr>
          <w:sz w:val="32"/>
          <w:szCs w:val="32"/>
        </w:rPr>
        <w:t>回應張委員所提議程第</w:t>
      </w:r>
      <w:r w:rsidR="006D1E42">
        <w:rPr>
          <w:rFonts w:hint="eastAsia"/>
          <w:sz w:val="32"/>
          <w:szCs w:val="32"/>
        </w:rPr>
        <w:t>74</w:t>
      </w:r>
      <w:r w:rsidR="006D1E42">
        <w:rPr>
          <w:rFonts w:hint="eastAsia"/>
          <w:sz w:val="32"/>
          <w:szCs w:val="32"/>
        </w:rPr>
        <w:t>頁何以關鍵績效指標</w:t>
      </w:r>
      <w:r w:rsidR="006D1E42">
        <w:rPr>
          <w:rFonts w:hint="eastAsia"/>
          <w:sz w:val="32"/>
          <w:szCs w:val="32"/>
        </w:rPr>
        <w:t>2</w:t>
      </w:r>
      <w:r w:rsidR="006D1E42">
        <w:rPr>
          <w:rFonts w:hint="eastAsia"/>
          <w:sz w:val="32"/>
          <w:szCs w:val="32"/>
        </w:rPr>
        <w:t>之達成度會得出</w:t>
      </w:r>
      <w:r w:rsidR="006D1E42" w:rsidRPr="006D1E42">
        <w:rPr>
          <w:rFonts w:hint="eastAsia"/>
          <w:sz w:val="32"/>
          <w:szCs w:val="32"/>
        </w:rPr>
        <w:t>「</w:t>
      </w:r>
      <w:r w:rsidR="006D1E42" w:rsidRPr="006D1E42">
        <w:rPr>
          <w:rFonts w:hint="eastAsia"/>
          <w:sz w:val="32"/>
          <w:szCs w:val="32"/>
        </w:rPr>
        <w:t>102.94</w:t>
      </w:r>
      <w:r w:rsidR="006D1E42" w:rsidRPr="006D1E42">
        <w:rPr>
          <w:rFonts w:hint="eastAsia"/>
          <w:sz w:val="32"/>
          <w:szCs w:val="32"/>
        </w:rPr>
        <w:t>％」</w:t>
      </w:r>
      <w:r w:rsidR="006D1E42">
        <w:rPr>
          <w:rFonts w:hint="eastAsia"/>
          <w:sz w:val="32"/>
          <w:szCs w:val="32"/>
        </w:rPr>
        <w:t>之疑問。這個數據係由</w:t>
      </w:r>
      <w:r w:rsidR="006D1E42" w:rsidRPr="006D1E42">
        <w:rPr>
          <w:rFonts w:hint="eastAsia"/>
          <w:sz w:val="32"/>
          <w:szCs w:val="32"/>
        </w:rPr>
        <w:t>〔</w:t>
      </w:r>
      <w:bookmarkStart w:id="4" w:name="_Hlk102407251"/>
      <w:r w:rsidR="006D1E42" w:rsidRPr="006D1E42">
        <w:rPr>
          <w:rFonts w:hint="eastAsia"/>
          <w:sz w:val="32"/>
          <w:szCs w:val="32"/>
        </w:rPr>
        <w:t>不分性別實施相同體能測驗項目之公務人員特種考試之個數</w:t>
      </w:r>
      <w:bookmarkEnd w:id="4"/>
      <w:r w:rsidR="006D1E42" w:rsidRPr="006D1E42">
        <w:rPr>
          <w:rFonts w:hint="eastAsia"/>
          <w:sz w:val="32"/>
          <w:szCs w:val="32"/>
        </w:rPr>
        <w:t>／實施體能測驗之公務人員特種考試總數〕</w:t>
      </w:r>
      <w:proofErr w:type="gramStart"/>
      <w:r w:rsidR="006D1E42" w:rsidRPr="006D1E42">
        <w:rPr>
          <w:rFonts w:hint="eastAsia"/>
          <w:sz w:val="32"/>
          <w:szCs w:val="32"/>
        </w:rPr>
        <w:t>＊</w:t>
      </w:r>
      <w:proofErr w:type="gramEnd"/>
      <w:r w:rsidR="006D1E42" w:rsidRPr="006D1E42">
        <w:rPr>
          <w:rFonts w:hint="eastAsia"/>
          <w:sz w:val="32"/>
          <w:szCs w:val="32"/>
        </w:rPr>
        <w:t>100</w:t>
      </w:r>
      <w:r w:rsidR="006D1E42" w:rsidRPr="006D1E42">
        <w:rPr>
          <w:rFonts w:hint="eastAsia"/>
          <w:sz w:val="32"/>
          <w:szCs w:val="32"/>
        </w:rPr>
        <w:t>％</w:t>
      </w:r>
      <w:r w:rsidR="006D1E42">
        <w:rPr>
          <w:rFonts w:hint="eastAsia"/>
          <w:sz w:val="32"/>
          <w:szCs w:val="32"/>
        </w:rPr>
        <w:t>之公式所導出，</w:t>
      </w:r>
      <w:r w:rsidR="00E94129">
        <w:rPr>
          <w:rFonts w:hint="eastAsia"/>
          <w:sz w:val="32"/>
          <w:szCs w:val="32"/>
        </w:rPr>
        <w:t>另外因為當初在訂目標值時，考量本案一般警察特考體能測驗項目與及格標準調整之規劃需要歷經較長的時間，所以目標</w:t>
      </w:r>
      <w:proofErr w:type="gramStart"/>
      <w:r w:rsidR="00E94129">
        <w:rPr>
          <w:rFonts w:hint="eastAsia"/>
          <w:sz w:val="32"/>
          <w:szCs w:val="32"/>
        </w:rPr>
        <w:t>祇</w:t>
      </w:r>
      <w:proofErr w:type="gramEnd"/>
      <w:r w:rsidR="00E94129">
        <w:rPr>
          <w:rFonts w:hint="eastAsia"/>
          <w:sz w:val="32"/>
          <w:szCs w:val="32"/>
        </w:rPr>
        <w:t>訂在</w:t>
      </w:r>
      <w:r w:rsidR="00E94129">
        <w:rPr>
          <w:rFonts w:hint="eastAsia"/>
          <w:sz w:val="32"/>
          <w:szCs w:val="32"/>
        </w:rPr>
        <w:t>85</w:t>
      </w:r>
      <w:r w:rsidR="00E94129">
        <w:rPr>
          <w:rFonts w:hint="eastAsia"/>
          <w:sz w:val="32"/>
          <w:szCs w:val="32"/>
        </w:rPr>
        <w:t>％，而後續因相關規劃陸續達標，以致於達成度有超越</w:t>
      </w:r>
      <w:r w:rsidR="00E94129" w:rsidRPr="00E94129">
        <w:rPr>
          <w:rFonts w:hint="eastAsia"/>
          <w:sz w:val="32"/>
          <w:szCs w:val="32"/>
        </w:rPr>
        <w:t>100</w:t>
      </w:r>
      <w:r w:rsidR="00E94129" w:rsidRPr="00E94129">
        <w:rPr>
          <w:rFonts w:hint="eastAsia"/>
          <w:sz w:val="32"/>
          <w:szCs w:val="32"/>
        </w:rPr>
        <w:t>％</w:t>
      </w:r>
      <w:r w:rsidR="00E94129">
        <w:rPr>
          <w:rFonts w:hint="eastAsia"/>
          <w:sz w:val="32"/>
          <w:szCs w:val="32"/>
        </w:rPr>
        <w:t>之情形。</w:t>
      </w:r>
    </w:p>
    <w:p w14:paraId="2B18F35C" w14:textId="3302A5B9" w:rsidR="00CC7CC5" w:rsidRDefault="00CC7CC5" w:rsidP="00BA5DA9">
      <w:pPr>
        <w:kinsoku/>
        <w:autoSpaceDN/>
        <w:spacing w:line="240" w:lineRule="auto"/>
        <w:ind w:left="960" w:hangingChars="300" w:hanging="960"/>
        <w:jc w:val="both"/>
        <w:textAlignment w:val="auto"/>
        <w:rPr>
          <w:sz w:val="32"/>
          <w:szCs w:val="32"/>
        </w:rPr>
      </w:pPr>
      <w:r>
        <w:rPr>
          <w:rFonts w:hint="eastAsia"/>
          <w:sz w:val="32"/>
          <w:szCs w:val="32"/>
        </w:rPr>
        <w:lastRenderedPageBreak/>
        <w:t>羅委員</w:t>
      </w:r>
      <w:proofErr w:type="gramStart"/>
      <w:r>
        <w:rPr>
          <w:rFonts w:hint="eastAsia"/>
          <w:sz w:val="32"/>
          <w:szCs w:val="32"/>
        </w:rPr>
        <w:t>燦煐</w:t>
      </w:r>
      <w:proofErr w:type="gramEnd"/>
      <w:r>
        <w:rPr>
          <w:rFonts w:hint="eastAsia"/>
          <w:sz w:val="32"/>
          <w:szCs w:val="32"/>
        </w:rPr>
        <w:t>：</w:t>
      </w:r>
      <w:r w:rsidR="009B77E6">
        <w:rPr>
          <w:rFonts w:hint="eastAsia"/>
          <w:sz w:val="32"/>
          <w:szCs w:val="32"/>
        </w:rPr>
        <w:t>考選部李政次</w:t>
      </w:r>
      <w:proofErr w:type="gramStart"/>
      <w:r w:rsidR="009B77E6">
        <w:rPr>
          <w:rFonts w:hint="eastAsia"/>
          <w:sz w:val="32"/>
          <w:szCs w:val="32"/>
        </w:rPr>
        <w:t>前揭所提</w:t>
      </w:r>
      <w:proofErr w:type="gramEnd"/>
      <w:r w:rsidR="009B77E6">
        <w:rPr>
          <w:rFonts w:hint="eastAsia"/>
          <w:sz w:val="32"/>
          <w:szCs w:val="32"/>
        </w:rPr>
        <w:t>公式</w:t>
      </w:r>
      <w:r w:rsidR="009C4A3A">
        <w:rPr>
          <w:rFonts w:hint="eastAsia"/>
          <w:sz w:val="32"/>
          <w:szCs w:val="32"/>
        </w:rPr>
        <w:t>之分子</w:t>
      </w:r>
      <w:r w:rsidR="008E5A4E">
        <w:rPr>
          <w:rFonts w:hint="eastAsia"/>
          <w:sz w:val="32"/>
          <w:szCs w:val="32"/>
        </w:rPr>
        <w:t>為</w:t>
      </w:r>
      <w:r w:rsidR="009C4A3A">
        <w:rPr>
          <w:rFonts w:hint="eastAsia"/>
          <w:sz w:val="32"/>
          <w:szCs w:val="32"/>
        </w:rPr>
        <w:t>「</w:t>
      </w:r>
      <w:r w:rsidR="009C4A3A" w:rsidRPr="009C4A3A">
        <w:rPr>
          <w:rFonts w:hint="eastAsia"/>
          <w:sz w:val="32"/>
          <w:szCs w:val="32"/>
        </w:rPr>
        <w:t>不分性別實施相同體能測驗項目之公務人員特種考試之個數</w:t>
      </w:r>
      <w:r w:rsidR="009C4A3A">
        <w:rPr>
          <w:rFonts w:hint="eastAsia"/>
          <w:sz w:val="32"/>
          <w:szCs w:val="32"/>
        </w:rPr>
        <w:t>」，</w:t>
      </w:r>
      <w:r w:rsidR="009B77E6">
        <w:rPr>
          <w:rFonts w:hint="eastAsia"/>
          <w:sz w:val="32"/>
          <w:szCs w:val="32"/>
        </w:rPr>
        <w:t>並未進一步界定有無依性別區分不同及格標準，</w:t>
      </w:r>
      <w:r w:rsidR="009F76E8">
        <w:rPr>
          <w:rFonts w:hint="eastAsia"/>
          <w:sz w:val="32"/>
          <w:szCs w:val="32"/>
        </w:rPr>
        <w:t>以方才</w:t>
      </w:r>
      <w:r w:rsidR="009B77E6" w:rsidRPr="009B77E6">
        <w:rPr>
          <w:rFonts w:hint="eastAsia"/>
          <w:sz w:val="32"/>
          <w:szCs w:val="32"/>
        </w:rPr>
        <w:t>「跑走」項目改為男、女性均測驗</w:t>
      </w:r>
      <w:r w:rsidR="009B77E6" w:rsidRPr="009B77E6">
        <w:rPr>
          <w:rFonts w:hint="eastAsia"/>
          <w:sz w:val="32"/>
          <w:szCs w:val="32"/>
        </w:rPr>
        <w:t>1200</w:t>
      </w:r>
      <w:r w:rsidR="009B77E6" w:rsidRPr="009B77E6">
        <w:rPr>
          <w:rFonts w:hint="eastAsia"/>
          <w:sz w:val="32"/>
          <w:szCs w:val="32"/>
        </w:rPr>
        <w:t>公尺，</w:t>
      </w:r>
      <w:r w:rsidR="009F76E8">
        <w:rPr>
          <w:rFonts w:hint="eastAsia"/>
          <w:sz w:val="32"/>
          <w:szCs w:val="32"/>
        </w:rPr>
        <w:t>並依性別區分</w:t>
      </w:r>
      <w:r w:rsidR="009F76E8" w:rsidRPr="009F76E8">
        <w:rPr>
          <w:rFonts w:hint="eastAsia"/>
          <w:sz w:val="32"/>
          <w:szCs w:val="32"/>
        </w:rPr>
        <w:t>男性為</w:t>
      </w:r>
      <w:r w:rsidR="009F76E8" w:rsidRPr="009F76E8">
        <w:rPr>
          <w:rFonts w:hint="eastAsia"/>
          <w:sz w:val="32"/>
          <w:szCs w:val="32"/>
        </w:rPr>
        <w:t>330</w:t>
      </w:r>
      <w:r w:rsidR="009F76E8" w:rsidRPr="009F76E8">
        <w:rPr>
          <w:rFonts w:hint="eastAsia"/>
          <w:sz w:val="32"/>
          <w:szCs w:val="32"/>
        </w:rPr>
        <w:t>秒、女性為</w:t>
      </w:r>
      <w:r w:rsidR="009F76E8" w:rsidRPr="009F76E8">
        <w:rPr>
          <w:rFonts w:hint="eastAsia"/>
          <w:sz w:val="32"/>
          <w:szCs w:val="32"/>
        </w:rPr>
        <w:t>380</w:t>
      </w:r>
      <w:r w:rsidR="009F76E8" w:rsidRPr="009F76E8">
        <w:rPr>
          <w:rFonts w:hint="eastAsia"/>
          <w:sz w:val="32"/>
          <w:szCs w:val="32"/>
        </w:rPr>
        <w:t>秒以內</w:t>
      </w:r>
      <w:r w:rsidR="009F76E8">
        <w:rPr>
          <w:rFonts w:hint="eastAsia"/>
          <w:sz w:val="32"/>
          <w:szCs w:val="32"/>
        </w:rPr>
        <w:t>為例，那樣的標準才有性別上之意義，所以在此提醒</w:t>
      </w:r>
      <w:proofErr w:type="gramStart"/>
      <w:r w:rsidR="009F76E8">
        <w:rPr>
          <w:rFonts w:hint="eastAsia"/>
          <w:sz w:val="32"/>
          <w:szCs w:val="32"/>
        </w:rPr>
        <w:t>考選部依前</w:t>
      </w:r>
      <w:proofErr w:type="gramEnd"/>
      <w:r w:rsidR="009F76E8">
        <w:rPr>
          <w:rFonts w:hint="eastAsia"/>
          <w:sz w:val="32"/>
          <w:szCs w:val="32"/>
        </w:rPr>
        <w:t>揭公式所得出之目標值似乎性別意識</w:t>
      </w:r>
      <w:r w:rsidR="00CE67CB">
        <w:rPr>
          <w:rFonts w:hint="eastAsia"/>
          <w:sz w:val="32"/>
          <w:szCs w:val="32"/>
        </w:rPr>
        <w:t>「濃度」不夠</w:t>
      </w:r>
      <w:r w:rsidR="009F76E8">
        <w:rPr>
          <w:rFonts w:hint="eastAsia"/>
          <w:sz w:val="32"/>
          <w:szCs w:val="32"/>
        </w:rPr>
        <w:t>，</w:t>
      </w:r>
      <w:r w:rsidR="00CE67CB">
        <w:rPr>
          <w:rFonts w:hint="eastAsia"/>
          <w:sz w:val="32"/>
          <w:szCs w:val="32"/>
        </w:rPr>
        <w:t>可考慮加強</w:t>
      </w:r>
      <w:r w:rsidR="009F76E8">
        <w:rPr>
          <w:rFonts w:hint="eastAsia"/>
          <w:sz w:val="32"/>
          <w:szCs w:val="32"/>
        </w:rPr>
        <w:t>。</w:t>
      </w:r>
    </w:p>
    <w:p w14:paraId="628CC634" w14:textId="53B985F9" w:rsidR="0028257E" w:rsidRDefault="0028257E" w:rsidP="0028257E">
      <w:pPr>
        <w:kinsoku/>
        <w:autoSpaceDN/>
        <w:spacing w:line="240" w:lineRule="auto"/>
        <w:ind w:left="960" w:hangingChars="300" w:hanging="960"/>
        <w:jc w:val="both"/>
        <w:textAlignment w:val="auto"/>
        <w:rPr>
          <w:sz w:val="32"/>
          <w:szCs w:val="32"/>
        </w:rPr>
      </w:pPr>
      <w:r>
        <w:rPr>
          <w:rFonts w:hint="eastAsia"/>
          <w:sz w:val="32"/>
          <w:szCs w:val="32"/>
        </w:rPr>
        <w:t>黃委員淑玲</w:t>
      </w:r>
      <w:r w:rsidR="0067656F">
        <w:rPr>
          <w:rFonts w:hint="eastAsia"/>
          <w:sz w:val="32"/>
          <w:szCs w:val="32"/>
        </w:rPr>
        <w:t>：</w:t>
      </w:r>
      <w:r w:rsidR="00090E12">
        <w:rPr>
          <w:rFonts w:hint="eastAsia"/>
          <w:sz w:val="32"/>
          <w:szCs w:val="32"/>
        </w:rPr>
        <w:t>請教考選部以下幾個問題：一、議程第</w:t>
      </w:r>
      <w:r w:rsidR="00090E12">
        <w:rPr>
          <w:rFonts w:hint="eastAsia"/>
          <w:sz w:val="32"/>
          <w:szCs w:val="32"/>
        </w:rPr>
        <w:t>73</w:t>
      </w:r>
      <w:r w:rsidR="00090E12">
        <w:rPr>
          <w:rFonts w:hint="eastAsia"/>
          <w:sz w:val="32"/>
          <w:szCs w:val="32"/>
        </w:rPr>
        <w:t>頁「</w:t>
      </w:r>
      <w:r w:rsidR="00090E12" w:rsidRPr="00D2525C">
        <w:rPr>
          <w:rFonts w:hint="eastAsia"/>
          <w:sz w:val="32"/>
          <w:szCs w:val="32"/>
        </w:rPr>
        <w:t>本部重要任務編組委員任一性別比例不低於三分之一</w:t>
      </w:r>
      <w:r w:rsidR="00090E12">
        <w:rPr>
          <w:rFonts w:hint="eastAsia"/>
          <w:sz w:val="32"/>
          <w:szCs w:val="32"/>
        </w:rPr>
        <w:t>」之</w:t>
      </w:r>
      <w:r w:rsidR="00090E12" w:rsidRPr="00D2525C">
        <w:rPr>
          <w:rFonts w:hint="eastAsia"/>
          <w:sz w:val="32"/>
          <w:szCs w:val="32"/>
        </w:rPr>
        <w:t>關鍵績效指標</w:t>
      </w:r>
      <w:r w:rsidR="00090E12">
        <w:rPr>
          <w:rFonts w:hint="eastAsia"/>
          <w:sz w:val="32"/>
          <w:szCs w:val="32"/>
        </w:rPr>
        <w:t>，所謂「重要」任務編組所指為何？二、議程第</w:t>
      </w:r>
      <w:r w:rsidR="00090E12">
        <w:rPr>
          <w:rFonts w:hint="eastAsia"/>
          <w:sz w:val="32"/>
          <w:szCs w:val="32"/>
        </w:rPr>
        <w:t>75</w:t>
      </w:r>
      <w:r w:rsidR="00090E12">
        <w:rPr>
          <w:rFonts w:hint="eastAsia"/>
          <w:sz w:val="32"/>
          <w:szCs w:val="32"/>
        </w:rPr>
        <w:t>頁「</w:t>
      </w:r>
      <w:r w:rsidR="00090E12" w:rsidRPr="00D2525C">
        <w:rPr>
          <w:rFonts w:hint="eastAsia"/>
          <w:sz w:val="32"/>
          <w:szCs w:val="32"/>
        </w:rPr>
        <w:t>辦理國家考試應試科目試題檢視比例</w:t>
      </w:r>
      <w:r w:rsidR="00090E12">
        <w:rPr>
          <w:rFonts w:hint="eastAsia"/>
          <w:sz w:val="32"/>
          <w:szCs w:val="32"/>
        </w:rPr>
        <w:t>」之</w:t>
      </w:r>
      <w:r w:rsidR="00090E12" w:rsidRPr="00D2525C">
        <w:rPr>
          <w:rFonts w:hint="eastAsia"/>
          <w:sz w:val="32"/>
          <w:szCs w:val="32"/>
        </w:rPr>
        <w:t>關鍵績效指標</w:t>
      </w:r>
      <w:r w:rsidR="00090E12">
        <w:rPr>
          <w:rFonts w:hint="eastAsia"/>
          <w:sz w:val="32"/>
          <w:szCs w:val="32"/>
        </w:rPr>
        <w:t>，相關檢視試題之文字不甚</w:t>
      </w:r>
      <w:proofErr w:type="gramStart"/>
      <w:r w:rsidR="00090E12">
        <w:rPr>
          <w:rFonts w:hint="eastAsia"/>
          <w:sz w:val="32"/>
          <w:szCs w:val="32"/>
        </w:rPr>
        <w:t>清楚、</w:t>
      </w:r>
      <w:proofErr w:type="gramEnd"/>
      <w:r w:rsidR="00090E12">
        <w:rPr>
          <w:rFonts w:hint="eastAsia"/>
          <w:sz w:val="32"/>
          <w:szCs w:val="32"/>
        </w:rPr>
        <w:t>工作內涵不甚明瞭，是否即為議程第</w:t>
      </w:r>
      <w:r w:rsidR="00090E12">
        <w:rPr>
          <w:rFonts w:hint="eastAsia"/>
          <w:sz w:val="32"/>
          <w:szCs w:val="32"/>
        </w:rPr>
        <w:t>76</w:t>
      </w:r>
      <w:r w:rsidR="00090E12">
        <w:rPr>
          <w:rFonts w:hint="eastAsia"/>
          <w:sz w:val="32"/>
          <w:szCs w:val="32"/>
        </w:rPr>
        <w:t>頁所指「</w:t>
      </w:r>
      <w:proofErr w:type="gramStart"/>
      <w:r w:rsidR="00090E12">
        <w:rPr>
          <w:rFonts w:hint="eastAsia"/>
          <w:sz w:val="32"/>
          <w:szCs w:val="32"/>
        </w:rPr>
        <w:t>命擬及</w:t>
      </w:r>
      <w:proofErr w:type="gramEnd"/>
      <w:r w:rsidR="00090E12">
        <w:rPr>
          <w:rFonts w:hint="eastAsia"/>
          <w:sz w:val="32"/>
          <w:szCs w:val="32"/>
        </w:rPr>
        <w:t>審查試題，</w:t>
      </w:r>
      <w:r w:rsidR="00090E12" w:rsidRPr="00B5440C">
        <w:rPr>
          <w:rFonts w:hint="eastAsia"/>
          <w:sz w:val="32"/>
          <w:szCs w:val="32"/>
        </w:rPr>
        <w:t>注意試題內容應不涉及性別歧視及刻板印象</w:t>
      </w:r>
      <w:r w:rsidR="00090E12">
        <w:rPr>
          <w:rFonts w:hint="eastAsia"/>
          <w:sz w:val="32"/>
          <w:szCs w:val="32"/>
        </w:rPr>
        <w:t>」？三、議程第</w:t>
      </w:r>
      <w:r w:rsidR="00090E12">
        <w:rPr>
          <w:rFonts w:hint="eastAsia"/>
          <w:sz w:val="32"/>
          <w:szCs w:val="32"/>
        </w:rPr>
        <w:t>78</w:t>
      </w:r>
      <w:r w:rsidR="00090E12">
        <w:rPr>
          <w:rFonts w:hint="eastAsia"/>
          <w:sz w:val="32"/>
          <w:szCs w:val="32"/>
        </w:rPr>
        <w:t>頁「</w:t>
      </w:r>
      <w:r w:rsidR="00090E12" w:rsidRPr="00BB6144">
        <w:rPr>
          <w:rFonts w:hint="eastAsia"/>
          <w:sz w:val="32"/>
          <w:szCs w:val="32"/>
        </w:rPr>
        <w:t>性別統計指標項目新增數</w:t>
      </w:r>
      <w:r w:rsidR="00090E12">
        <w:rPr>
          <w:rFonts w:hint="eastAsia"/>
          <w:sz w:val="32"/>
          <w:szCs w:val="32"/>
        </w:rPr>
        <w:t>」之</w:t>
      </w:r>
      <w:r w:rsidR="00090E12" w:rsidRPr="00BB6144">
        <w:rPr>
          <w:rFonts w:hint="eastAsia"/>
          <w:sz w:val="32"/>
          <w:szCs w:val="32"/>
        </w:rPr>
        <w:t>關鍵績效指標</w:t>
      </w:r>
      <w:r w:rsidR="00090E12">
        <w:rPr>
          <w:rFonts w:hint="eastAsia"/>
          <w:sz w:val="32"/>
          <w:szCs w:val="32"/>
        </w:rPr>
        <w:t>，</w:t>
      </w:r>
      <w:r w:rsidR="00090E12">
        <w:rPr>
          <w:sz w:val="32"/>
          <w:szCs w:val="32"/>
        </w:rPr>
        <w:t>其中第</w:t>
      </w:r>
      <w:r w:rsidR="00090E12">
        <w:rPr>
          <w:sz w:val="32"/>
          <w:szCs w:val="32"/>
        </w:rPr>
        <w:t>79</w:t>
      </w:r>
      <w:r w:rsidR="00090E12">
        <w:rPr>
          <w:sz w:val="32"/>
          <w:szCs w:val="32"/>
        </w:rPr>
        <w:t>頁</w:t>
      </w:r>
      <w:r w:rsidR="00090E12">
        <w:rPr>
          <w:rFonts w:hint="eastAsia"/>
          <w:sz w:val="32"/>
          <w:szCs w:val="32"/>
        </w:rPr>
        <w:t>3.</w:t>
      </w:r>
      <w:r w:rsidR="00090E12">
        <w:rPr>
          <w:rFonts w:hint="eastAsia"/>
          <w:sz w:val="32"/>
          <w:szCs w:val="32"/>
        </w:rPr>
        <w:t>檢討及策進作為</w:t>
      </w:r>
      <w:r w:rsidR="00090E12">
        <w:rPr>
          <w:sz w:val="32"/>
          <w:szCs w:val="32"/>
        </w:rPr>
        <w:t>所述「</w:t>
      </w:r>
      <w:proofErr w:type="gramStart"/>
      <w:r w:rsidR="00090E12" w:rsidRPr="00BB6144">
        <w:rPr>
          <w:rFonts w:hint="eastAsia"/>
          <w:sz w:val="32"/>
          <w:szCs w:val="32"/>
        </w:rPr>
        <w:t>111</w:t>
      </w:r>
      <w:proofErr w:type="gramEnd"/>
      <w:r w:rsidR="00090E12" w:rsidRPr="00BB6144">
        <w:rPr>
          <w:rFonts w:hint="eastAsia"/>
          <w:sz w:val="32"/>
          <w:szCs w:val="32"/>
        </w:rPr>
        <w:t>年度將</w:t>
      </w:r>
      <w:proofErr w:type="gramStart"/>
      <w:r w:rsidR="00090E12" w:rsidRPr="00BB6144">
        <w:rPr>
          <w:rFonts w:hint="eastAsia"/>
          <w:sz w:val="32"/>
          <w:szCs w:val="32"/>
        </w:rPr>
        <w:t>賡</w:t>
      </w:r>
      <w:proofErr w:type="gramEnd"/>
      <w:r w:rsidR="00090E12" w:rsidRPr="00BB6144">
        <w:rPr>
          <w:rFonts w:hint="eastAsia"/>
          <w:sz w:val="32"/>
          <w:szCs w:val="32"/>
        </w:rPr>
        <w:t>續充實性別統計，並提升性別統計資料分析運用成效</w:t>
      </w:r>
      <w:r w:rsidR="00090E12">
        <w:rPr>
          <w:rFonts w:hint="eastAsia"/>
          <w:sz w:val="32"/>
          <w:szCs w:val="32"/>
        </w:rPr>
        <w:t>」，建議可具體敘明相關新增目標之規劃等細節，以資明確。四、議程第</w:t>
      </w:r>
      <w:r w:rsidR="00090E12">
        <w:rPr>
          <w:rFonts w:hint="eastAsia"/>
          <w:sz w:val="32"/>
          <w:szCs w:val="32"/>
        </w:rPr>
        <w:t>81</w:t>
      </w:r>
      <w:r w:rsidR="00090E12">
        <w:rPr>
          <w:rFonts w:hint="eastAsia"/>
          <w:sz w:val="32"/>
          <w:szCs w:val="32"/>
        </w:rPr>
        <w:t>頁提到</w:t>
      </w:r>
      <w:proofErr w:type="gramStart"/>
      <w:r w:rsidR="00090E12">
        <w:rPr>
          <w:rFonts w:hint="eastAsia"/>
          <w:sz w:val="32"/>
          <w:szCs w:val="32"/>
        </w:rPr>
        <w:t>考選部去</w:t>
      </w:r>
      <w:proofErr w:type="gramEnd"/>
      <w:r w:rsidR="00090E12">
        <w:rPr>
          <w:rFonts w:hint="eastAsia"/>
          <w:sz w:val="32"/>
          <w:szCs w:val="32"/>
        </w:rPr>
        <w:t>（</w:t>
      </w:r>
      <w:r w:rsidR="00090E12">
        <w:rPr>
          <w:rFonts w:hint="eastAsia"/>
          <w:sz w:val="32"/>
          <w:szCs w:val="32"/>
        </w:rPr>
        <w:t>110</w:t>
      </w:r>
      <w:r w:rsidR="00090E12">
        <w:rPr>
          <w:rFonts w:hint="eastAsia"/>
          <w:sz w:val="32"/>
          <w:szCs w:val="32"/>
        </w:rPr>
        <w:t>）年修訂</w:t>
      </w:r>
      <w:r w:rsidR="00090E12" w:rsidRPr="00170D51">
        <w:rPr>
          <w:rFonts w:hint="eastAsia"/>
          <w:sz w:val="32"/>
          <w:szCs w:val="32"/>
        </w:rPr>
        <w:t>「國家考試性別平等白皮書」</w:t>
      </w:r>
      <w:r w:rsidR="00090E12">
        <w:rPr>
          <w:rFonts w:hint="eastAsia"/>
          <w:sz w:val="32"/>
          <w:szCs w:val="32"/>
        </w:rPr>
        <w:t>，請教相關審查及報考試院之機制為何？</w:t>
      </w:r>
    </w:p>
    <w:p w14:paraId="00242EF8" w14:textId="709C2B31" w:rsidR="00170D51" w:rsidRDefault="00170D51" w:rsidP="0028257E">
      <w:pPr>
        <w:kinsoku/>
        <w:autoSpaceDN/>
        <w:spacing w:line="240" w:lineRule="auto"/>
        <w:ind w:left="960" w:hangingChars="300" w:hanging="960"/>
        <w:jc w:val="both"/>
        <w:textAlignment w:val="auto"/>
        <w:rPr>
          <w:sz w:val="32"/>
          <w:szCs w:val="32"/>
        </w:rPr>
      </w:pPr>
      <w:r>
        <w:rPr>
          <w:sz w:val="32"/>
          <w:szCs w:val="32"/>
        </w:rPr>
        <w:t>主席：請考選部針對委員垂詢的各項問題詳加整理，於本次會議決議事項執行情形中提報。接續請銓敘部報告。</w:t>
      </w:r>
    </w:p>
    <w:p w14:paraId="5A3F2D01" w14:textId="77777777" w:rsidR="009E1802" w:rsidRDefault="0067656F" w:rsidP="0028257E">
      <w:pPr>
        <w:kinsoku/>
        <w:autoSpaceDN/>
        <w:spacing w:line="240" w:lineRule="auto"/>
        <w:ind w:left="960" w:hangingChars="300" w:hanging="960"/>
        <w:jc w:val="both"/>
        <w:textAlignment w:val="auto"/>
        <w:rPr>
          <w:sz w:val="32"/>
          <w:szCs w:val="32"/>
        </w:rPr>
      </w:pPr>
      <w:proofErr w:type="gramStart"/>
      <w:r>
        <w:rPr>
          <w:rFonts w:hint="eastAsia"/>
          <w:sz w:val="32"/>
          <w:szCs w:val="32"/>
        </w:rPr>
        <w:t>蔡</w:t>
      </w:r>
      <w:proofErr w:type="gramEnd"/>
      <w:r>
        <w:rPr>
          <w:rFonts w:hint="eastAsia"/>
          <w:sz w:val="32"/>
          <w:szCs w:val="32"/>
        </w:rPr>
        <w:t>主</w:t>
      </w:r>
      <w:proofErr w:type="gramStart"/>
      <w:r>
        <w:rPr>
          <w:rFonts w:hint="eastAsia"/>
          <w:sz w:val="32"/>
          <w:szCs w:val="32"/>
        </w:rPr>
        <w:t>秘敏廣</w:t>
      </w:r>
      <w:proofErr w:type="gramEnd"/>
      <w:r>
        <w:rPr>
          <w:rFonts w:hint="eastAsia"/>
          <w:sz w:val="32"/>
          <w:szCs w:val="32"/>
        </w:rPr>
        <w:t>：</w:t>
      </w:r>
      <w:r w:rsidR="00170D51">
        <w:rPr>
          <w:rFonts w:hint="eastAsia"/>
          <w:sz w:val="32"/>
          <w:szCs w:val="32"/>
        </w:rPr>
        <w:t>本部</w:t>
      </w:r>
      <w:r w:rsidR="00170D51">
        <w:rPr>
          <w:rFonts w:hint="eastAsia"/>
          <w:sz w:val="32"/>
          <w:szCs w:val="32"/>
        </w:rPr>
        <w:t>110</w:t>
      </w:r>
      <w:r w:rsidR="00170D51">
        <w:rPr>
          <w:rFonts w:hint="eastAsia"/>
          <w:sz w:val="32"/>
          <w:szCs w:val="32"/>
        </w:rPr>
        <w:t>年辦理</w:t>
      </w:r>
      <w:r w:rsidR="00170D51" w:rsidRPr="00170D51">
        <w:rPr>
          <w:rFonts w:hint="eastAsia"/>
          <w:sz w:val="32"/>
          <w:szCs w:val="32"/>
        </w:rPr>
        <w:t>性別平等</w:t>
      </w:r>
      <w:r w:rsidR="00170D51">
        <w:rPr>
          <w:rFonts w:hint="eastAsia"/>
          <w:sz w:val="32"/>
          <w:szCs w:val="32"/>
        </w:rPr>
        <w:t>業務</w:t>
      </w:r>
      <w:r w:rsidR="00170D51" w:rsidRPr="00170D51">
        <w:rPr>
          <w:rFonts w:hint="eastAsia"/>
          <w:sz w:val="32"/>
          <w:szCs w:val="32"/>
        </w:rPr>
        <w:t>成果</w:t>
      </w:r>
      <w:r w:rsidR="00170D51">
        <w:rPr>
          <w:rFonts w:hint="eastAsia"/>
          <w:sz w:val="32"/>
          <w:szCs w:val="32"/>
        </w:rPr>
        <w:t>主要可分為</w:t>
      </w:r>
      <w:r w:rsidR="00170D51">
        <w:rPr>
          <w:rFonts w:hint="eastAsia"/>
          <w:sz w:val="32"/>
          <w:szCs w:val="32"/>
        </w:rPr>
        <w:t>2</w:t>
      </w:r>
      <w:r w:rsidR="00170D51">
        <w:rPr>
          <w:rFonts w:hint="eastAsia"/>
          <w:sz w:val="32"/>
          <w:szCs w:val="32"/>
        </w:rPr>
        <w:t>部分</w:t>
      </w:r>
      <w:r w:rsidR="009E1802">
        <w:rPr>
          <w:rFonts w:hint="eastAsia"/>
          <w:sz w:val="32"/>
          <w:szCs w:val="32"/>
        </w:rPr>
        <w:t>：</w:t>
      </w:r>
    </w:p>
    <w:p w14:paraId="7AEE540E" w14:textId="0AA1973A" w:rsidR="009E1802" w:rsidRDefault="00170D51" w:rsidP="009E1802">
      <w:pPr>
        <w:pStyle w:val="aa"/>
        <w:numPr>
          <w:ilvl w:val="0"/>
          <w:numId w:val="27"/>
        </w:numPr>
        <w:kinsoku/>
        <w:autoSpaceDN/>
        <w:spacing w:line="240" w:lineRule="auto"/>
        <w:ind w:leftChars="0" w:left="1624" w:hanging="664"/>
        <w:jc w:val="both"/>
        <w:textAlignment w:val="auto"/>
        <w:rPr>
          <w:sz w:val="32"/>
          <w:szCs w:val="32"/>
        </w:rPr>
      </w:pPr>
      <w:r w:rsidRPr="009E1802">
        <w:rPr>
          <w:rFonts w:hint="eastAsia"/>
          <w:sz w:val="32"/>
          <w:szCs w:val="32"/>
        </w:rPr>
        <w:t>關於性別議題</w:t>
      </w:r>
      <w:r w:rsidR="00AE666B" w:rsidRPr="009E1802">
        <w:rPr>
          <w:rFonts w:hint="eastAsia"/>
          <w:sz w:val="32"/>
          <w:szCs w:val="32"/>
        </w:rPr>
        <w:t>之</w:t>
      </w:r>
      <w:r w:rsidRPr="009E1802">
        <w:rPr>
          <w:rFonts w:hint="eastAsia"/>
          <w:sz w:val="32"/>
          <w:szCs w:val="32"/>
        </w:rPr>
        <w:t>年度成果</w:t>
      </w:r>
      <w:r w:rsidR="00AE666B" w:rsidRPr="009E1802">
        <w:rPr>
          <w:rFonts w:hint="eastAsia"/>
          <w:sz w:val="32"/>
          <w:szCs w:val="32"/>
        </w:rPr>
        <w:t>，也就是關鍵績效指標（</w:t>
      </w:r>
      <w:r w:rsidR="00AE666B" w:rsidRPr="009E1802">
        <w:rPr>
          <w:rFonts w:hint="eastAsia"/>
          <w:sz w:val="32"/>
          <w:szCs w:val="32"/>
        </w:rPr>
        <w:t>KPI</w:t>
      </w:r>
      <w:r w:rsidR="00AE666B" w:rsidRPr="009E1802">
        <w:rPr>
          <w:rFonts w:hint="eastAsia"/>
          <w:sz w:val="32"/>
          <w:szCs w:val="32"/>
        </w:rPr>
        <w:t>）之達成情形，其中除了「五、督導公教人員保險承保機關辦理育嬰留職停薪津貼相關宣導」，承保機關臺灣銀行</w:t>
      </w:r>
      <w:r w:rsidR="006C08F0">
        <w:rPr>
          <w:rFonts w:hint="eastAsia"/>
          <w:sz w:val="32"/>
          <w:szCs w:val="32"/>
        </w:rPr>
        <w:t>公保部</w:t>
      </w:r>
      <w:r w:rsidR="00AE666B" w:rsidRPr="009E1802">
        <w:rPr>
          <w:rFonts w:hint="eastAsia"/>
          <w:sz w:val="32"/>
          <w:szCs w:val="32"/>
        </w:rPr>
        <w:t>因為</w:t>
      </w:r>
      <w:proofErr w:type="gramStart"/>
      <w:r w:rsidR="00AE666B" w:rsidRPr="009E1802">
        <w:rPr>
          <w:rFonts w:hint="eastAsia"/>
          <w:sz w:val="32"/>
          <w:szCs w:val="32"/>
        </w:rPr>
        <w:t>疫</w:t>
      </w:r>
      <w:proofErr w:type="gramEnd"/>
      <w:r w:rsidR="00AE666B" w:rsidRPr="009E1802">
        <w:rPr>
          <w:rFonts w:hint="eastAsia"/>
          <w:sz w:val="32"/>
          <w:szCs w:val="32"/>
        </w:rPr>
        <w:t>情緣故建議緩辦，經本部審酌配</w:t>
      </w:r>
      <w:r w:rsidR="006C08F0">
        <w:rPr>
          <w:rFonts w:hint="eastAsia"/>
          <w:sz w:val="32"/>
          <w:szCs w:val="32"/>
        </w:rPr>
        <w:t>合防疫政策予以同意外，其餘各項關鍵績效指標均落實執行且超越年度</w:t>
      </w:r>
      <w:r w:rsidR="00AE666B" w:rsidRPr="009E1802">
        <w:rPr>
          <w:rFonts w:hint="eastAsia"/>
          <w:sz w:val="32"/>
          <w:szCs w:val="32"/>
        </w:rPr>
        <w:t>計畫</w:t>
      </w:r>
      <w:r w:rsidR="006C08F0">
        <w:rPr>
          <w:rFonts w:hint="eastAsia"/>
          <w:sz w:val="32"/>
          <w:szCs w:val="32"/>
        </w:rPr>
        <w:t>之績效</w:t>
      </w:r>
      <w:r w:rsidR="00AE666B" w:rsidRPr="009E1802">
        <w:rPr>
          <w:rFonts w:hint="eastAsia"/>
          <w:sz w:val="32"/>
          <w:szCs w:val="32"/>
        </w:rPr>
        <w:t>指標。</w:t>
      </w:r>
    </w:p>
    <w:p w14:paraId="71215D4F" w14:textId="33F6E7B6" w:rsidR="009E1802" w:rsidRDefault="00AE666B" w:rsidP="009E1802">
      <w:pPr>
        <w:pStyle w:val="aa"/>
        <w:numPr>
          <w:ilvl w:val="0"/>
          <w:numId w:val="27"/>
        </w:numPr>
        <w:kinsoku/>
        <w:autoSpaceDN/>
        <w:spacing w:line="240" w:lineRule="auto"/>
        <w:ind w:leftChars="0" w:left="1624" w:hanging="664"/>
        <w:jc w:val="both"/>
        <w:textAlignment w:val="auto"/>
        <w:rPr>
          <w:sz w:val="32"/>
          <w:szCs w:val="32"/>
        </w:rPr>
      </w:pPr>
      <w:r w:rsidRPr="009E1802">
        <w:rPr>
          <w:rFonts w:hint="eastAsia"/>
          <w:sz w:val="32"/>
          <w:szCs w:val="32"/>
        </w:rPr>
        <w:lastRenderedPageBreak/>
        <w:t>其他年度重要成果，共有</w:t>
      </w:r>
      <w:r w:rsidR="009E1802">
        <w:rPr>
          <w:rFonts w:hint="eastAsia"/>
          <w:sz w:val="32"/>
          <w:szCs w:val="32"/>
        </w:rPr>
        <w:t>下列</w:t>
      </w:r>
      <w:r w:rsidR="0003071C">
        <w:rPr>
          <w:rFonts w:hint="eastAsia"/>
          <w:sz w:val="32"/>
          <w:szCs w:val="32"/>
        </w:rPr>
        <w:t>幾</w:t>
      </w:r>
      <w:r w:rsidRPr="009E1802">
        <w:rPr>
          <w:rFonts w:hint="eastAsia"/>
          <w:sz w:val="32"/>
          <w:szCs w:val="32"/>
        </w:rPr>
        <w:t>項</w:t>
      </w:r>
      <w:r w:rsidR="009E1802">
        <w:rPr>
          <w:rFonts w:hint="eastAsia"/>
          <w:sz w:val="32"/>
          <w:szCs w:val="32"/>
        </w:rPr>
        <w:t>：</w:t>
      </w:r>
    </w:p>
    <w:p w14:paraId="48A52491" w14:textId="63290B81" w:rsidR="0067656F" w:rsidRDefault="009E1802" w:rsidP="00042721">
      <w:pPr>
        <w:pStyle w:val="aa"/>
        <w:numPr>
          <w:ilvl w:val="1"/>
          <w:numId w:val="27"/>
        </w:numPr>
        <w:kinsoku/>
        <w:autoSpaceDN/>
        <w:spacing w:line="240" w:lineRule="auto"/>
        <w:ind w:leftChars="0" w:left="1946" w:hanging="966"/>
        <w:jc w:val="both"/>
        <w:textAlignment w:val="auto"/>
        <w:rPr>
          <w:sz w:val="32"/>
          <w:szCs w:val="32"/>
        </w:rPr>
      </w:pPr>
      <w:r w:rsidRPr="009E1802">
        <w:rPr>
          <w:rFonts w:hint="eastAsia"/>
          <w:sz w:val="32"/>
          <w:szCs w:val="32"/>
        </w:rPr>
        <w:t>110</w:t>
      </w:r>
      <w:r w:rsidRPr="009E1802">
        <w:rPr>
          <w:rFonts w:hint="eastAsia"/>
          <w:sz w:val="32"/>
          <w:szCs w:val="32"/>
        </w:rPr>
        <w:t>年本部及行政院人事行政總處</w:t>
      </w:r>
      <w:r w:rsidR="00AD462E">
        <w:rPr>
          <w:rFonts w:hint="eastAsia"/>
          <w:sz w:val="32"/>
          <w:szCs w:val="32"/>
        </w:rPr>
        <w:t>（以下簡稱人事總處）</w:t>
      </w:r>
      <w:r w:rsidRPr="009E1802">
        <w:rPr>
          <w:rFonts w:hint="eastAsia"/>
          <w:sz w:val="32"/>
          <w:szCs w:val="32"/>
        </w:rPr>
        <w:t>2</w:t>
      </w:r>
      <w:r w:rsidRPr="009E1802">
        <w:rPr>
          <w:rFonts w:hint="eastAsia"/>
          <w:sz w:val="32"/>
          <w:szCs w:val="32"/>
        </w:rPr>
        <w:t>位首長</w:t>
      </w:r>
      <w:proofErr w:type="gramStart"/>
      <w:r w:rsidRPr="009E1802">
        <w:rPr>
          <w:rFonts w:hint="eastAsia"/>
          <w:sz w:val="32"/>
          <w:szCs w:val="32"/>
        </w:rPr>
        <w:t>聯名箋函</w:t>
      </w:r>
      <w:proofErr w:type="gramEnd"/>
      <w:r w:rsidRPr="009E1802">
        <w:rPr>
          <w:rFonts w:hint="eastAsia"/>
          <w:sz w:val="32"/>
          <w:szCs w:val="32"/>
        </w:rPr>
        <w:t>，調整各機關考績考列甲等人數比率之計算方式及「不計列甲等比率人員」之範圍</w:t>
      </w:r>
      <w:r w:rsidR="00042721">
        <w:rPr>
          <w:rFonts w:hint="eastAsia"/>
          <w:sz w:val="32"/>
          <w:szCs w:val="32"/>
        </w:rPr>
        <w:t>。</w:t>
      </w:r>
      <w:r>
        <w:rPr>
          <w:rFonts w:hint="eastAsia"/>
          <w:sz w:val="32"/>
          <w:szCs w:val="32"/>
        </w:rPr>
        <w:t>其中修正</w:t>
      </w:r>
      <w:r w:rsidRPr="009E1802">
        <w:rPr>
          <w:rFonts w:hint="eastAsia"/>
          <w:sz w:val="32"/>
          <w:szCs w:val="32"/>
        </w:rPr>
        <w:t>「不計列甲等比率人員」</w:t>
      </w:r>
      <w:r w:rsidR="00042721">
        <w:rPr>
          <w:rFonts w:hint="eastAsia"/>
          <w:sz w:val="32"/>
          <w:szCs w:val="32"/>
        </w:rPr>
        <w:t>之計算方式，即將是類人員</w:t>
      </w:r>
      <w:r w:rsidRPr="009E1802">
        <w:rPr>
          <w:rFonts w:hint="eastAsia"/>
          <w:sz w:val="32"/>
          <w:szCs w:val="32"/>
        </w:rPr>
        <w:t>仍予列入機關受考人數計算，惟不列入機關考績考列甲等人數計算（即該等人員計入分母，但不計入分子）</w:t>
      </w:r>
      <w:r w:rsidR="00042721">
        <w:rPr>
          <w:rFonts w:hint="eastAsia"/>
          <w:sz w:val="32"/>
          <w:szCs w:val="32"/>
        </w:rPr>
        <w:t>。另擴大</w:t>
      </w:r>
      <w:r w:rsidR="00042721" w:rsidRPr="00042721">
        <w:rPr>
          <w:rFonts w:hint="eastAsia"/>
          <w:sz w:val="32"/>
          <w:szCs w:val="32"/>
        </w:rPr>
        <w:t>「不計列甲等比率人員」之範圍</w:t>
      </w:r>
      <w:r w:rsidR="00042721">
        <w:rPr>
          <w:rFonts w:hint="eastAsia"/>
          <w:sz w:val="32"/>
          <w:szCs w:val="32"/>
        </w:rPr>
        <w:t>，將</w:t>
      </w:r>
      <w:r w:rsidR="00042721" w:rsidRPr="00042721">
        <w:rPr>
          <w:rFonts w:hint="eastAsia"/>
          <w:sz w:val="32"/>
          <w:szCs w:val="32"/>
        </w:rPr>
        <w:t>懷孕未滿</w:t>
      </w:r>
      <w:r w:rsidR="00042721" w:rsidRPr="00042721">
        <w:rPr>
          <w:rFonts w:hint="eastAsia"/>
          <w:sz w:val="32"/>
          <w:szCs w:val="32"/>
        </w:rPr>
        <w:t>20</w:t>
      </w:r>
      <w:proofErr w:type="gramStart"/>
      <w:r w:rsidR="00042721" w:rsidRPr="00042721">
        <w:rPr>
          <w:rFonts w:hint="eastAsia"/>
          <w:sz w:val="32"/>
          <w:szCs w:val="32"/>
        </w:rPr>
        <w:t>週</w:t>
      </w:r>
      <w:proofErr w:type="gramEnd"/>
      <w:r w:rsidR="00042721" w:rsidRPr="00042721">
        <w:rPr>
          <w:rFonts w:hint="eastAsia"/>
          <w:sz w:val="32"/>
          <w:szCs w:val="32"/>
        </w:rPr>
        <w:t>流產</w:t>
      </w:r>
      <w:proofErr w:type="gramStart"/>
      <w:r w:rsidR="00042721" w:rsidRPr="00042721">
        <w:rPr>
          <w:rFonts w:hint="eastAsia"/>
          <w:sz w:val="32"/>
          <w:szCs w:val="32"/>
        </w:rPr>
        <w:t>而請流產假</w:t>
      </w:r>
      <w:proofErr w:type="gramEnd"/>
      <w:r w:rsidR="00042721" w:rsidRPr="00042721">
        <w:rPr>
          <w:rFonts w:hint="eastAsia"/>
          <w:sz w:val="32"/>
          <w:szCs w:val="32"/>
        </w:rPr>
        <w:t>人員</w:t>
      </w:r>
      <w:r w:rsidR="00042721">
        <w:rPr>
          <w:rFonts w:hint="eastAsia"/>
          <w:sz w:val="32"/>
          <w:szCs w:val="32"/>
        </w:rPr>
        <w:t>、</w:t>
      </w:r>
      <w:r w:rsidR="00042721" w:rsidRPr="00042721">
        <w:rPr>
          <w:rFonts w:hint="eastAsia"/>
          <w:sz w:val="32"/>
          <w:szCs w:val="32"/>
        </w:rPr>
        <w:t>考績年度內依公務人員留職停薪辦法規定辦理</w:t>
      </w:r>
      <w:r w:rsidR="00042721">
        <w:rPr>
          <w:rFonts w:hint="eastAsia"/>
          <w:sz w:val="32"/>
          <w:szCs w:val="32"/>
        </w:rPr>
        <w:t>育嬰留職停薪</w:t>
      </w:r>
      <w:r w:rsidR="00042721" w:rsidRPr="00042721">
        <w:rPr>
          <w:rFonts w:hint="eastAsia"/>
          <w:sz w:val="32"/>
          <w:szCs w:val="32"/>
        </w:rPr>
        <w:t>，且於年終辦理年終（另予）考績之人員</w:t>
      </w:r>
      <w:r w:rsidR="00042721">
        <w:rPr>
          <w:rFonts w:hint="eastAsia"/>
          <w:sz w:val="32"/>
          <w:szCs w:val="32"/>
        </w:rPr>
        <w:t>納入，以</w:t>
      </w:r>
      <w:r w:rsidR="00042721" w:rsidRPr="00042721">
        <w:rPr>
          <w:rFonts w:hint="eastAsia"/>
          <w:sz w:val="32"/>
          <w:szCs w:val="32"/>
        </w:rPr>
        <w:t>營造生養友善職場環境</w:t>
      </w:r>
      <w:r w:rsidR="00042721">
        <w:rPr>
          <w:rFonts w:hint="eastAsia"/>
          <w:sz w:val="32"/>
          <w:szCs w:val="32"/>
        </w:rPr>
        <w:t>。</w:t>
      </w:r>
    </w:p>
    <w:p w14:paraId="03745BC4" w14:textId="4DDA6019" w:rsidR="00042721" w:rsidRDefault="00042721" w:rsidP="0003071C">
      <w:pPr>
        <w:pStyle w:val="aa"/>
        <w:numPr>
          <w:ilvl w:val="1"/>
          <w:numId w:val="27"/>
        </w:numPr>
        <w:kinsoku/>
        <w:autoSpaceDN/>
        <w:spacing w:line="240" w:lineRule="auto"/>
        <w:ind w:leftChars="0" w:left="1946" w:hanging="966"/>
        <w:jc w:val="both"/>
        <w:textAlignment w:val="auto"/>
        <w:rPr>
          <w:sz w:val="32"/>
          <w:szCs w:val="32"/>
        </w:rPr>
      </w:pPr>
      <w:r w:rsidRPr="00042721">
        <w:rPr>
          <w:rFonts w:hint="eastAsia"/>
          <w:sz w:val="32"/>
          <w:szCs w:val="32"/>
        </w:rPr>
        <w:t>修正留職停薪辦法，健全</w:t>
      </w:r>
      <w:r w:rsidRPr="00042721">
        <w:rPr>
          <w:sz w:val="32"/>
          <w:szCs w:val="32"/>
        </w:rPr>
        <w:t>育嬰留職停薪</w:t>
      </w:r>
      <w:r w:rsidRPr="00042721">
        <w:rPr>
          <w:rFonts w:hint="eastAsia"/>
          <w:sz w:val="32"/>
          <w:szCs w:val="32"/>
        </w:rPr>
        <w:t>制度</w:t>
      </w:r>
      <w:r w:rsidR="0003071C">
        <w:rPr>
          <w:rFonts w:hint="eastAsia"/>
          <w:sz w:val="32"/>
          <w:szCs w:val="32"/>
        </w:rPr>
        <w:t>；</w:t>
      </w:r>
      <w:r w:rsidRPr="0003071C">
        <w:rPr>
          <w:rFonts w:hint="eastAsia"/>
          <w:sz w:val="32"/>
          <w:szCs w:val="32"/>
        </w:rPr>
        <w:t>修正公教人員保險法，刪除公教人員夫妻雙方同為被保險人須分別請領同一子女育嬰留職停薪津貼限制之規定</w:t>
      </w:r>
      <w:r w:rsidR="0003071C">
        <w:rPr>
          <w:rFonts w:hint="eastAsia"/>
          <w:sz w:val="32"/>
          <w:szCs w:val="32"/>
        </w:rPr>
        <w:t>；以及</w:t>
      </w:r>
      <w:r w:rsidRPr="0003071C">
        <w:rPr>
          <w:rFonts w:hint="eastAsia"/>
          <w:sz w:val="32"/>
          <w:szCs w:val="32"/>
        </w:rPr>
        <w:t>增訂得遞延繳付公務人員育嬰留職停薪期間全額退撫基金費用本息之規定</w:t>
      </w:r>
      <w:r w:rsidR="0003071C">
        <w:rPr>
          <w:rFonts w:hint="eastAsia"/>
          <w:sz w:val="32"/>
          <w:szCs w:val="32"/>
        </w:rPr>
        <w:t>，共</w:t>
      </w:r>
      <w:r w:rsidR="0003071C">
        <w:rPr>
          <w:rFonts w:hint="eastAsia"/>
          <w:sz w:val="32"/>
          <w:szCs w:val="32"/>
        </w:rPr>
        <w:t>3</w:t>
      </w:r>
      <w:r w:rsidR="0003071C">
        <w:rPr>
          <w:rFonts w:hint="eastAsia"/>
          <w:sz w:val="32"/>
          <w:szCs w:val="32"/>
        </w:rPr>
        <w:t>項</w:t>
      </w:r>
      <w:r w:rsidRPr="0003071C">
        <w:rPr>
          <w:rFonts w:hint="eastAsia"/>
          <w:sz w:val="32"/>
          <w:szCs w:val="32"/>
        </w:rPr>
        <w:t>。</w:t>
      </w:r>
      <w:r w:rsidR="0003071C">
        <w:rPr>
          <w:rFonts w:hint="eastAsia"/>
          <w:sz w:val="32"/>
          <w:szCs w:val="32"/>
        </w:rPr>
        <w:t>因本</w:t>
      </w:r>
      <w:r w:rsidR="0003071C">
        <w:rPr>
          <w:rFonts w:hint="eastAsia"/>
          <w:sz w:val="32"/>
          <w:szCs w:val="32"/>
        </w:rPr>
        <w:t>3</w:t>
      </w:r>
      <w:r w:rsidR="00494D42">
        <w:rPr>
          <w:rFonts w:hint="eastAsia"/>
          <w:sz w:val="32"/>
          <w:szCs w:val="32"/>
        </w:rPr>
        <w:t>項之相關</w:t>
      </w:r>
      <w:r w:rsidR="0003071C">
        <w:rPr>
          <w:rFonts w:hint="eastAsia"/>
          <w:sz w:val="32"/>
          <w:szCs w:val="32"/>
        </w:rPr>
        <w:t>內容</w:t>
      </w:r>
      <w:r w:rsidR="00494D42">
        <w:rPr>
          <w:rFonts w:hint="eastAsia"/>
          <w:sz w:val="32"/>
          <w:szCs w:val="32"/>
        </w:rPr>
        <w:t>本部</w:t>
      </w:r>
      <w:r w:rsidR="0003071C">
        <w:rPr>
          <w:rFonts w:hint="eastAsia"/>
          <w:sz w:val="32"/>
          <w:szCs w:val="32"/>
        </w:rPr>
        <w:t>已</w:t>
      </w:r>
      <w:proofErr w:type="gramStart"/>
      <w:r w:rsidR="0003071C">
        <w:rPr>
          <w:rFonts w:hint="eastAsia"/>
          <w:sz w:val="32"/>
          <w:szCs w:val="32"/>
        </w:rPr>
        <w:t>在鈞院第</w:t>
      </w:r>
      <w:r w:rsidR="0003071C">
        <w:rPr>
          <w:rFonts w:hint="eastAsia"/>
          <w:sz w:val="32"/>
          <w:szCs w:val="32"/>
        </w:rPr>
        <w:t>26</w:t>
      </w:r>
      <w:r w:rsidR="0003071C">
        <w:rPr>
          <w:rFonts w:hint="eastAsia"/>
          <w:sz w:val="32"/>
          <w:szCs w:val="32"/>
        </w:rPr>
        <w:t>次</w:t>
      </w:r>
      <w:proofErr w:type="gramEnd"/>
      <w:r w:rsidR="0003071C">
        <w:rPr>
          <w:rFonts w:hint="eastAsia"/>
          <w:sz w:val="32"/>
          <w:szCs w:val="32"/>
        </w:rPr>
        <w:t>性別平等委員會</w:t>
      </w:r>
      <w:r w:rsidR="00494D42">
        <w:rPr>
          <w:rFonts w:hint="eastAsia"/>
          <w:sz w:val="32"/>
          <w:szCs w:val="32"/>
        </w:rPr>
        <w:t>有關</w:t>
      </w:r>
      <w:r w:rsidR="00D47158">
        <w:rPr>
          <w:rFonts w:hint="eastAsia"/>
          <w:sz w:val="32"/>
          <w:szCs w:val="32"/>
        </w:rPr>
        <w:t>「</w:t>
      </w:r>
      <w:r w:rsidR="00494D42">
        <w:rPr>
          <w:rFonts w:hint="eastAsia"/>
          <w:sz w:val="32"/>
          <w:szCs w:val="32"/>
        </w:rPr>
        <w:t>公務人員</w:t>
      </w:r>
      <w:r w:rsidR="0003071C">
        <w:rPr>
          <w:rFonts w:hint="eastAsia"/>
          <w:sz w:val="32"/>
          <w:szCs w:val="32"/>
        </w:rPr>
        <w:t>留職停薪</w:t>
      </w:r>
      <w:r w:rsidR="00D47158">
        <w:rPr>
          <w:rFonts w:hint="eastAsia"/>
          <w:sz w:val="32"/>
          <w:szCs w:val="32"/>
        </w:rPr>
        <w:t>案件</w:t>
      </w:r>
      <w:r w:rsidR="0003071C">
        <w:rPr>
          <w:rFonts w:hint="eastAsia"/>
          <w:sz w:val="32"/>
          <w:szCs w:val="32"/>
        </w:rPr>
        <w:t>之</w:t>
      </w:r>
      <w:r w:rsidR="00D47158">
        <w:rPr>
          <w:rFonts w:hint="eastAsia"/>
          <w:sz w:val="32"/>
          <w:szCs w:val="32"/>
        </w:rPr>
        <w:t>性別分析」</w:t>
      </w:r>
      <w:r w:rsidR="0003071C">
        <w:rPr>
          <w:rFonts w:hint="eastAsia"/>
          <w:sz w:val="32"/>
          <w:szCs w:val="32"/>
        </w:rPr>
        <w:t>專案報告中提報過，於此不再贅述。</w:t>
      </w:r>
    </w:p>
    <w:p w14:paraId="2164E11B" w14:textId="506AE027" w:rsidR="00C34CE8" w:rsidRPr="00C34CE8" w:rsidRDefault="00C34CE8" w:rsidP="00C34CE8">
      <w:pPr>
        <w:kinsoku/>
        <w:autoSpaceDN/>
        <w:spacing w:line="240" w:lineRule="auto"/>
        <w:ind w:left="992" w:hangingChars="310" w:hanging="992"/>
        <w:jc w:val="both"/>
        <w:textAlignment w:val="auto"/>
        <w:rPr>
          <w:sz w:val="32"/>
          <w:szCs w:val="32"/>
        </w:rPr>
      </w:pPr>
      <w:r w:rsidRPr="00C34CE8">
        <w:rPr>
          <w:rFonts w:hint="eastAsia"/>
          <w:sz w:val="32"/>
          <w:szCs w:val="32"/>
        </w:rPr>
        <w:t>黃委員淑玲：</w:t>
      </w:r>
      <w:r w:rsidR="00090E12" w:rsidRPr="00C34CE8">
        <w:rPr>
          <w:rFonts w:hint="eastAsia"/>
          <w:sz w:val="32"/>
          <w:szCs w:val="32"/>
        </w:rPr>
        <w:t>議程第</w:t>
      </w:r>
      <w:r w:rsidR="00090E12" w:rsidRPr="00C34CE8">
        <w:rPr>
          <w:rFonts w:hint="eastAsia"/>
          <w:sz w:val="32"/>
          <w:szCs w:val="32"/>
        </w:rPr>
        <w:t>89</w:t>
      </w:r>
      <w:r w:rsidR="00090E12" w:rsidRPr="00C34CE8">
        <w:rPr>
          <w:rFonts w:hint="eastAsia"/>
          <w:sz w:val="32"/>
          <w:szCs w:val="32"/>
        </w:rPr>
        <w:t>頁提到銓敘部</w:t>
      </w:r>
      <w:r w:rsidR="00090E12" w:rsidRPr="00C34CE8">
        <w:rPr>
          <w:rFonts w:hint="eastAsia"/>
          <w:sz w:val="32"/>
          <w:szCs w:val="32"/>
        </w:rPr>
        <w:t>111</w:t>
      </w:r>
      <w:r w:rsidR="00090E12" w:rsidRPr="00C34CE8">
        <w:rPr>
          <w:rFonts w:hint="eastAsia"/>
          <w:sz w:val="32"/>
          <w:szCs w:val="32"/>
        </w:rPr>
        <w:t>年預擬建構「行政機關公務人員</w:t>
      </w:r>
      <w:proofErr w:type="gramStart"/>
      <w:r w:rsidR="00090E12" w:rsidRPr="00C34CE8">
        <w:rPr>
          <w:rFonts w:hint="eastAsia"/>
          <w:sz w:val="32"/>
          <w:szCs w:val="32"/>
        </w:rPr>
        <w:t>–</w:t>
      </w:r>
      <w:proofErr w:type="gramEnd"/>
      <w:r w:rsidR="00090E12" w:rsidRPr="00C34CE8">
        <w:rPr>
          <w:rFonts w:hint="eastAsia"/>
          <w:sz w:val="32"/>
          <w:szCs w:val="32"/>
        </w:rPr>
        <w:t>按機關類別、主要官等別及性別分」之性別統計指標項目。據我所知，人事總處也有建置類似的性別指標資料，因此提醒</w:t>
      </w:r>
      <w:proofErr w:type="gramStart"/>
      <w:r w:rsidR="00090E12" w:rsidRPr="00C34CE8">
        <w:rPr>
          <w:rFonts w:hint="eastAsia"/>
          <w:sz w:val="32"/>
          <w:szCs w:val="32"/>
        </w:rPr>
        <w:t>銓敘部應避免</w:t>
      </w:r>
      <w:proofErr w:type="gramEnd"/>
      <w:r w:rsidR="00090E12" w:rsidRPr="00C34CE8">
        <w:rPr>
          <w:rFonts w:hint="eastAsia"/>
          <w:sz w:val="32"/>
          <w:szCs w:val="32"/>
        </w:rPr>
        <w:t>與人事總處的資料重複，</w:t>
      </w:r>
      <w:r w:rsidR="00090E12">
        <w:rPr>
          <w:rFonts w:hint="eastAsia"/>
          <w:sz w:val="32"/>
          <w:szCs w:val="32"/>
        </w:rPr>
        <w:t>而應加強「性別分析」，瞭解性別統計之背後的意義，並提出改善之措施，</w:t>
      </w:r>
      <w:r w:rsidR="00090E12" w:rsidRPr="00C34CE8">
        <w:rPr>
          <w:rFonts w:hint="eastAsia"/>
          <w:sz w:val="32"/>
          <w:szCs w:val="32"/>
        </w:rPr>
        <w:t>以免投入</w:t>
      </w:r>
      <w:r w:rsidR="00090E12">
        <w:rPr>
          <w:rFonts w:hint="eastAsia"/>
          <w:sz w:val="32"/>
          <w:szCs w:val="32"/>
        </w:rPr>
        <w:t>不必要的人力</w:t>
      </w:r>
      <w:r w:rsidR="00090E12" w:rsidRPr="00C34CE8">
        <w:rPr>
          <w:rFonts w:hint="eastAsia"/>
          <w:sz w:val="32"/>
          <w:szCs w:val="32"/>
        </w:rPr>
        <w:t>資源。</w:t>
      </w:r>
      <w:r w:rsidR="00090E12" w:rsidRPr="00C34CE8">
        <w:rPr>
          <w:sz w:val="32"/>
          <w:szCs w:val="32"/>
        </w:rPr>
        <w:t xml:space="preserve"> </w:t>
      </w:r>
    </w:p>
    <w:p w14:paraId="361C7E29" w14:textId="5210E5F9" w:rsidR="00C34CE8" w:rsidRPr="00C34CE8" w:rsidRDefault="00C34CE8" w:rsidP="00C34CE8">
      <w:pPr>
        <w:kinsoku/>
        <w:autoSpaceDN/>
        <w:spacing w:line="240" w:lineRule="auto"/>
        <w:ind w:left="992" w:hangingChars="310" w:hanging="992"/>
        <w:jc w:val="both"/>
        <w:textAlignment w:val="auto"/>
        <w:rPr>
          <w:sz w:val="32"/>
          <w:szCs w:val="32"/>
        </w:rPr>
      </w:pPr>
      <w:r w:rsidRPr="00C34CE8">
        <w:rPr>
          <w:rFonts w:hint="eastAsia"/>
          <w:sz w:val="32"/>
          <w:szCs w:val="32"/>
        </w:rPr>
        <w:t>周</w:t>
      </w:r>
      <w:r w:rsidR="0039775F">
        <w:rPr>
          <w:rFonts w:hint="eastAsia"/>
          <w:sz w:val="32"/>
          <w:szCs w:val="32"/>
        </w:rPr>
        <w:t>委員</w:t>
      </w:r>
      <w:r w:rsidRPr="00C34CE8">
        <w:rPr>
          <w:rFonts w:hint="eastAsia"/>
          <w:sz w:val="32"/>
          <w:szCs w:val="32"/>
        </w:rPr>
        <w:t>志宏：本部所建置之性別統計資料庫是可以界接到人事總處之資料平台，且資料匯集過程中會先與該總處之資料進行比對後，才建置本部之統計資料。</w:t>
      </w:r>
    </w:p>
    <w:p w14:paraId="2C4E9934" w14:textId="66B3AD79" w:rsidR="00C34CE8" w:rsidRPr="00C34CE8" w:rsidRDefault="00C34CE8" w:rsidP="00C34CE8">
      <w:pPr>
        <w:kinsoku/>
        <w:autoSpaceDN/>
        <w:spacing w:line="240" w:lineRule="auto"/>
        <w:ind w:left="992" w:hangingChars="310" w:hanging="992"/>
        <w:jc w:val="both"/>
        <w:textAlignment w:val="auto"/>
        <w:rPr>
          <w:sz w:val="32"/>
          <w:szCs w:val="32"/>
        </w:rPr>
      </w:pPr>
      <w:proofErr w:type="gramStart"/>
      <w:r w:rsidRPr="00C34CE8">
        <w:rPr>
          <w:rFonts w:hint="eastAsia"/>
          <w:sz w:val="32"/>
          <w:szCs w:val="32"/>
        </w:rPr>
        <w:t>黃委員翠紋</w:t>
      </w:r>
      <w:proofErr w:type="gramEnd"/>
      <w:r w:rsidRPr="00C34CE8">
        <w:rPr>
          <w:rFonts w:hint="eastAsia"/>
          <w:sz w:val="32"/>
          <w:szCs w:val="32"/>
        </w:rPr>
        <w:t>：</w:t>
      </w:r>
      <w:r w:rsidR="00386D1D" w:rsidRPr="00386D1D">
        <w:rPr>
          <w:rFonts w:hint="eastAsia"/>
          <w:sz w:val="32"/>
          <w:szCs w:val="32"/>
        </w:rPr>
        <w:t>議程第</w:t>
      </w:r>
      <w:r w:rsidR="00386D1D" w:rsidRPr="00386D1D">
        <w:rPr>
          <w:rFonts w:hint="eastAsia"/>
          <w:sz w:val="32"/>
          <w:szCs w:val="32"/>
        </w:rPr>
        <w:t>84</w:t>
      </w:r>
      <w:r w:rsidR="00386D1D" w:rsidRPr="00386D1D">
        <w:rPr>
          <w:rFonts w:hint="eastAsia"/>
          <w:sz w:val="32"/>
          <w:szCs w:val="32"/>
        </w:rPr>
        <w:t>頁、第</w:t>
      </w:r>
      <w:r w:rsidR="00386D1D" w:rsidRPr="00386D1D">
        <w:rPr>
          <w:rFonts w:hint="eastAsia"/>
          <w:sz w:val="32"/>
          <w:szCs w:val="32"/>
        </w:rPr>
        <w:t>85</w:t>
      </w:r>
      <w:r w:rsidR="00386D1D" w:rsidRPr="00386D1D">
        <w:rPr>
          <w:rFonts w:hint="eastAsia"/>
          <w:sz w:val="32"/>
          <w:szCs w:val="32"/>
        </w:rPr>
        <w:t>頁提到銓敘部在</w:t>
      </w:r>
      <w:proofErr w:type="gramStart"/>
      <w:r w:rsidR="00386D1D" w:rsidRPr="00386D1D">
        <w:rPr>
          <w:rFonts w:hint="eastAsia"/>
          <w:sz w:val="32"/>
          <w:szCs w:val="32"/>
        </w:rPr>
        <w:t>110</w:t>
      </w:r>
      <w:proofErr w:type="gramEnd"/>
      <w:r w:rsidR="00386D1D" w:rsidRPr="00386D1D">
        <w:rPr>
          <w:rFonts w:hint="eastAsia"/>
          <w:sz w:val="32"/>
          <w:szCs w:val="32"/>
        </w:rPr>
        <w:t>年度有</w:t>
      </w:r>
      <w:r w:rsidR="00386D1D" w:rsidRPr="00386D1D">
        <w:rPr>
          <w:rFonts w:hint="eastAsia"/>
          <w:sz w:val="32"/>
          <w:szCs w:val="32"/>
        </w:rPr>
        <w:lastRenderedPageBreak/>
        <w:t>分別開辦性別平等之實體課程</w:t>
      </w:r>
      <w:proofErr w:type="gramStart"/>
      <w:r w:rsidR="00386D1D" w:rsidRPr="00386D1D">
        <w:rPr>
          <w:rFonts w:hint="eastAsia"/>
          <w:sz w:val="32"/>
          <w:szCs w:val="32"/>
        </w:rPr>
        <w:t>與線上視訊</w:t>
      </w:r>
      <w:proofErr w:type="gramEnd"/>
      <w:r w:rsidR="00386D1D" w:rsidRPr="00386D1D">
        <w:rPr>
          <w:rFonts w:hint="eastAsia"/>
          <w:sz w:val="32"/>
          <w:szCs w:val="32"/>
        </w:rPr>
        <w:t>課程，提醒課程主題最好能與性別平等領域相關。</w:t>
      </w:r>
      <w:proofErr w:type="gramStart"/>
      <w:r w:rsidR="00386D1D" w:rsidRPr="00386D1D">
        <w:rPr>
          <w:rFonts w:hint="eastAsia"/>
          <w:sz w:val="32"/>
          <w:szCs w:val="32"/>
        </w:rPr>
        <w:t>此外，</w:t>
      </w:r>
      <w:proofErr w:type="gramEnd"/>
      <w:r w:rsidR="00386D1D" w:rsidRPr="00386D1D">
        <w:rPr>
          <w:rFonts w:hint="eastAsia"/>
          <w:sz w:val="32"/>
          <w:szCs w:val="32"/>
        </w:rPr>
        <w:t>數位課程的效果相較實體課程較差，因此未來如果</w:t>
      </w:r>
      <w:proofErr w:type="gramStart"/>
      <w:r w:rsidR="00386D1D" w:rsidRPr="00386D1D">
        <w:rPr>
          <w:rFonts w:hint="eastAsia"/>
          <w:sz w:val="32"/>
          <w:szCs w:val="32"/>
        </w:rPr>
        <w:t>疫情趨</w:t>
      </w:r>
      <w:proofErr w:type="gramEnd"/>
      <w:r w:rsidR="00386D1D" w:rsidRPr="00386D1D">
        <w:rPr>
          <w:rFonts w:hint="eastAsia"/>
          <w:sz w:val="32"/>
          <w:szCs w:val="32"/>
        </w:rPr>
        <w:t>緩，建議可適度回復相當比率之實體課程，以提升學習效果。</w:t>
      </w:r>
    </w:p>
    <w:p w14:paraId="0DB5CC10" w14:textId="77777777" w:rsidR="00C34CE8" w:rsidRDefault="00C34CE8" w:rsidP="00C34CE8">
      <w:pPr>
        <w:kinsoku/>
        <w:autoSpaceDN/>
        <w:spacing w:line="240" w:lineRule="auto"/>
        <w:ind w:left="960" w:hangingChars="300" w:hanging="960"/>
        <w:jc w:val="both"/>
        <w:textAlignment w:val="auto"/>
        <w:rPr>
          <w:sz w:val="32"/>
          <w:szCs w:val="32"/>
        </w:rPr>
      </w:pPr>
      <w:proofErr w:type="gramStart"/>
      <w:r>
        <w:rPr>
          <w:rFonts w:hint="eastAsia"/>
          <w:sz w:val="32"/>
          <w:szCs w:val="32"/>
        </w:rPr>
        <w:t>吳委員志光</w:t>
      </w:r>
      <w:proofErr w:type="gramEnd"/>
      <w:r>
        <w:rPr>
          <w:rFonts w:hint="eastAsia"/>
          <w:sz w:val="32"/>
          <w:szCs w:val="32"/>
        </w:rPr>
        <w:t>：</w:t>
      </w:r>
      <w:proofErr w:type="gramStart"/>
      <w:r>
        <w:rPr>
          <w:rFonts w:hint="eastAsia"/>
          <w:sz w:val="32"/>
          <w:szCs w:val="32"/>
        </w:rPr>
        <w:t>銓敘部有就</w:t>
      </w:r>
      <w:proofErr w:type="gramEnd"/>
      <w:r>
        <w:rPr>
          <w:rFonts w:hint="eastAsia"/>
          <w:sz w:val="32"/>
          <w:szCs w:val="32"/>
        </w:rPr>
        <w:t>原住民經由參加原住民族特考、地方特考或高普考等考試途徑取得公務人員資格之相關統計資料嗎？</w:t>
      </w:r>
    </w:p>
    <w:p w14:paraId="05E893C4" w14:textId="17A5B1CE" w:rsidR="00C34CE8" w:rsidRDefault="00C34CE8" w:rsidP="00C34CE8">
      <w:pPr>
        <w:kinsoku/>
        <w:autoSpaceDN/>
        <w:spacing w:line="240" w:lineRule="auto"/>
        <w:ind w:left="963" w:hangingChars="301" w:hanging="963"/>
        <w:jc w:val="both"/>
        <w:textAlignment w:val="auto"/>
        <w:rPr>
          <w:sz w:val="32"/>
          <w:szCs w:val="32"/>
        </w:rPr>
      </w:pPr>
      <w:r>
        <w:rPr>
          <w:sz w:val="32"/>
          <w:szCs w:val="32"/>
        </w:rPr>
        <w:t>周</w:t>
      </w:r>
      <w:r w:rsidR="0039775F">
        <w:rPr>
          <w:rFonts w:hint="eastAsia"/>
          <w:sz w:val="32"/>
          <w:szCs w:val="32"/>
        </w:rPr>
        <w:t>委員</w:t>
      </w:r>
      <w:r>
        <w:rPr>
          <w:sz w:val="32"/>
          <w:szCs w:val="32"/>
        </w:rPr>
        <w:t>志宏：本部有相關之統計資料，會於下次提報年度成果資料時呈現出來。</w:t>
      </w:r>
    </w:p>
    <w:p w14:paraId="30FCDC99" w14:textId="6A520C39" w:rsidR="00C34CE8" w:rsidRDefault="00C34CE8" w:rsidP="00C34CE8">
      <w:pPr>
        <w:kinsoku/>
        <w:autoSpaceDN/>
        <w:spacing w:line="240" w:lineRule="auto"/>
        <w:ind w:left="960" w:hangingChars="300" w:hanging="960"/>
        <w:jc w:val="both"/>
        <w:textAlignment w:val="auto"/>
        <w:rPr>
          <w:sz w:val="32"/>
          <w:szCs w:val="32"/>
        </w:rPr>
      </w:pPr>
      <w:proofErr w:type="gramStart"/>
      <w:r>
        <w:rPr>
          <w:rFonts w:hint="eastAsia"/>
          <w:sz w:val="32"/>
          <w:szCs w:val="32"/>
        </w:rPr>
        <w:t>王委員秀紅</w:t>
      </w:r>
      <w:proofErr w:type="gramEnd"/>
      <w:r>
        <w:rPr>
          <w:rFonts w:hint="eastAsia"/>
          <w:sz w:val="32"/>
          <w:szCs w:val="32"/>
        </w:rPr>
        <w:t>：針對議程第</w:t>
      </w:r>
      <w:r>
        <w:rPr>
          <w:rFonts w:hint="eastAsia"/>
          <w:sz w:val="32"/>
          <w:szCs w:val="32"/>
        </w:rPr>
        <w:t>102</w:t>
      </w:r>
      <w:r>
        <w:rPr>
          <w:rFonts w:hint="eastAsia"/>
          <w:sz w:val="32"/>
          <w:szCs w:val="32"/>
        </w:rPr>
        <w:t>頁「</w:t>
      </w:r>
      <w:r>
        <w:rPr>
          <w:rFonts w:hint="eastAsia"/>
          <w:sz w:val="32"/>
          <w:szCs w:val="32"/>
        </w:rPr>
        <w:t>109</w:t>
      </w:r>
      <w:r>
        <w:rPr>
          <w:rFonts w:hint="eastAsia"/>
          <w:sz w:val="32"/>
          <w:szCs w:val="32"/>
        </w:rPr>
        <w:t>年底</w:t>
      </w:r>
      <w:proofErr w:type="gramStart"/>
      <w:r>
        <w:rPr>
          <w:rFonts w:hint="eastAsia"/>
          <w:sz w:val="32"/>
          <w:szCs w:val="32"/>
        </w:rPr>
        <w:t>原住民族任公務人員</w:t>
      </w:r>
      <w:proofErr w:type="gramEnd"/>
      <w:r>
        <w:rPr>
          <w:rFonts w:hint="eastAsia"/>
          <w:sz w:val="32"/>
          <w:szCs w:val="32"/>
        </w:rPr>
        <w:t>人數</w:t>
      </w:r>
      <w:r>
        <w:rPr>
          <w:rFonts w:hint="eastAsia"/>
          <w:sz w:val="32"/>
          <w:szCs w:val="32"/>
        </w:rPr>
        <w:t>-</w:t>
      </w:r>
      <w:r>
        <w:rPr>
          <w:rFonts w:hint="eastAsia"/>
          <w:sz w:val="32"/>
          <w:szCs w:val="32"/>
        </w:rPr>
        <w:t>按族別及性別分」</w:t>
      </w:r>
      <w:proofErr w:type="gramStart"/>
      <w:r>
        <w:rPr>
          <w:rFonts w:hint="eastAsia"/>
          <w:sz w:val="32"/>
          <w:szCs w:val="32"/>
        </w:rPr>
        <w:t>之圖表</w:t>
      </w:r>
      <w:proofErr w:type="gramEnd"/>
      <w:r>
        <w:rPr>
          <w:rFonts w:hint="eastAsia"/>
          <w:sz w:val="32"/>
          <w:szCs w:val="32"/>
        </w:rPr>
        <w:t>，就我所知，考選部、銓敘部其實都有類似之原住民族考試及公務人力性別、族別分布之相關統計資料，建議部會可在適當時機提報。</w:t>
      </w:r>
    </w:p>
    <w:p w14:paraId="6FA7AF26" w14:textId="77777777" w:rsidR="00C34CE8" w:rsidRDefault="00C34CE8" w:rsidP="00C34CE8">
      <w:pPr>
        <w:kinsoku/>
        <w:autoSpaceDN/>
        <w:spacing w:line="240" w:lineRule="auto"/>
        <w:ind w:left="960" w:hangingChars="300" w:hanging="960"/>
        <w:jc w:val="both"/>
        <w:textAlignment w:val="auto"/>
        <w:rPr>
          <w:sz w:val="32"/>
          <w:szCs w:val="32"/>
        </w:rPr>
      </w:pPr>
      <w:r>
        <w:rPr>
          <w:rFonts w:hint="eastAsia"/>
          <w:sz w:val="32"/>
          <w:szCs w:val="32"/>
        </w:rPr>
        <w:t>劉委員建</w:t>
      </w:r>
      <w:proofErr w:type="gramStart"/>
      <w:r>
        <w:rPr>
          <w:rFonts w:hint="eastAsia"/>
          <w:sz w:val="32"/>
          <w:szCs w:val="32"/>
        </w:rPr>
        <w:t>忻</w:t>
      </w:r>
      <w:proofErr w:type="gramEnd"/>
      <w:r>
        <w:rPr>
          <w:rFonts w:hint="eastAsia"/>
          <w:sz w:val="32"/>
          <w:szCs w:val="32"/>
        </w:rPr>
        <w:t>：本院全球資訊網之「國家人力資源論壇」專區，其中刊載之第</w:t>
      </w:r>
      <w:r>
        <w:rPr>
          <w:rFonts w:hint="eastAsia"/>
          <w:sz w:val="32"/>
          <w:szCs w:val="32"/>
        </w:rPr>
        <w:t>8</w:t>
      </w:r>
      <w:r>
        <w:rPr>
          <w:rFonts w:hint="eastAsia"/>
          <w:sz w:val="32"/>
          <w:szCs w:val="32"/>
        </w:rPr>
        <w:t>期「</w:t>
      </w:r>
      <w:r w:rsidRPr="006D2E5B">
        <w:rPr>
          <w:rFonts w:hint="eastAsia"/>
          <w:sz w:val="32"/>
          <w:szCs w:val="32"/>
        </w:rPr>
        <w:t>原住民族公務人才發展</w:t>
      </w:r>
      <w:r>
        <w:rPr>
          <w:rFonts w:hint="eastAsia"/>
          <w:sz w:val="32"/>
          <w:szCs w:val="32"/>
        </w:rPr>
        <w:t>」電子報，即有針對</w:t>
      </w:r>
      <w:r w:rsidRPr="006D2E5B">
        <w:rPr>
          <w:rFonts w:hint="eastAsia"/>
          <w:sz w:val="32"/>
          <w:szCs w:val="32"/>
        </w:rPr>
        <w:t>我國原住民族公務人力圖像</w:t>
      </w:r>
      <w:r>
        <w:rPr>
          <w:rFonts w:hint="eastAsia"/>
          <w:sz w:val="32"/>
          <w:szCs w:val="32"/>
        </w:rPr>
        <w:t>做表述，歡迎各位委員參閱。</w:t>
      </w:r>
    </w:p>
    <w:p w14:paraId="2520FC0E" w14:textId="28569375" w:rsidR="00C34CE8" w:rsidRDefault="00C34CE8" w:rsidP="00C34CE8">
      <w:pPr>
        <w:kinsoku/>
        <w:autoSpaceDN/>
        <w:spacing w:line="240" w:lineRule="auto"/>
        <w:ind w:left="963" w:hangingChars="301" w:hanging="963"/>
        <w:jc w:val="both"/>
        <w:textAlignment w:val="auto"/>
        <w:rPr>
          <w:sz w:val="32"/>
          <w:szCs w:val="32"/>
        </w:rPr>
      </w:pPr>
      <w:r>
        <w:rPr>
          <w:sz w:val="32"/>
          <w:szCs w:val="32"/>
        </w:rPr>
        <w:t>周</w:t>
      </w:r>
      <w:r w:rsidR="0039775F">
        <w:rPr>
          <w:rFonts w:hint="eastAsia"/>
          <w:sz w:val="32"/>
          <w:szCs w:val="32"/>
        </w:rPr>
        <w:t>委員</w:t>
      </w:r>
      <w:r>
        <w:rPr>
          <w:sz w:val="32"/>
          <w:szCs w:val="32"/>
        </w:rPr>
        <w:t>志宏：本部在下次</w:t>
      </w:r>
      <w:r w:rsidR="00255405">
        <w:rPr>
          <w:rFonts w:hint="eastAsia"/>
          <w:sz w:val="32"/>
          <w:szCs w:val="32"/>
        </w:rPr>
        <w:t>院會</w:t>
      </w:r>
      <w:proofErr w:type="gramStart"/>
      <w:r>
        <w:rPr>
          <w:sz w:val="32"/>
          <w:szCs w:val="32"/>
        </w:rPr>
        <w:t>會</w:t>
      </w:r>
      <w:proofErr w:type="gramEnd"/>
      <w:r>
        <w:rPr>
          <w:sz w:val="32"/>
          <w:szCs w:val="32"/>
        </w:rPr>
        <w:t>就原住民族公務人力相關統計資料做提報。</w:t>
      </w:r>
    </w:p>
    <w:p w14:paraId="374A9384" w14:textId="12A0AE9B" w:rsidR="003625AF" w:rsidRDefault="003625AF" w:rsidP="003625AF">
      <w:pPr>
        <w:kinsoku/>
        <w:autoSpaceDN/>
        <w:spacing w:line="240" w:lineRule="auto"/>
        <w:ind w:left="960" w:hangingChars="300" w:hanging="960"/>
        <w:jc w:val="both"/>
        <w:textAlignment w:val="auto"/>
        <w:rPr>
          <w:sz w:val="32"/>
          <w:szCs w:val="32"/>
        </w:rPr>
      </w:pPr>
      <w:r>
        <w:rPr>
          <w:sz w:val="32"/>
          <w:szCs w:val="32"/>
        </w:rPr>
        <w:t>主席：接續請</w:t>
      </w:r>
      <w:r>
        <w:rPr>
          <w:rFonts w:hint="eastAsia"/>
          <w:sz w:val="32"/>
          <w:szCs w:val="32"/>
        </w:rPr>
        <w:t>保訓會</w:t>
      </w:r>
      <w:r>
        <w:rPr>
          <w:sz w:val="32"/>
          <w:szCs w:val="32"/>
        </w:rPr>
        <w:t>報告。</w:t>
      </w:r>
    </w:p>
    <w:p w14:paraId="3D4F400E" w14:textId="528977B7" w:rsidR="0067656F" w:rsidRDefault="0067656F" w:rsidP="0028257E">
      <w:pPr>
        <w:kinsoku/>
        <w:autoSpaceDN/>
        <w:spacing w:line="240" w:lineRule="auto"/>
        <w:ind w:left="960" w:hangingChars="300" w:hanging="960"/>
        <w:jc w:val="both"/>
        <w:textAlignment w:val="auto"/>
        <w:rPr>
          <w:sz w:val="32"/>
          <w:szCs w:val="32"/>
        </w:rPr>
      </w:pPr>
      <w:r>
        <w:rPr>
          <w:rFonts w:hint="eastAsia"/>
          <w:sz w:val="32"/>
          <w:szCs w:val="32"/>
        </w:rPr>
        <w:t>郝</w:t>
      </w:r>
      <w:r w:rsidR="0039775F">
        <w:rPr>
          <w:rFonts w:hint="eastAsia"/>
          <w:sz w:val="32"/>
          <w:szCs w:val="32"/>
        </w:rPr>
        <w:t>委員</w:t>
      </w:r>
      <w:proofErr w:type="gramStart"/>
      <w:r>
        <w:rPr>
          <w:rFonts w:hint="eastAsia"/>
          <w:sz w:val="32"/>
          <w:szCs w:val="32"/>
        </w:rPr>
        <w:t>培芝：</w:t>
      </w:r>
      <w:proofErr w:type="gramEnd"/>
      <w:r w:rsidR="00122FA7">
        <w:rPr>
          <w:rFonts w:hint="eastAsia"/>
          <w:sz w:val="32"/>
          <w:szCs w:val="32"/>
        </w:rPr>
        <w:t>本會</w:t>
      </w:r>
      <w:r w:rsidR="00122FA7">
        <w:rPr>
          <w:rFonts w:hint="eastAsia"/>
          <w:sz w:val="32"/>
          <w:szCs w:val="32"/>
        </w:rPr>
        <w:t>110</w:t>
      </w:r>
      <w:r w:rsidR="00122FA7">
        <w:rPr>
          <w:rFonts w:hint="eastAsia"/>
          <w:sz w:val="32"/>
          <w:szCs w:val="32"/>
        </w:rPr>
        <w:t>年性別平等業務成果，主要可分為</w:t>
      </w:r>
      <w:r w:rsidR="00122FA7">
        <w:rPr>
          <w:rFonts w:hint="eastAsia"/>
          <w:sz w:val="32"/>
          <w:szCs w:val="32"/>
        </w:rPr>
        <w:t>5</w:t>
      </w:r>
      <w:r w:rsidR="00122FA7">
        <w:rPr>
          <w:rFonts w:hint="eastAsia"/>
          <w:sz w:val="32"/>
          <w:szCs w:val="32"/>
        </w:rPr>
        <w:t>大目標之達成情形，茲簡要說明如下：</w:t>
      </w:r>
    </w:p>
    <w:p w14:paraId="681B587F" w14:textId="0D15E360" w:rsidR="00122FA7" w:rsidRDefault="007D47EB" w:rsidP="00955473">
      <w:pPr>
        <w:pStyle w:val="aa"/>
        <w:numPr>
          <w:ilvl w:val="0"/>
          <w:numId w:val="28"/>
        </w:numPr>
        <w:kinsoku/>
        <w:autoSpaceDN/>
        <w:spacing w:line="240" w:lineRule="auto"/>
        <w:ind w:leftChars="0"/>
        <w:jc w:val="both"/>
        <w:textAlignment w:val="auto"/>
        <w:rPr>
          <w:sz w:val="32"/>
          <w:szCs w:val="32"/>
        </w:rPr>
      </w:pPr>
      <w:r>
        <w:rPr>
          <w:rFonts w:hint="eastAsia"/>
          <w:sz w:val="32"/>
          <w:szCs w:val="32"/>
        </w:rPr>
        <w:t>有關</w:t>
      </w:r>
      <w:r w:rsidR="00122FA7" w:rsidRPr="00122FA7">
        <w:rPr>
          <w:rFonts w:hint="eastAsia"/>
          <w:sz w:val="32"/>
          <w:szCs w:val="32"/>
        </w:rPr>
        <w:t>促進本會及所屬機關各委員會決策參與之性別平等</w:t>
      </w:r>
      <w:r>
        <w:rPr>
          <w:rFonts w:hint="eastAsia"/>
          <w:sz w:val="32"/>
          <w:szCs w:val="32"/>
        </w:rPr>
        <w:t>部分</w:t>
      </w:r>
      <w:r w:rsidR="00122FA7" w:rsidRPr="00122FA7">
        <w:rPr>
          <w:rFonts w:hint="eastAsia"/>
          <w:sz w:val="32"/>
          <w:szCs w:val="32"/>
        </w:rPr>
        <w:t>，</w:t>
      </w:r>
      <w:r>
        <w:rPr>
          <w:rFonts w:hint="eastAsia"/>
          <w:sz w:val="32"/>
          <w:szCs w:val="32"/>
        </w:rPr>
        <w:t>其目標值為</w:t>
      </w:r>
      <w:r w:rsidR="00122FA7" w:rsidRPr="00122FA7">
        <w:rPr>
          <w:rFonts w:hint="eastAsia"/>
          <w:sz w:val="32"/>
          <w:szCs w:val="32"/>
        </w:rPr>
        <w:t>本會及所屬機關各委員會委員任一性別不低於三分之一</w:t>
      </w:r>
      <w:r w:rsidR="00955473">
        <w:rPr>
          <w:rFonts w:hint="eastAsia"/>
          <w:sz w:val="32"/>
          <w:szCs w:val="32"/>
        </w:rPr>
        <w:t>，經審視</w:t>
      </w:r>
      <w:r w:rsidR="00955473" w:rsidRPr="00955473">
        <w:rPr>
          <w:rFonts w:hint="eastAsia"/>
          <w:sz w:val="32"/>
          <w:szCs w:val="32"/>
        </w:rPr>
        <w:t>本會及所屬機關各任務編組委員會（含小組）之委員人數任一性別比率，均符合上述原則</w:t>
      </w:r>
      <w:r w:rsidR="00955473">
        <w:rPr>
          <w:rFonts w:hint="eastAsia"/>
          <w:sz w:val="32"/>
          <w:szCs w:val="32"/>
        </w:rPr>
        <w:t>。</w:t>
      </w:r>
    </w:p>
    <w:p w14:paraId="0A67E02E" w14:textId="7FBB83B4" w:rsidR="00122FA7" w:rsidRDefault="00955473" w:rsidP="00955473">
      <w:pPr>
        <w:pStyle w:val="aa"/>
        <w:numPr>
          <w:ilvl w:val="0"/>
          <w:numId w:val="28"/>
        </w:numPr>
        <w:kinsoku/>
        <w:autoSpaceDN/>
        <w:spacing w:line="240" w:lineRule="auto"/>
        <w:ind w:leftChars="0"/>
        <w:jc w:val="both"/>
        <w:textAlignment w:val="auto"/>
        <w:rPr>
          <w:sz w:val="32"/>
          <w:szCs w:val="32"/>
        </w:rPr>
      </w:pPr>
      <w:r>
        <w:rPr>
          <w:sz w:val="32"/>
          <w:szCs w:val="32"/>
        </w:rPr>
        <w:t>有關</w:t>
      </w:r>
      <w:r w:rsidR="00122FA7" w:rsidRPr="00122FA7">
        <w:rPr>
          <w:sz w:val="32"/>
          <w:szCs w:val="32"/>
        </w:rPr>
        <w:t>加強公務人員</w:t>
      </w:r>
      <w:r w:rsidR="002466A7">
        <w:rPr>
          <w:sz w:val="32"/>
          <w:szCs w:val="32"/>
        </w:rPr>
        <w:t>各項</w:t>
      </w:r>
      <w:r w:rsidR="00122FA7" w:rsidRPr="00122FA7">
        <w:rPr>
          <w:sz w:val="32"/>
          <w:szCs w:val="32"/>
        </w:rPr>
        <w:t>訓練</w:t>
      </w:r>
      <w:r w:rsidR="00122FA7" w:rsidRPr="00122FA7">
        <w:rPr>
          <w:rFonts w:hint="eastAsia"/>
          <w:sz w:val="32"/>
          <w:szCs w:val="32"/>
        </w:rPr>
        <w:t>受訓人員</w:t>
      </w:r>
      <w:r w:rsidR="00122FA7" w:rsidRPr="00122FA7">
        <w:rPr>
          <w:sz w:val="32"/>
          <w:szCs w:val="32"/>
        </w:rPr>
        <w:t>性別主流化教育訓練</w:t>
      </w:r>
      <w:r>
        <w:rPr>
          <w:sz w:val="32"/>
          <w:szCs w:val="32"/>
        </w:rPr>
        <w:t>部分，其目標值為</w:t>
      </w:r>
      <w:r w:rsidR="002466A7">
        <w:rPr>
          <w:rFonts w:hint="eastAsia"/>
          <w:sz w:val="32"/>
          <w:szCs w:val="32"/>
        </w:rPr>
        <w:t>參加各項</w:t>
      </w:r>
      <w:r w:rsidR="00122FA7" w:rsidRPr="00122FA7">
        <w:rPr>
          <w:rFonts w:hint="eastAsia"/>
          <w:sz w:val="32"/>
          <w:szCs w:val="32"/>
        </w:rPr>
        <w:t>訓練人員性別主流化訓練</w:t>
      </w:r>
      <w:proofErr w:type="gramStart"/>
      <w:r w:rsidR="00122FA7" w:rsidRPr="00122FA7">
        <w:rPr>
          <w:rFonts w:hint="eastAsia"/>
          <w:sz w:val="32"/>
          <w:szCs w:val="32"/>
        </w:rPr>
        <w:t>課程參訓比率</w:t>
      </w:r>
      <w:proofErr w:type="gramEnd"/>
      <w:r w:rsidR="00122FA7" w:rsidRPr="00122FA7">
        <w:rPr>
          <w:rFonts w:hint="eastAsia"/>
          <w:sz w:val="32"/>
          <w:szCs w:val="32"/>
        </w:rPr>
        <w:t>，各年度持續維持</w:t>
      </w:r>
      <w:r w:rsidR="00122FA7" w:rsidRPr="00122FA7">
        <w:rPr>
          <w:rFonts w:hint="eastAsia"/>
          <w:sz w:val="32"/>
          <w:szCs w:val="32"/>
        </w:rPr>
        <w:t>100%</w:t>
      </w:r>
      <w:r w:rsidR="00122FA7" w:rsidRPr="00122FA7">
        <w:rPr>
          <w:rFonts w:hint="eastAsia"/>
          <w:sz w:val="32"/>
          <w:szCs w:val="32"/>
        </w:rPr>
        <w:t>。</w:t>
      </w:r>
      <w:r>
        <w:rPr>
          <w:rFonts w:hint="eastAsia"/>
          <w:sz w:val="32"/>
          <w:szCs w:val="32"/>
        </w:rPr>
        <w:t>目</w:t>
      </w:r>
      <w:r>
        <w:rPr>
          <w:rFonts w:hint="eastAsia"/>
          <w:sz w:val="32"/>
          <w:szCs w:val="32"/>
        </w:rPr>
        <w:lastRenderedPageBreak/>
        <w:t>前本會辦理各項訓練</w:t>
      </w:r>
      <w:r w:rsidRPr="00955473">
        <w:rPr>
          <w:rFonts w:hint="eastAsia"/>
          <w:sz w:val="32"/>
          <w:szCs w:val="32"/>
        </w:rPr>
        <w:t>，均規劃性別主流化相關課程</w:t>
      </w:r>
      <w:r>
        <w:rPr>
          <w:rFonts w:hint="eastAsia"/>
          <w:sz w:val="32"/>
          <w:szCs w:val="32"/>
        </w:rPr>
        <w:t>，</w:t>
      </w:r>
      <w:proofErr w:type="gramStart"/>
      <w:r>
        <w:rPr>
          <w:rFonts w:hint="eastAsia"/>
          <w:sz w:val="32"/>
          <w:szCs w:val="32"/>
        </w:rPr>
        <w:t>爰</w:t>
      </w:r>
      <w:proofErr w:type="gramEnd"/>
      <w:r>
        <w:rPr>
          <w:rFonts w:hint="eastAsia"/>
          <w:sz w:val="32"/>
          <w:szCs w:val="32"/>
        </w:rPr>
        <w:t>本項目標達成率為</w:t>
      </w:r>
      <w:r w:rsidRPr="00955473">
        <w:rPr>
          <w:sz w:val="32"/>
          <w:szCs w:val="32"/>
        </w:rPr>
        <w:t>100%</w:t>
      </w:r>
      <w:r>
        <w:rPr>
          <w:sz w:val="32"/>
          <w:szCs w:val="32"/>
        </w:rPr>
        <w:t>。至於本項之檢討策進，</w:t>
      </w:r>
      <w:r w:rsidR="004724F9">
        <w:rPr>
          <w:sz w:val="32"/>
          <w:szCs w:val="32"/>
        </w:rPr>
        <w:t>本會在</w:t>
      </w:r>
      <w:r w:rsidRPr="00955473">
        <w:rPr>
          <w:rFonts w:hint="eastAsia"/>
          <w:sz w:val="32"/>
          <w:szCs w:val="32"/>
        </w:rPr>
        <w:t>110</w:t>
      </w:r>
      <w:r w:rsidRPr="00955473">
        <w:rPr>
          <w:rFonts w:hint="eastAsia"/>
          <w:sz w:val="32"/>
          <w:szCs w:val="32"/>
        </w:rPr>
        <w:t>年啟動性平案例</w:t>
      </w:r>
      <w:proofErr w:type="gramStart"/>
      <w:r w:rsidRPr="00955473">
        <w:rPr>
          <w:rFonts w:hint="eastAsia"/>
          <w:sz w:val="32"/>
          <w:szCs w:val="32"/>
        </w:rPr>
        <w:t>研</w:t>
      </w:r>
      <w:proofErr w:type="gramEnd"/>
      <w:r w:rsidRPr="00955473">
        <w:rPr>
          <w:rFonts w:hint="eastAsia"/>
          <w:sz w:val="32"/>
          <w:szCs w:val="32"/>
        </w:rPr>
        <w:t>編，未來將分階段</w:t>
      </w:r>
      <w:proofErr w:type="gramStart"/>
      <w:r w:rsidRPr="00955473">
        <w:rPr>
          <w:rFonts w:hint="eastAsia"/>
          <w:sz w:val="32"/>
          <w:szCs w:val="32"/>
        </w:rPr>
        <w:t>研</w:t>
      </w:r>
      <w:proofErr w:type="gramEnd"/>
      <w:r w:rsidRPr="00955473">
        <w:rPr>
          <w:rFonts w:hint="eastAsia"/>
          <w:sz w:val="32"/>
          <w:szCs w:val="32"/>
        </w:rPr>
        <w:t>編案例，以激發受訓人員性平意識。</w:t>
      </w:r>
    </w:p>
    <w:p w14:paraId="079B69A2" w14:textId="430E0037" w:rsidR="004724F9" w:rsidRDefault="004724F9" w:rsidP="00122FA7">
      <w:pPr>
        <w:pStyle w:val="aa"/>
        <w:numPr>
          <w:ilvl w:val="0"/>
          <w:numId w:val="28"/>
        </w:numPr>
        <w:kinsoku/>
        <w:autoSpaceDN/>
        <w:spacing w:line="240" w:lineRule="auto"/>
        <w:ind w:leftChars="0"/>
        <w:jc w:val="both"/>
        <w:textAlignment w:val="auto"/>
        <w:rPr>
          <w:sz w:val="32"/>
          <w:szCs w:val="32"/>
        </w:rPr>
      </w:pPr>
      <w:r>
        <w:rPr>
          <w:rFonts w:hint="eastAsia"/>
          <w:sz w:val="32"/>
          <w:szCs w:val="32"/>
        </w:rPr>
        <w:t>有關</w:t>
      </w:r>
      <w:r w:rsidR="002466A7">
        <w:rPr>
          <w:rFonts w:hint="eastAsia"/>
          <w:sz w:val="32"/>
          <w:szCs w:val="32"/>
        </w:rPr>
        <w:t>加強各項</w:t>
      </w:r>
      <w:r w:rsidR="00122FA7" w:rsidRPr="00122FA7">
        <w:rPr>
          <w:rFonts w:hint="eastAsia"/>
          <w:sz w:val="32"/>
          <w:szCs w:val="32"/>
        </w:rPr>
        <w:t>訓練班</w:t>
      </w:r>
      <w:proofErr w:type="gramStart"/>
      <w:r w:rsidR="00122FA7" w:rsidRPr="00122FA7">
        <w:rPr>
          <w:rFonts w:hint="eastAsia"/>
          <w:sz w:val="32"/>
          <w:szCs w:val="32"/>
        </w:rPr>
        <w:t>務</w:t>
      </w:r>
      <w:proofErr w:type="gramEnd"/>
      <w:r w:rsidR="00122FA7" w:rsidRPr="00122FA7">
        <w:rPr>
          <w:rFonts w:hint="eastAsia"/>
          <w:sz w:val="32"/>
          <w:szCs w:val="32"/>
        </w:rPr>
        <w:t>輔導人員之性別平等意識</w:t>
      </w:r>
      <w:r>
        <w:rPr>
          <w:rFonts w:hint="eastAsia"/>
          <w:sz w:val="32"/>
          <w:szCs w:val="32"/>
        </w:rPr>
        <w:t>部分，其目標值為</w:t>
      </w:r>
      <w:r w:rsidR="00122FA7" w:rsidRPr="00122FA7">
        <w:rPr>
          <w:rFonts w:hint="eastAsia"/>
          <w:sz w:val="32"/>
          <w:szCs w:val="32"/>
        </w:rPr>
        <w:t>輔導人員參與性別平等權益宣導或課程比率，各年度</w:t>
      </w:r>
      <w:proofErr w:type="gramStart"/>
      <w:r w:rsidR="00122FA7" w:rsidRPr="00122FA7">
        <w:rPr>
          <w:rFonts w:hint="eastAsia"/>
          <w:sz w:val="32"/>
          <w:szCs w:val="32"/>
        </w:rPr>
        <w:t>參訓比率均達</w:t>
      </w:r>
      <w:proofErr w:type="gramEnd"/>
      <w:r w:rsidR="00122FA7" w:rsidRPr="00122FA7">
        <w:rPr>
          <w:rFonts w:hint="eastAsia"/>
          <w:sz w:val="32"/>
          <w:szCs w:val="32"/>
        </w:rPr>
        <w:t>100</w:t>
      </w:r>
      <w:r w:rsidR="00122FA7" w:rsidRPr="00122FA7">
        <w:rPr>
          <w:rFonts w:hint="eastAsia"/>
          <w:sz w:val="32"/>
          <w:szCs w:val="32"/>
        </w:rPr>
        <w:t>％。</w:t>
      </w:r>
      <w:r w:rsidR="002466A7">
        <w:rPr>
          <w:rFonts w:hint="eastAsia"/>
          <w:sz w:val="32"/>
          <w:szCs w:val="32"/>
        </w:rPr>
        <w:t>目前本會各項訓練班</w:t>
      </w:r>
      <w:proofErr w:type="gramStart"/>
      <w:r w:rsidR="002466A7">
        <w:rPr>
          <w:rFonts w:hint="eastAsia"/>
          <w:sz w:val="32"/>
          <w:szCs w:val="32"/>
        </w:rPr>
        <w:t>務</w:t>
      </w:r>
      <w:proofErr w:type="gramEnd"/>
      <w:r w:rsidR="002466A7">
        <w:rPr>
          <w:rFonts w:hint="eastAsia"/>
          <w:sz w:val="32"/>
          <w:szCs w:val="32"/>
        </w:rPr>
        <w:t>輔導人員均高度參與</w:t>
      </w:r>
      <w:r w:rsidR="00EE74DE">
        <w:rPr>
          <w:rFonts w:hint="eastAsia"/>
          <w:sz w:val="32"/>
          <w:szCs w:val="32"/>
        </w:rPr>
        <w:t>且</w:t>
      </w:r>
      <w:proofErr w:type="gramStart"/>
      <w:r w:rsidR="00EE74DE" w:rsidRPr="00122FA7">
        <w:rPr>
          <w:rFonts w:hint="eastAsia"/>
          <w:sz w:val="32"/>
          <w:szCs w:val="32"/>
        </w:rPr>
        <w:t>參訓比率均達</w:t>
      </w:r>
      <w:proofErr w:type="gramEnd"/>
      <w:r w:rsidR="00EE74DE" w:rsidRPr="00122FA7">
        <w:rPr>
          <w:rFonts w:hint="eastAsia"/>
          <w:sz w:val="32"/>
          <w:szCs w:val="32"/>
        </w:rPr>
        <w:t>100</w:t>
      </w:r>
      <w:r w:rsidR="00EE74DE" w:rsidRPr="00122FA7">
        <w:rPr>
          <w:rFonts w:hint="eastAsia"/>
          <w:sz w:val="32"/>
          <w:szCs w:val="32"/>
        </w:rPr>
        <w:t>％</w:t>
      </w:r>
      <w:r w:rsidR="002466A7">
        <w:rPr>
          <w:rFonts w:hint="eastAsia"/>
          <w:sz w:val="32"/>
          <w:szCs w:val="32"/>
        </w:rPr>
        <w:t>，因此</w:t>
      </w:r>
      <w:r w:rsidR="00EE74DE">
        <w:rPr>
          <w:rFonts w:hint="eastAsia"/>
          <w:sz w:val="32"/>
          <w:szCs w:val="32"/>
        </w:rPr>
        <w:t>本項目標達成率</w:t>
      </w:r>
      <w:r w:rsidRPr="00955473">
        <w:rPr>
          <w:sz w:val="32"/>
          <w:szCs w:val="32"/>
        </w:rPr>
        <w:t>100%</w:t>
      </w:r>
      <w:r w:rsidR="00EE74DE">
        <w:rPr>
          <w:sz w:val="32"/>
          <w:szCs w:val="32"/>
        </w:rPr>
        <w:t>。</w:t>
      </w:r>
    </w:p>
    <w:p w14:paraId="697DFE5C" w14:textId="73F65170" w:rsidR="00122FA7" w:rsidRPr="00122FA7" w:rsidRDefault="004724F9" w:rsidP="002466A7">
      <w:pPr>
        <w:pStyle w:val="aa"/>
        <w:numPr>
          <w:ilvl w:val="0"/>
          <w:numId w:val="28"/>
        </w:numPr>
        <w:kinsoku/>
        <w:autoSpaceDN/>
        <w:spacing w:line="240" w:lineRule="auto"/>
        <w:ind w:leftChars="0"/>
        <w:jc w:val="both"/>
        <w:textAlignment w:val="auto"/>
        <w:rPr>
          <w:sz w:val="32"/>
          <w:szCs w:val="32"/>
        </w:rPr>
      </w:pPr>
      <w:r>
        <w:rPr>
          <w:rFonts w:hint="eastAsia"/>
          <w:sz w:val="32"/>
          <w:szCs w:val="32"/>
        </w:rPr>
        <w:t>有關</w:t>
      </w:r>
      <w:r w:rsidR="00122FA7" w:rsidRPr="00122FA7">
        <w:rPr>
          <w:rFonts w:hint="eastAsia"/>
          <w:sz w:val="32"/>
          <w:szCs w:val="32"/>
        </w:rPr>
        <w:t>增進女性簡任官參加高階文官培訓之機會</w:t>
      </w:r>
      <w:r w:rsidR="00494D42">
        <w:rPr>
          <w:rFonts w:hint="eastAsia"/>
          <w:sz w:val="32"/>
          <w:szCs w:val="32"/>
        </w:rPr>
        <w:t>部分，其目標值為</w:t>
      </w:r>
      <w:r w:rsidR="00122FA7" w:rsidRPr="00122FA7">
        <w:rPr>
          <w:rFonts w:hint="eastAsia"/>
          <w:sz w:val="32"/>
          <w:szCs w:val="32"/>
        </w:rPr>
        <w:t>本會</w:t>
      </w:r>
      <w:r w:rsidR="002466A7">
        <w:rPr>
          <w:rFonts w:hint="eastAsia"/>
          <w:sz w:val="32"/>
          <w:szCs w:val="32"/>
        </w:rPr>
        <w:t>高階文官培訓飛躍方案之</w:t>
      </w:r>
      <w:proofErr w:type="gramStart"/>
      <w:r w:rsidR="002466A7">
        <w:rPr>
          <w:rFonts w:hint="eastAsia"/>
          <w:sz w:val="32"/>
          <w:szCs w:val="32"/>
        </w:rPr>
        <w:t>女性參訓人數</w:t>
      </w:r>
      <w:proofErr w:type="gramEnd"/>
      <w:r w:rsidR="002466A7">
        <w:rPr>
          <w:rFonts w:hint="eastAsia"/>
          <w:sz w:val="32"/>
          <w:szCs w:val="32"/>
        </w:rPr>
        <w:t>比例，</w:t>
      </w:r>
      <w:r w:rsidR="00122FA7" w:rsidRPr="00122FA7">
        <w:rPr>
          <w:rFonts w:hint="eastAsia"/>
          <w:sz w:val="32"/>
          <w:szCs w:val="32"/>
        </w:rPr>
        <w:t>各年度</w:t>
      </w:r>
      <w:proofErr w:type="gramStart"/>
      <w:r w:rsidR="00122FA7" w:rsidRPr="00122FA7">
        <w:rPr>
          <w:rFonts w:hint="eastAsia"/>
          <w:sz w:val="32"/>
          <w:szCs w:val="32"/>
        </w:rPr>
        <w:t>女性參訓比率</w:t>
      </w:r>
      <w:proofErr w:type="gramEnd"/>
      <w:r w:rsidR="00122FA7" w:rsidRPr="00122FA7">
        <w:rPr>
          <w:rFonts w:hint="eastAsia"/>
          <w:sz w:val="32"/>
          <w:szCs w:val="32"/>
        </w:rPr>
        <w:t>持續維持</w:t>
      </w:r>
      <w:r w:rsidR="00122FA7" w:rsidRPr="00122FA7">
        <w:rPr>
          <w:rFonts w:hint="eastAsia"/>
          <w:sz w:val="32"/>
          <w:szCs w:val="32"/>
        </w:rPr>
        <w:t>35%</w:t>
      </w:r>
      <w:r w:rsidR="00122FA7" w:rsidRPr="00122FA7">
        <w:rPr>
          <w:rFonts w:hint="eastAsia"/>
          <w:sz w:val="32"/>
          <w:szCs w:val="32"/>
        </w:rPr>
        <w:t>之目標值。</w:t>
      </w:r>
      <w:r w:rsidR="00EE74DE">
        <w:rPr>
          <w:rFonts w:hint="eastAsia"/>
          <w:sz w:val="32"/>
          <w:szCs w:val="32"/>
        </w:rPr>
        <w:t>以</w:t>
      </w:r>
      <w:r w:rsidR="00EE74DE">
        <w:rPr>
          <w:rFonts w:hint="eastAsia"/>
          <w:sz w:val="32"/>
          <w:szCs w:val="32"/>
        </w:rPr>
        <w:t>110</w:t>
      </w:r>
      <w:r w:rsidR="002466A7">
        <w:rPr>
          <w:rFonts w:hint="eastAsia"/>
          <w:sz w:val="32"/>
          <w:szCs w:val="32"/>
        </w:rPr>
        <w:t>年為例，不管在遴選端或錄取</w:t>
      </w:r>
      <w:proofErr w:type="gramStart"/>
      <w:r w:rsidR="002466A7">
        <w:rPr>
          <w:rFonts w:hint="eastAsia"/>
          <w:sz w:val="32"/>
          <w:szCs w:val="32"/>
        </w:rPr>
        <w:t>端均有達到</w:t>
      </w:r>
      <w:proofErr w:type="gramEnd"/>
      <w:r w:rsidR="002466A7" w:rsidRPr="002466A7">
        <w:rPr>
          <w:sz w:val="32"/>
          <w:szCs w:val="32"/>
        </w:rPr>
        <w:t>35%</w:t>
      </w:r>
      <w:r w:rsidR="002466A7">
        <w:rPr>
          <w:sz w:val="32"/>
          <w:szCs w:val="32"/>
        </w:rPr>
        <w:t>之目標值</w:t>
      </w:r>
      <w:r w:rsidR="00EE74DE" w:rsidRPr="00EE74DE">
        <w:rPr>
          <w:rFonts w:hint="eastAsia"/>
          <w:sz w:val="32"/>
          <w:szCs w:val="32"/>
        </w:rPr>
        <w:t>，因此本項目標達成率也是</w:t>
      </w:r>
      <w:r w:rsidR="00EE74DE" w:rsidRPr="00EE74DE">
        <w:rPr>
          <w:sz w:val="32"/>
          <w:szCs w:val="32"/>
        </w:rPr>
        <w:t>100%</w:t>
      </w:r>
      <w:r w:rsidR="00EE74DE">
        <w:rPr>
          <w:sz w:val="32"/>
          <w:szCs w:val="32"/>
        </w:rPr>
        <w:t>。</w:t>
      </w:r>
    </w:p>
    <w:p w14:paraId="7F8361F9" w14:textId="0D469B99" w:rsidR="00122FA7" w:rsidRPr="00122FA7" w:rsidRDefault="00122FA7" w:rsidP="00122FA7">
      <w:pPr>
        <w:pStyle w:val="aa"/>
        <w:numPr>
          <w:ilvl w:val="0"/>
          <w:numId w:val="28"/>
        </w:numPr>
        <w:kinsoku/>
        <w:autoSpaceDN/>
        <w:spacing w:line="240" w:lineRule="auto"/>
        <w:ind w:leftChars="0"/>
        <w:jc w:val="both"/>
        <w:textAlignment w:val="auto"/>
        <w:rPr>
          <w:sz w:val="32"/>
          <w:szCs w:val="32"/>
        </w:rPr>
      </w:pPr>
      <w:r w:rsidRPr="00122FA7">
        <w:rPr>
          <w:sz w:val="32"/>
          <w:szCs w:val="32"/>
        </w:rPr>
        <w:t>加強</w:t>
      </w:r>
      <w:r w:rsidRPr="00122FA7">
        <w:rPr>
          <w:rFonts w:hint="eastAsia"/>
          <w:sz w:val="32"/>
          <w:szCs w:val="32"/>
        </w:rPr>
        <w:t>本會及所屬機關職員</w:t>
      </w:r>
      <w:r w:rsidRPr="00122FA7">
        <w:rPr>
          <w:sz w:val="32"/>
          <w:szCs w:val="32"/>
        </w:rPr>
        <w:t>性別主流化教育訓練</w:t>
      </w:r>
      <w:r w:rsidR="00EE74DE">
        <w:rPr>
          <w:sz w:val="32"/>
          <w:szCs w:val="32"/>
        </w:rPr>
        <w:t>部分，其目標值為</w:t>
      </w:r>
      <w:r w:rsidRPr="00122FA7">
        <w:rPr>
          <w:rFonts w:hint="eastAsia"/>
          <w:sz w:val="32"/>
          <w:szCs w:val="32"/>
        </w:rPr>
        <w:t>本會及所屬機關職員性別平等教育</w:t>
      </w:r>
      <w:proofErr w:type="gramStart"/>
      <w:r w:rsidRPr="00122FA7">
        <w:rPr>
          <w:rFonts w:hint="eastAsia"/>
          <w:sz w:val="32"/>
          <w:szCs w:val="32"/>
        </w:rPr>
        <w:t>訓練參訓率</w:t>
      </w:r>
      <w:proofErr w:type="gramEnd"/>
      <w:r w:rsidRPr="00122FA7">
        <w:rPr>
          <w:rFonts w:hint="eastAsia"/>
          <w:sz w:val="32"/>
          <w:szCs w:val="32"/>
        </w:rPr>
        <w:t>，各年度維持</w:t>
      </w:r>
      <w:r w:rsidRPr="00122FA7">
        <w:rPr>
          <w:rFonts w:hint="eastAsia"/>
          <w:sz w:val="32"/>
          <w:szCs w:val="32"/>
        </w:rPr>
        <w:t>90%</w:t>
      </w:r>
      <w:r w:rsidRPr="00122FA7">
        <w:rPr>
          <w:rFonts w:hint="eastAsia"/>
          <w:sz w:val="32"/>
          <w:szCs w:val="32"/>
        </w:rPr>
        <w:t>以上。</w:t>
      </w:r>
      <w:r w:rsidR="00EE74DE">
        <w:rPr>
          <w:rFonts w:hint="eastAsia"/>
          <w:sz w:val="32"/>
          <w:szCs w:val="32"/>
        </w:rPr>
        <w:t>本會目前各項教育訓練之覆蓋率均高達</w:t>
      </w:r>
      <w:r w:rsidR="00EE74DE" w:rsidRPr="00EE74DE">
        <w:rPr>
          <w:sz w:val="32"/>
          <w:szCs w:val="32"/>
        </w:rPr>
        <w:t>94.80</w:t>
      </w:r>
      <w:r w:rsidR="00EE74DE" w:rsidRPr="00EE74DE">
        <w:rPr>
          <w:sz w:val="32"/>
          <w:szCs w:val="32"/>
        </w:rPr>
        <w:t>％</w:t>
      </w:r>
      <w:r w:rsidR="00EE74DE">
        <w:rPr>
          <w:sz w:val="32"/>
          <w:szCs w:val="32"/>
        </w:rPr>
        <w:t>，</w:t>
      </w:r>
      <w:r w:rsidR="00EE74DE">
        <w:rPr>
          <w:rFonts w:hint="eastAsia"/>
          <w:sz w:val="32"/>
          <w:szCs w:val="32"/>
        </w:rPr>
        <w:t>目標達成率</w:t>
      </w:r>
      <w:r w:rsidR="00EE74DE" w:rsidRPr="00EE74DE">
        <w:rPr>
          <w:sz w:val="32"/>
          <w:szCs w:val="32"/>
        </w:rPr>
        <w:t>100%</w:t>
      </w:r>
      <w:r w:rsidR="00EE74DE">
        <w:rPr>
          <w:sz w:val="32"/>
          <w:szCs w:val="32"/>
        </w:rPr>
        <w:t>。</w:t>
      </w:r>
    </w:p>
    <w:p w14:paraId="7B192E6C" w14:textId="7B2258B0" w:rsidR="009021CF" w:rsidRDefault="009021CF" w:rsidP="0028257E">
      <w:pPr>
        <w:kinsoku/>
        <w:autoSpaceDN/>
        <w:spacing w:line="240" w:lineRule="auto"/>
        <w:ind w:left="960" w:hangingChars="300" w:hanging="960"/>
        <w:jc w:val="both"/>
        <w:textAlignment w:val="auto"/>
        <w:rPr>
          <w:sz w:val="32"/>
          <w:szCs w:val="32"/>
        </w:rPr>
      </w:pPr>
      <w:r>
        <w:rPr>
          <w:rFonts w:hint="eastAsia"/>
          <w:sz w:val="32"/>
          <w:szCs w:val="32"/>
        </w:rPr>
        <w:t>黃委員淑玲：</w:t>
      </w:r>
      <w:r w:rsidR="00725B30">
        <w:rPr>
          <w:rFonts w:hint="eastAsia"/>
          <w:sz w:val="32"/>
          <w:szCs w:val="32"/>
        </w:rPr>
        <w:t>保訓會目前針對各類訓練所規劃性別主流化</w:t>
      </w:r>
      <w:r w:rsidR="00725B30">
        <w:rPr>
          <w:rFonts w:hint="eastAsia"/>
          <w:sz w:val="32"/>
          <w:szCs w:val="32"/>
        </w:rPr>
        <w:t>2</w:t>
      </w:r>
      <w:r w:rsidR="00725B30">
        <w:rPr>
          <w:rFonts w:hint="eastAsia"/>
          <w:sz w:val="32"/>
          <w:szCs w:val="32"/>
        </w:rPr>
        <w:t>小時課程，學員反應如何？未來課程</w:t>
      </w:r>
      <w:proofErr w:type="gramStart"/>
      <w:r w:rsidR="00725B30">
        <w:rPr>
          <w:rFonts w:hint="eastAsia"/>
          <w:sz w:val="32"/>
          <w:szCs w:val="32"/>
        </w:rPr>
        <w:t>時數配當</w:t>
      </w:r>
      <w:proofErr w:type="gramEnd"/>
      <w:r w:rsidR="00725B30">
        <w:rPr>
          <w:rFonts w:hint="eastAsia"/>
          <w:sz w:val="32"/>
          <w:szCs w:val="32"/>
        </w:rPr>
        <w:t>有無可能再增加？</w:t>
      </w:r>
    </w:p>
    <w:p w14:paraId="5421D5E4" w14:textId="3450ECF5" w:rsidR="009021CF" w:rsidRDefault="009021CF" w:rsidP="009021CF">
      <w:pPr>
        <w:kinsoku/>
        <w:autoSpaceDN/>
        <w:spacing w:line="240" w:lineRule="auto"/>
        <w:ind w:left="960" w:hangingChars="300" w:hanging="960"/>
        <w:jc w:val="both"/>
        <w:textAlignment w:val="auto"/>
        <w:rPr>
          <w:sz w:val="32"/>
          <w:szCs w:val="32"/>
        </w:rPr>
      </w:pPr>
      <w:r>
        <w:rPr>
          <w:rFonts w:hint="eastAsia"/>
          <w:sz w:val="32"/>
          <w:szCs w:val="32"/>
        </w:rPr>
        <w:t>郝</w:t>
      </w:r>
      <w:r w:rsidR="0039775F">
        <w:rPr>
          <w:rFonts w:hint="eastAsia"/>
          <w:sz w:val="32"/>
          <w:szCs w:val="32"/>
        </w:rPr>
        <w:t>委員</w:t>
      </w:r>
      <w:proofErr w:type="gramStart"/>
      <w:r>
        <w:rPr>
          <w:rFonts w:hint="eastAsia"/>
          <w:sz w:val="32"/>
          <w:szCs w:val="32"/>
        </w:rPr>
        <w:t>培芝：</w:t>
      </w:r>
      <w:proofErr w:type="gramEnd"/>
      <w:r w:rsidR="009E2564">
        <w:rPr>
          <w:rFonts w:hint="eastAsia"/>
          <w:sz w:val="32"/>
          <w:szCs w:val="32"/>
        </w:rPr>
        <w:t>關於各項訓練之性別主流化課程，目前確實是以</w:t>
      </w:r>
      <w:r w:rsidR="009E2564">
        <w:rPr>
          <w:rFonts w:hint="eastAsia"/>
          <w:sz w:val="32"/>
          <w:szCs w:val="32"/>
        </w:rPr>
        <w:t>2</w:t>
      </w:r>
      <w:r w:rsidR="009E2564">
        <w:rPr>
          <w:rFonts w:hint="eastAsia"/>
          <w:sz w:val="32"/>
          <w:szCs w:val="32"/>
        </w:rPr>
        <w:t>小時之課程設計來進行，且以實體課程為主</w:t>
      </w:r>
      <w:r w:rsidR="00093BA6">
        <w:rPr>
          <w:rFonts w:hint="eastAsia"/>
          <w:sz w:val="32"/>
          <w:szCs w:val="32"/>
        </w:rPr>
        <w:t>，數位教學僅為輔助。</w:t>
      </w:r>
      <w:r w:rsidR="009E2564">
        <w:rPr>
          <w:rFonts w:hint="eastAsia"/>
          <w:sz w:val="32"/>
          <w:szCs w:val="32"/>
        </w:rPr>
        <w:t>此外</w:t>
      </w:r>
      <w:r w:rsidR="00093BA6">
        <w:rPr>
          <w:rFonts w:hint="eastAsia"/>
          <w:sz w:val="32"/>
          <w:szCs w:val="32"/>
        </w:rPr>
        <w:t>針對此項課程之受訓</w:t>
      </w:r>
      <w:proofErr w:type="gramStart"/>
      <w:r w:rsidR="00093BA6">
        <w:rPr>
          <w:rFonts w:hint="eastAsia"/>
          <w:sz w:val="32"/>
          <w:szCs w:val="32"/>
        </w:rPr>
        <w:t>學員均有實施</w:t>
      </w:r>
      <w:proofErr w:type="gramEnd"/>
      <w:r w:rsidR="00093BA6">
        <w:rPr>
          <w:rFonts w:hint="eastAsia"/>
          <w:sz w:val="32"/>
          <w:szCs w:val="32"/>
        </w:rPr>
        <w:t>授課內容問卷調查，普遍反應良好；</w:t>
      </w:r>
      <w:proofErr w:type="gramStart"/>
      <w:r w:rsidR="00093BA6">
        <w:rPr>
          <w:rFonts w:hint="eastAsia"/>
          <w:sz w:val="32"/>
          <w:szCs w:val="32"/>
        </w:rPr>
        <w:t>惟</w:t>
      </w:r>
      <w:proofErr w:type="gramEnd"/>
      <w:r w:rsidR="00093BA6">
        <w:rPr>
          <w:rFonts w:hint="eastAsia"/>
          <w:sz w:val="32"/>
          <w:szCs w:val="32"/>
        </w:rPr>
        <w:t>並未收到有學員反映須增加授課時數。</w:t>
      </w:r>
    </w:p>
    <w:p w14:paraId="6BEE8868" w14:textId="1DE6CEAF" w:rsidR="009021CF" w:rsidRDefault="009021CF" w:rsidP="009021CF">
      <w:pPr>
        <w:kinsoku/>
        <w:autoSpaceDN/>
        <w:spacing w:line="240" w:lineRule="auto"/>
        <w:ind w:left="960" w:hangingChars="300" w:hanging="960"/>
        <w:jc w:val="both"/>
        <w:textAlignment w:val="auto"/>
        <w:rPr>
          <w:sz w:val="32"/>
          <w:szCs w:val="32"/>
        </w:rPr>
      </w:pPr>
      <w:proofErr w:type="gramStart"/>
      <w:r>
        <w:rPr>
          <w:rFonts w:hint="eastAsia"/>
          <w:sz w:val="32"/>
          <w:szCs w:val="32"/>
        </w:rPr>
        <w:t>吳委員志光</w:t>
      </w:r>
      <w:proofErr w:type="gramEnd"/>
      <w:r>
        <w:rPr>
          <w:rFonts w:hint="eastAsia"/>
          <w:sz w:val="32"/>
          <w:szCs w:val="32"/>
        </w:rPr>
        <w:t>：</w:t>
      </w:r>
      <w:r w:rsidR="00093BA6">
        <w:rPr>
          <w:rFonts w:hint="eastAsia"/>
          <w:sz w:val="32"/>
          <w:szCs w:val="32"/>
        </w:rPr>
        <w:t>以我個人長期在主計人員訓練所擔任講座之經驗，因為主計人員往往須負責編製</w:t>
      </w:r>
      <w:r w:rsidR="005B79A1">
        <w:rPr>
          <w:rFonts w:hint="eastAsia"/>
          <w:sz w:val="32"/>
          <w:szCs w:val="32"/>
        </w:rPr>
        <w:t>性別預算、匯集</w:t>
      </w:r>
      <w:r w:rsidR="00093BA6">
        <w:rPr>
          <w:rFonts w:hint="eastAsia"/>
          <w:sz w:val="32"/>
          <w:szCs w:val="32"/>
        </w:rPr>
        <w:t>性別統計資料之業務，</w:t>
      </w:r>
      <w:r w:rsidR="005B79A1">
        <w:rPr>
          <w:rFonts w:hint="eastAsia"/>
          <w:sz w:val="32"/>
          <w:szCs w:val="32"/>
        </w:rPr>
        <w:t>所以他們其實除了性別主流化之基礎訓練外，還需要吸收適用於其專業領域更進階之相關訓練。因</w:t>
      </w:r>
      <w:r w:rsidR="005B79A1">
        <w:rPr>
          <w:rFonts w:hint="eastAsia"/>
          <w:sz w:val="32"/>
          <w:szCs w:val="32"/>
        </w:rPr>
        <w:lastRenderedPageBreak/>
        <w:t>此建議保訓會除了在公務人員基礎訓練規劃</w:t>
      </w:r>
      <w:r w:rsidR="005B79A1">
        <w:rPr>
          <w:rFonts w:hint="eastAsia"/>
          <w:sz w:val="32"/>
          <w:szCs w:val="32"/>
        </w:rPr>
        <w:t>2</w:t>
      </w:r>
      <w:r w:rsidR="005B79A1">
        <w:rPr>
          <w:rFonts w:hint="eastAsia"/>
          <w:sz w:val="32"/>
          <w:szCs w:val="32"/>
        </w:rPr>
        <w:t>小時之性別主流化課程之外，未來能針對各專業領域之公務人員</w:t>
      </w:r>
      <w:r w:rsidR="00970623">
        <w:rPr>
          <w:rFonts w:hint="eastAsia"/>
          <w:sz w:val="32"/>
          <w:szCs w:val="32"/>
        </w:rPr>
        <w:t>，配合其業務強化其專業所需之性別</w:t>
      </w:r>
      <w:proofErr w:type="gramStart"/>
      <w:r w:rsidR="00970623">
        <w:rPr>
          <w:rFonts w:hint="eastAsia"/>
          <w:sz w:val="32"/>
          <w:szCs w:val="32"/>
        </w:rPr>
        <w:t>主流化知能</w:t>
      </w:r>
      <w:proofErr w:type="gramEnd"/>
      <w:r w:rsidR="00970623">
        <w:rPr>
          <w:rFonts w:hint="eastAsia"/>
          <w:sz w:val="32"/>
          <w:szCs w:val="32"/>
        </w:rPr>
        <w:t>。</w:t>
      </w:r>
    </w:p>
    <w:p w14:paraId="770FA73F" w14:textId="48F0B450" w:rsidR="009021CF" w:rsidRDefault="009021CF" w:rsidP="00C26312">
      <w:pPr>
        <w:kinsoku/>
        <w:autoSpaceDN/>
        <w:spacing w:line="240" w:lineRule="auto"/>
        <w:ind w:left="960" w:hangingChars="300" w:hanging="960"/>
        <w:jc w:val="both"/>
        <w:textAlignment w:val="auto"/>
        <w:rPr>
          <w:sz w:val="32"/>
          <w:szCs w:val="32"/>
        </w:rPr>
      </w:pPr>
      <w:r>
        <w:rPr>
          <w:rFonts w:hint="eastAsia"/>
          <w:sz w:val="32"/>
          <w:szCs w:val="32"/>
        </w:rPr>
        <w:t>郝</w:t>
      </w:r>
      <w:r w:rsidR="0039775F">
        <w:rPr>
          <w:rFonts w:hint="eastAsia"/>
          <w:sz w:val="32"/>
          <w:szCs w:val="32"/>
        </w:rPr>
        <w:t>委員</w:t>
      </w:r>
      <w:proofErr w:type="gramStart"/>
      <w:r>
        <w:rPr>
          <w:rFonts w:hint="eastAsia"/>
          <w:sz w:val="32"/>
          <w:szCs w:val="32"/>
        </w:rPr>
        <w:t>培芝：</w:t>
      </w:r>
      <w:proofErr w:type="gramEnd"/>
      <w:r w:rsidR="00970623">
        <w:rPr>
          <w:rFonts w:hint="eastAsia"/>
          <w:sz w:val="32"/>
          <w:szCs w:val="32"/>
        </w:rPr>
        <w:t>吳委員所垂詢係關於集中實務訓練階段性別主流化課程規劃層次</w:t>
      </w:r>
      <w:r w:rsidR="00D47158">
        <w:rPr>
          <w:rFonts w:hint="eastAsia"/>
          <w:sz w:val="32"/>
          <w:szCs w:val="32"/>
        </w:rPr>
        <w:t>之問題</w:t>
      </w:r>
      <w:r w:rsidR="00970623">
        <w:rPr>
          <w:rFonts w:hint="eastAsia"/>
          <w:sz w:val="32"/>
          <w:szCs w:val="32"/>
        </w:rPr>
        <w:t>，此項</w:t>
      </w:r>
      <w:proofErr w:type="gramStart"/>
      <w:r w:rsidR="00970623">
        <w:rPr>
          <w:rFonts w:hint="eastAsia"/>
          <w:sz w:val="32"/>
          <w:szCs w:val="32"/>
        </w:rPr>
        <w:t>訓練係責由</w:t>
      </w:r>
      <w:proofErr w:type="gramEnd"/>
      <w:r w:rsidR="00970623">
        <w:rPr>
          <w:rFonts w:hint="eastAsia"/>
          <w:sz w:val="32"/>
          <w:szCs w:val="32"/>
        </w:rPr>
        <w:t>各專業主管機關辦理，期間為</w:t>
      </w:r>
      <w:r w:rsidR="00970623">
        <w:rPr>
          <w:rFonts w:hint="eastAsia"/>
          <w:sz w:val="32"/>
          <w:szCs w:val="32"/>
        </w:rPr>
        <w:t>1</w:t>
      </w:r>
      <w:r w:rsidR="00970623">
        <w:rPr>
          <w:rFonts w:hint="eastAsia"/>
          <w:sz w:val="32"/>
          <w:szCs w:val="32"/>
        </w:rPr>
        <w:t>至</w:t>
      </w:r>
      <w:r w:rsidR="00970623">
        <w:rPr>
          <w:rFonts w:hint="eastAsia"/>
          <w:sz w:val="32"/>
          <w:szCs w:val="32"/>
        </w:rPr>
        <w:t>2</w:t>
      </w:r>
      <w:proofErr w:type="gramStart"/>
      <w:r w:rsidR="00970623">
        <w:rPr>
          <w:rFonts w:hint="eastAsia"/>
          <w:sz w:val="32"/>
          <w:szCs w:val="32"/>
        </w:rPr>
        <w:t>週</w:t>
      </w:r>
      <w:proofErr w:type="gramEnd"/>
      <w:r w:rsidR="00970623">
        <w:rPr>
          <w:rFonts w:hint="eastAsia"/>
          <w:sz w:val="32"/>
          <w:szCs w:val="32"/>
        </w:rPr>
        <w:t>不等，其重點在於強化各自專業領域業務相關之性別知能。</w:t>
      </w:r>
      <w:proofErr w:type="gramStart"/>
      <w:r w:rsidR="00970623">
        <w:rPr>
          <w:rFonts w:hint="eastAsia"/>
          <w:sz w:val="32"/>
          <w:szCs w:val="32"/>
        </w:rPr>
        <w:t>此外</w:t>
      </w:r>
      <w:r w:rsidR="00F53417">
        <w:rPr>
          <w:rFonts w:hint="eastAsia"/>
          <w:sz w:val="32"/>
          <w:szCs w:val="32"/>
        </w:rPr>
        <w:t>，</w:t>
      </w:r>
      <w:proofErr w:type="gramEnd"/>
      <w:r w:rsidR="00F53417">
        <w:rPr>
          <w:rFonts w:hint="eastAsia"/>
          <w:sz w:val="32"/>
          <w:szCs w:val="32"/>
        </w:rPr>
        <w:t>性質特殊訓練，訓期從</w:t>
      </w:r>
      <w:r w:rsidR="00F53417">
        <w:rPr>
          <w:rFonts w:hint="eastAsia"/>
          <w:sz w:val="32"/>
          <w:szCs w:val="32"/>
        </w:rPr>
        <w:t>6</w:t>
      </w:r>
      <w:r w:rsidR="00F53417">
        <w:rPr>
          <w:rFonts w:hint="eastAsia"/>
          <w:sz w:val="32"/>
          <w:szCs w:val="32"/>
        </w:rPr>
        <w:t>個月甚至長達</w:t>
      </w:r>
      <w:r w:rsidR="00F53417">
        <w:rPr>
          <w:rFonts w:hint="eastAsia"/>
          <w:sz w:val="32"/>
          <w:szCs w:val="32"/>
        </w:rPr>
        <w:t>2</w:t>
      </w:r>
      <w:r w:rsidR="00F53417">
        <w:rPr>
          <w:rFonts w:hint="eastAsia"/>
          <w:sz w:val="32"/>
          <w:szCs w:val="32"/>
        </w:rPr>
        <w:t>年，</w:t>
      </w:r>
      <w:r w:rsidR="001B072A">
        <w:rPr>
          <w:rFonts w:hint="eastAsia"/>
          <w:sz w:val="32"/>
          <w:szCs w:val="32"/>
        </w:rPr>
        <w:t>如司法官訓練，</w:t>
      </w:r>
      <w:r w:rsidR="00F53417">
        <w:rPr>
          <w:rFonts w:hint="eastAsia"/>
          <w:sz w:val="32"/>
          <w:szCs w:val="32"/>
        </w:rPr>
        <w:t>於其各自</w:t>
      </w:r>
      <w:proofErr w:type="gramStart"/>
      <w:r w:rsidR="00F53417">
        <w:rPr>
          <w:rFonts w:hint="eastAsia"/>
          <w:sz w:val="32"/>
          <w:szCs w:val="32"/>
        </w:rPr>
        <w:t>訓</w:t>
      </w:r>
      <w:proofErr w:type="gramEnd"/>
      <w:r w:rsidR="00F53417">
        <w:rPr>
          <w:rFonts w:hint="eastAsia"/>
          <w:sz w:val="32"/>
          <w:szCs w:val="32"/>
        </w:rPr>
        <w:t>期中亦有規劃設計專屬於個別專業領域之性別主流化課程。</w:t>
      </w:r>
    </w:p>
    <w:p w14:paraId="017FAD7C" w14:textId="76DF5267" w:rsidR="00C26312" w:rsidRDefault="00C26312" w:rsidP="00C26312">
      <w:pPr>
        <w:kinsoku/>
        <w:autoSpaceDN/>
        <w:spacing w:line="240" w:lineRule="auto"/>
        <w:ind w:left="867" w:hangingChars="271" w:hanging="867"/>
        <w:jc w:val="both"/>
        <w:textAlignment w:val="auto"/>
        <w:rPr>
          <w:sz w:val="32"/>
          <w:szCs w:val="32"/>
        </w:rPr>
      </w:pPr>
      <w:r>
        <w:rPr>
          <w:sz w:val="32"/>
          <w:szCs w:val="32"/>
        </w:rPr>
        <w:t>主席：個人認為第一線執行勤務之警察人員，其性別教育也很重要。建議保訓會可將是類人員列入專業</w:t>
      </w:r>
      <w:r w:rsidR="00D47158">
        <w:rPr>
          <w:rFonts w:hint="eastAsia"/>
          <w:sz w:val="32"/>
          <w:szCs w:val="32"/>
        </w:rPr>
        <w:t>人員</w:t>
      </w:r>
      <w:r>
        <w:rPr>
          <w:sz w:val="32"/>
          <w:szCs w:val="32"/>
        </w:rPr>
        <w:t>性別主流化之重點對象。</w:t>
      </w:r>
    </w:p>
    <w:p w14:paraId="0B012A10" w14:textId="4228F378" w:rsidR="009021CF" w:rsidRDefault="00C34CE8" w:rsidP="009021CF">
      <w:pPr>
        <w:kinsoku/>
        <w:autoSpaceDN/>
        <w:spacing w:line="240" w:lineRule="auto"/>
        <w:ind w:left="960" w:hangingChars="300" w:hanging="960"/>
        <w:jc w:val="both"/>
        <w:textAlignment w:val="auto"/>
        <w:rPr>
          <w:sz w:val="32"/>
          <w:szCs w:val="32"/>
        </w:rPr>
      </w:pPr>
      <w:proofErr w:type="gramStart"/>
      <w:r>
        <w:rPr>
          <w:rFonts w:hint="eastAsia"/>
          <w:sz w:val="32"/>
          <w:szCs w:val="32"/>
        </w:rPr>
        <w:t>王委員秀紅</w:t>
      </w:r>
      <w:proofErr w:type="gramEnd"/>
      <w:r>
        <w:rPr>
          <w:rFonts w:hint="eastAsia"/>
          <w:sz w:val="32"/>
          <w:szCs w:val="32"/>
        </w:rPr>
        <w:t>：呼應院長</w:t>
      </w:r>
      <w:proofErr w:type="gramStart"/>
      <w:r>
        <w:rPr>
          <w:rFonts w:hint="eastAsia"/>
          <w:sz w:val="32"/>
          <w:szCs w:val="32"/>
        </w:rPr>
        <w:t>所提應重視</w:t>
      </w:r>
      <w:proofErr w:type="gramEnd"/>
      <w:r>
        <w:rPr>
          <w:rFonts w:hint="eastAsia"/>
          <w:sz w:val="32"/>
          <w:szCs w:val="32"/>
        </w:rPr>
        <w:t>第一線警察人員性別主流化</w:t>
      </w:r>
      <w:r w:rsidR="00D95522">
        <w:rPr>
          <w:rFonts w:hint="eastAsia"/>
          <w:sz w:val="32"/>
          <w:szCs w:val="32"/>
        </w:rPr>
        <w:t>及性別意識</w:t>
      </w:r>
      <w:r>
        <w:rPr>
          <w:rFonts w:hint="eastAsia"/>
          <w:sz w:val="32"/>
          <w:szCs w:val="32"/>
        </w:rPr>
        <w:t>教育之意見。以目前保訓會</w:t>
      </w:r>
      <w:proofErr w:type="gramStart"/>
      <w:r>
        <w:rPr>
          <w:rFonts w:hint="eastAsia"/>
          <w:sz w:val="32"/>
          <w:szCs w:val="32"/>
        </w:rPr>
        <w:t>研</w:t>
      </w:r>
      <w:proofErr w:type="gramEnd"/>
      <w:r>
        <w:rPr>
          <w:rFonts w:hint="eastAsia"/>
          <w:sz w:val="32"/>
          <w:szCs w:val="32"/>
        </w:rPr>
        <w:t>編中之性平案例教材，即有專門針對警消人員為對象加以設計，相信未來教材定案付諸實行，必有助於落實是類人員之性平教育。</w:t>
      </w:r>
    </w:p>
    <w:p w14:paraId="5670F864" w14:textId="77777777" w:rsidR="00832C84" w:rsidRDefault="00832C84" w:rsidP="00832C84">
      <w:pPr>
        <w:kinsoku/>
        <w:autoSpaceDN/>
        <w:spacing w:line="240" w:lineRule="auto"/>
        <w:ind w:left="961" w:hangingChars="300" w:hanging="961"/>
        <w:jc w:val="both"/>
        <w:textAlignment w:val="auto"/>
        <w:rPr>
          <w:b/>
          <w:sz w:val="32"/>
          <w:szCs w:val="32"/>
        </w:rPr>
      </w:pPr>
      <w:r w:rsidRPr="008D56B4">
        <w:rPr>
          <w:b/>
          <w:sz w:val="32"/>
          <w:szCs w:val="32"/>
        </w:rPr>
        <w:t>決定：</w:t>
      </w:r>
      <w:r w:rsidR="001E00B5" w:rsidRPr="001E00B5">
        <w:rPr>
          <w:rFonts w:hint="eastAsia"/>
          <w:b/>
          <w:sz w:val="32"/>
          <w:szCs w:val="32"/>
        </w:rPr>
        <w:t>本報告備查，各委員意見請本院所屬部會參考。</w:t>
      </w:r>
    </w:p>
    <w:p w14:paraId="46F5F5F6" w14:textId="49F0E2AB" w:rsidR="001E00B5" w:rsidRDefault="00A133A7" w:rsidP="001E00B5">
      <w:pPr>
        <w:kinsoku/>
        <w:autoSpaceDN/>
        <w:spacing w:beforeLines="50" w:before="233" w:line="240" w:lineRule="auto"/>
        <w:ind w:leftChars="5" w:left="565" w:hangingChars="172" w:hanging="551"/>
        <w:jc w:val="both"/>
        <w:textAlignment w:val="auto"/>
        <w:rPr>
          <w:b/>
          <w:sz w:val="32"/>
          <w:szCs w:val="32"/>
        </w:rPr>
      </w:pPr>
      <w:r>
        <w:rPr>
          <w:rFonts w:hint="eastAsia"/>
          <w:b/>
          <w:sz w:val="32"/>
          <w:szCs w:val="32"/>
        </w:rPr>
        <w:t>六</w:t>
      </w:r>
      <w:r w:rsidR="001E00B5" w:rsidRPr="008D56B4">
        <w:rPr>
          <w:rFonts w:hint="eastAsia"/>
          <w:b/>
          <w:sz w:val="32"/>
          <w:szCs w:val="32"/>
        </w:rPr>
        <w:t>、</w:t>
      </w:r>
      <w:r w:rsidRPr="00A133A7">
        <w:rPr>
          <w:rFonts w:hint="eastAsia"/>
          <w:b/>
          <w:sz w:val="32"/>
          <w:szCs w:val="32"/>
        </w:rPr>
        <w:t>考選部辦理「</w:t>
      </w:r>
      <w:r w:rsidRPr="00A133A7">
        <w:rPr>
          <w:rFonts w:hint="eastAsia"/>
          <w:b/>
          <w:sz w:val="32"/>
          <w:szCs w:val="32"/>
        </w:rPr>
        <w:t>110</w:t>
      </w:r>
      <w:r w:rsidRPr="00A133A7">
        <w:rPr>
          <w:rFonts w:hint="eastAsia"/>
          <w:b/>
          <w:sz w:val="32"/>
          <w:szCs w:val="32"/>
        </w:rPr>
        <w:t>年國家</w:t>
      </w:r>
      <w:proofErr w:type="gramStart"/>
      <w:r w:rsidRPr="00A133A7">
        <w:rPr>
          <w:rFonts w:hint="eastAsia"/>
          <w:b/>
          <w:sz w:val="32"/>
          <w:szCs w:val="32"/>
        </w:rPr>
        <w:t>考試典</w:t>
      </w:r>
      <w:proofErr w:type="gramEnd"/>
      <w:r w:rsidRPr="00A133A7">
        <w:rPr>
          <w:rFonts w:hint="eastAsia"/>
          <w:b/>
          <w:sz w:val="32"/>
          <w:szCs w:val="32"/>
        </w:rPr>
        <w:t>試委員會委員組成性別分析」專案報告</w:t>
      </w:r>
      <w:r w:rsidR="00A6566A">
        <w:rPr>
          <w:rFonts w:hint="eastAsia"/>
          <w:b/>
          <w:sz w:val="32"/>
          <w:szCs w:val="32"/>
        </w:rPr>
        <w:t>，報請查照</w:t>
      </w:r>
      <w:r w:rsidRPr="00A133A7">
        <w:rPr>
          <w:rFonts w:hint="eastAsia"/>
          <w:b/>
          <w:sz w:val="32"/>
          <w:szCs w:val="32"/>
        </w:rPr>
        <w:t>。</w:t>
      </w:r>
    </w:p>
    <w:p w14:paraId="73725043" w14:textId="77777777" w:rsidR="001E00B5" w:rsidRDefault="008F7BFD" w:rsidP="001E00B5">
      <w:pPr>
        <w:kinsoku/>
        <w:autoSpaceDN/>
        <w:spacing w:line="240" w:lineRule="auto"/>
        <w:ind w:left="960" w:hangingChars="300" w:hanging="960"/>
        <w:jc w:val="both"/>
        <w:textAlignment w:val="auto"/>
        <w:rPr>
          <w:sz w:val="32"/>
          <w:szCs w:val="32"/>
        </w:rPr>
      </w:pPr>
      <w:proofErr w:type="gramStart"/>
      <w:r>
        <w:rPr>
          <w:rFonts w:hint="eastAsia"/>
          <w:sz w:val="32"/>
          <w:szCs w:val="32"/>
        </w:rPr>
        <w:t>董參事鴻宗進行</w:t>
      </w:r>
      <w:proofErr w:type="gramEnd"/>
      <w:r>
        <w:rPr>
          <w:rFonts w:hint="eastAsia"/>
          <w:sz w:val="32"/>
          <w:szCs w:val="32"/>
        </w:rPr>
        <w:t>專案報告</w:t>
      </w:r>
      <w:r w:rsidR="001E00B5">
        <w:rPr>
          <w:rFonts w:hint="eastAsia"/>
          <w:sz w:val="32"/>
          <w:szCs w:val="32"/>
        </w:rPr>
        <w:t>：</w:t>
      </w:r>
      <w:r w:rsidR="004C034F">
        <w:rPr>
          <w:rFonts w:hint="eastAsia"/>
          <w:sz w:val="32"/>
          <w:szCs w:val="32"/>
        </w:rPr>
        <w:t>詳如簡報（略）。</w:t>
      </w:r>
    </w:p>
    <w:p w14:paraId="037E0F88" w14:textId="5A7CFA68" w:rsidR="001E00B5" w:rsidRDefault="00310EE1" w:rsidP="00224C20">
      <w:pPr>
        <w:kinsoku/>
        <w:autoSpaceDN/>
        <w:spacing w:line="240" w:lineRule="auto"/>
        <w:ind w:left="960" w:hangingChars="300" w:hanging="960"/>
        <w:jc w:val="both"/>
        <w:textAlignment w:val="auto"/>
        <w:rPr>
          <w:sz w:val="32"/>
          <w:szCs w:val="32"/>
        </w:rPr>
      </w:pPr>
      <w:r>
        <w:rPr>
          <w:rFonts w:hint="eastAsia"/>
          <w:sz w:val="32"/>
          <w:szCs w:val="32"/>
        </w:rPr>
        <w:t>黃委員</w:t>
      </w:r>
      <w:r w:rsidR="00983717">
        <w:rPr>
          <w:rFonts w:hint="eastAsia"/>
          <w:sz w:val="32"/>
          <w:szCs w:val="32"/>
        </w:rPr>
        <w:t>淑玲</w:t>
      </w:r>
      <w:r w:rsidRPr="00BF5519">
        <w:rPr>
          <w:sz w:val="32"/>
          <w:szCs w:val="32"/>
        </w:rPr>
        <w:t>：</w:t>
      </w:r>
      <w:r w:rsidR="00984031">
        <w:rPr>
          <w:rFonts w:hint="eastAsia"/>
          <w:sz w:val="32"/>
          <w:szCs w:val="32"/>
        </w:rPr>
        <w:t>個人同意考選部簡報</w:t>
      </w:r>
      <w:proofErr w:type="gramStart"/>
      <w:r w:rsidR="00984031">
        <w:rPr>
          <w:rFonts w:hint="eastAsia"/>
          <w:sz w:val="32"/>
          <w:szCs w:val="32"/>
        </w:rPr>
        <w:t>所提典試</w:t>
      </w:r>
      <w:proofErr w:type="gramEnd"/>
      <w:r w:rsidR="00984031">
        <w:rPr>
          <w:rFonts w:hint="eastAsia"/>
          <w:sz w:val="32"/>
          <w:szCs w:val="32"/>
        </w:rPr>
        <w:t>委員會之組成相當複雜，以致於延聘女性專業人才有其困難</w:t>
      </w:r>
      <w:r w:rsidR="00827EF1">
        <w:rPr>
          <w:rFonts w:hint="eastAsia"/>
          <w:sz w:val="32"/>
          <w:szCs w:val="32"/>
        </w:rPr>
        <w:t>。但借鏡以往性別平等教育法制定公布之初，要求各大學教師評議委員會性別比例要達到三分之一，在當時也遭遇了很大反彈</w:t>
      </w:r>
      <w:r w:rsidR="00224C20">
        <w:rPr>
          <w:rFonts w:hint="eastAsia"/>
          <w:sz w:val="32"/>
          <w:szCs w:val="32"/>
        </w:rPr>
        <w:t>。因此建議考選部雖然短期內無法達成</w:t>
      </w:r>
      <w:r w:rsidR="00E61CDE">
        <w:rPr>
          <w:rFonts w:hint="eastAsia"/>
          <w:sz w:val="32"/>
          <w:szCs w:val="32"/>
        </w:rPr>
        <w:t>典試委員會</w:t>
      </w:r>
      <w:r w:rsidR="00224C20">
        <w:rPr>
          <w:rFonts w:hint="eastAsia"/>
          <w:sz w:val="32"/>
          <w:szCs w:val="32"/>
        </w:rPr>
        <w:t>任一性別比率不低於三分之一的目標，但可訂定</w:t>
      </w:r>
      <w:r w:rsidR="00984031">
        <w:rPr>
          <w:rFonts w:hint="eastAsia"/>
          <w:sz w:val="32"/>
          <w:szCs w:val="32"/>
        </w:rPr>
        <w:t>逐年提升的目標值</w:t>
      </w:r>
      <w:r w:rsidR="00224C20">
        <w:rPr>
          <w:rFonts w:hint="eastAsia"/>
          <w:sz w:val="32"/>
          <w:szCs w:val="32"/>
        </w:rPr>
        <w:t>，或是針對特定</w:t>
      </w:r>
      <w:proofErr w:type="gramStart"/>
      <w:r w:rsidR="00224C20">
        <w:rPr>
          <w:rFonts w:hint="eastAsia"/>
          <w:sz w:val="32"/>
          <w:szCs w:val="32"/>
        </w:rPr>
        <w:t>考試典</w:t>
      </w:r>
      <w:proofErr w:type="gramEnd"/>
      <w:r w:rsidR="00224C20">
        <w:rPr>
          <w:rFonts w:hint="eastAsia"/>
          <w:sz w:val="32"/>
          <w:szCs w:val="32"/>
        </w:rPr>
        <w:t>試委員會，例如</w:t>
      </w:r>
      <w:r w:rsidR="00827EF1">
        <w:rPr>
          <w:rFonts w:hint="eastAsia"/>
          <w:sz w:val="32"/>
          <w:szCs w:val="32"/>
        </w:rPr>
        <w:t>議程第</w:t>
      </w:r>
      <w:r w:rsidR="00827EF1">
        <w:rPr>
          <w:rFonts w:hint="eastAsia"/>
          <w:sz w:val="32"/>
          <w:szCs w:val="32"/>
        </w:rPr>
        <w:t>118</w:t>
      </w:r>
      <w:r w:rsidR="00827EF1">
        <w:rPr>
          <w:rFonts w:hint="eastAsia"/>
          <w:sz w:val="32"/>
          <w:szCs w:val="32"/>
        </w:rPr>
        <w:t>頁</w:t>
      </w:r>
      <w:r w:rsidR="00827EF1">
        <w:rPr>
          <w:rFonts w:hint="eastAsia"/>
          <w:sz w:val="32"/>
          <w:szCs w:val="32"/>
        </w:rPr>
        <w:t>110</w:t>
      </w:r>
      <w:r w:rsidR="00224C20">
        <w:rPr>
          <w:rFonts w:hint="eastAsia"/>
          <w:sz w:val="32"/>
          <w:szCs w:val="32"/>
        </w:rPr>
        <w:t>地方</w:t>
      </w:r>
      <w:proofErr w:type="gramStart"/>
      <w:r w:rsidR="00224C20">
        <w:rPr>
          <w:rFonts w:hint="eastAsia"/>
          <w:sz w:val="32"/>
          <w:szCs w:val="32"/>
        </w:rPr>
        <w:t>特考典</w:t>
      </w:r>
      <w:proofErr w:type="gramEnd"/>
      <w:r w:rsidR="00224C20">
        <w:rPr>
          <w:rFonts w:hint="eastAsia"/>
          <w:sz w:val="32"/>
          <w:szCs w:val="32"/>
        </w:rPr>
        <w:t>試委員會，其女性典試委員之比率</w:t>
      </w:r>
      <w:r w:rsidR="00224C20">
        <w:rPr>
          <w:rFonts w:hint="eastAsia"/>
          <w:sz w:val="32"/>
          <w:szCs w:val="32"/>
        </w:rPr>
        <w:t>28.57</w:t>
      </w:r>
      <w:r w:rsidR="00224C20">
        <w:rPr>
          <w:rFonts w:hint="eastAsia"/>
          <w:sz w:val="32"/>
          <w:szCs w:val="32"/>
        </w:rPr>
        <w:lastRenderedPageBreak/>
        <w:t>％</w:t>
      </w:r>
      <w:r w:rsidR="00E61CDE">
        <w:rPr>
          <w:rFonts w:hint="eastAsia"/>
          <w:sz w:val="32"/>
          <w:szCs w:val="32"/>
        </w:rPr>
        <w:t>明顯偏低，檢討其原因並</w:t>
      </w:r>
      <w:proofErr w:type="gramStart"/>
      <w:r w:rsidR="00E61CDE">
        <w:rPr>
          <w:rFonts w:hint="eastAsia"/>
          <w:sz w:val="32"/>
          <w:szCs w:val="32"/>
        </w:rPr>
        <w:t>研</w:t>
      </w:r>
      <w:proofErr w:type="gramEnd"/>
      <w:r w:rsidR="00E61CDE">
        <w:rPr>
          <w:rFonts w:hint="eastAsia"/>
          <w:sz w:val="32"/>
          <w:szCs w:val="32"/>
        </w:rPr>
        <w:t>議相關策進作為，以使性別比例逐年步上正軌。</w:t>
      </w:r>
    </w:p>
    <w:p w14:paraId="261F86B7" w14:textId="65095338" w:rsidR="00983717" w:rsidRDefault="00983717" w:rsidP="001E00B5">
      <w:pPr>
        <w:kinsoku/>
        <w:autoSpaceDN/>
        <w:spacing w:line="240" w:lineRule="auto"/>
        <w:ind w:left="960" w:hangingChars="300" w:hanging="960"/>
        <w:jc w:val="both"/>
        <w:textAlignment w:val="auto"/>
        <w:rPr>
          <w:sz w:val="32"/>
          <w:szCs w:val="32"/>
        </w:rPr>
      </w:pPr>
      <w:r>
        <w:rPr>
          <w:rFonts w:hint="eastAsia"/>
          <w:sz w:val="32"/>
          <w:szCs w:val="32"/>
        </w:rPr>
        <w:t>卓委員春英：</w:t>
      </w:r>
      <w:r w:rsidR="00224C20">
        <w:rPr>
          <w:rFonts w:hint="eastAsia"/>
          <w:sz w:val="32"/>
          <w:szCs w:val="32"/>
        </w:rPr>
        <w:t>議程第</w:t>
      </w:r>
      <w:r w:rsidR="00224C20">
        <w:rPr>
          <w:rFonts w:hint="eastAsia"/>
          <w:sz w:val="32"/>
          <w:szCs w:val="32"/>
        </w:rPr>
        <w:t>117</w:t>
      </w:r>
      <w:r w:rsidR="00224C20">
        <w:rPr>
          <w:rFonts w:hint="eastAsia"/>
          <w:sz w:val="32"/>
          <w:szCs w:val="32"/>
        </w:rPr>
        <w:t>頁</w:t>
      </w:r>
      <w:r w:rsidR="004C6261">
        <w:rPr>
          <w:rFonts w:hint="eastAsia"/>
          <w:sz w:val="32"/>
          <w:szCs w:val="32"/>
        </w:rPr>
        <w:t>「</w:t>
      </w:r>
      <w:r w:rsidR="004C6261" w:rsidRPr="004C6261">
        <w:rPr>
          <w:rFonts w:hint="eastAsia"/>
          <w:sz w:val="32"/>
          <w:szCs w:val="32"/>
        </w:rPr>
        <w:t>表</w:t>
      </w:r>
      <w:r w:rsidR="004C6261" w:rsidRPr="004C6261">
        <w:rPr>
          <w:sz w:val="32"/>
          <w:szCs w:val="32"/>
        </w:rPr>
        <w:t xml:space="preserve">1 </w:t>
      </w:r>
      <w:r w:rsidR="004C6261" w:rsidRPr="004C6261">
        <w:rPr>
          <w:rFonts w:hint="eastAsia"/>
          <w:sz w:val="32"/>
          <w:szCs w:val="32"/>
        </w:rPr>
        <w:t>近</w:t>
      </w:r>
      <w:r w:rsidR="004C6261" w:rsidRPr="004C6261">
        <w:rPr>
          <w:sz w:val="32"/>
          <w:szCs w:val="32"/>
        </w:rPr>
        <w:t>6</w:t>
      </w:r>
      <w:r w:rsidR="004C6261" w:rsidRPr="004C6261">
        <w:rPr>
          <w:rFonts w:hint="eastAsia"/>
          <w:sz w:val="32"/>
          <w:szCs w:val="32"/>
        </w:rPr>
        <w:t>年參加國家</w:t>
      </w:r>
      <w:proofErr w:type="gramStart"/>
      <w:r w:rsidR="004C6261" w:rsidRPr="004C6261">
        <w:rPr>
          <w:rFonts w:hint="eastAsia"/>
          <w:sz w:val="32"/>
          <w:szCs w:val="32"/>
        </w:rPr>
        <w:t>考試典</w:t>
      </w:r>
      <w:proofErr w:type="gramEnd"/>
      <w:r w:rsidR="004C6261" w:rsidRPr="004C6261">
        <w:rPr>
          <w:rFonts w:hint="eastAsia"/>
          <w:sz w:val="32"/>
          <w:szCs w:val="32"/>
        </w:rPr>
        <w:t>試委員會委員統計表</w:t>
      </w:r>
      <w:proofErr w:type="gramStart"/>
      <w:r w:rsidR="004C6261" w:rsidRPr="004C6261">
        <w:rPr>
          <w:rFonts w:hint="cs"/>
          <w:sz w:val="32"/>
          <w:szCs w:val="32"/>
        </w:rPr>
        <w:t>―</w:t>
      </w:r>
      <w:proofErr w:type="gramEnd"/>
      <w:r w:rsidR="004C6261" w:rsidRPr="004C6261">
        <w:rPr>
          <w:rFonts w:hint="eastAsia"/>
          <w:sz w:val="32"/>
          <w:szCs w:val="32"/>
        </w:rPr>
        <w:t>按性別分</w:t>
      </w:r>
      <w:r w:rsidR="004C6261">
        <w:rPr>
          <w:rFonts w:hint="eastAsia"/>
          <w:sz w:val="32"/>
          <w:szCs w:val="32"/>
        </w:rPr>
        <w:t>」</w:t>
      </w:r>
      <w:r w:rsidR="00015D67">
        <w:rPr>
          <w:rFonts w:hint="eastAsia"/>
          <w:sz w:val="32"/>
          <w:szCs w:val="32"/>
        </w:rPr>
        <w:t>，其中女性委員之結構比</w:t>
      </w:r>
      <w:r w:rsidR="004E1CB1">
        <w:rPr>
          <w:rFonts w:hint="eastAsia"/>
          <w:sz w:val="32"/>
          <w:szCs w:val="32"/>
        </w:rPr>
        <w:t>，</w:t>
      </w:r>
      <w:r w:rsidR="004E1CB1">
        <w:rPr>
          <w:rFonts w:hint="eastAsia"/>
          <w:sz w:val="32"/>
          <w:szCs w:val="32"/>
        </w:rPr>
        <w:t>105</w:t>
      </w:r>
      <w:r w:rsidR="004E1CB1">
        <w:rPr>
          <w:rFonts w:hint="eastAsia"/>
          <w:sz w:val="32"/>
          <w:szCs w:val="32"/>
        </w:rPr>
        <w:t>年為</w:t>
      </w:r>
      <w:r w:rsidR="004E1CB1">
        <w:rPr>
          <w:rFonts w:hint="eastAsia"/>
          <w:sz w:val="32"/>
          <w:szCs w:val="32"/>
        </w:rPr>
        <w:t>26.49</w:t>
      </w:r>
      <w:r w:rsidR="004E1CB1">
        <w:rPr>
          <w:rFonts w:hint="eastAsia"/>
          <w:sz w:val="32"/>
          <w:szCs w:val="32"/>
        </w:rPr>
        <w:t>％，之後</w:t>
      </w:r>
      <w:r w:rsidR="004E1CB1">
        <w:rPr>
          <w:rFonts w:hint="eastAsia"/>
          <w:sz w:val="32"/>
          <w:szCs w:val="32"/>
        </w:rPr>
        <w:t>106</w:t>
      </w:r>
      <w:r w:rsidR="004E1CB1">
        <w:rPr>
          <w:rFonts w:hint="eastAsia"/>
          <w:sz w:val="32"/>
          <w:szCs w:val="32"/>
        </w:rPr>
        <w:t>年至</w:t>
      </w:r>
      <w:r w:rsidR="004E1CB1">
        <w:rPr>
          <w:rFonts w:hint="eastAsia"/>
          <w:sz w:val="32"/>
          <w:szCs w:val="32"/>
        </w:rPr>
        <w:t>108</w:t>
      </w:r>
      <w:r w:rsidR="004E1CB1">
        <w:rPr>
          <w:rFonts w:hint="eastAsia"/>
          <w:sz w:val="32"/>
          <w:szCs w:val="32"/>
        </w:rPr>
        <w:t>年逐年下降，直到</w:t>
      </w:r>
      <w:r w:rsidR="004E1CB1">
        <w:rPr>
          <w:rFonts w:hint="eastAsia"/>
          <w:sz w:val="32"/>
          <w:szCs w:val="32"/>
        </w:rPr>
        <w:t>109</w:t>
      </w:r>
      <w:r w:rsidR="004E1CB1">
        <w:rPr>
          <w:rFonts w:hint="eastAsia"/>
          <w:sz w:val="32"/>
          <w:szCs w:val="32"/>
        </w:rPr>
        <w:t>年才上升到</w:t>
      </w:r>
      <w:r w:rsidR="004E1CB1">
        <w:rPr>
          <w:rFonts w:hint="eastAsia"/>
          <w:sz w:val="32"/>
          <w:szCs w:val="32"/>
        </w:rPr>
        <w:t>28.24</w:t>
      </w:r>
      <w:r w:rsidR="004E1CB1">
        <w:rPr>
          <w:rFonts w:hint="eastAsia"/>
          <w:sz w:val="32"/>
          <w:szCs w:val="32"/>
        </w:rPr>
        <w:t>％，但</w:t>
      </w:r>
      <w:r w:rsidR="004E1CB1">
        <w:rPr>
          <w:rFonts w:hint="eastAsia"/>
          <w:sz w:val="32"/>
          <w:szCs w:val="32"/>
        </w:rPr>
        <w:t>110</w:t>
      </w:r>
      <w:r w:rsidR="004E1CB1">
        <w:rPr>
          <w:rFonts w:hint="eastAsia"/>
          <w:sz w:val="32"/>
          <w:szCs w:val="32"/>
        </w:rPr>
        <w:t>年又微幅下降至</w:t>
      </w:r>
      <w:r w:rsidR="004E1CB1">
        <w:rPr>
          <w:rFonts w:hint="eastAsia"/>
          <w:sz w:val="32"/>
          <w:szCs w:val="32"/>
        </w:rPr>
        <w:t>28</w:t>
      </w:r>
      <w:r w:rsidR="004E1CB1">
        <w:rPr>
          <w:sz w:val="32"/>
          <w:szCs w:val="32"/>
        </w:rPr>
        <w:t>.09</w:t>
      </w:r>
      <w:r w:rsidR="004E1CB1">
        <w:rPr>
          <w:sz w:val="32"/>
          <w:szCs w:val="32"/>
        </w:rPr>
        <w:t>％。整體而言，始終未達到</w:t>
      </w:r>
      <w:r w:rsidR="004E1CB1">
        <w:rPr>
          <w:rFonts w:hint="eastAsia"/>
          <w:sz w:val="32"/>
          <w:szCs w:val="32"/>
        </w:rPr>
        <w:t>30</w:t>
      </w:r>
      <w:r w:rsidR="004E1CB1">
        <w:rPr>
          <w:rFonts w:hint="eastAsia"/>
          <w:sz w:val="32"/>
          <w:szCs w:val="32"/>
        </w:rPr>
        <w:t>％之基本目標，表示當中仍有改善空間，建議考選</w:t>
      </w:r>
      <w:proofErr w:type="gramStart"/>
      <w:r w:rsidR="004E1CB1">
        <w:rPr>
          <w:rFonts w:hint="eastAsia"/>
          <w:sz w:val="32"/>
          <w:szCs w:val="32"/>
        </w:rPr>
        <w:t>部可朝男</w:t>
      </w:r>
      <w:proofErr w:type="gramEnd"/>
      <w:r w:rsidR="004E1CB1">
        <w:rPr>
          <w:rFonts w:hint="eastAsia"/>
          <w:sz w:val="32"/>
          <w:szCs w:val="32"/>
        </w:rPr>
        <w:t>、女性委員比例</w:t>
      </w:r>
      <w:r w:rsidR="004E1CB1">
        <w:rPr>
          <w:rFonts w:hint="eastAsia"/>
          <w:sz w:val="32"/>
          <w:szCs w:val="32"/>
        </w:rPr>
        <w:t>7</w:t>
      </w:r>
      <w:r w:rsidR="004E1CB1">
        <w:rPr>
          <w:rFonts w:hint="eastAsia"/>
          <w:sz w:val="32"/>
          <w:szCs w:val="32"/>
        </w:rPr>
        <w:t>：</w:t>
      </w:r>
      <w:r w:rsidR="004E1CB1">
        <w:rPr>
          <w:rFonts w:hint="eastAsia"/>
          <w:sz w:val="32"/>
          <w:szCs w:val="32"/>
        </w:rPr>
        <w:t>3</w:t>
      </w:r>
      <w:r w:rsidR="004E1CB1">
        <w:rPr>
          <w:rFonts w:hint="eastAsia"/>
          <w:sz w:val="32"/>
          <w:szCs w:val="32"/>
        </w:rPr>
        <w:t>或</w:t>
      </w:r>
      <w:r w:rsidR="004E1CB1">
        <w:rPr>
          <w:rFonts w:hint="eastAsia"/>
          <w:sz w:val="32"/>
          <w:szCs w:val="32"/>
        </w:rPr>
        <w:t>6</w:t>
      </w:r>
      <w:r w:rsidR="004E1CB1">
        <w:rPr>
          <w:rFonts w:hint="eastAsia"/>
          <w:sz w:val="32"/>
          <w:szCs w:val="32"/>
        </w:rPr>
        <w:t>：</w:t>
      </w:r>
      <w:r w:rsidR="004E1CB1">
        <w:rPr>
          <w:rFonts w:hint="eastAsia"/>
          <w:sz w:val="32"/>
          <w:szCs w:val="32"/>
        </w:rPr>
        <w:t>4</w:t>
      </w:r>
      <w:r w:rsidR="004E1CB1">
        <w:rPr>
          <w:rFonts w:hint="eastAsia"/>
          <w:sz w:val="32"/>
          <w:szCs w:val="32"/>
        </w:rPr>
        <w:t>之目標努力。</w:t>
      </w:r>
    </w:p>
    <w:p w14:paraId="5EC24C63" w14:textId="22D0BDF4" w:rsidR="00983717" w:rsidRDefault="00983717" w:rsidP="001E00B5">
      <w:pPr>
        <w:kinsoku/>
        <w:autoSpaceDN/>
        <w:spacing w:line="240" w:lineRule="auto"/>
        <w:ind w:left="960" w:hangingChars="300" w:hanging="960"/>
        <w:jc w:val="both"/>
        <w:textAlignment w:val="auto"/>
        <w:rPr>
          <w:sz w:val="32"/>
          <w:szCs w:val="32"/>
        </w:rPr>
      </w:pPr>
      <w:proofErr w:type="gramStart"/>
      <w:r>
        <w:rPr>
          <w:rFonts w:hint="eastAsia"/>
          <w:sz w:val="32"/>
          <w:szCs w:val="32"/>
        </w:rPr>
        <w:t>吳委員志光</w:t>
      </w:r>
      <w:proofErr w:type="gramEnd"/>
      <w:r>
        <w:rPr>
          <w:rFonts w:hint="eastAsia"/>
          <w:sz w:val="32"/>
          <w:szCs w:val="32"/>
        </w:rPr>
        <w:t>：</w:t>
      </w:r>
      <w:r w:rsidR="00C47B67">
        <w:rPr>
          <w:rFonts w:hint="eastAsia"/>
          <w:sz w:val="32"/>
          <w:szCs w:val="32"/>
        </w:rPr>
        <w:t>建議未來</w:t>
      </w:r>
      <w:proofErr w:type="gramStart"/>
      <w:r w:rsidR="00C47B67">
        <w:rPr>
          <w:rFonts w:hint="eastAsia"/>
          <w:sz w:val="32"/>
          <w:szCs w:val="32"/>
        </w:rPr>
        <w:t>除了典</w:t>
      </w:r>
      <w:proofErr w:type="gramEnd"/>
      <w:r w:rsidR="00C47B67">
        <w:rPr>
          <w:rFonts w:hint="eastAsia"/>
          <w:sz w:val="32"/>
          <w:szCs w:val="32"/>
        </w:rPr>
        <w:t>試委員會之性別比例外，可將研究範圍擴及閱卷委員、題庫審查委員等，相信統計出來的數據會</w:t>
      </w:r>
      <w:r w:rsidR="00D47158">
        <w:rPr>
          <w:rFonts w:hint="eastAsia"/>
          <w:sz w:val="32"/>
          <w:szCs w:val="32"/>
        </w:rPr>
        <w:t>較為多元</w:t>
      </w:r>
      <w:r w:rsidR="00C47B67">
        <w:rPr>
          <w:rFonts w:hint="eastAsia"/>
          <w:sz w:val="32"/>
          <w:szCs w:val="32"/>
        </w:rPr>
        <w:t>，也相對提升性別研究成果之精確度。</w:t>
      </w:r>
    </w:p>
    <w:p w14:paraId="705EBD7F" w14:textId="41F79975" w:rsidR="00983717" w:rsidRDefault="00983717" w:rsidP="001E00B5">
      <w:pPr>
        <w:kinsoku/>
        <w:autoSpaceDN/>
        <w:spacing w:line="240" w:lineRule="auto"/>
        <w:ind w:left="960" w:hangingChars="300" w:hanging="960"/>
        <w:jc w:val="both"/>
        <w:textAlignment w:val="auto"/>
        <w:rPr>
          <w:sz w:val="32"/>
          <w:szCs w:val="32"/>
        </w:rPr>
      </w:pPr>
      <w:r>
        <w:rPr>
          <w:rFonts w:hint="eastAsia"/>
          <w:sz w:val="32"/>
          <w:szCs w:val="32"/>
        </w:rPr>
        <w:t>楊委員雅惠：</w:t>
      </w:r>
      <w:r w:rsidR="00576622" w:rsidRPr="00576622">
        <w:rPr>
          <w:rFonts w:hint="eastAsia"/>
          <w:sz w:val="32"/>
          <w:szCs w:val="32"/>
        </w:rPr>
        <w:t>考選</w:t>
      </w:r>
      <w:proofErr w:type="gramStart"/>
      <w:r w:rsidR="00576622" w:rsidRPr="00576622">
        <w:rPr>
          <w:rFonts w:hint="eastAsia"/>
          <w:sz w:val="32"/>
          <w:szCs w:val="32"/>
        </w:rPr>
        <w:t>部的專報</w:t>
      </w:r>
      <w:proofErr w:type="gramEnd"/>
      <w:r w:rsidR="00576622" w:rsidRPr="00576622">
        <w:rPr>
          <w:rFonts w:hint="eastAsia"/>
          <w:sz w:val="32"/>
          <w:szCs w:val="32"/>
        </w:rPr>
        <w:t>把大專校院教師人數統計放進來，跟各項國家</w:t>
      </w:r>
      <w:proofErr w:type="gramStart"/>
      <w:r w:rsidR="00576622" w:rsidRPr="00576622">
        <w:rPr>
          <w:rFonts w:hint="eastAsia"/>
          <w:sz w:val="32"/>
          <w:szCs w:val="32"/>
        </w:rPr>
        <w:t>考試典</w:t>
      </w:r>
      <w:proofErr w:type="gramEnd"/>
      <w:r w:rsidR="00576622" w:rsidRPr="00576622">
        <w:rPr>
          <w:rFonts w:hint="eastAsia"/>
          <w:sz w:val="32"/>
          <w:szCs w:val="32"/>
        </w:rPr>
        <w:t>試委員會委員的性別比例做對照，這樣的作法值得肯定。不過提醒一點，國家考試係以考試別來區分，相較大專校院是以專業領域別作為區隔，因此在統計上是否會遭遇困難，舉例來說，大專校院教師人數女性比率高於男性之學門，主要有語文以及社會福利</w:t>
      </w:r>
      <w:r w:rsidR="00576622" w:rsidRPr="00576622">
        <w:rPr>
          <w:rFonts w:hint="eastAsia"/>
          <w:sz w:val="32"/>
          <w:szCs w:val="32"/>
        </w:rPr>
        <w:t>2</w:t>
      </w:r>
      <w:r w:rsidR="00576622" w:rsidRPr="00576622">
        <w:rPr>
          <w:rFonts w:hint="eastAsia"/>
          <w:sz w:val="32"/>
          <w:szCs w:val="32"/>
        </w:rPr>
        <w:t>個學門，但這樣的性別比率是否可類比至相關類科之國家考試，恐怕難有定論，以上意見謹供參考。</w:t>
      </w:r>
    </w:p>
    <w:p w14:paraId="07033C99" w14:textId="1795D277" w:rsidR="001E00B5" w:rsidRPr="00AF35F2" w:rsidRDefault="00310EE1" w:rsidP="00AF35F2">
      <w:pPr>
        <w:kinsoku/>
        <w:autoSpaceDN/>
        <w:spacing w:line="240" w:lineRule="auto"/>
        <w:ind w:left="960" w:hangingChars="300" w:hanging="960"/>
        <w:jc w:val="both"/>
        <w:textAlignment w:val="auto"/>
        <w:rPr>
          <w:sz w:val="32"/>
          <w:szCs w:val="32"/>
        </w:rPr>
      </w:pPr>
      <w:r>
        <w:rPr>
          <w:sz w:val="32"/>
          <w:szCs w:val="32"/>
        </w:rPr>
        <w:t>主席：</w:t>
      </w:r>
      <w:r w:rsidR="00687390">
        <w:rPr>
          <w:sz w:val="32"/>
          <w:szCs w:val="32"/>
        </w:rPr>
        <w:t>個人具體建議，各類</w:t>
      </w:r>
      <w:proofErr w:type="gramStart"/>
      <w:r w:rsidR="00687390">
        <w:rPr>
          <w:sz w:val="32"/>
          <w:szCs w:val="32"/>
        </w:rPr>
        <w:t>考試典</w:t>
      </w:r>
      <w:proofErr w:type="gramEnd"/>
      <w:r w:rsidR="00687390">
        <w:rPr>
          <w:sz w:val="32"/>
          <w:szCs w:val="32"/>
        </w:rPr>
        <w:t>試委員會女性結構比如有低於</w:t>
      </w:r>
      <w:r w:rsidR="00687390">
        <w:rPr>
          <w:rFonts w:hint="eastAsia"/>
          <w:sz w:val="32"/>
          <w:szCs w:val="32"/>
        </w:rPr>
        <w:t>25</w:t>
      </w:r>
      <w:r w:rsidR="00687390">
        <w:rPr>
          <w:rFonts w:hint="eastAsia"/>
          <w:sz w:val="32"/>
          <w:szCs w:val="32"/>
        </w:rPr>
        <w:t>％者或是距離領域母數</w:t>
      </w:r>
      <w:r w:rsidR="00AF35F2">
        <w:rPr>
          <w:rFonts w:hint="eastAsia"/>
          <w:sz w:val="32"/>
          <w:szCs w:val="32"/>
        </w:rPr>
        <w:t>比率</w:t>
      </w:r>
      <w:r w:rsidR="00687390">
        <w:rPr>
          <w:rFonts w:hint="eastAsia"/>
          <w:sz w:val="32"/>
          <w:szCs w:val="32"/>
        </w:rPr>
        <w:t>差距過大者，</w:t>
      </w:r>
      <w:r w:rsidR="00762C1C">
        <w:rPr>
          <w:rFonts w:hint="eastAsia"/>
          <w:sz w:val="32"/>
          <w:szCs w:val="32"/>
        </w:rPr>
        <w:t>舉例來說，醫</w:t>
      </w:r>
      <w:r w:rsidR="00D47158">
        <w:rPr>
          <w:rFonts w:hint="eastAsia"/>
          <w:sz w:val="32"/>
          <w:szCs w:val="32"/>
        </w:rPr>
        <w:t>學</w:t>
      </w:r>
      <w:r w:rsidR="00762C1C">
        <w:rPr>
          <w:rFonts w:hint="eastAsia"/>
          <w:sz w:val="32"/>
          <w:szCs w:val="32"/>
        </w:rPr>
        <w:t>、生命科學、醫藥衛生等專業領域，其實女性占相當比例，但是如果反映在相關類科之公務人員考試或專技人員</w:t>
      </w:r>
      <w:proofErr w:type="gramStart"/>
      <w:r w:rsidR="00762C1C">
        <w:rPr>
          <w:rFonts w:hint="eastAsia"/>
          <w:sz w:val="32"/>
          <w:szCs w:val="32"/>
        </w:rPr>
        <w:t>考試典</w:t>
      </w:r>
      <w:proofErr w:type="gramEnd"/>
      <w:r w:rsidR="00762C1C">
        <w:rPr>
          <w:rFonts w:hint="eastAsia"/>
          <w:sz w:val="32"/>
          <w:szCs w:val="32"/>
        </w:rPr>
        <w:t>試委員會，其女性性別比率偏低者，</w:t>
      </w:r>
      <w:r w:rsidR="00687390">
        <w:rPr>
          <w:rFonts w:hint="eastAsia"/>
          <w:sz w:val="32"/>
          <w:szCs w:val="32"/>
        </w:rPr>
        <w:t>即可列入逐年檢討改進之對象。</w:t>
      </w:r>
      <w:r w:rsidR="00762C1C">
        <w:rPr>
          <w:rFonts w:hint="eastAsia"/>
          <w:sz w:val="32"/>
          <w:szCs w:val="32"/>
        </w:rPr>
        <w:t>其次，研究方法上無須每年</w:t>
      </w:r>
      <w:r w:rsidR="00AF35F2">
        <w:rPr>
          <w:rFonts w:hint="eastAsia"/>
          <w:sz w:val="32"/>
          <w:szCs w:val="32"/>
        </w:rPr>
        <w:t>就個別細項加以分析，而應長期觀察其總體趨勢。以上提供考選部後續研究之參考。</w:t>
      </w:r>
    </w:p>
    <w:p w14:paraId="22386318" w14:textId="77777777" w:rsidR="001E00B5" w:rsidRDefault="001E00B5" w:rsidP="001E00B5">
      <w:pPr>
        <w:kinsoku/>
        <w:autoSpaceDN/>
        <w:spacing w:line="240" w:lineRule="auto"/>
        <w:ind w:left="961" w:hangingChars="300" w:hanging="961"/>
        <w:jc w:val="both"/>
        <w:textAlignment w:val="auto"/>
        <w:rPr>
          <w:b/>
          <w:sz w:val="32"/>
          <w:szCs w:val="32"/>
        </w:rPr>
      </w:pPr>
      <w:r w:rsidRPr="008D56B4">
        <w:rPr>
          <w:b/>
          <w:sz w:val="32"/>
          <w:szCs w:val="32"/>
        </w:rPr>
        <w:t>決定：</w:t>
      </w:r>
      <w:r w:rsidRPr="00832C84">
        <w:rPr>
          <w:rFonts w:hint="eastAsia"/>
          <w:b/>
          <w:sz w:val="32"/>
          <w:szCs w:val="32"/>
        </w:rPr>
        <w:t>本報告備查，各委員意見請考選部參考。</w:t>
      </w:r>
    </w:p>
    <w:p w14:paraId="773269EC" w14:textId="24E3CE2E" w:rsidR="00FB1599" w:rsidRDefault="00AB6D84" w:rsidP="001A69A3">
      <w:pPr>
        <w:kinsoku/>
        <w:autoSpaceDN/>
        <w:spacing w:beforeLines="150" w:before="699" w:line="240" w:lineRule="auto"/>
        <w:ind w:leftChars="400" w:left="1120"/>
        <w:jc w:val="both"/>
        <w:textAlignment w:val="auto"/>
        <w:rPr>
          <w:b/>
          <w:sz w:val="32"/>
          <w:szCs w:val="32"/>
        </w:rPr>
      </w:pPr>
      <w:r w:rsidRPr="00370369">
        <w:rPr>
          <w:rFonts w:hint="eastAsia"/>
          <w:b/>
          <w:sz w:val="32"/>
          <w:szCs w:val="32"/>
        </w:rPr>
        <w:lastRenderedPageBreak/>
        <w:t>乙、討論事項</w:t>
      </w:r>
      <w:r w:rsidR="00CA6056">
        <w:rPr>
          <w:rFonts w:hint="eastAsia"/>
          <w:b/>
          <w:sz w:val="32"/>
          <w:szCs w:val="32"/>
        </w:rPr>
        <w:t>（無）</w:t>
      </w:r>
    </w:p>
    <w:p w14:paraId="29184027" w14:textId="77777777" w:rsidR="001E4D0D" w:rsidRDefault="001E4D0D" w:rsidP="001A69A3">
      <w:pPr>
        <w:kinsoku/>
        <w:autoSpaceDN/>
        <w:spacing w:beforeLines="150" w:before="699" w:line="240" w:lineRule="auto"/>
        <w:ind w:leftChars="400" w:left="1120"/>
        <w:jc w:val="both"/>
        <w:textAlignment w:val="auto"/>
        <w:rPr>
          <w:b/>
          <w:sz w:val="32"/>
          <w:szCs w:val="32"/>
        </w:rPr>
      </w:pPr>
      <w:r w:rsidRPr="005A0E10">
        <w:rPr>
          <w:b/>
          <w:sz w:val="32"/>
          <w:szCs w:val="32"/>
        </w:rPr>
        <w:t>丙、臨時動議</w:t>
      </w:r>
      <w:r w:rsidR="00074B7B">
        <w:rPr>
          <w:rFonts w:hint="eastAsia"/>
          <w:b/>
          <w:sz w:val="32"/>
          <w:szCs w:val="32"/>
        </w:rPr>
        <w:t>（無）</w:t>
      </w:r>
    </w:p>
    <w:p w14:paraId="2261F083" w14:textId="68459488" w:rsidR="00074B7B" w:rsidRPr="00DB498B" w:rsidRDefault="00074B7B" w:rsidP="00074B7B">
      <w:pPr>
        <w:pStyle w:val="2"/>
        <w:spacing w:beforeLines="150" w:before="699" w:line="240" w:lineRule="auto"/>
        <w:ind w:left="1280" w:hangingChars="400" w:hanging="1280"/>
        <w:rPr>
          <w:szCs w:val="20"/>
        </w:rPr>
      </w:pPr>
      <w:r w:rsidRPr="00CC374E">
        <w:rPr>
          <w:szCs w:val="20"/>
        </w:rPr>
        <w:t>散會：</w:t>
      </w:r>
      <w:r>
        <w:rPr>
          <w:rFonts w:hint="eastAsia"/>
          <w:szCs w:val="20"/>
        </w:rPr>
        <w:t>下</w:t>
      </w:r>
      <w:r w:rsidRPr="00CC374E">
        <w:rPr>
          <w:szCs w:val="20"/>
        </w:rPr>
        <w:t>午</w:t>
      </w:r>
      <w:r w:rsidR="006708BF">
        <w:rPr>
          <w:szCs w:val="20"/>
        </w:rPr>
        <w:t>5</w:t>
      </w:r>
      <w:r w:rsidRPr="00CC374E">
        <w:rPr>
          <w:szCs w:val="20"/>
        </w:rPr>
        <w:t>時</w:t>
      </w:r>
    </w:p>
    <w:p w14:paraId="22548AFD" w14:textId="05A55E4E" w:rsidR="00074B7B" w:rsidRPr="002A2863" w:rsidRDefault="00074B7B" w:rsidP="002A2863">
      <w:pPr>
        <w:pStyle w:val="2"/>
        <w:spacing w:beforeLines="150" w:before="699" w:line="240" w:lineRule="auto"/>
        <w:ind w:left="0" w:firstLineChars="0" w:firstLine="0"/>
      </w:pPr>
      <w:r w:rsidRPr="005A0E10">
        <w:t>主席：</w:t>
      </w:r>
      <w:r w:rsidR="00945B0C">
        <w:rPr>
          <w:rFonts w:hint="eastAsia"/>
        </w:rPr>
        <w:t>黃</w:t>
      </w:r>
      <w:r w:rsidR="00945B0C">
        <w:rPr>
          <w:rFonts w:hint="eastAsia"/>
        </w:rPr>
        <w:t xml:space="preserve">  </w:t>
      </w:r>
      <w:r w:rsidR="00945B0C">
        <w:rPr>
          <w:rFonts w:hint="eastAsia"/>
        </w:rPr>
        <w:t>榮</w:t>
      </w:r>
      <w:r w:rsidR="00945B0C">
        <w:rPr>
          <w:rFonts w:hint="eastAsia"/>
        </w:rPr>
        <w:t xml:space="preserve">  </w:t>
      </w:r>
      <w:r w:rsidR="00945B0C">
        <w:rPr>
          <w:rFonts w:hint="eastAsia"/>
        </w:rPr>
        <w:t>村</w:t>
      </w:r>
    </w:p>
    <w:sectPr w:rsidR="00074B7B" w:rsidRPr="002A2863" w:rsidSect="009E1802">
      <w:footerReference w:type="even" r:id="rId8"/>
      <w:footerReference w:type="default" r:id="rId9"/>
      <w:pgSz w:w="11906" w:h="16838" w:code="9"/>
      <w:pgMar w:top="1418" w:right="1418" w:bottom="1418" w:left="1701" w:header="1134" w:footer="629" w:gutter="0"/>
      <w:cols w:space="425"/>
      <w:docGrid w:type="lines" w:linePitch="466" w:charSpace="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D16F" w14:textId="77777777" w:rsidR="00647776" w:rsidRDefault="00647776" w:rsidP="00BD6448">
      <w:pPr>
        <w:spacing w:line="240" w:lineRule="auto"/>
      </w:pPr>
      <w:r>
        <w:separator/>
      </w:r>
    </w:p>
  </w:endnote>
  <w:endnote w:type="continuationSeparator" w:id="0">
    <w:p w14:paraId="24E88128" w14:textId="77777777" w:rsidR="00647776" w:rsidRDefault="00647776"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CFBE" w14:textId="77777777" w:rsidR="00140748" w:rsidRDefault="00140748"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742E50A9" w14:textId="77777777" w:rsidR="00140748" w:rsidRDefault="0014074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6"/>
        <w:szCs w:val="36"/>
      </w:rPr>
      <w:id w:val="1757319309"/>
      <w:docPartObj>
        <w:docPartGallery w:val="Page Numbers (Bottom of Page)"/>
        <w:docPartUnique/>
      </w:docPartObj>
    </w:sdtPr>
    <w:sdtEndPr>
      <w:rPr>
        <w:sz w:val="20"/>
        <w:szCs w:val="20"/>
      </w:rPr>
    </w:sdtEndPr>
    <w:sdtContent>
      <w:p w14:paraId="40C9391A" w14:textId="77777777" w:rsidR="00140748" w:rsidRPr="001A69A3" w:rsidRDefault="00140748">
        <w:pPr>
          <w:pStyle w:val="ad"/>
          <w:jc w:val="center"/>
        </w:pPr>
        <w:r w:rsidRPr="001A69A3">
          <w:fldChar w:fldCharType="begin"/>
        </w:r>
        <w:r w:rsidRPr="001A69A3">
          <w:instrText>PAGE   \* MERGEFORMAT</w:instrText>
        </w:r>
        <w:r w:rsidRPr="001A69A3">
          <w:fldChar w:fldCharType="separate"/>
        </w:r>
        <w:r w:rsidR="009A4772" w:rsidRPr="009A4772">
          <w:rPr>
            <w:noProof/>
            <w:lang w:val="zh-TW"/>
          </w:rPr>
          <w:t>10</w:t>
        </w:r>
        <w:r w:rsidRPr="001A69A3">
          <w:fldChar w:fldCharType="end"/>
        </w:r>
      </w:p>
    </w:sdtContent>
  </w:sdt>
  <w:p w14:paraId="02A06920" w14:textId="77777777" w:rsidR="00140748" w:rsidRPr="009636EE" w:rsidRDefault="00140748" w:rsidP="009636E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3EC6" w14:textId="77777777" w:rsidR="00647776" w:rsidRDefault="00647776" w:rsidP="00BD6448">
      <w:pPr>
        <w:spacing w:line="240" w:lineRule="auto"/>
      </w:pPr>
      <w:r>
        <w:separator/>
      </w:r>
    </w:p>
  </w:footnote>
  <w:footnote w:type="continuationSeparator" w:id="0">
    <w:p w14:paraId="50E732F3" w14:textId="77777777" w:rsidR="00647776" w:rsidRDefault="00647776" w:rsidP="00BD64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15:restartNumberingAfterBreak="0">
    <w:nsid w:val="0A050A61"/>
    <w:multiLevelType w:val="hybridMultilevel"/>
    <w:tmpl w:val="C64278B2"/>
    <w:lvl w:ilvl="0" w:tplc="6FC6997C">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 w15:restartNumberingAfterBreak="0">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676100"/>
    <w:multiLevelType w:val="hybridMultilevel"/>
    <w:tmpl w:val="30A46098"/>
    <w:lvl w:ilvl="0" w:tplc="0409000F">
      <w:start w:val="1"/>
      <w:numFmt w:val="decimal"/>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7" w15:restartNumberingAfterBreak="0">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8" w15:restartNumberingAfterBreak="0">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9" w15:restartNumberingAfterBreak="0">
    <w:nsid w:val="5F574E5B"/>
    <w:multiLevelType w:val="hybridMultilevel"/>
    <w:tmpl w:val="BD6A3A6E"/>
    <w:lvl w:ilvl="0" w:tplc="322C27CC">
      <w:start w:val="1"/>
      <w:numFmt w:val="taiwaneseCountingThousand"/>
      <w:lvlText w:val="%1、"/>
      <w:lvlJc w:val="left"/>
      <w:pPr>
        <w:ind w:left="1680" w:hanging="720"/>
      </w:pPr>
      <w:rPr>
        <w:rFonts w:hint="default"/>
      </w:rPr>
    </w:lvl>
    <w:lvl w:ilvl="1" w:tplc="E534ACB6">
      <w:start w:val="1"/>
      <w:numFmt w:val="taiwaneseCountingThousand"/>
      <w:lvlText w:val="（%2）"/>
      <w:lvlJc w:val="left"/>
      <w:pPr>
        <w:ind w:left="2520" w:hanging="10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1" w15:restartNumberingAfterBreak="0">
    <w:nsid w:val="6CBD63EA"/>
    <w:multiLevelType w:val="hybridMultilevel"/>
    <w:tmpl w:val="8BD022BC"/>
    <w:lvl w:ilvl="0" w:tplc="274A983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3" w15:restartNumberingAfterBreak="0">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7" w15:restartNumberingAfterBreak="0">
    <w:nsid w:val="7ED347BC"/>
    <w:multiLevelType w:val="hybridMultilevel"/>
    <w:tmpl w:val="F4CAA958"/>
    <w:lvl w:ilvl="0" w:tplc="AEB612D8">
      <w:start w:val="1"/>
      <w:numFmt w:val="taiwaneseCountingThousand"/>
      <w:lvlText w:val="%1、"/>
      <w:lvlJc w:val="left"/>
      <w:pPr>
        <w:ind w:left="732" w:hanging="720"/>
      </w:pPr>
      <w:rPr>
        <w:rFonts w:ascii="標楷體" w:eastAsia="標楷體" w:hAnsi="標楷體" w:hint="default"/>
        <w:b w:val="0"/>
      </w:rPr>
    </w:lvl>
    <w:lvl w:ilvl="1" w:tplc="288843B8">
      <w:start w:val="1"/>
      <w:numFmt w:val="taiwaneseCountingThousand"/>
      <w:lvlText w:val="（%2）"/>
      <w:lvlJc w:val="left"/>
      <w:pPr>
        <w:ind w:left="1572" w:hanging="1080"/>
      </w:pPr>
      <w:rPr>
        <w:rFonts w:hint="default"/>
      </w:r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25"/>
  </w:num>
  <w:num w:numId="2">
    <w:abstractNumId w:val="23"/>
  </w:num>
  <w:num w:numId="3">
    <w:abstractNumId w:val="0"/>
  </w:num>
  <w:num w:numId="4">
    <w:abstractNumId w:val="22"/>
  </w:num>
  <w:num w:numId="5">
    <w:abstractNumId w:val="9"/>
  </w:num>
  <w:num w:numId="6">
    <w:abstractNumId w:val="18"/>
  </w:num>
  <w:num w:numId="7">
    <w:abstractNumId w:val="14"/>
  </w:num>
  <w:num w:numId="8">
    <w:abstractNumId w:val="15"/>
  </w:num>
  <w:num w:numId="9">
    <w:abstractNumId w:val="6"/>
  </w:num>
  <w:num w:numId="10">
    <w:abstractNumId w:val="12"/>
  </w:num>
  <w:num w:numId="11">
    <w:abstractNumId w:val="4"/>
  </w:num>
  <w:num w:numId="12">
    <w:abstractNumId w:val="17"/>
  </w:num>
  <w:num w:numId="13">
    <w:abstractNumId w:val="16"/>
  </w:num>
  <w:num w:numId="14">
    <w:abstractNumId w:val="1"/>
  </w:num>
  <w:num w:numId="15">
    <w:abstractNumId w:val="26"/>
  </w:num>
  <w:num w:numId="16">
    <w:abstractNumId w:val="20"/>
  </w:num>
  <w:num w:numId="17">
    <w:abstractNumId w:val="24"/>
  </w:num>
  <w:num w:numId="18">
    <w:abstractNumId w:val="13"/>
  </w:num>
  <w:num w:numId="19">
    <w:abstractNumId w:val="7"/>
  </w:num>
  <w:num w:numId="20">
    <w:abstractNumId w:val="5"/>
  </w:num>
  <w:num w:numId="21">
    <w:abstractNumId w:val="3"/>
  </w:num>
  <w:num w:numId="22">
    <w:abstractNumId w:val="10"/>
  </w:num>
  <w:num w:numId="23">
    <w:abstractNumId w:val="11"/>
  </w:num>
  <w:num w:numId="24">
    <w:abstractNumId w:val="27"/>
  </w:num>
  <w:num w:numId="25">
    <w:abstractNumId w:val="8"/>
  </w:num>
  <w:num w:numId="26">
    <w:abstractNumId w:val="2"/>
  </w:num>
  <w:num w:numId="27">
    <w:abstractNumId w:val="19"/>
  </w:num>
  <w:num w:numId="2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280"/>
  <w:drawingGridHorizontalSpacing w:val="144"/>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C1"/>
    <w:rsid w:val="00001A12"/>
    <w:rsid w:val="0000245E"/>
    <w:rsid w:val="00005E62"/>
    <w:rsid w:val="00006A1E"/>
    <w:rsid w:val="00007ECE"/>
    <w:rsid w:val="00010C32"/>
    <w:rsid w:val="00010EE3"/>
    <w:rsid w:val="000118B2"/>
    <w:rsid w:val="000119DC"/>
    <w:rsid w:val="00012340"/>
    <w:rsid w:val="000128C3"/>
    <w:rsid w:val="00012CB9"/>
    <w:rsid w:val="000137A0"/>
    <w:rsid w:val="0001452C"/>
    <w:rsid w:val="00014664"/>
    <w:rsid w:val="00014793"/>
    <w:rsid w:val="00014F16"/>
    <w:rsid w:val="00015D67"/>
    <w:rsid w:val="00016283"/>
    <w:rsid w:val="00020D2C"/>
    <w:rsid w:val="00021D85"/>
    <w:rsid w:val="00022ED3"/>
    <w:rsid w:val="00023999"/>
    <w:rsid w:val="00023B81"/>
    <w:rsid w:val="0002570F"/>
    <w:rsid w:val="00026DC2"/>
    <w:rsid w:val="00027A7A"/>
    <w:rsid w:val="00027E89"/>
    <w:rsid w:val="0003071C"/>
    <w:rsid w:val="000311DE"/>
    <w:rsid w:val="0003157A"/>
    <w:rsid w:val="00031CAD"/>
    <w:rsid w:val="000327F2"/>
    <w:rsid w:val="00032EC4"/>
    <w:rsid w:val="000343BE"/>
    <w:rsid w:val="00041269"/>
    <w:rsid w:val="00041FB9"/>
    <w:rsid w:val="00042721"/>
    <w:rsid w:val="000434EE"/>
    <w:rsid w:val="0004557D"/>
    <w:rsid w:val="00046864"/>
    <w:rsid w:val="000550D5"/>
    <w:rsid w:val="00055A26"/>
    <w:rsid w:val="00057734"/>
    <w:rsid w:val="00062361"/>
    <w:rsid w:val="00067611"/>
    <w:rsid w:val="00067ED8"/>
    <w:rsid w:val="000707A2"/>
    <w:rsid w:val="0007279A"/>
    <w:rsid w:val="000749B6"/>
    <w:rsid w:val="00074B7B"/>
    <w:rsid w:val="00074CC9"/>
    <w:rsid w:val="00075F9E"/>
    <w:rsid w:val="00076E13"/>
    <w:rsid w:val="00081A24"/>
    <w:rsid w:val="00082EE0"/>
    <w:rsid w:val="000833F9"/>
    <w:rsid w:val="00084F1B"/>
    <w:rsid w:val="00085875"/>
    <w:rsid w:val="0008622B"/>
    <w:rsid w:val="00086856"/>
    <w:rsid w:val="00087006"/>
    <w:rsid w:val="000871D8"/>
    <w:rsid w:val="00087E8F"/>
    <w:rsid w:val="00090013"/>
    <w:rsid w:val="000907ED"/>
    <w:rsid w:val="00090E12"/>
    <w:rsid w:val="000913CC"/>
    <w:rsid w:val="0009342C"/>
    <w:rsid w:val="00093BA6"/>
    <w:rsid w:val="000952DA"/>
    <w:rsid w:val="000969EE"/>
    <w:rsid w:val="00096AE5"/>
    <w:rsid w:val="00096ED5"/>
    <w:rsid w:val="000A05A5"/>
    <w:rsid w:val="000A0D98"/>
    <w:rsid w:val="000A2C0B"/>
    <w:rsid w:val="000A4580"/>
    <w:rsid w:val="000A6421"/>
    <w:rsid w:val="000B0119"/>
    <w:rsid w:val="000B51B3"/>
    <w:rsid w:val="000B6BEC"/>
    <w:rsid w:val="000B6DFB"/>
    <w:rsid w:val="000B75C3"/>
    <w:rsid w:val="000C10A3"/>
    <w:rsid w:val="000C1FEE"/>
    <w:rsid w:val="000C5D9D"/>
    <w:rsid w:val="000C5FD1"/>
    <w:rsid w:val="000D0D9E"/>
    <w:rsid w:val="000D3F9C"/>
    <w:rsid w:val="000D3FAC"/>
    <w:rsid w:val="000D3FCB"/>
    <w:rsid w:val="000D41CF"/>
    <w:rsid w:val="000D4320"/>
    <w:rsid w:val="000D6012"/>
    <w:rsid w:val="000D609B"/>
    <w:rsid w:val="000D79AA"/>
    <w:rsid w:val="000E0716"/>
    <w:rsid w:val="000E121A"/>
    <w:rsid w:val="000E1B11"/>
    <w:rsid w:val="000E223E"/>
    <w:rsid w:val="000E6984"/>
    <w:rsid w:val="000E7496"/>
    <w:rsid w:val="000F02B9"/>
    <w:rsid w:val="000F2F44"/>
    <w:rsid w:val="000F5CAC"/>
    <w:rsid w:val="000F5CAF"/>
    <w:rsid w:val="000F63DF"/>
    <w:rsid w:val="000F697E"/>
    <w:rsid w:val="001038C3"/>
    <w:rsid w:val="00104AC4"/>
    <w:rsid w:val="00110D8B"/>
    <w:rsid w:val="001112C8"/>
    <w:rsid w:val="001112D5"/>
    <w:rsid w:val="001138CB"/>
    <w:rsid w:val="00114FC1"/>
    <w:rsid w:val="00115C79"/>
    <w:rsid w:val="00116578"/>
    <w:rsid w:val="0011709E"/>
    <w:rsid w:val="00117111"/>
    <w:rsid w:val="00120944"/>
    <w:rsid w:val="00122960"/>
    <w:rsid w:val="00122966"/>
    <w:rsid w:val="00122A61"/>
    <w:rsid w:val="00122A82"/>
    <w:rsid w:val="00122FA7"/>
    <w:rsid w:val="00123984"/>
    <w:rsid w:val="00123DE6"/>
    <w:rsid w:val="00124D20"/>
    <w:rsid w:val="00125A75"/>
    <w:rsid w:val="0012635C"/>
    <w:rsid w:val="001266FA"/>
    <w:rsid w:val="00126CA3"/>
    <w:rsid w:val="00126D7E"/>
    <w:rsid w:val="00126F10"/>
    <w:rsid w:val="00127EF2"/>
    <w:rsid w:val="0013098B"/>
    <w:rsid w:val="00131BEF"/>
    <w:rsid w:val="00133660"/>
    <w:rsid w:val="001356D8"/>
    <w:rsid w:val="00135AC9"/>
    <w:rsid w:val="00135C0C"/>
    <w:rsid w:val="00136E71"/>
    <w:rsid w:val="001403B1"/>
    <w:rsid w:val="00140748"/>
    <w:rsid w:val="00140D4E"/>
    <w:rsid w:val="00140EE9"/>
    <w:rsid w:val="001414EC"/>
    <w:rsid w:val="0014292A"/>
    <w:rsid w:val="00142D99"/>
    <w:rsid w:val="001438E4"/>
    <w:rsid w:val="001445D1"/>
    <w:rsid w:val="001468AD"/>
    <w:rsid w:val="001477FA"/>
    <w:rsid w:val="001479A5"/>
    <w:rsid w:val="00147F62"/>
    <w:rsid w:val="0015077C"/>
    <w:rsid w:val="001520E3"/>
    <w:rsid w:val="00152896"/>
    <w:rsid w:val="00153B4E"/>
    <w:rsid w:val="0015576A"/>
    <w:rsid w:val="0015664D"/>
    <w:rsid w:val="001579CD"/>
    <w:rsid w:val="00157DDB"/>
    <w:rsid w:val="00162C3A"/>
    <w:rsid w:val="001634B1"/>
    <w:rsid w:val="00163948"/>
    <w:rsid w:val="00164ACF"/>
    <w:rsid w:val="001651CC"/>
    <w:rsid w:val="00165C33"/>
    <w:rsid w:val="00167A4A"/>
    <w:rsid w:val="00170683"/>
    <w:rsid w:val="00170D51"/>
    <w:rsid w:val="00170F10"/>
    <w:rsid w:val="00171128"/>
    <w:rsid w:val="00171131"/>
    <w:rsid w:val="00171E3D"/>
    <w:rsid w:val="00172CBD"/>
    <w:rsid w:val="00172E5F"/>
    <w:rsid w:val="001744FA"/>
    <w:rsid w:val="00174CA8"/>
    <w:rsid w:val="001750B5"/>
    <w:rsid w:val="00183A3D"/>
    <w:rsid w:val="0018424A"/>
    <w:rsid w:val="00185289"/>
    <w:rsid w:val="00185E8F"/>
    <w:rsid w:val="00186685"/>
    <w:rsid w:val="00186B1B"/>
    <w:rsid w:val="00186C69"/>
    <w:rsid w:val="00187E1D"/>
    <w:rsid w:val="0019048D"/>
    <w:rsid w:val="00191308"/>
    <w:rsid w:val="00191480"/>
    <w:rsid w:val="001916FB"/>
    <w:rsid w:val="001934C5"/>
    <w:rsid w:val="00193E0C"/>
    <w:rsid w:val="0019404A"/>
    <w:rsid w:val="00194997"/>
    <w:rsid w:val="00195DBE"/>
    <w:rsid w:val="001A022E"/>
    <w:rsid w:val="001A0EFD"/>
    <w:rsid w:val="001A10E8"/>
    <w:rsid w:val="001A3B81"/>
    <w:rsid w:val="001A42A3"/>
    <w:rsid w:val="001A6181"/>
    <w:rsid w:val="001A69A3"/>
    <w:rsid w:val="001B072A"/>
    <w:rsid w:val="001B0C70"/>
    <w:rsid w:val="001B2340"/>
    <w:rsid w:val="001B30E3"/>
    <w:rsid w:val="001B339E"/>
    <w:rsid w:val="001B3987"/>
    <w:rsid w:val="001B7000"/>
    <w:rsid w:val="001B767A"/>
    <w:rsid w:val="001B7A68"/>
    <w:rsid w:val="001C100E"/>
    <w:rsid w:val="001C4838"/>
    <w:rsid w:val="001C67E4"/>
    <w:rsid w:val="001D10C4"/>
    <w:rsid w:val="001D1A5C"/>
    <w:rsid w:val="001D1C15"/>
    <w:rsid w:val="001D1CC8"/>
    <w:rsid w:val="001D2CA4"/>
    <w:rsid w:val="001D335C"/>
    <w:rsid w:val="001D3543"/>
    <w:rsid w:val="001D389C"/>
    <w:rsid w:val="001D44FE"/>
    <w:rsid w:val="001D7640"/>
    <w:rsid w:val="001D790A"/>
    <w:rsid w:val="001D79F4"/>
    <w:rsid w:val="001E00B5"/>
    <w:rsid w:val="001E0F92"/>
    <w:rsid w:val="001E2664"/>
    <w:rsid w:val="001E2E84"/>
    <w:rsid w:val="001E38AA"/>
    <w:rsid w:val="001E4D0D"/>
    <w:rsid w:val="001E6366"/>
    <w:rsid w:val="001F0AA1"/>
    <w:rsid w:val="001F100E"/>
    <w:rsid w:val="001F21DF"/>
    <w:rsid w:val="001F2B2A"/>
    <w:rsid w:val="001F36A8"/>
    <w:rsid w:val="001F3B9A"/>
    <w:rsid w:val="001F5938"/>
    <w:rsid w:val="001F7BC1"/>
    <w:rsid w:val="00202FAA"/>
    <w:rsid w:val="00206570"/>
    <w:rsid w:val="002075F3"/>
    <w:rsid w:val="00210066"/>
    <w:rsid w:val="002126BC"/>
    <w:rsid w:val="00213B95"/>
    <w:rsid w:val="0021663C"/>
    <w:rsid w:val="0021753B"/>
    <w:rsid w:val="00220A09"/>
    <w:rsid w:val="00221186"/>
    <w:rsid w:val="00222940"/>
    <w:rsid w:val="00224C10"/>
    <w:rsid w:val="00224C20"/>
    <w:rsid w:val="002256AE"/>
    <w:rsid w:val="00225D5D"/>
    <w:rsid w:val="00227AF7"/>
    <w:rsid w:val="0023020B"/>
    <w:rsid w:val="00230E35"/>
    <w:rsid w:val="00232014"/>
    <w:rsid w:val="002327F7"/>
    <w:rsid w:val="0023293C"/>
    <w:rsid w:val="002340DE"/>
    <w:rsid w:val="00234A66"/>
    <w:rsid w:val="002359DF"/>
    <w:rsid w:val="00235F92"/>
    <w:rsid w:val="00237321"/>
    <w:rsid w:val="002378B8"/>
    <w:rsid w:val="0024053D"/>
    <w:rsid w:val="0024155E"/>
    <w:rsid w:val="00242581"/>
    <w:rsid w:val="002426A9"/>
    <w:rsid w:val="00242744"/>
    <w:rsid w:val="0024318F"/>
    <w:rsid w:val="00245457"/>
    <w:rsid w:val="002466A7"/>
    <w:rsid w:val="00247FEA"/>
    <w:rsid w:val="00253EAE"/>
    <w:rsid w:val="00255139"/>
    <w:rsid w:val="00255405"/>
    <w:rsid w:val="00255EBB"/>
    <w:rsid w:val="002565C6"/>
    <w:rsid w:val="002608BA"/>
    <w:rsid w:val="00262272"/>
    <w:rsid w:val="00262663"/>
    <w:rsid w:val="002643C7"/>
    <w:rsid w:val="00265284"/>
    <w:rsid w:val="00266035"/>
    <w:rsid w:val="00266DFE"/>
    <w:rsid w:val="0027170C"/>
    <w:rsid w:val="00271C85"/>
    <w:rsid w:val="002727A7"/>
    <w:rsid w:val="0027525D"/>
    <w:rsid w:val="00275DC5"/>
    <w:rsid w:val="002771EA"/>
    <w:rsid w:val="002815D9"/>
    <w:rsid w:val="002816CE"/>
    <w:rsid w:val="00282480"/>
    <w:rsid w:val="0028257E"/>
    <w:rsid w:val="00282A44"/>
    <w:rsid w:val="00282BD2"/>
    <w:rsid w:val="002858D6"/>
    <w:rsid w:val="00290456"/>
    <w:rsid w:val="00293696"/>
    <w:rsid w:val="00294249"/>
    <w:rsid w:val="00294353"/>
    <w:rsid w:val="00296102"/>
    <w:rsid w:val="002A1BFE"/>
    <w:rsid w:val="002A24C1"/>
    <w:rsid w:val="002A2863"/>
    <w:rsid w:val="002A33D6"/>
    <w:rsid w:val="002A5F8A"/>
    <w:rsid w:val="002A686A"/>
    <w:rsid w:val="002A7CFA"/>
    <w:rsid w:val="002B108A"/>
    <w:rsid w:val="002B1569"/>
    <w:rsid w:val="002B179A"/>
    <w:rsid w:val="002C04A4"/>
    <w:rsid w:val="002C19B2"/>
    <w:rsid w:val="002C245A"/>
    <w:rsid w:val="002C2E3A"/>
    <w:rsid w:val="002C3207"/>
    <w:rsid w:val="002C3C64"/>
    <w:rsid w:val="002C67CF"/>
    <w:rsid w:val="002C6FF0"/>
    <w:rsid w:val="002D2CC5"/>
    <w:rsid w:val="002D3040"/>
    <w:rsid w:val="002D33A9"/>
    <w:rsid w:val="002D3B57"/>
    <w:rsid w:val="002D3F00"/>
    <w:rsid w:val="002D4601"/>
    <w:rsid w:val="002D4CBC"/>
    <w:rsid w:val="002D6C5B"/>
    <w:rsid w:val="002D7A24"/>
    <w:rsid w:val="002E0634"/>
    <w:rsid w:val="002E0E87"/>
    <w:rsid w:val="002E177E"/>
    <w:rsid w:val="002E3601"/>
    <w:rsid w:val="002E36BB"/>
    <w:rsid w:val="002E4CCA"/>
    <w:rsid w:val="002E5F4D"/>
    <w:rsid w:val="002E670C"/>
    <w:rsid w:val="002E71C6"/>
    <w:rsid w:val="002E79FD"/>
    <w:rsid w:val="002F01EC"/>
    <w:rsid w:val="002F1F27"/>
    <w:rsid w:val="002F2BCF"/>
    <w:rsid w:val="002F49D0"/>
    <w:rsid w:val="002F5411"/>
    <w:rsid w:val="002F57B7"/>
    <w:rsid w:val="002F5AC5"/>
    <w:rsid w:val="002F6679"/>
    <w:rsid w:val="002F6E90"/>
    <w:rsid w:val="00300333"/>
    <w:rsid w:val="0030100E"/>
    <w:rsid w:val="003049E1"/>
    <w:rsid w:val="00306B95"/>
    <w:rsid w:val="00307901"/>
    <w:rsid w:val="00307DF8"/>
    <w:rsid w:val="0031046E"/>
    <w:rsid w:val="00310EE1"/>
    <w:rsid w:val="00315334"/>
    <w:rsid w:val="0031573E"/>
    <w:rsid w:val="003158BB"/>
    <w:rsid w:val="003177A0"/>
    <w:rsid w:val="00320365"/>
    <w:rsid w:val="003208B9"/>
    <w:rsid w:val="00320A60"/>
    <w:rsid w:val="003218DF"/>
    <w:rsid w:val="00322454"/>
    <w:rsid w:val="003236A7"/>
    <w:rsid w:val="00324C55"/>
    <w:rsid w:val="0032528B"/>
    <w:rsid w:val="003279F0"/>
    <w:rsid w:val="00330199"/>
    <w:rsid w:val="0033070F"/>
    <w:rsid w:val="003307D0"/>
    <w:rsid w:val="00331868"/>
    <w:rsid w:val="003321F1"/>
    <w:rsid w:val="00332698"/>
    <w:rsid w:val="003342EB"/>
    <w:rsid w:val="0033570C"/>
    <w:rsid w:val="00340931"/>
    <w:rsid w:val="00341700"/>
    <w:rsid w:val="00342680"/>
    <w:rsid w:val="0034278A"/>
    <w:rsid w:val="00343680"/>
    <w:rsid w:val="003468E3"/>
    <w:rsid w:val="00350A8F"/>
    <w:rsid w:val="00351EB4"/>
    <w:rsid w:val="003522C3"/>
    <w:rsid w:val="00352533"/>
    <w:rsid w:val="00352943"/>
    <w:rsid w:val="00353561"/>
    <w:rsid w:val="00353864"/>
    <w:rsid w:val="0035390D"/>
    <w:rsid w:val="00353BDE"/>
    <w:rsid w:val="00354D8C"/>
    <w:rsid w:val="00354EAC"/>
    <w:rsid w:val="00355114"/>
    <w:rsid w:val="003569F6"/>
    <w:rsid w:val="00357061"/>
    <w:rsid w:val="003606DF"/>
    <w:rsid w:val="0036071A"/>
    <w:rsid w:val="00360D61"/>
    <w:rsid w:val="003613C8"/>
    <w:rsid w:val="003625AF"/>
    <w:rsid w:val="00362FD0"/>
    <w:rsid w:val="00363688"/>
    <w:rsid w:val="00366294"/>
    <w:rsid w:val="00370369"/>
    <w:rsid w:val="00372561"/>
    <w:rsid w:val="00372FB5"/>
    <w:rsid w:val="0037366F"/>
    <w:rsid w:val="00377207"/>
    <w:rsid w:val="003774CA"/>
    <w:rsid w:val="003776AA"/>
    <w:rsid w:val="0037778F"/>
    <w:rsid w:val="003800B1"/>
    <w:rsid w:val="003806A2"/>
    <w:rsid w:val="00380FFB"/>
    <w:rsid w:val="00381BDE"/>
    <w:rsid w:val="00381D66"/>
    <w:rsid w:val="00382292"/>
    <w:rsid w:val="00382EC9"/>
    <w:rsid w:val="00382F1F"/>
    <w:rsid w:val="0038481C"/>
    <w:rsid w:val="003859E6"/>
    <w:rsid w:val="00386D1D"/>
    <w:rsid w:val="0038757E"/>
    <w:rsid w:val="00387DA6"/>
    <w:rsid w:val="00392969"/>
    <w:rsid w:val="00392DCD"/>
    <w:rsid w:val="0039418A"/>
    <w:rsid w:val="00394CFE"/>
    <w:rsid w:val="00395ABD"/>
    <w:rsid w:val="00396D98"/>
    <w:rsid w:val="00396EEB"/>
    <w:rsid w:val="003972F5"/>
    <w:rsid w:val="0039775F"/>
    <w:rsid w:val="003A1F82"/>
    <w:rsid w:val="003A27FF"/>
    <w:rsid w:val="003A3526"/>
    <w:rsid w:val="003A3551"/>
    <w:rsid w:val="003A5F2D"/>
    <w:rsid w:val="003B0413"/>
    <w:rsid w:val="003B0832"/>
    <w:rsid w:val="003B130F"/>
    <w:rsid w:val="003B3B2A"/>
    <w:rsid w:val="003B44D7"/>
    <w:rsid w:val="003B5707"/>
    <w:rsid w:val="003B64D3"/>
    <w:rsid w:val="003B6903"/>
    <w:rsid w:val="003C0435"/>
    <w:rsid w:val="003C0CF8"/>
    <w:rsid w:val="003C2900"/>
    <w:rsid w:val="003C3447"/>
    <w:rsid w:val="003C5949"/>
    <w:rsid w:val="003C6910"/>
    <w:rsid w:val="003C7545"/>
    <w:rsid w:val="003C78AF"/>
    <w:rsid w:val="003C7EB6"/>
    <w:rsid w:val="003D07BA"/>
    <w:rsid w:val="003D08D6"/>
    <w:rsid w:val="003D1094"/>
    <w:rsid w:val="003D258B"/>
    <w:rsid w:val="003D2665"/>
    <w:rsid w:val="003D4BC1"/>
    <w:rsid w:val="003D7597"/>
    <w:rsid w:val="003E0454"/>
    <w:rsid w:val="003E1931"/>
    <w:rsid w:val="003E2B99"/>
    <w:rsid w:val="003E2D24"/>
    <w:rsid w:val="003E6B8F"/>
    <w:rsid w:val="003E70D0"/>
    <w:rsid w:val="003E7452"/>
    <w:rsid w:val="003E7AA6"/>
    <w:rsid w:val="003E7F12"/>
    <w:rsid w:val="003F156F"/>
    <w:rsid w:val="003F2765"/>
    <w:rsid w:val="003F2EBA"/>
    <w:rsid w:val="003F5C89"/>
    <w:rsid w:val="003F62C1"/>
    <w:rsid w:val="004001D6"/>
    <w:rsid w:val="0040030C"/>
    <w:rsid w:val="00400BCB"/>
    <w:rsid w:val="004016B8"/>
    <w:rsid w:val="00401D1D"/>
    <w:rsid w:val="00402244"/>
    <w:rsid w:val="00402EF1"/>
    <w:rsid w:val="004111E5"/>
    <w:rsid w:val="00413080"/>
    <w:rsid w:val="00413915"/>
    <w:rsid w:val="00413973"/>
    <w:rsid w:val="00413C01"/>
    <w:rsid w:val="0041466A"/>
    <w:rsid w:val="00415398"/>
    <w:rsid w:val="004175FF"/>
    <w:rsid w:val="00417661"/>
    <w:rsid w:val="00420017"/>
    <w:rsid w:val="00421A35"/>
    <w:rsid w:val="00422457"/>
    <w:rsid w:val="00422758"/>
    <w:rsid w:val="004228FB"/>
    <w:rsid w:val="00422FC1"/>
    <w:rsid w:val="00427B0C"/>
    <w:rsid w:val="00430DE5"/>
    <w:rsid w:val="004325CE"/>
    <w:rsid w:val="0043306D"/>
    <w:rsid w:val="00435C06"/>
    <w:rsid w:val="0043614E"/>
    <w:rsid w:val="00441ABE"/>
    <w:rsid w:val="00441F51"/>
    <w:rsid w:val="00442AA4"/>
    <w:rsid w:val="00443477"/>
    <w:rsid w:val="00443D99"/>
    <w:rsid w:val="004462D5"/>
    <w:rsid w:val="00450EAB"/>
    <w:rsid w:val="0045206A"/>
    <w:rsid w:val="004523DC"/>
    <w:rsid w:val="004530FB"/>
    <w:rsid w:val="00453B1D"/>
    <w:rsid w:val="004541AC"/>
    <w:rsid w:val="00457571"/>
    <w:rsid w:val="00461173"/>
    <w:rsid w:val="00463E11"/>
    <w:rsid w:val="00463FFD"/>
    <w:rsid w:val="004663B8"/>
    <w:rsid w:val="00466936"/>
    <w:rsid w:val="00466CAE"/>
    <w:rsid w:val="0046799B"/>
    <w:rsid w:val="004703F0"/>
    <w:rsid w:val="00471C9E"/>
    <w:rsid w:val="00471D85"/>
    <w:rsid w:val="004724F9"/>
    <w:rsid w:val="00473215"/>
    <w:rsid w:val="00482433"/>
    <w:rsid w:val="00482F4F"/>
    <w:rsid w:val="004832B6"/>
    <w:rsid w:val="00484232"/>
    <w:rsid w:val="0048444C"/>
    <w:rsid w:val="00485E6A"/>
    <w:rsid w:val="0048693A"/>
    <w:rsid w:val="004877B3"/>
    <w:rsid w:val="004914BE"/>
    <w:rsid w:val="004945AC"/>
    <w:rsid w:val="00494D42"/>
    <w:rsid w:val="004957B5"/>
    <w:rsid w:val="0049732F"/>
    <w:rsid w:val="004A0039"/>
    <w:rsid w:val="004A3303"/>
    <w:rsid w:val="004A3416"/>
    <w:rsid w:val="004A60E8"/>
    <w:rsid w:val="004A6378"/>
    <w:rsid w:val="004A6A32"/>
    <w:rsid w:val="004A6DA8"/>
    <w:rsid w:val="004A77FA"/>
    <w:rsid w:val="004B1789"/>
    <w:rsid w:val="004B1CB9"/>
    <w:rsid w:val="004B429F"/>
    <w:rsid w:val="004B4446"/>
    <w:rsid w:val="004B4F82"/>
    <w:rsid w:val="004B5D6B"/>
    <w:rsid w:val="004B6FEF"/>
    <w:rsid w:val="004B79FC"/>
    <w:rsid w:val="004C034F"/>
    <w:rsid w:val="004C1EB7"/>
    <w:rsid w:val="004C2F21"/>
    <w:rsid w:val="004C4EB8"/>
    <w:rsid w:val="004C53C5"/>
    <w:rsid w:val="004C5574"/>
    <w:rsid w:val="004C6261"/>
    <w:rsid w:val="004C67BD"/>
    <w:rsid w:val="004D0618"/>
    <w:rsid w:val="004D1A11"/>
    <w:rsid w:val="004D1A20"/>
    <w:rsid w:val="004D24A0"/>
    <w:rsid w:val="004D2D05"/>
    <w:rsid w:val="004D4666"/>
    <w:rsid w:val="004D5BFF"/>
    <w:rsid w:val="004D72F8"/>
    <w:rsid w:val="004E0210"/>
    <w:rsid w:val="004E0BF0"/>
    <w:rsid w:val="004E0C9C"/>
    <w:rsid w:val="004E1CB1"/>
    <w:rsid w:val="004E4757"/>
    <w:rsid w:val="004E62E6"/>
    <w:rsid w:val="004E7AF8"/>
    <w:rsid w:val="004F0ADD"/>
    <w:rsid w:val="004F0F3F"/>
    <w:rsid w:val="004F1C3F"/>
    <w:rsid w:val="004F267C"/>
    <w:rsid w:val="004F2747"/>
    <w:rsid w:val="004F3C3E"/>
    <w:rsid w:val="004F3D80"/>
    <w:rsid w:val="004F4EC0"/>
    <w:rsid w:val="004F53D4"/>
    <w:rsid w:val="004F5949"/>
    <w:rsid w:val="004F5E09"/>
    <w:rsid w:val="004F64DA"/>
    <w:rsid w:val="00500F90"/>
    <w:rsid w:val="00501C1B"/>
    <w:rsid w:val="00501CED"/>
    <w:rsid w:val="00502D4E"/>
    <w:rsid w:val="00502FE0"/>
    <w:rsid w:val="00503E96"/>
    <w:rsid w:val="00505E65"/>
    <w:rsid w:val="00506267"/>
    <w:rsid w:val="00506F3D"/>
    <w:rsid w:val="0051063E"/>
    <w:rsid w:val="005113EB"/>
    <w:rsid w:val="0051295F"/>
    <w:rsid w:val="00515D75"/>
    <w:rsid w:val="00517D67"/>
    <w:rsid w:val="00520AD5"/>
    <w:rsid w:val="00523A3E"/>
    <w:rsid w:val="005268DC"/>
    <w:rsid w:val="005270EF"/>
    <w:rsid w:val="005300C5"/>
    <w:rsid w:val="00530672"/>
    <w:rsid w:val="005315A4"/>
    <w:rsid w:val="005317D3"/>
    <w:rsid w:val="005319E5"/>
    <w:rsid w:val="00533DDC"/>
    <w:rsid w:val="00541E6F"/>
    <w:rsid w:val="00542CF2"/>
    <w:rsid w:val="00542FED"/>
    <w:rsid w:val="005432F3"/>
    <w:rsid w:val="0054400F"/>
    <w:rsid w:val="00544EAF"/>
    <w:rsid w:val="00547438"/>
    <w:rsid w:val="00547631"/>
    <w:rsid w:val="00550C83"/>
    <w:rsid w:val="00550E71"/>
    <w:rsid w:val="00552618"/>
    <w:rsid w:val="0055519F"/>
    <w:rsid w:val="00555CD6"/>
    <w:rsid w:val="00560632"/>
    <w:rsid w:val="00561410"/>
    <w:rsid w:val="005654C3"/>
    <w:rsid w:val="00572A68"/>
    <w:rsid w:val="00574BB0"/>
    <w:rsid w:val="00574FFF"/>
    <w:rsid w:val="00575467"/>
    <w:rsid w:val="0057557B"/>
    <w:rsid w:val="005755AD"/>
    <w:rsid w:val="00576622"/>
    <w:rsid w:val="00576952"/>
    <w:rsid w:val="00576BD9"/>
    <w:rsid w:val="00582DBA"/>
    <w:rsid w:val="0058307C"/>
    <w:rsid w:val="00585118"/>
    <w:rsid w:val="005855B2"/>
    <w:rsid w:val="005859E2"/>
    <w:rsid w:val="00585D34"/>
    <w:rsid w:val="00587184"/>
    <w:rsid w:val="0058789C"/>
    <w:rsid w:val="00587FB3"/>
    <w:rsid w:val="005915FA"/>
    <w:rsid w:val="005930D4"/>
    <w:rsid w:val="00593830"/>
    <w:rsid w:val="00594762"/>
    <w:rsid w:val="0059738C"/>
    <w:rsid w:val="005975AF"/>
    <w:rsid w:val="005A2363"/>
    <w:rsid w:val="005A32A0"/>
    <w:rsid w:val="005A3382"/>
    <w:rsid w:val="005A37D6"/>
    <w:rsid w:val="005A3B10"/>
    <w:rsid w:val="005A5ADC"/>
    <w:rsid w:val="005A5D80"/>
    <w:rsid w:val="005A79EB"/>
    <w:rsid w:val="005B0520"/>
    <w:rsid w:val="005B3EB5"/>
    <w:rsid w:val="005B7049"/>
    <w:rsid w:val="005B79A1"/>
    <w:rsid w:val="005B7C39"/>
    <w:rsid w:val="005C1761"/>
    <w:rsid w:val="005C32AC"/>
    <w:rsid w:val="005C4D43"/>
    <w:rsid w:val="005C5643"/>
    <w:rsid w:val="005C5A13"/>
    <w:rsid w:val="005D2A84"/>
    <w:rsid w:val="005D357C"/>
    <w:rsid w:val="005D42E8"/>
    <w:rsid w:val="005E04EA"/>
    <w:rsid w:val="005E0C3B"/>
    <w:rsid w:val="005E47EF"/>
    <w:rsid w:val="005E4A42"/>
    <w:rsid w:val="005E4E14"/>
    <w:rsid w:val="005E5AD7"/>
    <w:rsid w:val="005E5B19"/>
    <w:rsid w:val="005E7612"/>
    <w:rsid w:val="005E7C28"/>
    <w:rsid w:val="005F0082"/>
    <w:rsid w:val="005F1DF7"/>
    <w:rsid w:val="005F5679"/>
    <w:rsid w:val="005F6EFA"/>
    <w:rsid w:val="006003AF"/>
    <w:rsid w:val="00600855"/>
    <w:rsid w:val="00601599"/>
    <w:rsid w:val="00601D4D"/>
    <w:rsid w:val="00602386"/>
    <w:rsid w:val="0060273D"/>
    <w:rsid w:val="0060318F"/>
    <w:rsid w:val="0060697B"/>
    <w:rsid w:val="00607B5A"/>
    <w:rsid w:val="00607BB9"/>
    <w:rsid w:val="00610D81"/>
    <w:rsid w:val="00610DD5"/>
    <w:rsid w:val="00610E47"/>
    <w:rsid w:val="00611698"/>
    <w:rsid w:val="00612B34"/>
    <w:rsid w:val="00613A4E"/>
    <w:rsid w:val="006176BD"/>
    <w:rsid w:val="00617E88"/>
    <w:rsid w:val="006208EF"/>
    <w:rsid w:val="006214C1"/>
    <w:rsid w:val="006228BA"/>
    <w:rsid w:val="00622AFC"/>
    <w:rsid w:val="006233E0"/>
    <w:rsid w:val="00624B01"/>
    <w:rsid w:val="00625C27"/>
    <w:rsid w:val="00626E4F"/>
    <w:rsid w:val="0062723D"/>
    <w:rsid w:val="006311E7"/>
    <w:rsid w:val="00631358"/>
    <w:rsid w:val="00632026"/>
    <w:rsid w:val="00632FD8"/>
    <w:rsid w:val="00633512"/>
    <w:rsid w:val="00633853"/>
    <w:rsid w:val="00635AA2"/>
    <w:rsid w:val="00635DDD"/>
    <w:rsid w:val="00641AAE"/>
    <w:rsid w:val="00643F3A"/>
    <w:rsid w:val="006440E4"/>
    <w:rsid w:val="006460B2"/>
    <w:rsid w:val="00647776"/>
    <w:rsid w:val="00647E1E"/>
    <w:rsid w:val="006515A8"/>
    <w:rsid w:val="00652B9E"/>
    <w:rsid w:val="00653F86"/>
    <w:rsid w:val="00657194"/>
    <w:rsid w:val="00657838"/>
    <w:rsid w:val="006579D0"/>
    <w:rsid w:val="00661014"/>
    <w:rsid w:val="00662B5C"/>
    <w:rsid w:val="00662B6C"/>
    <w:rsid w:val="00663DE9"/>
    <w:rsid w:val="00664377"/>
    <w:rsid w:val="006648D3"/>
    <w:rsid w:val="00664A62"/>
    <w:rsid w:val="00665261"/>
    <w:rsid w:val="006657C5"/>
    <w:rsid w:val="006658CF"/>
    <w:rsid w:val="006708BF"/>
    <w:rsid w:val="0067656F"/>
    <w:rsid w:val="00677917"/>
    <w:rsid w:val="00677F20"/>
    <w:rsid w:val="00680BF3"/>
    <w:rsid w:val="0068111B"/>
    <w:rsid w:val="006819AE"/>
    <w:rsid w:val="0068206C"/>
    <w:rsid w:val="00682F0F"/>
    <w:rsid w:val="00684ADD"/>
    <w:rsid w:val="006853C6"/>
    <w:rsid w:val="006858CB"/>
    <w:rsid w:val="00686C4E"/>
    <w:rsid w:val="00687390"/>
    <w:rsid w:val="00687973"/>
    <w:rsid w:val="006879CE"/>
    <w:rsid w:val="00690245"/>
    <w:rsid w:val="006905C7"/>
    <w:rsid w:val="00692519"/>
    <w:rsid w:val="006953ED"/>
    <w:rsid w:val="006965BA"/>
    <w:rsid w:val="00696BFD"/>
    <w:rsid w:val="006A02BF"/>
    <w:rsid w:val="006A1D4F"/>
    <w:rsid w:val="006A259E"/>
    <w:rsid w:val="006A295F"/>
    <w:rsid w:val="006A7931"/>
    <w:rsid w:val="006A7FC1"/>
    <w:rsid w:val="006B04B9"/>
    <w:rsid w:val="006B08F8"/>
    <w:rsid w:val="006B0A9C"/>
    <w:rsid w:val="006B1005"/>
    <w:rsid w:val="006B1BDF"/>
    <w:rsid w:val="006B1CEF"/>
    <w:rsid w:val="006B1D16"/>
    <w:rsid w:val="006B22D8"/>
    <w:rsid w:val="006B48CD"/>
    <w:rsid w:val="006B6DFB"/>
    <w:rsid w:val="006B6E58"/>
    <w:rsid w:val="006B7D26"/>
    <w:rsid w:val="006C0394"/>
    <w:rsid w:val="006C08F0"/>
    <w:rsid w:val="006C1444"/>
    <w:rsid w:val="006C268C"/>
    <w:rsid w:val="006C2C4C"/>
    <w:rsid w:val="006C3648"/>
    <w:rsid w:val="006C3D7A"/>
    <w:rsid w:val="006C4391"/>
    <w:rsid w:val="006C4DA5"/>
    <w:rsid w:val="006C5F68"/>
    <w:rsid w:val="006C6180"/>
    <w:rsid w:val="006C79F9"/>
    <w:rsid w:val="006D12CF"/>
    <w:rsid w:val="006D145B"/>
    <w:rsid w:val="006D1E42"/>
    <w:rsid w:val="006D2E5B"/>
    <w:rsid w:val="006D3253"/>
    <w:rsid w:val="006D6990"/>
    <w:rsid w:val="006D7526"/>
    <w:rsid w:val="006D77DD"/>
    <w:rsid w:val="006D7E6C"/>
    <w:rsid w:val="006E04F8"/>
    <w:rsid w:val="006E1167"/>
    <w:rsid w:val="006E28AA"/>
    <w:rsid w:val="006E2DDF"/>
    <w:rsid w:val="006E46E1"/>
    <w:rsid w:val="006E4954"/>
    <w:rsid w:val="006E6F01"/>
    <w:rsid w:val="006E78AE"/>
    <w:rsid w:val="006F351D"/>
    <w:rsid w:val="006F5AE0"/>
    <w:rsid w:val="006F5B05"/>
    <w:rsid w:val="006F61BF"/>
    <w:rsid w:val="006F6807"/>
    <w:rsid w:val="006F6865"/>
    <w:rsid w:val="006F6B77"/>
    <w:rsid w:val="006F7405"/>
    <w:rsid w:val="00700F70"/>
    <w:rsid w:val="00701588"/>
    <w:rsid w:val="00703EAD"/>
    <w:rsid w:val="00704001"/>
    <w:rsid w:val="00704F4B"/>
    <w:rsid w:val="00705761"/>
    <w:rsid w:val="00707021"/>
    <w:rsid w:val="007100ED"/>
    <w:rsid w:val="007129BF"/>
    <w:rsid w:val="00713FB4"/>
    <w:rsid w:val="00715A74"/>
    <w:rsid w:val="00715C2E"/>
    <w:rsid w:val="00715DB1"/>
    <w:rsid w:val="00717962"/>
    <w:rsid w:val="00720314"/>
    <w:rsid w:val="00720DDF"/>
    <w:rsid w:val="00723C30"/>
    <w:rsid w:val="00725518"/>
    <w:rsid w:val="00725B30"/>
    <w:rsid w:val="00726C40"/>
    <w:rsid w:val="00727048"/>
    <w:rsid w:val="00731B2A"/>
    <w:rsid w:val="00731ED8"/>
    <w:rsid w:val="00732C8B"/>
    <w:rsid w:val="00733C4B"/>
    <w:rsid w:val="00734C4F"/>
    <w:rsid w:val="00737C69"/>
    <w:rsid w:val="00741AAA"/>
    <w:rsid w:val="00742D54"/>
    <w:rsid w:val="00743FD1"/>
    <w:rsid w:val="007455BD"/>
    <w:rsid w:val="00745CCC"/>
    <w:rsid w:val="007464E1"/>
    <w:rsid w:val="007473CB"/>
    <w:rsid w:val="00750B8F"/>
    <w:rsid w:val="007518A0"/>
    <w:rsid w:val="00752ACA"/>
    <w:rsid w:val="00756C16"/>
    <w:rsid w:val="007573B9"/>
    <w:rsid w:val="00761039"/>
    <w:rsid w:val="0076114C"/>
    <w:rsid w:val="0076164F"/>
    <w:rsid w:val="00762C1C"/>
    <w:rsid w:val="0076379F"/>
    <w:rsid w:val="00763FED"/>
    <w:rsid w:val="0076408E"/>
    <w:rsid w:val="00766BEA"/>
    <w:rsid w:val="007672B9"/>
    <w:rsid w:val="0077019F"/>
    <w:rsid w:val="00770B11"/>
    <w:rsid w:val="00771134"/>
    <w:rsid w:val="00771D65"/>
    <w:rsid w:val="00771ED4"/>
    <w:rsid w:val="00772BCD"/>
    <w:rsid w:val="007735A0"/>
    <w:rsid w:val="00773B65"/>
    <w:rsid w:val="0077483C"/>
    <w:rsid w:val="0077640D"/>
    <w:rsid w:val="00776A32"/>
    <w:rsid w:val="00777536"/>
    <w:rsid w:val="00777A47"/>
    <w:rsid w:val="0078098A"/>
    <w:rsid w:val="00781205"/>
    <w:rsid w:val="00785499"/>
    <w:rsid w:val="00785589"/>
    <w:rsid w:val="00786266"/>
    <w:rsid w:val="007865F0"/>
    <w:rsid w:val="00786708"/>
    <w:rsid w:val="00787C3F"/>
    <w:rsid w:val="00790778"/>
    <w:rsid w:val="00791F21"/>
    <w:rsid w:val="007938F6"/>
    <w:rsid w:val="00795517"/>
    <w:rsid w:val="00795DEC"/>
    <w:rsid w:val="0079633A"/>
    <w:rsid w:val="007A041D"/>
    <w:rsid w:val="007A05A4"/>
    <w:rsid w:val="007A11A6"/>
    <w:rsid w:val="007A19EE"/>
    <w:rsid w:val="007A1EAA"/>
    <w:rsid w:val="007A1EE3"/>
    <w:rsid w:val="007A204F"/>
    <w:rsid w:val="007A2851"/>
    <w:rsid w:val="007A3606"/>
    <w:rsid w:val="007A3E57"/>
    <w:rsid w:val="007A3F42"/>
    <w:rsid w:val="007A6AC5"/>
    <w:rsid w:val="007A733C"/>
    <w:rsid w:val="007B025E"/>
    <w:rsid w:val="007B0B85"/>
    <w:rsid w:val="007B0CC4"/>
    <w:rsid w:val="007B0CEC"/>
    <w:rsid w:val="007B35CC"/>
    <w:rsid w:val="007B4D4D"/>
    <w:rsid w:val="007B54AB"/>
    <w:rsid w:val="007B60CC"/>
    <w:rsid w:val="007B60E9"/>
    <w:rsid w:val="007B720B"/>
    <w:rsid w:val="007C0728"/>
    <w:rsid w:val="007C0AD8"/>
    <w:rsid w:val="007C1229"/>
    <w:rsid w:val="007C45EF"/>
    <w:rsid w:val="007C47E8"/>
    <w:rsid w:val="007C4DCA"/>
    <w:rsid w:val="007C5B24"/>
    <w:rsid w:val="007C6EA7"/>
    <w:rsid w:val="007C7C2E"/>
    <w:rsid w:val="007C7C6A"/>
    <w:rsid w:val="007D0220"/>
    <w:rsid w:val="007D1541"/>
    <w:rsid w:val="007D2138"/>
    <w:rsid w:val="007D47EB"/>
    <w:rsid w:val="007D489A"/>
    <w:rsid w:val="007D6F4A"/>
    <w:rsid w:val="007E1745"/>
    <w:rsid w:val="007E25CA"/>
    <w:rsid w:val="007E3D50"/>
    <w:rsid w:val="007E642E"/>
    <w:rsid w:val="007E6EC3"/>
    <w:rsid w:val="007F00D6"/>
    <w:rsid w:val="007F0A98"/>
    <w:rsid w:val="007F0B70"/>
    <w:rsid w:val="007F141A"/>
    <w:rsid w:val="007F19E3"/>
    <w:rsid w:val="007F21DF"/>
    <w:rsid w:val="007F3476"/>
    <w:rsid w:val="007F3ABC"/>
    <w:rsid w:val="007F79E4"/>
    <w:rsid w:val="007F7D37"/>
    <w:rsid w:val="00802602"/>
    <w:rsid w:val="008026A4"/>
    <w:rsid w:val="0080310A"/>
    <w:rsid w:val="00803724"/>
    <w:rsid w:val="00804797"/>
    <w:rsid w:val="00805186"/>
    <w:rsid w:val="0080615C"/>
    <w:rsid w:val="0080678D"/>
    <w:rsid w:val="00806FE4"/>
    <w:rsid w:val="008071C5"/>
    <w:rsid w:val="008079D0"/>
    <w:rsid w:val="00807FB4"/>
    <w:rsid w:val="00810115"/>
    <w:rsid w:val="00810278"/>
    <w:rsid w:val="008149B1"/>
    <w:rsid w:val="00815383"/>
    <w:rsid w:val="0082054C"/>
    <w:rsid w:val="008215F4"/>
    <w:rsid w:val="0082474A"/>
    <w:rsid w:val="00826E8E"/>
    <w:rsid w:val="00827346"/>
    <w:rsid w:val="008273E9"/>
    <w:rsid w:val="00827EF1"/>
    <w:rsid w:val="00827FFA"/>
    <w:rsid w:val="008321B5"/>
    <w:rsid w:val="008322B6"/>
    <w:rsid w:val="00832C84"/>
    <w:rsid w:val="00832FAA"/>
    <w:rsid w:val="008339E2"/>
    <w:rsid w:val="008345CC"/>
    <w:rsid w:val="00836292"/>
    <w:rsid w:val="008406D2"/>
    <w:rsid w:val="00842025"/>
    <w:rsid w:val="008439B6"/>
    <w:rsid w:val="00844578"/>
    <w:rsid w:val="0084643B"/>
    <w:rsid w:val="00846B08"/>
    <w:rsid w:val="00846C7B"/>
    <w:rsid w:val="00852037"/>
    <w:rsid w:val="00852B34"/>
    <w:rsid w:val="00852F7F"/>
    <w:rsid w:val="0085313E"/>
    <w:rsid w:val="00853F03"/>
    <w:rsid w:val="00856761"/>
    <w:rsid w:val="008600F3"/>
    <w:rsid w:val="00861812"/>
    <w:rsid w:val="00861852"/>
    <w:rsid w:val="0086301D"/>
    <w:rsid w:val="00863682"/>
    <w:rsid w:val="00865C45"/>
    <w:rsid w:val="0086615D"/>
    <w:rsid w:val="008668E1"/>
    <w:rsid w:val="00866F72"/>
    <w:rsid w:val="00867989"/>
    <w:rsid w:val="008705E1"/>
    <w:rsid w:val="00872869"/>
    <w:rsid w:val="008731FD"/>
    <w:rsid w:val="00873D35"/>
    <w:rsid w:val="00874952"/>
    <w:rsid w:val="0087612D"/>
    <w:rsid w:val="008766EA"/>
    <w:rsid w:val="008771B9"/>
    <w:rsid w:val="0088010F"/>
    <w:rsid w:val="00880606"/>
    <w:rsid w:val="00880D6D"/>
    <w:rsid w:val="00880DEB"/>
    <w:rsid w:val="008815B6"/>
    <w:rsid w:val="00881BB4"/>
    <w:rsid w:val="00881E5C"/>
    <w:rsid w:val="00882AB4"/>
    <w:rsid w:val="00883D0C"/>
    <w:rsid w:val="00887892"/>
    <w:rsid w:val="00890335"/>
    <w:rsid w:val="0089292C"/>
    <w:rsid w:val="00892D79"/>
    <w:rsid w:val="00893BB0"/>
    <w:rsid w:val="00894166"/>
    <w:rsid w:val="00894833"/>
    <w:rsid w:val="00895481"/>
    <w:rsid w:val="00895C7E"/>
    <w:rsid w:val="00895EB3"/>
    <w:rsid w:val="00896055"/>
    <w:rsid w:val="00897383"/>
    <w:rsid w:val="008977D2"/>
    <w:rsid w:val="008A0383"/>
    <w:rsid w:val="008A0547"/>
    <w:rsid w:val="008A0AF5"/>
    <w:rsid w:val="008A17DC"/>
    <w:rsid w:val="008A1992"/>
    <w:rsid w:val="008A2662"/>
    <w:rsid w:val="008A2E90"/>
    <w:rsid w:val="008A38C5"/>
    <w:rsid w:val="008A5FB6"/>
    <w:rsid w:val="008A6422"/>
    <w:rsid w:val="008A693C"/>
    <w:rsid w:val="008A6DE9"/>
    <w:rsid w:val="008A6EC5"/>
    <w:rsid w:val="008A73B3"/>
    <w:rsid w:val="008B1891"/>
    <w:rsid w:val="008B5445"/>
    <w:rsid w:val="008B6938"/>
    <w:rsid w:val="008C17B7"/>
    <w:rsid w:val="008C2125"/>
    <w:rsid w:val="008C376B"/>
    <w:rsid w:val="008C39B3"/>
    <w:rsid w:val="008C531D"/>
    <w:rsid w:val="008C531F"/>
    <w:rsid w:val="008C614F"/>
    <w:rsid w:val="008C7790"/>
    <w:rsid w:val="008D055A"/>
    <w:rsid w:val="008D467D"/>
    <w:rsid w:val="008D56B4"/>
    <w:rsid w:val="008D5C1F"/>
    <w:rsid w:val="008D5C26"/>
    <w:rsid w:val="008D64D2"/>
    <w:rsid w:val="008D7D54"/>
    <w:rsid w:val="008E206E"/>
    <w:rsid w:val="008E2F36"/>
    <w:rsid w:val="008E5902"/>
    <w:rsid w:val="008E5A4E"/>
    <w:rsid w:val="008E62A3"/>
    <w:rsid w:val="008E7AFD"/>
    <w:rsid w:val="008F04A6"/>
    <w:rsid w:val="008F1961"/>
    <w:rsid w:val="008F3488"/>
    <w:rsid w:val="008F4FEE"/>
    <w:rsid w:val="008F73F7"/>
    <w:rsid w:val="008F7BFD"/>
    <w:rsid w:val="0090154E"/>
    <w:rsid w:val="00901685"/>
    <w:rsid w:val="009021CF"/>
    <w:rsid w:val="009028E5"/>
    <w:rsid w:val="00902F74"/>
    <w:rsid w:val="00903646"/>
    <w:rsid w:val="00903C58"/>
    <w:rsid w:val="00903DCB"/>
    <w:rsid w:val="00904614"/>
    <w:rsid w:val="00904C2C"/>
    <w:rsid w:val="009062D9"/>
    <w:rsid w:val="009076EC"/>
    <w:rsid w:val="00907B87"/>
    <w:rsid w:val="00910F18"/>
    <w:rsid w:val="00911652"/>
    <w:rsid w:val="0091247B"/>
    <w:rsid w:val="00912912"/>
    <w:rsid w:val="00912F9F"/>
    <w:rsid w:val="00913705"/>
    <w:rsid w:val="00913928"/>
    <w:rsid w:val="00916527"/>
    <w:rsid w:val="009167B2"/>
    <w:rsid w:val="00916BC1"/>
    <w:rsid w:val="009174D5"/>
    <w:rsid w:val="00920546"/>
    <w:rsid w:val="00921FB7"/>
    <w:rsid w:val="00922BFF"/>
    <w:rsid w:val="00922E76"/>
    <w:rsid w:val="00922F20"/>
    <w:rsid w:val="00923311"/>
    <w:rsid w:val="009233AF"/>
    <w:rsid w:val="00923954"/>
    <w:rsid w:val="00924B4E"/>
    <w:rsid w:val="00927941"/>
    <w:rsid w:val="00927F96"/>
    <w:rsid w:val="009302E8"/>
    <w:rsid w:val="009315F7"/>
    <w:rsid w:val="00931BF3"/>
    <w:rsid w:val="0093345C"/>
    <w:rsid w:val="00933584"/>
    <w:rsid w:val="00937D30"/>
    <w:rsid w:val="0094063F"/>
    <w:rsid w:val="00941641"/>
    <w:rsid w:val="009435B1"/>
    <w:rsid w:val="00944613"/>
    <w:rsid w:val="00944BF2"/>
    <w:rsid w:val="00945B0C"/>
    <w:rsid w:val="00946E1A"/>
    <w:rsid w:val="00946F0C"/>
    <w:rsid w:val="00947371"/>
    <w:rsid w:val="00951106"/>
    <w:rsid w:val="00951916"/>
    <w:rsid w:val="009537A4"/>
    <w:rsid w:val="00953DAD"/>
    <w:rsid w:val="00954F24"/>
    <w:rsid w:val="0095525E"/>
    <w:rsid w:val="00955473"/>
    <w:rsid w:val="0095700B"/>
    <w:rsid w:val="0095702D"/>
    <w:rsid w:val="0095704A"/>
    <w:rsid w:val="00960793"/>
    <w:rsid w:val="009616FE"/>
    <w:rsid w:val="009621CA"/>
    <w:rsid w:val="009636EE"/>
    <w:rsid w:val="00963CE5"/>
    <w:rsid w:val="00965B8B"/>
    <w:rsid w:val="00965F2C"/>
    <w:rsid w:val="00966BB5"/>
    <w:rsid w:val="00967773"/>
    <w:rsid w:val="00970623"/>
    <w:rsid w:val="0097072F"/>
    <w:rsid w:val="009708A8"/>
    <w:rsid w:val="00971345"/>
    <w:rsid w:val="00971CDC"/>
    <w:rsid w:val="009721AE"/>
    <w:rsid w:val="009735C7"/>
    <w:rsid w:val="00973C9C"/>
    <w:rsid w:val="00973DAD"/>
    <w:rsid w:val="0097472F"/>
    <w:rsid w:val="00974D22"/>
    <w:rsid w:val="00974E6B"/>
    <w:rsid w:val="009764C7"/>
    <w:rsid w:val="00977082"/>
    <w:rsid w:val="00981F57"/>
    <w:rsid w:val="009833BD"/>
    <w:rsid w:val="00983717"/>
    <w:rsid w:val="00984031"/>
    <w:rsid w:val="00984746"/>
    <w:rsid w:val="00985353"/>
    <w:rsid w:val="0099462C"/>
    <w:rsid w:val="00996302"/>
    <w:rsid w:val="00997A89"/>
    <w:rsid w:val="009A3494"/>
    <w:rsid w:val="009A404D"/>
    <w:rsid w:val="009A4609"/>
    <w:rsid w:val="009A4772"/>
    <w:rsid w:val="009A4FB9"/>
    <w:rsid w:val="009A70F1"/>
    <w:rsid w:val="009B09C4"/>
    <w:rsid w:val="009B0D53"/>
    <w:rsid w:val="009B1084"/>
    <w:rsid w:val="009B137C"/>
    <w:rsid w:val="009B1C98"/>
    <w:rsid w:val="009B1C9C"/>
    <w:rsid w:val="009B54C3"/>
    <w:rsid w:val="009B77E6"/>
    <w:rsid w:val="009C2B77"/>
    <w:rsid w:val="009C2EDB"/>
    <w:rsid w:val="009C490E"/>
    <w:rsid w:val="009C4928"/>
    <w:rsid w:val="009C4A3A"/>
    <w:rsid w:val="009C5123"/>
    <w:rsid w:val="009C5BE4"/>
    <w:rsid w:val="009C5C06"/>
    <w:rsid w:val="009C5C72"/>
    <w:rsid w:val="009C77E6"/>
    <w:rsid w:val="009D0048"/>
    <w:rsid w:val="009D1EA6"/>
    <w:rsid w:val="009D25A7"/>
    <w:rsid w:val="009D295C"/>
    <w:rsid w:val="009D34A4"/>
    <w:rsid w:val="009D3B48"/>
    <w:rsid w:val="009D3F6A"/>
    <w:rsid w:val="009D4246"/>
    <w:rsid w:val="009D6DA4"/>
    <w:rsid w:val="009D7B8F"/>
    <w:rsid w:val="009E03CE"/>
    <w:rsid w:val="009E0FBC"/>
    <w:rsid w:val="009E1658"/>
    <w:rsid w:val="009E1802"/>
    <w:rsid w:val="009E2564"/>
    <w:rsid w:val="009E4DAC"/>
    <w:rsid w:val="009E5755"/>
    <w:rsid w:val="009E5759"/>
    <w:rsid w:val="009E5A5F"/>
    <w:rsid w:val="009E6ADA"/>
    <w:rsid w:val="009E729B"/>
    <w:rsid w:val="009F0097"/>
    <w:rsid w:val="009F0561"/>
    <w:rsid w:val="009F08DD"/>
    <w:rsid w:val="009F11DF"/>
    <w:rsid w:val="009F12F3"/>
    <w:rsid w:val="009F18EF"/>
    <w:rsid w:val="009F1CDD"/>
    <w:rsid w:val="009F34F2"/>
    <w:rsid w:val="009F360C"/>
    <w:rsid w:val="009F58BF"/>
    <w:rsid w:val="009F6305"/>
    <w:rsid w:val="009F75A0"/>
    <w:rsid w:val="009F76E8"/>
    <w:rsid w:val="00A0222C"/>
    <w:rsid w:val="00A02BD5"/>
    <w:rsid w:val="00A05099"/>
    <w:rsid w:val="00A05A37"/>
    <w:rsid w:val="00A0695A"/>
    <w:rsid w:val="00A0777A"/>
    <w:rsid w:val="00A101F7"/>
    <w:rsid w:val="00A1025C"/>
    <w:rsid w:val="00A10DBD"/>
    <w:rsid w:val="00A11218"/>
    <w:rsid w:val="00A11C37"/>
    <w:rsid w:val="00A133A7"/>
    <w:rsid w:val="00A13425"/>
    <w:rsid w:val="00A14EAC"/>
    <w:rsid w:val="00A167AD"/>
    <w:rsid w:val="00A17396"/>
    <w:rsid w:val="00A178AA"/>
    <w:rsid w:val="00A17903"/>
    <w:rsid w:val="00A17BCE"/>
    <w:rsid w:val="00A20356"/>
    <w:rsid w:val="00A20678"/>
    <w:rsid w:val="00A23967"/>
    <w:rsid w:val="00A24763"/>
    <w:rsid w:val="00A25D0B"/>
    <w:rsid w:val="00A26626"/>
    <w:rsid w:val="00A3033C"/>
    <w:rsid w:val="00A321BB"/>
    <w:rsid w:val="00A32A83"/>
    <w:rsid w:val="00A32FBE"/>
    <w:rsid w:val="00A33070"/>
    <w:rsid w:val="00A33707"/>
    <w:rsid w:val="00A3375C"/>
    <w:rsid w:val="00A34845"/>
    <w:rsid w:val="00A3489F"/>
    <w:rsid w:val="00A36691"/>
    <w:rsid w:val="00A369CA"/>
    <w:rsid w:val="00A36D29"/>
    <w:rsid w:val="00A37207"/>
    <w:rsid w:val="00A379A2"/>
    <w:rsid w:val="00A4072A"/>
    <w:rsid w:val="00A40B1E"/>
    <w:rsid w:val="00A40E10"/>
    <w:rsid w:val="00A42CB3"/>
    <w:rsid w:val="00A43D95"/>
    <w:rsid w:val="00A44D5D"/>
    <w:rsid w:val="00A45271"/>
    <w:rsid w:val="00A45653"/>
    <w:rsid w:val="00A468B2"/>
    <w:rsid w:val="00A47635"/>
    <w:rsid w:val="00A50151"/>
    <w:rsid w:val="00A50472"/>
    <w:rsid w:val="00A51EA0"/>
    <w:rsid w:val="00A54241"/>
    <w:rsid w:val="00A56B46"/>
    <w:rsid w:val="00A570B6"/>
    <w:rsid w:val="00A5774F"/>
    <w:rsid w:val="00A61BEF"/>
    <w:rsid w:val="00A6566A"/>
    <w:rsid w:val="00A65ABC"/>
    <w:rsid w:val="00A6667C"/>
    <w:rsid w:val="00A67AC9"/>
    <w:rsid w:val="00A701BA"/>
    <w:rsid w:val="00A72D2F"/>
    <w:rsid w:val="00A7328F"/>
    <w:rsid w:val="00A74B49"/>
    <w:rsid w:val="00A77062"/>
    <w:rsid w:val="00A818D1"/>
    <w:rsid w:val="00A83A82"/>
    <w:rsid w:val="00A84051"/>
    <w:rsid w:val="00A84650"/>
    <w:rsid w:val="00A8530B"/>
    <w:rsid w:val="00A85F20"/>
    <w:rsid w:val="00A863CA"/>
    <w:rsid w:val="00A90CD0"/>
    <w:rsid w:val="00A9107D"/>
    <w:rsid w:val="00A9206A"/>
    <w:rsid w:val="00A94642"/>
    <w:rsid w:val="00A947EA"/>
    <w:rsid w:val="00A94BEF"/>
    <w:rsid w:val="00A95741"/>
    <w:rsid w:val="00A9736A"/>
    <w:rsid w:val="00A97E35"/>
    <w:rsid w:val="00AA246F"/>
    <w:rsid w:val="00AA2B32"/>
    <w:rsid w:val="00AA2FBA"/>
    <w:rsid w:val="00AA44DD"/>
    <w:rsid w:val="00AA5235"/>
    <w:rsid w:val="00AA7DE8"/>
    <w:rsid w:val="00AB028A"/>
    <w:rsid w:val="00AB0D27"/>
    <w:rsid w:val="00AB2F6C"/>
    <w:rsid w:val="00AB6AFC"/>
    <w:rsid w:val="00AB6D84"/>
    <w:rsid w:val="00AC12E8"/>
    <w:rsid w:val="00AC23E3"/>
    <w:rsid w:val="00AC27D5"/>
    <w:rsid w:val="00AC381E"/>
    <w:rsid w:val="00AD0CFE"/>
    <w:rsid w:val="00AD25E4"/>
    <w:rsid w:val="00AD462E"/>
    <w:rsid w:val="00AD57BC"/>
    <w:rsid w:val="00AD5ADF"/>
    <w:rsid w:val="00AD77EC"/>
    <w:rsid w:val="00AE0590"/>
    <w:rsid w:val="00AE131A"/>
    <w:rsid w:val="00AE1705"/>
    <w:rsid w:val="00AE188C"/>
    <w:rsid w:val="00AE19AB"/>
    <w:rsid w:val="00AE1C17"/>
    <w:rsid w:val="00AE1E53"/>
    <w:rsid w:val="00AE4416"/>
    <w:rsid w:val="00AE5EBE"/>
    <w:rsid w:val="00AE63AE"/>
    <w:rsid w:val="00AE666B"/>
    <w:rsid w:val="00AE6BCE"/>
    <w:rsid w:val="00AF1289"/>
    <w:rsid w:val="00AF13CE"/>
    <w:rsid w:val="00AF292E"/>
    <w:rsid w:val="00AF2C88"/>
    <w:rsid w:val="00AF35F2"/>
    <w:rsid w:val="00AF35F4"/>
    <w:rsid w:val="00AF3A68"/>
    <w:rsid w:val="00AF3D44"/>
    <w:rsid w:val="00AF6CA1"/>
    <w:rsid w:val="00AF71F8"/>
    <w:rsid w:val="00AF72B1"/>
    <w:rsid w:val="00AF73A0"/>
    <w:rsid w:val="00AF7E8D"/>
    <w:rsid w:val="00B00179"/>
    <w:rsid w:val="00B01176"/>
    <w:rsid w:val="00B013C3"/>
    <w:rsid w:val="00B018AE"/>
    <w:rsid w:val="00B01CAE"/>
    <w:rsid w:val="00B05E85"/>
    <w:rsid w:val="00B06614"/>
    <w:rsid w:val="00B06F44"/>
    <w:rsid w:val="00B07B4A"/>
    <w:rsid w:val="00B115A9"/>
    <w:rsid w:val="00B121B8"/>
    <w:rsid w:val="00B122D2"/>
    <w:rsid w:val="00B15949"/>
    <w:rsid w:val="00B16507"/>
    <w:rsid w:val="00B1656D"/>
    <w:rsid w:val="00B176E7"/>
    <w:rsid w:val="00B17784"/>
    <w:rsid w:val="00B17A2D"/>
    <w:rsid w:val="00B2192F"/>
    <w:rsid w:val="00B227A3"/>
    <w:rsid w:val="00B23701"/>
    <w:rsid w:val="00B244D4"/>
    <w:rsid w:val="00B262DE"/>
    <w:rsid w:val="00B26A8F"/>
    <w:rsid w:val="00B26EDE"/>
    <w:rsid w:val="00B300E3"/>
    <w:rsid w:val="00B30263"/>
    <w:rsid w:val="00B31F4D"/>
    <w:rsid w:val="00B33567"/>
    <w:rsid w:val="00B34965"/>
    <w:rsid w:val="00B37492"/>
    <w:rsid w:val="00B3775C"/>
    <w:rsid w:val="00B37E55"/>
    <w:rsid w:val="00B4110A"/>
    <w:rsid w:val="00B42FA8"/>
    <w:rsid w:val="00B438D6"/>
    <w:rsid w:val="00B43F0E"/>
    <w:rsid w:val="00B450F1"/>
    <w:rsid w:val="00B46251"/>
    <w:rsid w:val="00B462D0"/>
    <w:rsid w:val="00B46A47"/>
    <w:rsid w:val="00B477B1"/>
    <w:rsid w:val="00B4791E"/>
    <w:rsid w:val="00B5098C"/>
    <w:rsid w:val="00B50C43"/>
    <w:rsid w:val="00B50CF9"/>
    <w:rsid w:val="00B51F90"/>
    <w:rsid w:val="00B528B9"/>
    <w:rsid w:val="00B52D13"/>
    <w:rsid w:val="00B541B9"/>
    <w:rsid w:val="00B5440C"/>
    <w:rsid w:val="00B547B4"/>
    <w:rsid w:val="00B54D2A"/>
    <w:rsid w:val="00B5553B"/>
    <w:rsid w:val="00B55F57"/>
    <w:rsid w:val="00B56C73"/>
    <w:rsid w:val="00B5796E"/>
    <w:rsid w:val="00B601CB"/>
    <w:rsid w:val="00B60370"/>
    <w:rsid w:val="00B60C6A"/>
    <w:rsid w:val="00B6147C"/>
    <w:rsid w:val="00B64534"/>
    <w:rsid w:val="00B657D7"/>
    <w:rsid w:val="00B65EFD"/>
    <w:rsid w:val="00B65F76"/>
    <w:rsid w:val="00B662AD"/>
    <w:rsid w:val="00B671B1"/>
    <w:rsid w:val="00B674CB"/>
    <w:rsid w:val="00B6798C"/>
    <w:rsid w:val="00B67C20"/>
    <w:rsid w:val="00B70452"/>
    <w:rsid w:val="00B7132F"/>
    <w:rsid w:val="00B73058"/>
    <w:rsid w:val="00B73517"/>
    <w:rsid w:val="00B7385A"/>
    <w:rsid w:val="00B73AFA"/>
    <w:rsid w:val="00B87095"/>
    <w:rsid w:val="00B8710D"/>
    <w:rsid w:val="00B90267"/>
    <w:rsid w:val="00B92A06"/>
    <w:rsid w:val="00B92CB2"/>
    <w:rsid w:val="00B942BD"/>
    <w:rsid w:val="00B94691"/>
    <w:rsid w:val="00B95514"/>
    <w:rsid w:val="00B96472"/>
    <w:rsid w:val="00BA1473"/>
    <w:rsid w:val="00BA18FA"/>
    <w:rsid w:val="00BA4180"/>
    <w:rsid w:val="00BA4A52"/>
    <w:rsid w:val="00BA50C4"/>
    <w:rsid w:val="00BA5D55"/>
    <w:rsid w:val="00BA5DA9"/>
    <w:rsid w:val="00BA7644"/>
    <w:rsid w:val="00BB0C32"/>
    <w:rsid w:val="00BB1880"/>
    <w:rsid w:val="00BB24DC"/>
    <w:rsid w:val="00BB3C3D"/>
    <w:rsid w:val="00BB3D0A"/>
    <w:rsid w:val="00BB607F"/>
    <w:rsid w:val="00BB6144"/>
    <w:rsid w:val="00BB6BD6"/>
    <w:rsid w:val="00BB7B1A"/>
    <w:rsid w:val="00BC0B1B"/>
    <w:rsid w:val="00BC18F9"/>
    <w:rsid w:val="00BC24CA"/>
    <w:rsid w:val="00BC54A6"/>
    <w:rsid w:val="00BC584B"/>
    <w:rsid w:val="00BC70A1"/>
    <w:rsid w:val="00BD0036"/>
    <w:rsid w:val="00BD166F"/>
    <w:rsid w:val="00BD2148"/>
    <w:rsid w:val="00BD3FAD"/>
    <w:rsid w:val="00BD4550"/>
    <w:rsid w:val="00BD6448"/>
    <w:rsid w:val="00BE0930"/>
    <w:rsid w:val="00BE0C81"/>
    <w:rsid w:val="00BE0DBE"/>
    <w:rsid w:val="00BE1A8F"/>
    <w:rsid w:val="00BE5430"/>
    <w:rsid w:val="00BE5D5A"/>
    <w:rsid w:val="00BE624A"/>
    <w:rsid w:val="00BE69D8"/>
    <w:rsid w:val="00BF06BF"/>
    <w:rsid w:val="00BF0E7F"/>
    <w:rsid w:val="00BF1D37"/>
    <w:rsid w:val="00BF260B"/>
    <w:rsid w:val="00BF4C63"/>
    <w:rsid w:val="00BF5519"/>
    <w:rsid w:val="00BF5BF6"/>
    <w:rsid w:val="00BF5D01"/>
    <w:rsid w:val="00BF5D96"/>
    <w:rsid w:val="00BF6C43"/>
    <w:rsid w:val="00C00ECA"/>
    <w:rsid w:val="00C016C8"/>
    <w:rsid w:val="00C02E53"/>
    <w:rsid w:val="00C04247"/>
    <w:rsid w:val="00C04EE7"/>
    <w:rsid w:val="00C05506"/>
    <w:rsid w:val="00C06412"/>
    <w:rsid w:val="00C07866"/>
    <w:rsid w:val="00C10B4F"/>
    <w:rsid w:val="00C1398D"/>
    <w:rsid w:val="00C1674E"/>
    <w:rsid w:val="00C16DE1"/>
    <w:rsid w:val="00C17A40"/>
    <w:rsid w:val="00C17F4C"/>
    <w:rsid w:val="00C17F59"/>
    <w:rsid w:val="00C20C8A"/>
    <w:rsid w:val="00C224FC"/>
    <w:rsid w:val="00C23B3F"/>
    <w:rsid w:val="00C23E86"/>
    <w:rsid w:val="00C25F52"/>
    <w:rsid w:val="00C26312"/>
    <w:rsid w:val="00C2746B"/>
    <w:rsid w:val="00C30207"/>
    <w:rsid w:val="00C33E9B"/>
    <w:rsid w:val="00C34CE8"/>
    <w:rsid w:val="00C34D6E"/>
    <w:rsid w:val="00C365E9"/>
    <w:rsid w:val="00C3793B"/>
    <w:rsid w:val="00C37A1F"/>
    <w:rsid w:val="00C40C0B"/>
    <w:rsid w:val="00C41524"/>
    <w:rsid w:val="00C47B67"/>
    <w:rsid w:val="00C47C65"/>
    <w:rsid w:val="00C51527"/>
    <w:rsid w:val="00C528F2"/>
    <w:rsid w:val="00C53B59"/>
    <w:rsid w:val="00C550C7"/>
    <w:rsid w:val="00C55398"/>
    <w:rsid w:val="00C55923"/>
    <w:rsid w:val="00C5685D"/>
    <w:rsid w:val="00C56A33"/>
    <w:rsid w:val="00C572BB"/>
    <w:rsid w:val="00C63A3C"/>
    <w:rsid w:val="00C63A60"/>
    <w:rsid w:val="00C642F4"/>
    <w:rsid w:val="00C65EC7"/>
    <w:rsid w:val="00C66C8A"/>
    <w:rsid w:val="00C6792D"/>
    <w:rsid w:val="00C719E8"/>
    <w:rsid w:val="00C73D67"/>
    <w:rsid w:val="00C81891"/>
    <w:rsid w:val="00C82E4B"/>
    <w:rsid w:val="00C90852"/>
    <w:rsid w:val="00C90898"/>
    <w:rsid w:val="00C91677"/>
    <w:rsid w:val="00C92C68"/>
    <w:rsid w:val="00C92CB1"/>
    <w:rsid w:val="00C94AF8"/>
    <w:rsid w:val="00C94C4A"/>
    <w:rsid w:val="00C961F3"/>
    <w:rsid w:val="00C96479"/>
    <w:rsid w:val="00C96601"/>
    <w:rsid w:val="00C967E5"/>
    <w:rsid w:val="00C97406"/>
    <w:rsid w:val="00C976C0"/>
    <w:rsid w:val="00CA26D1"/>
    <w:rsid w:val="00CA491B"/>
    <w:rsid w:val="00CA4DCB"/>
    <w:rsid w:val="00CA5E53"/>
    <w:rsid w:val="00CA5E8C"/>
    <w:rsid w:val="00CA6056"/>
    <w:rsid w:val="00CA6115"/>
    <w:rsid w:val="00CA6CAE"/>
    <w:rsid w:val="00CA72CA"/>
    <w:rsid w:val="00CA7498"/>
    <w:rsid w:val="00CB0B6D"/>
    <w:rsid w:val="00CB3F23"/>
    <w:rsid w:val="00CB46E2"/>
    <w:rsid w:val="00CB4805"/>
    <w:rsid w:val="00CB4F48"/>
    <w:rsid w:val="00CB5246"/>
    <w:rsid w:val="00CB52BB"/>
    <w:rsid w:val="00CB700D"/>
    <w:rsid w:val="00CB79D5"/>
    <w:rsid w:val="00CC0259"/>
    <w:rsid w:val="00CC2CDB"/>
    <w:rsid w:val="00CC374E"/>
    <w:rsid w:val="00CC4966"/>
    <w:rsid w:val="00CC4D92"/>
    <w:rsid w:val="00CC7CC5"/>
    <w:rsid w:val="00CD09EC"/>
    <w:rsid w:val="00CD1209"/>
    <w:rsid w:val="00CD1623"/>
    <w:rsid w:val="00CD23D3"/>
    <w:rsid w:val="00CD4D29"/>
    <w:rsid w:val="00CD4EBF"/>
    <w:rsid w:val="00CD5C6C"/>
    <w:rsid w:val="00CD7A4B"/>
    <w:rsid w:val="00CE09C7"/>
    <w:rsid w:val="00CE0AE3"/>
    <w:rsid w:val="00CE0D59"/>
    <w:rsid w:val="00CE0D80"/>
    <w:rsid w:val="00CE4BF9"/>
    <w:rsid w:val="00CE4EFA"/>
    <w:rsid w:val="00CE5EE8"/>
    <w:rsid w:val="00CE6325"/>
    <w:rsid w:val="00CE67CB"/>
    <w:rsid w:val="00CE700F"/>
    <w:rsid w:val="00CF0223"/>
    <w:rsid w:val="00CF1704"/>
    <w:rsid w:val="00CF2106"/>
    <w:rsid w:val="00CF2CC3"/>
    <w:rsid w:val="00CF5CE4"/>
    <w:rsid w:val="00CF60A9"/>
    <w:rsid w:val="00D010D3"/>
    <w:rsid w:val="00D015C1"/>
    <w:rsid w:val="00D02149"/>
    <w:rsid w:val="00D026F8"/>
    <w:rsid w:val="00D11504"/>
    <w:rsid w:val="00D116AD"/>
    <w:rsid w:val="00D12DE1"/>
    <w:rsid w:val="00D141A5"/>
    <w:rsid w:val="00D14F7C"/>
    <w:rsid w:val="00D151CB"/>
    <w:rsid w:val="00D15AD6"/>
    <w:rsid w:val="00D202B0"/>
    <w:rsid w:val="00D23974"/>
    <w:rsid w:val="00D2525C"/>
    <w:rsid w:val="00D25FEF"/>
    <w:rsid w:val="00D26262"/>
    <w:rsid w:val="00D27B23"/>
    <w:rsid w:val="00D30973"/>
    <w:rsid w:val="00D3098F"/>
    <w:rsid w:val="00D347A1"/>
    <w:rsid w:val="00D40882"/>
    <w:rsid w:val="00D40A51"/>
    <w:rsid w:val="00D40B72"/>
    <w:rsid w:val="00D424BB"/>
    <w:rsid w:val="00D4413E"/>
    <w:rsid w:val="00D44171"/>
    <w:rsid w:val="00D4445D"/>
    <w:rsid w:val="00D445F6"/>
    <w:rsid w:val="00D4496D"/>
    <w:rsid w:val="00D45579"/>
    <w:rsid w:val="00D4634E"/>
    <w:rsid w:val="00D468B2"/>
    <w:rsid w:val="00D46B3A"/>
    <w:rsid w:val="00D47158"/>
    <w:rsid w:val="00D4734B"/>
    <w:rsid w:val="00D520A6"/>
    <w:rsid w:val="00D5253A"/>
    <w:rsid w:val="00D52693"/>
    <w:rsid w:val="00D52C7F"/>
    <w:rsid w:val="00D534AC"/>
    <w:rsid w:val="00D54262"/>
    <w:rsid w:val="00D560E0"/>
    <w:rsid w:val="00D561FC"/>
    <w:rsid w:val="00D56214"/>
    <w:rsid w:val="00D571CA"/>
    <w:rsid w:val="00D604BE"/>
    <w:rsid w:val="00D60D2E"/>
    <w:rsid w:val="00D61A53"/>
    <w:rsid w:val="00D62F02"/>
    <w:rsid w:val="00D636C2"/>
    <w:rsid w:val="00D63F37"/>
    <w:rsid w:val="00D64813"/>
    <w:rsid w:val="00D65607"/>
    <w:rsid w:val="00D658C5"/>
    <w:rsid w:val="00D66809"/>
    <w:rsid w:val="00D66C2D"/>
    <w:rsid w:val="00D67464"/>
    <w:rsid w:val="00D71940"/>
    <w:rsid w:val="00D734C6"/>
    <w:rsid w:val="00D73B56"/>
    <w:rsid w:val="00D74F32"/>
    <w:rsid w:val="00D76364"/>
    <w:rsid w:val="00D77091"/>
    <w:rsid w:val="00D7727F"/>
    <w:rsid w:val="00D778CC"/>
    <w:rsid w:val="00D77F56"/>
    <w:rsid w:val="00D82259"/>
    <w:rsid w:val="00D825A3"/>
    <w:rsid w:val="00D87384"/>
    <w:rsid w:val="00D9000E"/>
    <w:rsid w:val="00D900D4"/>
    <w:rsid w:val="00D90106"/>
    <w:rsid w:val="00D91A6E"/>
    <w:rsid w:val="00D920D5"/>
    <w:rsid w:val="00D9218A"/>
    <w:rsid w:val="00D927D0"/>
    <w:rsid w:val="00D92A06"/>
    <w:rsid w:val="00D95522"/>
    <w:rsid w:val="00DA0346"/>
    <w:rsid w:val="00DA204F"/>
    <w:rsid w:val="00DA35EC"/>
    <w:rsid w:val="00DA3B90"/>
    <w:rsid w:val="00DA3BCC"/>
    <w:rsid w:val="00DA428C"/>
    <w:rsid w:val="00DA5FF4"/>
    <w:rsid w:val="00DA6834"/>
    <w:rsid w:val="00DA7D32"/>
    <w:rsid w:val="00DB3452"/>
    <w:rsid w:val="00DB3D32"/>
    <w:rsid w:val="00DB470B"/>
    <w:rsid w:val="00DB498B"/>
    <w:rsid w:val="00DB4C35"/>
    <w:rsid w:val="00DB594A"/>
    <w:rsid w:val="00DB64E4"/>
    <w:rsid w:val="00DB7043"/>
    <w:rsid w:val="00DB79ED"/>
    <w:rsid w:val="00DC1FD6"/>
    <w:rsid w:val="00DC5775"/>
    <w:rsid w:val="00DC63A1"/>
    <w:rsid w:val="00DC7B1A"/>
    <w:rsid w:val="00DD0789"/>
    <w:rsid w:val="00DD11C8"/>
    <w:rsid w:val="00DD30FD"/>
    <w:rsid w:val="00DD32F1"/>
    <w:rsid w:val="00DD3A49"/>
    <w:rsid w:val="00DD3F3B"/>
    <w:rsid w:val="00DD49C6"/>
    <w:rsid w:val="00DD4F94"/>
    <w:rsid w:val="00DD586D"/>
    <w:rsid w:val="00DD5D74"/>
    <w:rsid w:val="00DE09BF"/>
    <w:rsid w:val="00DE10B8"/>
    <w:rsid w:val="00DE15D5"/>
    <w:rsid w:val="00DE5CF0"/>
    <w:rsid w:val="00DE5EC8"/>
    <w:rsid w:val="00DE613C"/>
    <w:rsid w:val="00DE65D4"/>
    <w:rsid w:val="00DF4802"/>
    <w:rsid w:val="00DF51B7"/>
    <w:rsid w:val="00DF5778"/>
    <w:rsid w:val="00DF5895"/>
    <w:rsid w:val="00DF711F"/>
    <w:rsid w:val="00E01E8D"/>
    <w:rsid w:val="00E021CE"/>
    <w:rsid w:val="00E035F4"/>
    <w:rsid w:val="00E035F8"/>
    <w:rsid w:val="00E037CF"/>
    <w:rsid w:val="00E05974"/>
    <w:rsid w:val="00E062B3"/>
    <w:rsid w:val="00E10871"/>
    <w:rsid w:val="00E10983"/>
    <w:rsid w:val="00E10A2C"/>
    <w:rsid w:val="00E124B4"/>
    <w:rsid w:val="00E13878"/>
    <w:rsid w:val="00E14BCD"/>
    <w:rsid w:val="00E15CFF"/>
    <w:rsid w:val="00E16899"/>
    <w:rsid w:val="00E1725A"/>
    <w:rsid w:val="00E1752E"/>
    <w:rsid w:val="00E21399"/>
    <w:rsid w:val="00E23420"/>
    <w:rsid w:val="00E24003"/>
    <w:rsid w:val="00E24129"/>
    <w:rsid w:val="00E244BA"/>
    <w:rsid w:val="00E24BC5"/>
    <w:rsid w:val="00E25F36"/>
    <w:rsid w:val="00E26984"/>
    <w:rsid w:val="00E27F17"/>
    <w:rsid w:val="00E31463"/>
    <w:rsid w:val="00E314C0"/>
    <w:rsid w:val="00E3185D"/>
    <w:rsid w:val="00E31C80"/>
    <w:rsid w:val="00E32CB8"/>
    <w:rsid w:val="00E33611"/>
    <w:rsid w:val="00E356A9"/>
    <w:rsid w:val="00E369A8"/>
    <w:rsid w:val="00E36D33"/>
    <w:rsid w:val="00E42016"/>
    <w:rsid w:val="00E4289B"/>
    <w:rsid w:val="00E44E6F"/>
    <w:rsid w:val="00E45055"/>
    <w:rsid w:val="00E454D3"/>
    <w:rsid w:val="00E45F88"/>
    <w:rsid w:val="00E46C2A"/>
    <w:rsid w:val="00E47999"/>
    <w:rsid w:val="00E47C5E"/>
    <w:rsid w:val="00E5168A"/>
    <w:rsid w:val="00E52436"/>
    <w:rsid w:val="00E5298D"/>
    <w:rsid w:val="00E52C43"/>
    <w:rsid w:val="00E53091"/>
    <w:rsid w:val="00E53502"/>
    <w:rsid w:val="00E53A3B"/>
    <w:rsid w:val="00E5434F"/>
    <w:rsid w:val="00E57247"/>
    <w:rsid w:val="00E57B12"/>
    <w:rsid w:val="00E57FB8"/>
    <w:rsid w:val="00E60A86"/>
    <w:rsid w:val="00E61CDE"/>
    <w:rsid w:val="00E61F18"/>
    <w:rsid w:val="00E62FBF"/>
    <w:rsid w:val="00E64C07"/>
    <w:rsid w:val="00E650B2"/>
    <w:rsid w:val="00E651FD"/>
    <w:rsid w:val="00E65250"/>
    <w:rsid w:val="00E65988"/>
    <w:rsid w:val="00E6769A"/>
    <w:rsid w:val="00E71970"/>
    <w:rsid w:val="00E72975"/>
    <w:rsid w:val="00E72E6D"/>
    <w:rsid w:val="00E76B16"/>
    <w:rsid w:val="00E76D27"/>
    <w:rsid w:val="00E770A8"/>
    <w:rsid w:val="00E80C0A"/>
    <w:rsid w:val="00E818A5"/>
    <w:rsid w:val="00E82278"/>
    <w:rsid w:val="00E83B22"/>
    <w:rsid w:val="00E842A0"/>
    <w:rsid w:val="00E870CC"/>
    <w:rsid w:val="00E91756"/>
    <w:rsid w:val="00E94129"/>
    <w:rsid w:val="00E94BBF"/>
    <w:rsid w:val="00E97B88"/>
    <w:rsid w:val="00EA006A"/>
    <w:rsid w:val="00EA0EA8"/>
    <w:rsid w:val="00EA178B"/>
    <w:rsid w:val="00EA235C"/>
    <w:rsid w:val="00EA26D3"/>
    <w:rsid w:val="00EA52EF"/>
    <w:rsid w:val="00EA68AF"/>
    <w:rsid w:val="00EA6F80"/>
    <w:rsid w:val="00EA73BA"/>
    <w:rsid w:val="00EB09D3"/>
    <w:rsid w:val="00EB2AAC"/>
    <w:rsid w:val="00EB2CCA"/>
    <w:rsid w:val="00EB4434"/>
    <w:rsid w:val="00EB5365"/>
    <w:rsid w:val="00EB5499"/>
    <w:rsid w:val="00EC1B4A"/>
    <w:rsid w:val="00EC2159"/>
    <w:rsid w:val="00EC2708"/>
    <w:rsid w:val="00EC2E65"/>
    <w:rsid w:val="00EC4277"/>
    <w:rsid w:val="00EC5C4F"/>
    <w:rsid w:val="00EC5F6D"/>
    <w:rsid w:val="00EC7160"/>
    <w:rsid w:val="00EC75A1"/>
    <w:rsid w:val="00ED0429"/>
    <w:rsid w:val="00ED1068"/>
    <w:rsid w:val="00ED266D"/>
    <w:rsid w:val="00ED361B"/>
    <w:rsid w:val="00ED4DD5"/>
    <w:rsid w:val="00ED57A2"/>
    <w:rsid w:val="00EE029E"/>
    <w:rsid w:val="00EE04B7"/>
    <w:rsid w:val="00EE0817"/>
    <w:rsid w:val="00EE145D"/>
    <w:rsid w:val="00EE5A8A"/>
    <w:rsid w:val="00EE71A4"/>
    <w:rsid w:val="00EE74BD"/>
    <w:rsid w:val="00EE74DE"/>
    <w:rsid w:val="00EF0EE0"/>
    <w:rsid w:val="00EF41BC"/>
    <w:rsid w:val="00EF4287"/>
    <w:rsid w:val="00EF52C1"/>
    <w:rsid w:val="00EF6488"/>
    <w:rsid w:val="00EF69D0"/>
    <w:rsid w:val="00F0004F"/>
    <w:rsid w:val="00F01615"/>
    <w:rsid w:val="00F02A0C"/>
    <w:rsid w:val="00F034E8"/>
    <w:rsid w:val="00F038AC"/>
    <w:rsid w:val="00F06480"/>
    <w:rsid w:val="00F06590"/>
    <w:rsid w:val="00F07C63"/>
    <w:rsid w:val="00F13014"/>
    <w:rsid w:val="00F13F04"/>
    <w:rsid w:val="00F14BBF"/>
    <w:rsid w:val="00F1610A"/>
    <w:rsid w:val="00F16C70"/>
    <w:rsid w:val="00F17070"/>
    <w:rsid w:val="00F201C3"/>
    <w:rsid w:val="00F20CCC"/>
    <w:rsid w:val="00F226E6"/>
    <w:rsid w:val="00F22A3B"/>
    <w:rsid w:val="00F23C0B"/>
    <w:rsid w:val="00F252B9"/>
    <w:rsid w:val="00F253D3"/>
    <w:rsid w:val="00F30635"/>
    <w:rsid w:val="00F30759"/>
    <w:rsid w:val="00F334F3"/>
    <w:rsid w:val="00F3729B"/>
    <w:rsid w:val="00F41FD6"/>
    <w:rsid w:val="00F43232"/>
    <w:rsid w:val="00F45153"/>
    <w:rsid w:val="00F47068"/>
    <w:rsid w:val="00F474DB"/>
    <w:rsid w:val="00F5260C"/>
    <w:rsid w:val="00F52F7F"/>
    <w:rsid w:val="00F531C1"/>
    <w:rsid w:val="00F53417"/>
    <w:rsid w:val="00F5433A"/>
    <w:rsid w:val="00F5512D"/>
    <w:rsid w:val="00F5572F"/>
    <w:rsid w:val="00F569B8"/>
    <w:rsid w:val="00F57161"/>
    <w:rsid w:val="00F6274A"/>
    <w:rsid w:val="00F630F8"/>
    <w:rsid w:val="00F640E8"/>
    <w:rsid w:val="00F64D36"/>
    <w:rsid w:val="00F64DB3"/>
    <w:rsid w:val="00F6502E"/>
    <w:rsid w:val="00F6518C"/>
    <w:rsid w:val="00F65A71"/>
    <w:rsid w:val="00F67DE4"/>
    <w:rsid w:val="00F7323E"/>
    <w:rsid w:val="00F74ACE"/>
    <w:rsid w:val="00F75940"/>
    <w:rsid w:val="00F768AA"/>
    <w:rsid w:val="00F76A1F"/>
    <w:rsid w:val="00F76B2C"/>
    <w:rsid w:val="00F76F66"/>
    <w:rsid w:val="00F8112E"/>
    <w:rsid w:val="00F829F2"/>
    <w:rsid w:val="00F8413A"/>
    <w:rsid w:val="00F849A5"/>
    <w:rsid w:val="00F85F87"/>
    <w:rsid w:val="00F86033"/>
    <w:rsid w:val="00F9017F"/>
    <w:rsid w:val="00F9138B"/>
    <w:rsid w:val="00F92C98"/>
    <w:rsid w:val="00F93B40"/>
    <w:rsid w:val="00F94BEF"/>
    <w:rsid w:val="00F968BC"/>
    <w:rsid w:val="00FA4D3D"/>
    <w:rsid w:val="00FA4DD4"/>
    <w:rsid w:val="00FA4ECE"/>
    <w:rsid w:val="00FA60E9"/>
    <w:rsid w:val="00FA66EA"/>
    <w:rsid w:val="00FA6B25"/>
    <w:rsid w:val="00FA7C8E"/>
    <w:rsid w:val="00FB11F0"/>
    <w:rsid w:val="00FB1599"/>
    <w:rsid w:val="00FB24CA"/>
    <w:rsid w:val="00FB5058"/>
    <w:rsid w:val="00FC1F55"/>
    <w:rsid w:val="00FC2517"/>
    <w:rsid w:val="00FC3B53"/>
    <w:rsid w:val="00FC3CB0"/>
    <w:rsid w:val="00FC494A"/>
    <w:rsid w:val="00FC5DC3"/>
    <w:rsid w:val="00FD36B0"/>
    <w:rsid w:val="00FD3CD5"/>
    <w:rsid w:val="00FD4CC2"/>
    <w:rsid w:val="00FD5D60"/>
    <w:rsid w:val="00FD5FD5"/>
    <w:rsid w:val="00FD62FE"/>
    <w:rsid w:val="00FD635C"/>
    <w:rsid w:val="00FD7CFD"/>
    <w:rsid w:val="00FE030A"/>
    <w:rsid w:val="00FE0D99"/>
    <w:rsid w:val="00FF150A"/>
    <w:rsid w:val="00FF4A80"/>
    <w:rsid w:val="00FF6B1C"/>
    <w:rsid w:val="00FF7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BB9E"/>
  <w15:docId w15:val="{68C27B17-5AA0-4531-97D4-A12D026B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0638">
      <w:bodyDiv w:val="1"/>
      <w:marLeft w:val="0"/>
      <w:marRight w:val="0"/>
      <w:marTop w:val="0"/>
      <w:marBottom w:val="0"/>
      <w:divBdr>
        <w:top w:val="none" w:sz="0" w:space="0" w:color="auto"/>
        <w:left w:val="none" w:sz="0" w:space="0" w:color="auto"/>
        <w:bottom w:val="none" w:sz="0" w:space="0" w:color="auto"/>
        <w:right w:val="none" w:sz="0" w:space="0" w:color="auto"/>
      </w:divBdr>
      <w:divsChild>
        <w:div w:id="1265459114">
          <w:marLeft w:val="0"/>
          <w:marRight w:val="0"/>
          <w:marTop w:val="0"/>
          <w:marBottom w:val="0"/>
          <w:divBdr>
            <w:top w:val="none" w:sz="0" w:space="0" w:color="auto"/>
            <w:left w:val="none" w:sz="0" w:space="0" w:color="auto"/>
            <w:bottom w:val="none" w:sz="0" w:space="0" w:color="auto"/>
            <w:right w:val="none" w:sz="0" w:space="0" w:color="auto"/>
          </w:divBdr>
          <w:divsChild>
            <w:div w:id="1870684108">
              <w:marLeft w:val="0"/>
              <w:marRight w:val="0"/>
              <w:marTop w:val="0"/>
              <w:marBottom w:val="0"/>
              <w:divBdr>
                <w:top w:val="none" w:sz="0" w:space="0" w:color="auto"/>
                <w:left w:val="none" w:sz="0" w:space="0" w:color="auto"/>
                <w:bottom w:val="none" w:sz="0" w:space="0" w:color="auto"/>
                <w:right w:val="none" w:sz="0" w:space="0" w:color="auto"/>
              </w:divBdr>
              <w:divsChild>
                <w:div w:id="1343624643">
                  <w:marLeft w:val="0"/>
                  <w:marRight w:val="0"/>
                  <w:marTop w:val="0"/>
                  <w:marBottom w:val="0"/>
                  <w:divBdr>
                    <w:top w:val="none" w:sz="0" w:space="0" w:color="auto"/>
                    <w:left w:val="none" w:sz="0" w:space="0" w:color="auto"/>
                    <w:bottom w:val="none" w:sz="0" w:space="0" w:color="auto"/>
                    <w:right w:val="none" w:sz="0" w:space="0" w:color="auto"/>
                  </w:divBdr>
                  <w:divsChild>
                    <w:div w:id="60104104">
                      <w:marLeft w:val="0"/>
                      <w:marRight w:val="0"/>
                      <w:marTop w:val="0"/>
                      <w:marBottom w:val="0"/>
                      <w:divBdr>
                        <w:top w:val="none" w:sz="0" w:space="0" w:color="auto"/>
                        <w:left w:val="none" w:sz="0" w:space="0" w:color="auto"/>
                        <w:bottom w:val="none" w:sz="0" w:space="0" w:color="auto"/>
                        <w:right w:val="none" w:sz="0" w:space="0" w:color="auto"/>
                      </w:divBdr>
                      <w:divsChild>
                        <w:div w:id="1948733896">
                          <w:marLeft w:val="0"/>
                          <w:marRight w:val="0"/>
                          <w:marTop w:val="0"/>
                          <w:marBottom w:val="0"/>
                          <w:divBdr>
                            <w:top w:val="none" w:sz="0" w:space="0" w:color="auto"/>
                            <w:left w:val="none" w:sz="0" w:space="0" w:color="auto"/>
                            <w:bottom w:val="none" w:sz="0" w:space="0" w:color="auto"/>
                            <w:right w:val="none" w:sz="0" w:space="0" w:color="auto"/>
                          </w:divBdr>
                          <w:divsChild>
                            <w:div w:id="1196767806">
                              <w:marLeft w:val="0"/>
                              <w:marRight w:val="0"/>
                              <w:marTop w:val="0"/>
                              <w:marBottom w:val="0"/>
                              <w:divBdr>
                                <w:top w:val="none" w:sz="0" w:space="0" w:color="auto"/>
                                <w:left w:val="none" w:sz="0" w:space="0" w:color="auto"/>
                                <w:bottom w:val="none" w:sz="0" w:space="0" w:color="auto"/>
                                <w:right w:val="none" w:sz="0" w:space="0" w:color="auto"/>
                              </w:divBdr>
                              <w:divsChild>
                                <w:div w:id="911813800">
                                  <w:marLeft w:val="0"/>
                                  <w:marRight w:val="0"/>
                                  <w:marTop w:val="0"/>
                                  <w:marBottom w:val="0"/>
                                  <w:divBdr>
                                    <w:top w:val="none" w:sz="0" w:space="0" w:color="auto"/>
                                    <w:left w:val="none" w:sz="0" w:space="0" w:color="auto"/>
                                    <w:bottom w:val="none" w:sz="0" w:space="0" w:color="auto"/>
                                    <w:right w:val="none" w:sz="0" w:space="0" w:color="auto"/>
                                  </w:divBdr>
                                  <w:divsChild>
                                    <w:div w:id="1143932439">
                                      <w:marLeft w:val="0"/>
                                      <w:marRight w:val="0"/>
                                      <w:marTop w:val="0"/>
                                      <w:marBottom w:val="0"/>
                                      <w:divBdr>
                                        <w:top w:val="none" w:sz="0" w:space="0" w:color="auto"/>
                                        <w:left w:val="none" w:sz="0" w:space="0" w:color="auto"/>
                                        <w:bottom w:val="none" w:sz="0" w:space="0" w:color="auto"/>
                                        <w:right w:val="none" w:sz="0" w:space="0" w:color="auto"/>
                                      </w:divBdr>
                                      <w:divsChild>
                                        <w:div w:id="388309099">
                                          <w:marLeft w:val="0"/>
                                          <w:marRight w:val="180"/>
                                          <w:marTop w:val="0"/>
                                          <w:marBottom w:val="0"/>
                                          <w:divBdr>
                                            <w:top w:val="none" w:sz="0" w:space="0" w:color="auto"/>
                                            <w:left w:val="none" w:sz="0" w:space="0" w:color="auto"/>
                                            <w:bottom w:val="none" w:sz="0" w:space="0" w:color="auto"/>
                                            <w:right w:val="none" w:sz="0" w:space="0" w:color="auto"/>
                                          </w:divBdr>
                                          <w:divsChild>
                                            <w:div w:id="315257104">
                                              <w:marLeft w:val="0"/>
                                              <w:marRight w:val="0"/>
                                              <w:marTop w:val="0"/>
                                              <w:marBottom w:val="0"/>
                                              <w:divBdr>
                                                <w:top w:val="none" w:sz="0" w:space="0" w:color="auto"/>
                                                <w:left w:val="none" w:sz="0" w:space="0" w:color="auto"/>
                                                <w:bottom w:val="none" w:sz="0" w:space="0" w:color="auto"/>
                                                <w:right w:val="none" w:sz="0" w:space="0" w:color="auto"/>
                                              </w:divBdr>
                                              <w:divsChild>
                                                <w:div w:id="1718621292">
                                                  <w:marLeft w:val="0"/>
                                                  <w:marRight w:val="0"/>
                                                  <w:marTop w:val="0"/>
                                                  <w:marBottom w:val="0"/>
                                                  <w:divBdr>
                                                    <w:top w:val="none" w:sz="0" w:space="0" w:color="auto"/>
                                                    <w:left w:val="none" w:sz="0" w:space="0" w:color="auto"/>
                                                    <w:bottom w:val="none" w:sz="0" w:space="0" w:color="auto"/>
                                                    <w:right w:val="none" w:sz="0" w:space="0" w:color="auto"/>
                                                  </w:divBdr>
                                                  <w:divsChild>
                                                    <w:div w:id="711853276">
                                                      <w:marLeft w:val="0"/>
                                                      <w:marRight w:val="0"/>
                                                      <w:marTop w:val="0"/>
                                                      <w:marBottom w:val="0"/>
                                                      <w:divBdr>
                                                        <w:top w:val="none" w:sz="0" w:space="0" w:color="auto"/>
                                                        <w:left w:val="none" w:sz="0" w:space="0" w:color="auto"/>
                                                        <w:bottom w:val="none" w:sz="0" w:space="0" w:color="auto"/>
                                                        <w:right w:val="none" w:sz="0" w:space="0" w:color="auto"/>
                                                      </w:divBdr>
                                                      <w:divsChild>
                                                        <w:div w:id="1388921164">
                                                          <w:marLeft w:val="0"/>
                                                          <w:marRight w:val="0"/>
                                                          <w:marTop w:val="0"/>
                                                          <w:marBottom w:val="0"/>
                                                          <w:divBdr>
                                                            <w:top w:val="none" w:sz="0" w:space="0" w:color="auto"/>
                                                            <w:left w:val="none" w:sz="0" w:space="0" w:color="auto"/>
                                                            <w:bottom w:val="none" w:sz="0" w:space="0" w:color="auto"/>
                                                            <w:right w:val="none" w:sz="0" w:space="0" w:color="auto"/>
                                                          </w:divBdr>
                                                          <w:divsChild>
                                                            <w:div w:id="31196272">
                                                              <w:marLeft w:val="0"/>
                                                              <w:marRight w:val="0"/>
                                                              <w:marTop w:val="0"/>
                                                              <w:marBottom w:val="0"/>
                                                              <w:divBdr>
                                                                <w:top w:val="none" w:sz="0" w:space="0" w:color="auto"/>
                                                                <w:left w:val="none" w:sz="0" w:space="0" w:color="auto"/>
                                                                <w:bottom w:val="none" w:sz="0" w:space="0" w:color="auto"/>
                                                                <w:right w:val="none" w:sz="0" w:space="0" w:color="auto"/>
                                                              </w:divBdr>
                                                              <w:divsChild>
                                                                <w:div w:id="232089697">
                                                                  <w:marLeft w:val="0"/>
                                                                  <w:marRight w:val="0"/>
                                                                  <w:marTop w:val="0"/>
                                                                  <w:marBottom w:val="0"/>
                                                                  <w:divBdr>
                                                                    <w:top w:val="none" w:sz="0" w:space="0" w:color="auto"/>
                                                                    <w:left w:val="none" w:sz="0" w:space="0" w:color="auto"/>
                                                                    <w:bottom w:val="none" w:sz="0" w:space="0" w:color="auto"/>
                                                                    <w:right w:val="none" w:sz="0" w:space="0" w:color="auto"/>
                                                                  </w:divBdr>
                                                                  <w:divsChild>
                                                                    <w:div w:id="1716199027">
                                                                      <w:marLeft w:val="0"/>
                                                                      <w:marRight w:val="90"/>
                                                                      <w:marTop w:val="0"/>
                                                                      <w:marBottom w:val="0"/>
                                                                      <w:divBdr>
                                                                        <w:top w:val="none" w:sz="0" w:space="0" w:color="auto"/>
                                                                        <w:left w:val="none" w:sz="0" w:space="0" w:color="auto"/>
                                                                        <w:bottom w:val="none" w:sz="0" w:space="0" w:color="auto"/>
                                                                        <w:right w:val="none" w:sz="0" w:space="0" w:color="auto"/>
                                                                      </w:divBdr>
                                                                      <w:divsChild>
                                                                        <w:div w:id="1246720624">
                                                                          <w:marLeft w:val="-6000"/>
                                                                          <w:marRight w:val="0"/>
                                                                          <w:marTop w:val="0"/>
                                                                          <w:marBottom w:val="135"/>
                                                                          <w:divBdr>
                                                                            <w:top w:val="none" w:sz="0" w:space="0" w:color="auto"/>
                                                                            <w:left w:val="none" w:sz="0" w:space="0" w:color="auto"/>
                                                                            <w:bottom w:val="none" w:sz="0" w:space="0" w:color="auto"/>
                                                                            <w:right w:val="none" w:sz="0" w:space="0" w:color="auto"/>
                                                                          </w:divBdr>
                                                                          <w:divsChild>
                                                                            <w:div w:id="1819882525">
                                                                              <w:marLeft w:val="0"/>
                                                                              <w:marRight w:val="0"/>
                                                                              <w:marTop w:val="0"/>
                                                                              <w:marBottom w:val="0"/>
                                                                              <w:divBdr>
                                                                                <w:top w:val="none" w:sz="0" w:space="0" w:color="auto"/>
                                                                                <w:left w:val="none" w:sz="0" w:space="0" w:color="auto"/>
                                                                                <w:bottom w:val="none" w:sz="0" w:space="0" w:color="auto"/>
                                                                                <w:right w:val="none" w:sz="0" w:space="0" w:color="auto"/>
                                                                              </w:divBdr>
                                                                              <w:divsChild>
                                                                                <w:div w:id="795755361">
                                                                                  <w:marLeft w:val="0"/>
                                                                                  <w:marRight w:val="0"/>
                                                                                  <w:marTop w:val="0"/>
                                                                                  <w:marBottom w:val="0"/>
                                                                                  <w:divBdr>
                                                                                    <w:top w:val="none" w:sz="0" w:space="0" w:color="auto"/>
                                                                                    <w:left w:val="none" w:sz="0" w:space="0" w:color="auto"/>
                                                                                    <w:bottom w:val="none" w:sz="0" w:space="0" w:color="auto"/>
                                                                                    <w:right w:val="none" w:sz="0" w:space="0" w:color="auto"/>
                                                                                  </w:divBdr>
                                                                                  <w:divsChild>
                                                                                    <w:div w:id="1397045019">
                                                                                      <w:marLeft w:val="0"/>
                                                                                      <w:marRight w:val="0"/>
                                                                                      <w:marTop w:val="0"/>
                                                                                      <w:marBottom w:val="0"/>
                                                                                      <w:divBdr>
                                                                                        <w:top w:val="none" w:sz="0" w:space="0" w:color="auto"/>
                                                                                        <w:left w:val="none" w:sz="0" w:space="0" w:color="auto"/>
                                                                                        <w:bottom w:val="none" w:sz="0" w:space="0" w:color="auto"/>
                                                                                        <w:right w:val="none" w:sz="0" w:space="0" w:color="auto"/>
                                                                                      </w:divBdr>
                                                                                      <w:divsChild>
                                                                                        <w:div w:id="1592615416">
                                                                                          <w:marLeft w:val="0"/>
                                                                                          <w:marRight w:val="90"/>
                                                                                          <w:marTop w:val="0"/>
                                                                                          <w:marBottom w:val="0"/>
                                                                                          <w:divBdr>
                                                                                            <w:top w:val="single" w:sz="6" w:space="0" w:color="666666"/>
                                                                                            <w:left w:val="single" w:sz="6" w:space="0" w:color="CCCCCC"/>
                                                                                            <w:bottom w:val="single" w:sz="6" w:space="0" w:color="CCCCCC"/>
                                                                                            <w:right w:val="single" w:sz="6" w:space="0" w:color="CCCCCC"/>
                                                                                          </w:divBdr>
                                                                                          <w:divsChild>
                                                                                            <w:div w:id="717779575">
                                                                                              <w:marLeft w:val="30"/>
                                                                                              <w:marRight w:val="0"/>
                                                                                              <w:marTop w:val="0"/>
                                                                                              <w:marBottom w:val="0"/>
                                                                                              <w:divBdr>
                                                                                                <w:top w:val="none" w:sz="0" w:space="0" w:color="auto"/>
                                                                                                <w:left w:val="none" w:sz="0" w:space="0" w:color="auto"/>
                                                                                                <w:bottom w:val="none" w:sz="0" w:space="0" w:color="auto"/>
                                                                                                <w:right w:val="none" w:sz="0" w:space="0" w:color="auto"/>
                                                                                              </w:divBdr>
                                                                                              <w:divsChild>
                                                                                                <w:div w:id="1958101915">
                                                                                                  <w:marLeft w:val="0"/>
                                                                                                  <w:marRight w:val="0"/>
                                                                                                  <w:marTop w:val="0"/>
                                                                                                  <w:marBottom w:val="0"/>
                                                                                                  <w:divBdr>
                                                                                                    <w:top w:val="none" w:sz="0" w:space="0" w:color="auto"/>
                                                                                                    <w:left w:val="none" w:sz="0" w:space="0" w:color="auto"/>
                                                                                                    <w:bottom w:val="none" w:sz="0" w:space="0" w:color="auto"/>
                                                                                                    <w:right w:val="none" w:sz="0" w:space="0" w:color="auto"/>
                                                                                                  </w:divBdr>
                                                                                                  <w:divsChild>
                                                                                                    <w:div w:id="417294753">
                                                                                                      <w:marLeft w:val="0"/>
                                                                                                      <w:marRight w:val="0"/>
                                                                                                      <w:marTop w:val="0"/>
                                                                                                      <w:marBottom w:val="0"/>
                                                                                                      <w:divBdr>
                                                                                                        <w:top w:val="none" w:sz="0" w:space="0" w:color="auto"/>
                                                                                                        <w:left w:val="none" w:sz="0" w:space="0" w:color="auto"/>
                                                                                                        <w:bottom w:val="none" w:sz="0" w:space="0" w:color="auto"/>
                                                                                                        <w:right w:val="none" w:sz="0" w:space="0" w:color="auto"/>
                                                                                                      </w:divBdr>
                                                                                                    </w:div>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25169">
      <w:bodyDiv w:val="1"/>
      <w:marLeft w:val="0"/>
      <w:marRight w:val="0"/>
      <w:marTop w:val="0"/>
      <w:marBottom w:val="0"/>
      <w:divBdr>
        <w:top w:val="none" w:sz="0" w:space="0" w:color="auto"/>
        <w:left w:val="none" w:sz="0" w:space="0" w:color="auto"/>
        <w:bottom w:val="none" w:sz="0" w:space="0" w:color="auto"/>
        <w:right w:val="none" w:sz="0" w:space="0" w:color="auto"/>
      </w:divBdr>
    </w:div>
    <w:div w:id="657416753">
      <w:bodyDiv w:val="1"/>
      <w:marLeft w:val="0"/>
      <w:marRight w:val="0"/>
      <w:marTop w:val="0"/>
      <w:marBottom w:val="0"/>
      <w:divBdr>
        <w:top w:val="none" w:sz="0" w:space="0" w:color="auto"/>
        <w:left w:val="none" w:sz="0" w:space="0" w:color="auto"/>
        <w:bottom w:val="none" w:sz="0" w:space="0" w:color="auto"/>
        <w:right w:val="none" w:sz="0" w:space="0" w:color="auto"/>
      </w:divBdr>
      <w:divsChild>
        <w:div w:id="266036839">
          <w:marLeft w:val="0"/>
          <w:marRight w:val="0"/>
          <w:marTop w:val="0"/>
          <w:marBottom w:val="0"/>
          <w:divBdr>
            <w:top w:val="none" w:sz="0" w:space="0" w:color="auto"/>
            <w:left w:val="none" w:sz="0" w:space="0" w:color="auto"/>
            <w:bottom w:val="none" w:sz="0" w:space="0" w:color="auto"/>
            <w:right w:val="none" w:sz="0" w:space="0" w:color="auto"/>
          </w:divBdr>
          <w:divsChild>
            <w:div w:id="510295673">
              <w:marLeft w:val="0"/>
              <w:marRight w:val="0"/>
              <w:marTop w:val="0"/>
              <w:marBottom w:val="0"/>
              <w:divBdr>
                <w:top w:val="none" w:sz="0" w:space="0" w:color="auto"/>
                <w:left w:val="none" w:sz="0" w:space="0" w:color="auto"/>
                <w:bottom w:val="none" w:sz="0" w:space="0" w:color="auto"/>
                <w:right w:val="none" w:sz="0" w:space="0" w:color="auto"/>
              </w:divBdr>
              <w:divsChild>
                <w:div w:id="6369945">
                  <w:marLeft w:val="0"/>
                  <w:marRight w:val="0"/>
                  <w:marTop w:val="0"/>
                  <w:marBottom w:val="0"/>
                  <w:divBdr>
                    <w:top w:val="none" w:sz="0" w:space="0" w:color="auto"/>
                    <w:left w:val="none" w:sz="0" w:space="0" w:color="auto"/>
                    <w:bottom w:val="none" w:sz="0" w:space="0" w:color="auto"/>
                    <w:right w:val="none" w:sz="0" w:space="0" w:color="auto"/>
                  </w:divBdr>
                  <w:divsChild>
                    <w:div w:id="1207333642">
                      <w:marLeft w:val="0"/>
                      <w:marRight w:val="0"/>
                      <w:marTop w:val="0"/>
                      <w:marBottom w:val="0"/>
                      <w:divBdr>
                        <w:top w:val="none" w:sz="0" w:space="0" w:color="auto"/>
                        <w:left w:val="none" w:sz="0" w:space="0" w:color="auto"/>
                        <w:bottom w:val="none" w:sz="0" w:space="0" w:color="auto"/>
                        <w:right w:val="none" w:sz="0" w:space="0" w:color="auto"/>
                      </w:divBdr>
                      <w:divsChild>
                        <w:div w:id="802623237">
                          <w:marLeft w:val="0"/>
                          <w:marRight w:val="0"/>
                          <w:marTop w:val="0"/>
                          <w:marBottom w:val="0"/>
                          <w:divBdr>
                            <w:top w:val="none" w:sz="0" w:space="0" w:color="auto"/>
                            <w:left w:val="none" w:sz="0" w:space="0" w:color="auto"/>
                            <w:bottom w:val="none" w:sz="0" w:space="0" w:color="auto"/>
                            <w:right w:val="none" w:sz="0" w:space="0" w:color="auto"/>
                          </w:divBdr>
                          <w:divsChild>
                            <w:div w:id="561529328">
                              <w:marLeft w:val="0"/>
                              <w:marRight w:val="0"/>
                              <w:marTop w:val="0"/>
                              <w:marBottom w:val="0"/>
                              <w:divBdr>
                                <w:top w:val="none" w:sz="0" w:space="0" w:color="auto"/>
                                <w:left w:val="none" w:sz="0" w:space="0" w:color="auto"/>
                                <w:bottom w:val="none" w:sz="0" w:space="0" w:color="auto"/>
                                <w:right w:val="none" w:sz="0" w:space="0" w:color="auto"/>
                              </w:divBdr>
                              <w:divsChild>
                                <w:div w:id="534078515">
                                  <w:marLeft w:val="0"/>
                                  <w:marRight w:val="0"/>
                                  <w:marTop w:val="0"/>
                                  <w:marBottom w:val="0"/>
                                  <w:divBdr>
                                    <w:top w:val="none" w:sz="0" w:space="0" w:color="auto"/>
                                    <w:left w:val="none" w:sz="0" w:space="0" w:color="auto"/>
                                    <w:bottom w:val="none" w:sz="0" w:space="0" w:color="auto"/>
                                    <w:right w:val="none" w:sz="0" w:space="0" w:color="auto"/>
                                  </w:divBdr>
                                  <w:divsChild>
                                    <w:div w:id="524288501">
                                      <w:marLeft w:val="0"/>
                                      <w:marRight w:val="0"/>
                                      <w:marTop w:val="0"/>
                                      <w:marBottom w:val="0"/>
                                      <w:divBdr>
                                        <w:top w:val="none" w:sz="0" w:space="0" w:color="auto"/>
                                        <w:left w:val="none" w:sz="0" w:space="0" w:color="auto"/>
                                        <w:bottom w:val="none" w:sz="0" w:space="0" w:color="auto"/>
                                        <w:right w:val="none" w:sz="0" w:space="0" w:color="auto"/>
                                      </w:divBdr>
                                      <w:divsChild>
                                        <w:div w:id="1785153762">
                                          <w:marLeft w:val="0"/>
                                          <w:marRight w:val="180"/>
                                          <w:marTop w:val="0"/>
                                          <w:marBottom w:val="0"/>
                                          <w:divBdr>
                                            <w:top w:val="none" w:sz="0" w:space="0" w:color="auto"/>
                                            <w:left w:val="none" w:sz="0" w:space="0" w:color="auto"/>
                                            <w:bottom w:val="none" w:sz="0" w:space="0" w:color="auto"/>
                                            <w:right w:val="none" w:sz="0" w:space="0" w:color="auto"/>
                                          </w:divBdr>
                                          <w:divsChild>
                                            <w:div w:id="1554076293">
                                              <w:marLeft w:val="0"/>
                                              <w:marRight w:val="0"/>
                                              <w:marTop w:val="0"/>
                                              <w:marBottom w:val="0"/>
                                              <w:divBdr>
                                                <w:top w:val="none" w:sz="0" w:space="0" w:color="auto"/>
                                                <w:left w:val="none" w:sz="0" w:space="0" w:color="auto"/>
                                                <w:bottom w:val="none" w:sz="0" w:space="0" w:color="auto"/>
                                                <w:right w:val="none" w:sz="0" w:space="0" w:color="auto"/>
                                              </w:divBdr>
                                              <w:divsChild>
                                                <w:div w:id="1847137624">
                                                  <w:marLeft w:val="0"/>
                                                  <w:marRight w:val="0"/>
                                                  <w:marTop w:val="0"/>
                                                  <w:marBottom w:val="0"/>
                                                  <w:divBdr>
                                                    <w:top w:val="none" w:sz="0" w:space="0" w:color="auto"/>
                                                    <w:left w:val="none" w:sz="0" w:space="0" w:color="auto"/>
                                                    <w:bottom w:val="none" w:sz="0" w:space="0" w:color="auto"/>
                                                    <w:right w:val="none" w:sz="0" w:space="0" w:color="auto"/>
                                                  </w:divBdr>
                                                  <w:divsChild>
                                                    <w:div w:id="1713263695">
                                                      <w:marLeft w:val="0"/>
                                                      <w:marRight w:val="0"/>
                                                      <w:marTop w:val="0"/>
                                                      <w:marBottom w:val="0"/>
                                                      <w:divBdr>
                                                        <w:top w:val="none" w:sz="0" w:space="0" w:color="auto"/>
                                                        <w:left w:val="none" w:sz="0" w:space="0" w:color="auto"/>
                                                        <w:bottom w:val="none" w:sz="0" w:space="0" w:color="auto"/>
                                                        <w:right w:val="none" w:sz="0" w:space="0" w:color="auto"/>
                                                      </w:divBdr>
                                                      <w:divsChild>
                                                        <w:div w:id="467863595">
                                                          <w:marLeft w:val="0"/>
                                                          <w:marRight w:val="0"/>
                                                          <w:marTop w:val="0"/>
                                                          <w:marBottom w:val="0"/>
                                                          <w:divBdr>
                                                            <w:top w:val="none" w:sz="0" w:space="0" w:color="auto"/>
                                                            <w:left w:val="none" w:sz="0" w:space="0" w:color="auto"/>
                                                            <w:bottom w:val="none" w:sz="0" w:space="0" w:color="auto"/>
                                                            <w:right w:val="none" w:sz="0" w:space="0" w:color="auto"/>
                                                          </w:divBdr>
                                                          <w:divsChild>
                                                            <w:div w:id="1237939072">
                                                              <w:marLeft w:val="0"/>
                                                              <w:marRight w:val="0"/>
                                                              <w:marTop w:val="0"/>
                                                              <w:marBottom w:val="0"/>
                                                              <w:divBdr>
                                                                <w:top w:val="none" w:sz="0" w:space="0" w:color="auto"/>
                                                                <w:left w:val="none" w:sz="0" w:space="0" w:color="auto"/>
                                                                <w:bottom w:val="none" w:sz="0" w:space="0" w:color="auto"/>
                                                                <w:right w:val="none" w:sz="0" w:space="0" w:color="auto"/>
                                                              </w:divBdr>
                                                              <w:divsChild>
                                                                <w:div w:id="1004094567">
                                                                  <w:marLeft w:val="0"/>
                                                                  <w:marRight w:val="0"/>
                                                                  <w:marTop w:val="0"/>
                                                                  <w:marBottom w:val="0"/>
                                                                  <w:divBdr>
                                                                    <w:top w:val="none" w:sz="0" w:space="0" w:color="auto"/>
                                                                    <w:left w:val="none" w:sz="0" w:space="0" w:color="auto"/>
                                                                    <w:bottom w:val="none" w:sz="0" w:space="0" w:color="auto"/>
                                                                    <w:right w:val="none" w:sz="0" w:space="0" w:color="auto"/>
                                                                  </w:divBdr>
                                                                  <w:divsChild>
                                                                    <w:div w:id="685718273">
                                                                      <w:marLeft w:val="0"/>
                                                                      <w:marRight w:val="90"/>
                                                                      <w:marTop w:val="0"/>
                                                                      <w:marBottom w:val="0"/>
                                                                      <w:divBdr>
                                                                        <w:top w:val="none" w:sz="0" w:space="0" w:color="auto"/>
                                                                        <w:left w:val="none" w:sz="0" w:space="0" w:color="auto"/>
                                                                        <w:bottom w:val="none" w:sz="0" w:space="0" w:color="auto"/>
                                                                        <w:right w:val="none" w:sz="0" w:space="0" w:color="auto"/>
                                                                      </w:divBdr>
                                                                      <w:divsChild>
                                                                        <w:div w:id="101070863">
                                                                          <w:marLeft w:val="-6000"/>
                                                                          <w:marRight w:val="0"/>
                                                                          <w:marTop w:val="0"/>
                                                                          <w:marBottom w:val="135"/>
                                                                          <w:divBdr>
                                                                            <w:top w:val="none" w:sz="0" w:space="0" w:color="auto"/>
                                                                            <w:left w:val="none" w:sz="0" w:space="0" w:color="auto"/>
                                                                            <w:bottom w:val="none" w:sz="0" w:space="0" w:color="auto"/>
                                                                            <w:right w:val="none" w:sz="0" w:space="0" w:color="auto"/>
                                                                          </w:divBdr>
                                                                          <w:divsChild>
                                                                            <w:div w:id="642198144">
                                                                              <w:marLeft w:val="0"/>
                                                                              <w:marRight w:val="0"/>
                                                                              <w:marTop w:val="0"/>
                                                                              <w:marBottom w:val="0"/>
                                                                              <w:divBdr>
                                                                                <w:top w:val="none" w:sz="0" w:space="0" w:color="auto"/>
                                                                                <w:left w:val="none" w:sz="0" w:space="0" w:color="auto"/>
                                                                                <w:bottom w:val="none" w:sz="0" w:space="0" w:color="auto"/>
                                                                                <w:right w:val="none" w:sz="0" w:space="0" w:color="auto"/>
                                                                              </w:divBdr>
                                                                              <w:divsChild>
                                                                                <w:div w:id="976296275">
                                                                                  <w:marLeft w:val="0"/>
                                                                                  <w:marRight w:val="0"/>
                                                                                  <w:marTop w:val="0"/>
                                                                                  <w:marBottom w:val="0"/>
                                                                                  <w:divBdr>
                                                                                    <w:top w:val="none" w:sz="0" w:space="0" w:color="auto"/>
                                                                                    <w:left w:val="none" w:sz="0" w:space="0" w:color="auto"/>
                                                                                    <w:bottom w:val="none" w:sz="0" w:space="0" w:color="auto"/>
                                                                                    <w:right w:val="none" w:sz="0" w:space="0" w:color="auto"/>
                                                                                  </w:divBdr>
                                                                                  <w:divsChild>
                                                                                    <w:div w:id="286664725">
                                                                                      <w:marLeft w:val="0"/>
                                                                                      <w:marRight w:val="0"/>
                                                                                      <w:marTop w:val="0"/>
                                                                                      <w:marBottom w:val="0"/>
                                                                                      <w:divBdr>
                                                                                        <w:top w:val="none" w:sz="0" w:space="0" w:color="auto"/>
                                                                                        <w:left w:val="none" w:sz="0" w:space="0" w:color="auto"/>
                                                                                        <w:bottom w:val="none" w:sz="0" w:space="0" w:color="auto"/>
                                                                                        <w:right w:val="none" w:sz="0" w:space="0" w:color="auto"/>
                                                                                      </w:divBdr>
                                                                                      <w:divsChild>
                                                                                        <w:div w:id="609431630">
                                                                                          <w:marLeft w:val="0"/>
                                                                                          <w:marRight w:val="90"/>
                                                                                          <w:marTop w:val="0"/>
                                                                                          <w:marBottom w:val="0"/>
                                                                                          <w:divBdr>
                                                                                            <w:top w:val="single" w:sz="6" w:space="0" w:color="666666"/>
                                                                                            <w:left w:val="single" w:sz="6" w:space="0" w:color="CCCCCC"/>
                                                                                            <w:bottom w:val="single" w:sz="6" w:space="0" w:color="CCCCCC"/>
                                                                                            <w:right w:val="single" w:sz="6" w:space="0" w:color="CCCCCC"/>
                                                                                          </w:divBdr>
                                                                                          <w:divsChild>
                                                                                            <w:div w:id="1230337076">
                                                                                              <w:marLeft w:val="30"/>
                                                                                              <w:marRight w:val="0"/>
                                                                                              <w:marTop w:val="0"/>
                                                                                              <w:marBottom w:val="0"/>
                                                                                              <w:divBdr>
                                                                                                <w:top w:val="none" w:sz="0" w:space="0" w:color="auto"/>
                                                                                                <w:left w:val="none" w:sz="0" w:space="0" w:color="auto"/>
                                                                                                <w:bottom w:val="none" w:sz="0" w:space="0" w:color="auto"/>
                                                                                                <w:right w:val="none" w:sz="0" w:space="0" w:color="auto"/>
                                                                                              </w:divBdr>
                                                                                              <w:divsChild>
                                                                                                <w:div w:id="168567799">
                                                                                                  <w:marLeft w:val="0"/>
                                                                                                  <w:marRight w:val="0"/>
                                                                                                  <w:marTop w:val="0"/>
                                                                                                  <w:marBottom w:val="0"/>
                                                                                                  <w:divBdr>
                                                                                                    <w:top w:val="none" w:sz="0" w:space="0" w:color="auto"/>
                                                                                                    <w:left w:val="none" w:sz="0" w:space="0" w:color="auto"/>
                                                                                                    <w:bottom w:val="none" w:sz="0" w:space="0" w:color="auto"/>
                                                                                                    <w:right w:val="none" w:sz="0" w:space="0" w:color="auto"/>
                                                                                                  </w:divBdr>
                                                                                                  <w:divsChild>
                                                                                                    <w:div w:id="1003972599">
                                                                                                      <w:marLeft w:val="0"/>
                                                                                                      <w:marRight w:val="0"/>
                                                                                                      <w:marTop w:val="0"/>
                                                                                                      <w:marBottom w:val="0"/>
                                                                                                      <w:divBdr>
                                                                                                        <w:top w:val="none" w:sz="0" w:space="0" w:color="auto"/>
                                                                                                        <w:left w:val="none" w:sz="0" w:space="0" w:color="auto"/>
                                                                                                        <w:bottom w:val="none" w:sz="0" w:space="0" w:color="auto"/>
                                                                                                        <w:right w:val="none" w:sz="0" w:space="0" w:color="auto"/>
                                                                                                      </w:divBdr>
                                                                                                      <w:divsChild>
                                                                                                        <w:div w:id="268778251">
                                                                                                          <w:marLeft w:val="0"/>
                                                                                                          <w:marRight w:val="0"/>
                                                                                                          <w:marTop w:val="0"/>
                                                                                                          <w:marBottom w:val="0"/>
                                                                                                          <w:divBdr>
                                                                                                            <w:top w:val="none" w:sz="0" w:space="0" w:color="auto"/>
                                                                                                            <w:left w:val="none" w:sz="0" w:space="0" w:color="auto"/>
                                                                                                            <w:bottom w:val="none" w:sz="0" w:space="0" w:color="auto"/>
                                                                                                            <w:right w:val="none" w:sz="0" w:space="0" w:color="auto"/>
                                                                                                          </w:divBdr>
                                                                                                          <w:divsChild>
                                                                                                            <w:div w:id="843477207">
                                                                                                              <w:marLeft w:val="0"/>
                                                                                                              <w:marRight w:val="0"/>
                                                                                                              <w:marTop w:val="0"/>
                                                                                                              <w:marBottom w:val="0"/>
                                                                                                              <w:divBdr>
                                                                                                                <w:top w:val="none" w:sz="0" w:space="0" w:color="auto"/>
                                                                                                                <w:left w:val="none" w:sz="0" w:space="0" w:color="auto"/>
                                                                                                                <w:bottom w:val="none" w:sz="0" w:space="0" w:color="auto"/>
                                                                                                                <w:right w:val="none" w:sz="0" w:space="0" w:color="auto"/>
                                                                                                              </w:divBdr>
                                                                                                              <w:divsChild>
                                                                                                                <w:div w:id="401367035">
                                                                                                                  <w:marLeft w:val="0"/>
                                                                                                                  <w:marRight w:val="0"/>
                                                                                                                  <w:marTop w:val="0"/>
                                                                                                                  <w:marBottom w:val="0"/>
                                                                                                                  <w:divBdr>
                                                                                                                    <w:top w:val="none" w:sz="0" w:space="0" w:color="auto"/>
                                                                                                                    <w:left w:val="none" w:sz="0" w:space="0" w:color="auto"/>
                                                                                                                    <w:bottom w:val="none" w:sz="0" w:space="0" w:color="auto"/>
                                                                                                                    <w:right w:val="none" w:sz="0" w:space="0" w:color="auto"/>
                                                                                                                  </w:divBdr>
                                                                                                                  <w:divsChild>
                                                                                                                    <w:div w:id="424771410">
                                                                                                                      <w:marLeft w:val="0"/>
                                                                                                                      <w:marRight w:val="0"/>
                                                                                                                      <w:marTop w:val="0"/>
                                                                                                                      <w:marBottom w:val="0"/>
                                                                                                                      <w:divBdr>
                                                                                                                        <w:top w:val="none" w:sz="0" w:space="0" w:color="auto"/>
                                                                                                                        <w:left w:val="none" w:sz="0" w:space="0" w:color="auto"/>
                                                                                                                        <w:bottom w:val="none" w:sz="0" w:space="0" w:color="auto"/>
                                                                                                                        <w:right w:val="none" w:sz="0" w:space="0" w:color="auto"/>
                                                                                                                      </w:divBdr>
                                                                                                                      <w:divsChild>
                                                                                                                        <w:div w:id="612909088">
                                                                                                                          <w:marLeft w:val="0"/>
                                                                                                                          <w:marRight w:val="0"/>
                                                                                                                          <w:marTop w:val="0"/>
                                                                                                                          <w:marBottom w:val="0"/>
                                                                                                                          <w:divBdr>
                                                                                                                            <w:top w:val="none" w:sz="0" w:space="0" w:color="auto"/>
                                                                                                                            <w:left w:val="none" w:sz="0" w:space="0" w:color="auto"/>
                                                                                                                            <w:bottom w:val="none" w:sz="0" w:space="0" w:color="auto"/>
                                                                                                                            <w:right w:val="none" w:sz="0" w:space="0" w:color="auto"/>
                                                                                                                          </w:divBdr>
                                                                                                                          <w:divsChild>
                                                                                                                            <w:div w:id="9875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8B89-83B7-4419-80BE-4B007275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韓中誠</cp:lastModifiedBy>
  <cp:revision>2</cp:revision>
  <cp:lastPrinted>2022-05-04T09:05:00Z</cp:lastPrinted>
  <dcterms:created xsi:type="dcterms:W3CDTF">2022-05-10T09:47:00Z</dcterms:created>
  <dcterms:modified xsi:type="dcterms:W3CDTF">2022-05-10T09:47:00Z</dcterms:modified>
</cp:coreProperties>
</file>