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84" w:rsidRPr="00AB6D84" w:rsidRDefault="00AB6D84" w:rsidP="00AB6D84">
      <w:pPr>
        <w:kinsoku/>
        <w:autoSpaceDN/>
        <w:spacing w:afterLines="50" w:after="249" w:line="240" w:lineRule="auto"/>
        <w:jc w:val="center"/>
        <w:textAlignment w:val="auto"/>
        <w:rPr>
          <w:b/>
          <w:sz w:val="36"/>
          <w:szCs w:val="36"/>
        </w:rPr>
      </w:pPr>
      <w:r w:rsidRPr="00AB6D84">
        <w:rPr>
          <w:rFonts w:hint="eastAsia"/>
          <w:b/>
          <w:sz w:val="36"/>
          <w:szCs w:val="36"/>
        </w:rPr>
        <w:t>考試院性別平等委員會第</w:t>
      </w:r>
      <w:r w:rsidR="005E5AD7">
        <w:rPr>
          <w:rFonts w:hint="eastAsia"/>
          <w:b/>
          <w:sz w:val="36"/>
          <w:szCs w:val="36"/>
        </w:rPr>
        <w:t>15</w:t>
      </w:r>
      <w:r w:rsidRPr="00AB6D84">
        <w:rPr>
          <w:rFonts w:hint="eastAsia"/>
          <w:b/>
          <w:sz w:val="36"/>
          <w:szCs w:val="36"/>
        </w:rPr>
        <w:t>次會議議程</w:t>
      </w:r>
    </w:p>
    <w:p w:rsidR="00AB6D84" w:rsidRPr="00AB6D84" w:rsidRDefault="00AB6D84" w:rsidP="00AB6D84">
      <w:pPr>
        <w:kinsoku/>
        <w:autoSpaceDN/>
        <w:spacing w:line="240" w:lineRule="auto"/>
        <w:ind w:leftChars="5" w:left="964" w:hangingChars="297" w:hanging="950"/>
        <w:jc w:val="both"/>
        <w:textAlignment w:val="auto"/>
        <w:rPr>
          <w:sz w:val="32"/>
        </w:rPr>
      </w:pPr>
      <w:r w:rsidRPr="00AB6D84">
        <w:rPr>
          <w:rFonts w:hint="eastAsia"/>
          <w:sz w:val="32"/>
        </w:rPr>
        <w:t>時間：中華民國</w:t>
      </w:r>
      <w:r w:rsidRPr="00AB6D84">
        <w:rPr>
          <w:sz w:val="32"/>
        </w:rPr>
        <w:t>106</w:t>
      </w:r>
      <w:r w:rsidRPr="00AB6D84">
        <w:rPr>
          <w:rFonts w:hint="eastAsia"/>
          <w:sz w:val="32"/>
        </w:rPr>
        <w:t>年</w:t>
      </w:r>
      <w:r w:rsidR="005E5AD7">
        <w:rPr>
          <w:rFonts w:hint="eastAsia"/>
          <w:sz w:val="32"/>
        </w:rPr>
        <w:t>12</w:t>
      </w:r>
      <w:r w:rsidRPr="00AB6D84">
        <w:rPr>
          <w:rFonts w:hint="eastAsia"/>
          <w:sz w:val="32"/>
        </w:rPr>
        <w:t>月</w:t>
      </w:r>
      <w:r w:rsidRPr="00AB6D84">
        <w:rPr>
          <w:sz w:val="32"/>
        </w:rPr>
        <w:t>2</w:t>
      </w:r>
      <w:r w:rsidR="005E5AD7">
        <w:rPr>
          <w:rFonts w:hint="eastAsia"/>
          <w:sz w:val="32"/>
        </w:rPr>
        <w:t>5</w:t>
      </w:r>
      <w:r w:rsidRPr="00AB6D84">
        <w:rPr>
          <w:rFonts w:hint="eastAsia"/>
          <w:sz w:val="32"/>
        </w:rPr>
        <w:t>日下午</w:t>
      </w:r>
      <w:r w:rsidRPr="00AB6D84">
        <w:rPr>
          <w:sz w:val="32"/>
        </w:rPr>
        <w:t>2</w:t>
      </w:r>
      <w:r w:rsidRPr="00AB6D84">
        <w:rPr>
          <w:rFonts w:hint="eastAsia"/>
          <w:sz w:val="32"/>
        </w:rPr>
        <w:t>時</w:t>
      </w:r>
      <w:r w:rsidRPr="00AB6D84">
        <w:rPr>
          <w:sz w:val="32"/>
        </w:rPr>
        <w:t>30</w:t>
      </w:r>
      <w:r w:rsidRPr="00AB6D84">
        <w:rPr>
          <w:rFonts w:hint="eastAsia"/>
          <w:sz w:val="32"/>
        </w:rPr>
        <w:t>分</w:t>
      </w:r>
    </w:p>
    <w:p w:rsidR="00AB6D84" w:rsidRPr="00AB6D84" w:rsidRDefault="00AB6D84" w:rsidP="00AB6D84">
      <w:pPr>
        <w:kinsoku/>
        <w:autoSpaceDN/>
        <w:spacing w:line="240" w:lineRule="auto"/>
        <w:ind w:leftChars="5" w:left="964" w:hangingChars="297" w:hanging="950"/>
        <w:jc w:val="both"/>
        <w:textAlignment w:val="auto"/>
        <w:rPr>
          <w:sz w:val="32"/>
        </w:rPr>
      </w:pPr>
      <w:r w:rsidRPr="00AB6D84">
        <w:rPr>
          <w:rFonts w:hint="eastAsia"/>
          <w:sz w:val="32"/>
        </w:rPr>
        <w:t>地點：本院傳賢樓</w:t>
      </w:r>
      <w:r w:rsidRPr="00AB6D84">
        <w:rPr>
          <w:sz w:val="32"/>
        </w:rPr>
        <w:t>10</w:t>
      </w:r>
      <w:r w:rsidRPr="00AB6D84">
        <w:rPr>
          <w:rFonts w:hint="eastAsia"/>
          <w:sz w:val="32"/>
        </w:rPr>
        <w:t>樓會議室</w:t>
      </w:r>
    </w:p>
    <w:p w:rsidR="00AB6D84" w:rsidRPr="00AB6D84" w:rsidRDefault="00AB6D84" w:rsidP="00AB6D84">
      <w:pPr>
        <w:kinsoku/>
        <w:autoSpaceDN/>
        <w:spacing w:beforeLines="150" w:before="747" w:line="240" w:lineRule="auto"/>
        <w:ind w:leftChars="400" w:left="1120"/>
        <w:jc w:val="both"/>
        <w:textAlignment w:val="auto"/>
        <w:rPr>
          <w:sz w:val="32"/>
        </w:rPr>
      </w:pPr>
      <w:r w:rsidRPr="00AB6D84">
        <w:rPr>
          <w:rFonts w:hint="eastAsia"/>
          <w:sz w:val="32"/>
        </w:rPr>
        <w:t>甲、報告事項</w:t>
      </w:r>
    </w:p>
    <w:p w:rsidR="00AB6D84" w:rsidRPr="00AB6D84" w:rsidRDefault="00AB6D84" w:rsidP="00AB6D84">
      <w:pPr>
        <w:kinsoku/>
        <w:autoSpaceDN/>
        <w:spacing w:line="240" w:lineRule="auto"/>
        <w:ind w:leftChars="5" w:left="830" w:hangingChars="255" w:hanging="816"/>
        <w:jc w:val="both"/>
        <w:textAlignment w:val="auto"/>
        <w:rPr>
          <w:sz w:val="32"/>
          <w:szCs w:val="32"/>
        </w:rPr>
      </w:pPr>
      <w:r w:rsidRPr="00AB6D84">
        <w:rPr>
          <w:rFonts w:hint="eastAsia"/>
          <w:sz w:val="32"/>
          <w:szCs w:val="32"/>
        </w:rPr>
        <w:t>一、宣讀本院性別平等委員會第</w:t>
      </w:r>
      <w:r w:rsidRPr="00AB6D84">
        <w:rPr>
          <w:sz w:val="32"/>
          <w:szCs w:val="32"/>
        </w:rPr>
        <w:t>1</w:t>
      </w:r>
      <w:r w:rsidR="005E5AD7">
        <w:rPr>
          <w:rFonts w:hint="eastAsia"/>
          <w:sz w:val="32"/>
          <w:szCs w:val="32"/>
        </w:rPr>
        <w:t>4</w:t>
      </w:r>
      <w:r w:rsidRPr="00AB6D84">
        <w:rPr>
          <w:rFonts w:hint="eastAsia"/>
          <w:sz w:val="32"/>
          <w:szCs w:val="32"/>
        </w:rPr>
        <w:t>次會議紀錄。</w:t>
      </w:r>
      <w:r w:rsidRPr="00AB6D84">
        <w:rPr>
          <w:rFonts w:ascii="標楷體" w:hAnsi="標楷體" w:hint="eastAsia"/>
          <w:sz w:val="32"/>
          <w:szCs w:val="32"/>
        </w:rPr>
        <w:t>（</w:t>
      </w:r>
      <w:r w:rsidRPr="00AB6D84">
        <w:rPr>
          <w:rFonts w:hint="eastAsia"/>
          <w:sz w:val="32"/>
          <w:szCs w:val="32"/>
        </w:rPr>
        <w:t>印附議程第</w:t>
      </w:r>
      <w:r w:rsidRPr="00AB6D84">
        <w:rPr>
          <w:sz w:val="32"/>
          <w:szCs w:val="32"/>
        </w:rPr>
        <w:t>2</w:t>
      </w:r>
      <w:r w:rsidRPr="00AB6D84">
        <w:rPr>
          <w:rFonts w:hint="eastAsia"/>
          <w:sz w:val="32"/>
          <w:szCs w:val="32"/>
        </w:rPr>
        <w:t>頁至第</w:t>
      </w:r>
      <w:r w:rsidR="006C268C">
        <w:rPr>
          <w:rFonts w:hint="eastAsia"/>
          <w:sz w:val="32"/>
          <w:szCs w:val="32"/>
        </w:rPr>
        <w:t>8</w:t>
      </w:r>
      <w:r w:rsidRPr="00AB6D84">
        <w:rPr>
          <w:rFonts w:hint="eastAsia"/>
          <w:sz w:val="32"/>
          <w:szCs w:val="32"/>
        </w:rPr>
        <w:t>頁）</w:t>
      </w:r>
    </w:p>
    <w:p w:rsidR="00AB6D84" w:rsidRPr="00AB6D84" w:rsidRDefault="00AB6D84" w:rsidP="00AB6D84">
      <w:pPr>
        <w:kinsoku/>
        <w:autoSpaceDN/>
        <w:spacing w:line="240" w:lineRule="auto"/>
        <w:ind w:leftChars="5" w:left="670" w:hangingChars="205" w:hanging="656"/>
        <w:jc w:val="both"/>
        <w:textAlignment w:val="auto"/>
        <w:rPr>
          <w:sz w:val="32"/>
          <w:szCs w:val="32"/>
        </w:rPr>
      </w:pPr>
      <w:r w:rsidRPr="00AB6D84">
        <w:rPr>
          <w:rFonts w:hint="eastAsia"/>
          <w:sz w:val="32"/>
          <w:szCs w:val="32"/>
        </w:rPr>
        <w:t>二、本院性別平等委員會第</w:t>
      </w:r>
      <w:r w:rsidRPr="00AB6D84">
        <w:rPr>
          <w:sz w:val="32"/>
          <w:szCs w:val="32"/>
        </w:rPr>
        <w:t>1</w:t>
      </w:r>
      <w:r w:rsidR="005E5AD7">
        <w:rPr>
          <w:rFonts w:hint="eastAsia"/>
          <w:sz w:val="32"/>
          <w:szCs w:val="32"/>
        </w:rPr>
        <w:t>4</w:t>
      </w:r>
      <w:r w:rsidRPr="00AB6D84">
        <w:rPr>
          <w:rFonts w:hint="eastAsia"/>
          <w:sz w:val="32"/>
          <w:szCs w:val="32"/>
        </w:rPr>
        <w:t>次會議決議及決定事項執行情形一覽表，報請查照。</w:t>
      </w:r>
      <w:r w:rsidRPr="00AB6D84">
        <w:rPr>
          <w:rFonts w:ascii="標楷體" w:hAnsi="標楷體" w:hint="eastAsia"/>
          <w:sz w:val="32"/>
          <w:szCs w:val="32"/>
        </w:rPr>
        <w:t>（</w:t>
      </w:r>
      <w:r w:rsidRPr="00AB6D84">
        <w:rPr>
          <w:rFonts w:hint="eastAsia"/>
          <w:sz w:val="32"/>
          <w:szCs w:val="32"/>
        </w:rPr>
        <w:t>印附議程第</w:t>
      </w:r>
      <w:r w:rsidR="006C268C">
        <w:rPr>
          <w:rFonts w:hint="eastAsia"/>
          <w:sz w:val="32"/>
          <w:szCs w:val="32"/>
        </w:rPr>
        <w:t>9</w:t>
      </w:r>
      <w:r w:rsidRPr="00AB6D84">
        <w:rPr>
          <w:rFonts w:hint="eastAsia"/>
          <w:sz w:val="32"/>
          <w:szCs w:val="32"/>
        </w:rPr>
        <w:t>頁至第</w:t>
      </w:r>
      <w:r>
        <w:rPr>
          <w:rFonts w:hint="eastAsia"/>
          <w:sz w:val="32"/>
          <w:szCs w:val="32"/>
        </w:rPr>
        <w:t>1</w:t>
      </w:r>
      <w:r w:rsidR="006C268C">
        <w:rPr>
          <w:rFonts w:hint="eastAsia"/>
          <w:sz w:val="32"/>
          <w:szCs w:val="32"/>
        </w:rPr>
        <w:t>3</w:t>
      </w:r>
      <w:r w:rsidRPr="00AB6D84">
        <w:rPr>
          <w:rFonts w:hint="eastAsia"/>
          <w:sz w:val="32"/>
          <w:szCs w:val="32"/>
        </w:rPr>
        <w:t>頁）</w:t>
      </w:r>
    </w:p>
    <w:p w:rsidR="00AB6D84" w:rsidRDefault="00AB6D84" w:rsidP="00AB6D84">
      <w:pPr>
        <w:kinsoku/>
        <w:autoSpaceDN/>
        <w:spacing w:line="240" w:lineRule="auto"/>
        <w:ind w:leftChars="5" w:left="670" w:hangingChars="205" w:hanging="656"/>
        <w:jc w:val="both"/>
        <w:textAlignment w:val="auto"/>
        <w:rPr>
          <w:sz w:val="32"/>
          <w:szCs w:val="32"/>
        </w:rPr>
      </w:pPr>
      <w:r w:rsidRPr="00AB6D84">
        <w:rPr>
          <w:rFonts w:hint="eastAsia"/>
          <w:sz w:val="32"/>
          <w:szCs w:val="32"/>
        </w:rPr>
        <w:t>三、</w:t>
      </w:r>
      <w:r w:rsidR="00805186">
        <w:rPr>
          <w:rFonts w:hint="eastAsia"/>
          <w:sz w:val="32"/>
          <w:szCs w:val="32"/>
        </w:rPr>
        <w:t>銓敘</w:t>
      </w:r>
      <w:r w:rsidRPr="00AB6D84">
        <w:rPr>
          <w:rFonts w:hint="eastAsia"/>
          <w:sz w:val="32"/>
          <w:szCs w:val="32"/>
        </w:rPr>
        <w:t>辦理</w:t>
      </w:r>
      <w:r w:rsidR="00805186">
        <w:rPr>
          <w:rFonts w:ascii="標楷體" w:hAnsi="標楷體" w:hint="eastAsia"/>
          <w:sz w:val="32"/>
          <w:szCs w:val="32"/>
        </w:rPr>
        <w:t>「</w:t>
      </w:r>
      <w:r w:rsidR="00805186">
        <w:rPr>
          <w:rFonts w:hint="eastAsia"/>
          <w:sz w:val="32"/>
          <w:szCs w:val="32"/>
        </w:rPr>
        <w:t>聘用人員聘用條例部分條文修</w:t>
      </w:r>
      <w:r>
        <w:rPr>
          <w:rFonts w:hint="eastAsia"/>
          <w:sz w:val="32"/>
          <w:szCs w:val="32"/>
        </w:rPr>
        <w:t>正</w:t>
      </w:r>
      <w:r w:rsidR="00805186">
        <w:rPr>
          <w:rFonts w:hint="eastAsia"/>
          <w:sz w:val="32"/>
          <w:szCs w:val="32"/>
        </w:rPr>
        <w:t>草</w:t>
      </w:r>
      <w:r>
        <w:rPr>
          <w:rFonts w:hint="eastAsia"/>
          <w:sz w:val="32"/>
          <w:szCs w:val="32"/>
        </w:rPr>
        <w:t>案</w:t>
      </w:r>
      <w:r w:rsidR="00805186">
        <w:rPr>
          <w:rFonts w:ascii="標楷體" w:hAnsi="標楷體" w:hint="eastAsia"/>
          <w:sz w:val="32"/>
          <w:szCs w:val="32"/>
        </w:rPr>
        <w:t>」</w:t>
      </w:r>
      <w:r w:rsidR="00805186">
        <w:rPr>
          <w:rFonts w:hint="eastAsia"/>
          <w:sz w:val="32"/>
          <w:szCs w:val="32"/>
        </w:rPr>
        <w:t>法案及</w:t>
      </w:r>
      <w:r w:rsidRPr="00AB6D84">
        <w:rPr>
          <w:rFonts w:hint="eastAsia"/>
          <w:sz w:val="32"/>
          <w:szCs w:val="32"/>
        </w:rPr>
        <w:t>性別影響評估情形，報請查照。（印附議程第</w:t>
      </w:r>
      <w:r w:rsidRPr="00AB6D84">
        <w:rPr>
          <w:sz w:val="32"/>
          <w:szCs w:val="32"/>
        </w:rPr>
        <w:t>1</w:t>
      </w:r>
      <w:r w:rsidR="006C268C">
        <w:rPr>
          <w:rFonts w:hint="eastAsia"/>
          <w:sz w:val="32"/>
          <w:szCs w:val="32"/>
        </w:rPr>
        <w:t>4</w:t>
      </w:r>
      <w:r w:rsidRPr="00AB6D84">
        <w:rPr>
          <w:rFonts w:hint="eastAsia"/>
          <w:sz w:val="32"/>
          <w:szCs w:val="32"/>
        </w:rPr>
        <w:t>頁至第</w:t>
      </w:r>
      <w:r w:rsidR="006C268C">
        <w:rPr>
          <w:rFonts w:hint="eastAsia"/>
          <w:sz w:val="32"/>
          <w:szCs w:val="32"/>
        </w:rPr>
        <w:t>26</w:t>
      </w:r>
      <w:r w:rsidR="00805186">
        <w:rPr>
          <w:rFonts w:hint="eastAsia"/>
          <w:sz w:val="32"/>
          <w:szCs w:val="32"/>
        </w:rPr>
        <w:t>頁</w:t>
      </w:r>
      <w:r w:rsidRPr="00AB6D84">
        <w:rPr>
          <w:rFonts w:hint="eastAsia"/>
          <w:sz w:val="32"/>
          <w:szCs w:val="32"/>
        </w:rPr>
        <w:t>）</w:t>
      </w:r>
    </w:p>
    <w:p w:rsidR="00805186" w:rsidRPr="00AB6D84" w:rsidRDefault="00805186" w:rsidP="00805186">
      <w:pPr>
        <w:autoSpaceDN/>
        <w:spacing w:line="240" w:lineRule="auto"/>
        <w:ind w:leftChars="5" w:left="670" w:hangingChars="205" w:hanging="656"/>
        <w:jc w:val="both"/>
        <w:rPr>
          <w:sz w:val="32"/>
          <w:szCs w:val="32"/>
        </w:rPr>
      </w:pPr>
      <w:r>
        <w:rPr>
          <w:rFonts w:hint="eastAsia"/>
          <w:sz w:val="32"/>
          <w:szCs w:val="32"/>
        </w:rPr>
        <w:t>四、考選部、銓敘部、公務人員保障暨培訓委員會</w:t>
      </w:r>
      <w:proofErr w:type="gramStart"/>
      <w:r w:rsidRPr="002E4CCA">
        <w:rPr>
          <w:sz w:val="32"/>
          <w:szCs w:val="32"/>
        </w:rPr>
        <w:t>10</w:t>
      </w:r>
      <w:r>
        <w:rPr>
          <w:rFonts w:hint="eastAsia"/>
          <w:sz w:val="32"/>
          <w:szCs w:val="32"/>
        </w:rPr>
        <w:t>7</w:t>
      </w:r>
      <w:proofErr w:type="gramEnd"/>
      <w:r w:rsidRPr="002E4CCA">
        <w:rPr>
          <w:sz w:val="32"/>
          <w:szCs w:val="32"/>
        </w:rPr>
        <w:t>年度推動性別平等工作計畫，報請查照。</w:t>
      </w:r>
      <w:r w:rsidRPr="002E4CCA">
        <w:rPr>
          <w:rFonts w:hint="eastAsia"/>
          <w:sz w:val="32"/>
          <w:szCs w:val="32"/>
        </w:rPr>
        <w:t>（印附議程第</w:t>
      </w:r>
      <w:r>
        <w:rPr>
          <w:rFonts w:hint="eastAsia"/>
          <w:sz w:val="32"/>
          <w:szCs w:val="32"/>
        </w:rPr>
        <w:t>2</w:t>
      </w:r>
      <w:r w:rsidR="006C268C">
        <w:rPr>
          <w:rFonts w:hint="eastAsia"/>
          <w:sz w:val="32"/>
          <w:szCs w:val="32"/>
        </w:rPr>
        <w:t>7</w:t>
      </w:r>
      <w:r w:rsidRPr="002E4CCA">
        <w:rPr>
          <w:rFonts w:hint="eastAsia"/>
          <w:sz w:val="32"/>
          <w:szCs w:val="32"/>
        </w:rPr>
        <w:t>頁至第</w:t>
      </w:r>
      <w:r>
        <w:rPr>
          <w:rFonts w:hint="eastAsia"/>
          <w:sz w:val="32"/>
          <w:szCs w:val="32"/>
        </w:rPr>
        <w:t>4</w:t>
      </w:r>
      <w:r w:rsidR="00B17784">
        <w:rPr>
          <w:rFonts w:hint="eastAsia"/>
          <w:sz w:val="32"/>
          <w:szCs w:val="32"/>
        </w:rPr>
        <w:t>3</w:t>
      </w:r>
      <w:bookmarkStart w:id="0" w:name="_GoBack"/>
      <w:bookmarkEnd w:id="0"/>
      <w:r w:rsidRPr="002E4CCA">
        <w:rPr>
          <w:rFonts w:hint="eastAsia"/>
          <w:sz w:val="32"/>
          <w:szCs w:val="32"/>
        </w:rPr>
        <w:t>頁）</w:t>
      </w:r>
    </w:p>
    <w:p w:rsidR="00AB6D84" w:rsidRPr="00AB6D84" w:rsidRDefault="00AB6D84" w:rsidP="00AB6D84">
      <w:pPr>
        <w:kinsoku/>
        <w:autoSpaceDN/>
        <w:spacing w:beforeLines="150" w:before="747" w:line="240" w:lineRule="auto"/>
        <w:ind w:leftChars="400" w:left="1120"/>
        <w:jc w:val="both"/>
        <w:textAlignment w:val="auto"/>
        <w:rPr>
          <w:sz w:val="32"/>
          <w:szCs w:val="32"/>
        </w:rPr>
      </w:pPr>
      <w:r w:rsidRPr="00AB6D84">
        <w:rPr>
          <w:rFonts w:hint="eastAsia"/>
          <w:sz w:val="32"/>
          <w:szCs w:val="32"/>
        </w:rPr>
        <w:t>乙、討論事項</w:t>
      </w:r>
      <w:r w:rsidRPr="00AB6D84">
        <w:rPr>
          <w:sz w:val="32"/>
          <w:szCs w:val="32"/>
        </w:rPr>
        <w:t xml:space="preserve"> </w:t>
      </w:r>
      <w:r w:rsidRPr="00AB6D84">
        <w:rPr>
          <w:rFonts w:hint="eastAsia"/>
          <w:sz w:val="32"/>
          <w:szCs w:val="32"/>
        </w:rPr>
        <w:t>（無）</w:t>
      </w:r>
    </w:p>
    <w:p w:rsidR="00AB6D84" w:rsidRPr="00AB6D84" w:rsidRDefault="00AB6D84" w:rsidP="00AB6D84">
      <w:pPr>
        <w:kinsoku/>
        <w:autoSpaceDN/>
        <w:spacing w:beforeLines="150" w:before="747" w:line="240" w:lineRule="auto"/>
        <w:ind w:leftChars="400" w:left="1120"/>
        <w:jc w:val="both"/>
        <w:textAlignment w:val="auto"/>
        <w:rPr>
          <w:sz w:val="32"/>
          <w:szCs w:val="32"/>
        </w:rPr>
      </w:pPr>
      <w:r w:rsidRPr="00AB6D84">
        <w:rPr>
          <w:rFonts w:hint="eastAsia"/>
          <w:sz w:val="32"/>
          <w:szCs w:val="32"/>
        </w:rPr>
        <w:t>丙、臨時動議</w:t>
      </w:r>
    </w:p>
    <w:p w:rsidR="00AB6D84" w:rsidRDefault="00AB6D84" w:rsidP="00AB6D84">
      <w:pPr>
        <w:widowControl/>
        <w:kinsoku/>
        <w:autoSpaceDN/>
        <w:spacing w:afterLines="50" w:after="249" w:line="240" w:lineRule="auto"/>
        <w:jc w:val="center"/>
        <w:textAlignment w:val="auto"/>
        <w:rPr>
          <w:b/>
          <w:sz w:val="36"/>
          <w:szCs w:val="36"/>
        </w:rPr>
        <w:sectPr w:rsidR="00AB6D84" w:rsidSect="008E2F36">
          <w:footerReference w:type="even" r:id="rId9"/>
          <w:footerReference w:type="default" r:id="rId10"/>
          <w:pgSz w:w="11906" w:h="16838" w:code="9"/>
          <w:pgMar w:top="1440" w:right="1559" w:bottom="1440" w:left="1701" w:header="851" w:footer="629" w:gutter="0"/>
          <w:cols w:space="425"/>
          <w:docGrid w:type="lines" w:linePitch="498" w:charSpace="1679"/>
        </w:sectPr>
      </w:pPr>
    </w:p>
    <w:p w:rsidR="00805186" w:rsidRPr="00DA204F" w:rsidRDefault="00805186" w:rsidP="00B541B9">
      <w:pPr>
        <w:widowControl/>
        <w:kinsoku/>
        <w:autoSpaceDN/>
        <w:spacing w:afterLines="50" w:after="249" w:line="240" w:lineRule="auto"/>
        <w:jc w:val="center"/>
        <w:textAlignment w:val="auto"/>
        <w:rPr>
          <w:b/>
          <w:sz w:val="36"/>
          <w:szCs w:val="36"/>
        </w:rPr>
      </w:pPr>
      <w:r w:rsidRPr="009B741B">
        <w:rPr>
          <w:b/>
          <w:sz w:val="36"/>
          <w:szCs w:val="36"/>
        </w:rPr>
        <w:lastRenderedPageBreak/>
        <w:t>考試院性別平等委員會第</w:t>
      </w:r>
      <w:r>
        <w:rPr>
          <w:rFonts w:hint="eastAsia"/>
          <w:b/>
          <w:sz w:val="36"/>
          <w:szCs w:val="36"/>
        </w:rPr>
        <w:t>14</w:t>
      </w:r>
      <w:r w:rsidRPr="009B741B">
        <w:rPr>
          <w:b/>
          <w:sz w:val="36"/>
          <w:szCs w:val="36"/>
        </w:rPr>
        <w:t>次會議</w:t>
      </w:r>
      <w:r w:rsidRPr="00DA204F">
        <w:rPr>
          <w:b/>
          <w:sz w:val="36"/>
          <w:szCs w:val="36"/>
        </w:rPr>
        <w:t>紀錄</w:t>
      </w:r>
    </w:p>
    <w:p w:rsidR="00805186" w:rsidRPr="00186685" w:rsidRDefault="00805186" w:rsidP="00186685">
      <w:pPr>
        <w:autoSpaceDN/>
        <w:spacing w:line="240" w:lineRule="auto"/>
        <w:jc w:val="both"/>
        <w:rPr>
          <w:sz w:val="32"/>
          <w:szCs w:val="32"/>
        </w:rPr>
      </w:pPr>
      <w:r w:rsidRPr="00DA204F">
        <w:rPr>
          <w:sz w:val="32"/>
          <w:szCs w:val="32"/>
        </w:rPr>
        <w:t>時間：</w:t>
      </w:r>
      <w:r w:rsidRPr="00186685">
        <w:rPr>
          <w:sz w:val="32"/>
          <w:szCs w:val="32"/>
        </w:rPr>
        <w:t>中華民國</w:t>
      </w:r>
      <w:r w:rsidRPr="00186685">
        <w:rPr>
          <w:sz w:val="32"/>
          <w:szCs w:val="32"/>
        </w:rPr>
        <w:t>10</w:t>
      </w:r>
      <w:r>
        <w:rPr>
          <w:rFonts w:hint="eastAsia"/>
          <w:sz w:val="32"/>
          <w:szCs w:val="32"/>
        </w:rPr>
        <w:t>6</w:t>
      </w:r>
      <w:r w:rsidRPr="00186685">
        <w:rPr>
          <w:sz w:val="32"/>
          <w:szCs w:val="32"/>
        </w:rPr>
        <w:t>年</w:t>
      </w:r>
      <w:r>
        <w:rPr>
          <w:rFonts w:hint="eastAsia"/>
          <w:sz w:val="32"/>
          <w:szCs w:val="32"/>
        </w:rPr>
        <w:t>8</w:t>
      </w:r>
      <w:r w:rsidRPr="00186685">
        <w:rPr>
          <w:sz w:val="32"/>
          <w:szCs w:val="32"/>
        </w:rPr>
        <w:t>月</w:t>
      </w:r>
      <w:r w:rsidRPr="00186685">
        <w:rPr>
          <w:rFonts w:hint="eastAsia"/>
          <w:sz w:val="32"/>
          <w:szCs w:val="32"/>
        </w:rPr>
        <w:t>2</w:t>
      </w:r>
      <w:r>
        <w:rPr>
          <w:rFonts w:hint="eastAsia"/>
          <w:sz w:val="32"/>
          <w:szCs w:val="32"/>
        </w:rPr>
        <w:t>8</w:t>
      </w:r>
      <w:r w:rsidRPr="00186685">
        <w:rPr>
          <w:sz w:val="32"/>
          <w:szCs w:val="32"/>
        </w:rPr>
        <w:t>日</w:t>
      </w:r>
      <w:r w:rsidRPr="00186685">
        <w:rPr>
          <w:rFonts w:hint="eastAsia"/>
          <w:sz w:val="32"/>
          <w:szCs w:val="32"/>
        </w:rPr>
        <w:t>下</w:t>
      </w:r>
      <w:r w:rsidRPr="00186685">
        <w:rPr>
          <w:sz w:val="32"/>
          <w:szCs w:val="32"/>
        </w:rPr>
        <w:t>午</w:t>
      </w:r>
      <w:r w:rsidRPr="00186685">
        <w:rPr>
          <w:rFonts w:hint="eastAsia"/>
          <w:sz w:val="32"/>
          <w:szCs w:val="32"/>
        </w:rPr>
        <w:t>2</w:t>
      </w:r>
      <w:r w:rsidRPr="00186685">
        <w:rPr>
          <w:sz w:val="32"/>
          <w:szCs w:val="32"/>
        </w:rPr>
        <w:t>時</w:t>
      </w:r>
      <w:r w:rsidRPr="00186685">
        <w:rPr>
          <w:sz w:val="32"/>
          <w:szCs w:val="32"/>
        </w:rPr>
        <w:t>30</w:t>
      </w:r>
      <w:r w:rsidRPr="00186685">
        <w:rPr>
          <w:sz w:val="32"/>
          <w:szCs w:val="32"/>
        </w:rPr>
        <w:t>分</w:t>
      </w:r>
    </w:p>
    <w:p w:rsidR="00805186" w:rsidRPr="00DA204F" w:rsidRDefault="00805186" w:rsidP="00DA204F">
      <w:pPr>
        <w:autoSpaceDN/>
        <w:spacing w:line="240" w:lineRule="auto"/>
        <w:jc w:val="both"/>
        <w:rPr>
          <w:sz w:val="32"/>
          <w:szCs w:val="32"/>
        </w:rPr>
      </w:pPr>
      <w:r w:rsidRPr="00DA204F">
        <w:rPr>
          <w:sz w:val="32"/>
          <w:szCs w:val="32"/>
        </w:rPr>
        <w:t>地點：本院傳賢樓</w:t>
      </w:r>
      <w:r w:rsidRPr="00DA204F">
        <w:rPr>
          <w:sz w:val="32"/>
          <w:szCs w:val="32"/>
        </w:rPr>
        <w:t>10</w:t>
      </w:r>
      <w:r w:rsidRPr="00DA204F">
        <w:rPr>
          <w:sz w:val="32"/>
          <w:szCs w:val="32"/>
        </w:rPr>
        <w:t>樓會議室</w:t>
      </w:r>
    </w:p>
    <w:p w:rsidR="00805186" w:rsidRPr="00DA204F" w:rsidRDefault="00805186" w:rsidP="00DA204F">
      <w:pPr>
        <w:autoSpaceDN/>
        <w:spacing w:line="240" w:lineRule="auto"/>
        <w:ind w:left="1280" w:hangingChars="400" w:hanging="1280"/>
        <w:jc w:val="both"/>
        <w:rPr>
          <w:sz w:val="32"/>
          <w:szCs w:val="32"/>
        </w:rPr>
      </w:pPr>
      <w:r w:rsidRPr="00DA204F">
        <w:rPr>
          <w:sz w:val="32"/>
          <w:szCs w:val="32"/>
        </w:rPr>
        <w:t>出席者：伍主任委員錦</w:t>
      </w:r>
      <w:proofErr w:type="gramStart"/>
      <w:r w:rsidRPr="00DA204F">
        <w:rPr>
          <w:sz w:val="32"/>
          <w:szCs w:val="32"/>
        </w:rPr>
        <w:t>霖</w:t>
      </w:r>
      <w:proofErr w:type="gramEnd"/>
      <w:r w:rsidRPr="00DA204F">
        <w:rPr>
          <w:sz w:val="32"/>
          <w:szCs w:val="32"/>
        </w:rPr>
        <w:t>、</w:t>
      </w:r>
      <w:proofErr w:type="gramStart"/>
      <w:r w:rsidRPr="00DA204F">
        <w:rPr>
          <w:rFonts w:hint="eastAsia"/>
          <w:sz w:val="32"/>
          <w:szCs w:val="32"/>
        </w:rPr>
        <w:t>蔡委員宗珍</w:t>
      </w:r>
      <w:proofErr w:type="gramEnd"/>
      <w:r w:rsidRPr="00DA204F">
        <w:rPr>
          <w:sz w:val="32"/>
          <w:szCs w:val="32"/>
        </w:rPr>
        <w:t>、</w:t>
      </w:r>
      <w:r w:rsidRPr="00DA204F">
        <w:rPr>
          <w:rFonts w:hint="eastAsia"/>
          <w:sz w:val="32"/>
          <w:szCs w:val="32"/>
        </w:rPr>
        <w:t>周委員弘憲</w:t>
      </w:r>
      <w:r>
        <w:rPr>
          <w:rFonts w:hint="eastAsia"/>
          <w:sz w:val="32"/>
          <w:szCs w:val="32"/>
        </w:rPr>
        <w:t>（常務次長其梅代）</w:t>
      </w:r>
      <w:r w:rsidRPr="00DA204F">
        <w:rPr>
          <w:sz w:val="32"/>
          <w:szCs w:val="32"/>
        </w:rPr>
        <w:t>、</w:t>
      </w:r>
      <w:r>
        <w:rPr>
          <w:rFonts w:hint="eastAsia"/>
          <w:sz w:val="32"/>
          <w:szCs w:val="32"/>
        </w:rPr>
        <w:t>郭</w:t>
      </w:r>
      <w:r w:rsidRPr="00DA204F">
        <w:rPr>
          <w:rFonts w:hint="eastAsia"/>
          <w:sz w:val="32"/>
          <w:szCs w:val="32"/>
        </w:rPr>
        <w:t>委</w:t>
      </w:r>
      <w:r w:rsidRPr="00DA204F">
        <w:rPr>
          <w:sz w:val="32"/>
          <w:szCs w:val="32"/>
        </w:rPr>
        <w:t>員</w:t>
      </w:r>
      <w:r>
        <w:rPr>
          <w:rFonts w:hint="eastAsia"/>
          <w:sz w:val="32"/>
          <w:szCs w:val="32"/>
        </w:rPr>
        <w:t>芳</w:t>
      </w:r>
      <w:proofErr w:type="gramStart"/>
      <w:r>
        <w:rPr>
          <w:rFonts w:hint="eastAsia"/>
          <w:sz w:val="32"/>
          <w:szCs w:val="32"/>
        </w:rPr>
        <w:t>煜</w:t>
      </w:r>
      <w:proofErr w:type="gramEnd"/>
      <w:r w:rsidRPr="00DA204F">
        <w:rPr>
          <w:sz w:val="32"/>
          <w:szCs w:val="32"/>
        </w:rPr>
        <w:t>、</w:t>
      </w:r>
      <w:proofErr w:type="gramStart"/>
      <w:r w:rsidRPr="00DA204F">
        <w:rPr>
          <w:sz w:val="32"/>
          <w:szCs w:val="32"/>
        </w:rPr>
        <w:t>李委員繼玄</w:t>
      </w:r>
      <w:proofErr w:type="gramEnd"/>
      <w:r w:rsidRPr="00DA204F">
        <w:rPr>
          <w:sz w:val="32"/>
          <w:szCs w:val="32"/>
        </w:rPr>
        <w:t>、</w:t>
      </w:r>
      <w:r w:rsidRPr="00DA204F">
        <w:rPr>
          <w:rFonts w:hint="eastAsia"/>
          <w:sz w:val="32"/>
          <w:szCs w:val="32"/>
        </w:rPr>
        <w:t>陳委員</w:t>
      </w:r>
      <w:proofErr w:type="gramStart"/>
      <w:r w:rsidRPr="00DA204F">
        <w:rPr>
          <w:rFonts w:hint="eastAsia"/>
          <w:sz w:val="32"/>
          <w:szCs w:val="32"/>
        </w:rPr>
        <w:t>皎</w:t>
      </w:r>
      <w:proofErr w:type="gramEnd"/>
      <w:r w:rsidRPr="00DA204F">
        <w:rPr>
          <w:rFonts w:hint="eastAsia"/>
          <w:sz w:val="32"/>
          <w:szCs w:val="32"/>
        </w:rPr>
        <w:t>眉、</w:t>
      </w:r>
      <w:r w:rsidRPr="00DA204F">
        <w:rPr>
          <w:sz w:val="32"/>
          <w:szCs w:val="32"/>
        </w:rPr>
        <w:t>何委員寄</w:t>
      </w:r>
      <w:proofErr w:type="gramStart"/>
      <w:r w:rsidRPr="00DA204F">
        <w:rPr>
          <w:sz w:val="32"/>
          <w:szCs w:val="32"/>
        </w:rPr>
        <w:t>澎</w:t>
      </w:r>
      <w:proofErr w:type="gramEnd"/>
      <w:r w:rsidRPr="00DA204F">
        <w:rPr>
          <w:sz w:val="32"/>
          <w:szCs w:val="32"/>
        </w:rPr>
        <w:t>、張委員明珠、</w:t>
      </w:r>
      <w:r w:rsidRPr="00DA204F">
        <w:rPr>
          <w:rFonts w:hint="eastAsia"/>
          <w:sz w:val="32"/>
          <w:szCs w:val="32"/>
        </w:rPr>
        <w:t>張委員瓊玲</w:t>
      </w:r>
      <w:r w:rsidRPr="00DA204F">
        <w:rPr>
          <w:sz w:val="32"/>
          <w:szCs w:val="32"/>
        </w:rPr>
        <w:t>、</w:t>
      </w:r>
      <w:proofErr w:type="gramStart"/>
      <w:r w:rsidRPr="00DA204F">
        <w:rPr>
          <w:sz w:val="32"/>
          <w:szCs w:val="32"/>
        </w:rPr>
        <w:t>范</w:t>
      </w:r>
      <w:proofErr w:type="gramEnd"/>
      <w:r w:rsidRPr="00DA204F">
        <w:rPr>
          <w:sz w:val="32"/>
          <w:szCs w:val="32"/>
        </w:rPr>
        <w:t>委員國勇、</w:t>
      </w:r>
      <w:proofErr w:type="gramStart"/>
      <w:r w:rsidRPr="00DA204F">
        <w:rPr>
          <w:sz w:val="32"/>
          <w:szCs w:val="32"/>
        </w:rPr>
        <w:t>黃委員翠紋</w:t>
      </w:r>
      <w:proofErr w:type="gramEnd"/>
      <w:r>
        <w:rPr>
          <w:rFonts w:hint="eastAsia"/>
          <w:sz w:val="32"/>
          <w:szCs w:val="32"/>
        </w:rPr>
        <w:t>、陳委員明</w:t>
      </w:r>
      <w:proofErr w:type="gramStart"/>
      <w:r>
        <w:rPr>
          <w:rFonts w:hint="eastAsia"/>
          <w:sz w:val="32"/>
          <w:szCs w:val="32"/>
        </w:rPr>
        <w:t>莉</w:t>
      </w:r>
      <w:proofErr w:type="gramEnd"/>
    </w:p>
    <w:p w:rsidR="00805186" w:rsidRPr="00DA204F" w:rsidRDefault="00805186" w:rsidP="00DA204F">
      <w:pPr>
        <w:autoSpaceDN/>
        <w:spacing w:line="240" w:lineRule="auto"/>
        <w:ind w:left="1280" w:hangingChars="400" w:hanging="1280"/>
        <w:jc w:val="both"/>
        <w:rPr>
          <w:sz w:val="32"/>
          <w:szCs w:val="32"/>
        </w:rPr>
      </w:pPr>
      <w:r w:rsidRPr="00DA204F">
        <w:rPr>
          <w:sz w:val="32"/>
          <w:szCs w:val="32"/>
        </w:rPr>
        <w:t>列席者：</w:t>
      </w:r>
      <w:proofErr w:type="gramStart"/>
      <w:r w:rsidRPr="00DA204F">
        <w:rPr>
          <w:sz w:val="32"/>
          <w:szCs w:val="32"/>
        </w:rPr>
        <w:t>袁</w:t>
      </w:r>
      <w:proofErr w:type="gramEnd"/>
      <w:r w:rsidRPr="00DA204F">
        <w:rPr>
          <w:sz w:val="32"/>
          <w:szCs w:val="32"/>
        </w:rPr>
        <w:t>副秘書長自玉、</w:t>
      </w:r>
      <w:proofErr w:type="gramStart"/>
      <w:r w:rsidRPr="00DA204F">
        <w:rPr>
          <w:sz w:val="32"/>
          <w:szCs w:val="32"/>
        </w:rPr>
        <w:t>呂組長理正</w:t>
      </w:r>
      <w:proofErr w:type="gramEnd"/>
      <w:r>
        <w:rPr>
          <w:rFonts w:hint="eastAsia"/>
          <w:sz w:val="32"/>
          <w:szCs w:val="32"/>
        </w:rPr>
        <w:t>、</w:t>
      </w:r>
      <w:r w:rsidRPr="00DA204F">
        <w:rPr>
          <w:sz w:val="32"/>
          <w:szCs w:val="32"/>
        </w:rPr>
        <w:t>周組長秋玲</w:t>
      </w:r>
      <w:r>
        <w:rPr>
          <w:rFonts w:hint="eastAsia"/>
          <w:sz w:val="32"/>
          <w:szCs w:val="32"/>
        </w:rPr>
        <w:t>（林簡任秘書啟貴代）</w:t>
      </w:r>
      <w:r w:rsidRPr="00DA204F">
        <w:rPr>
          <w:sz w:val="32"/>
          <w:szCs w:val="32"/>
        </w:rPr>
        <w:t>、</w:t>
      </w:r>
      <w:proofErr w:type="gramStart"/>
      <w:r>
        <w:rPr>
          <w:rFonts w:hint="eastAsia"/>
          <w:sz w:val="32"/>
          <w:szCs w:val="32"/>
        </w:rPr>
        <w:t>龔</w:t>
      </w:r>
      <w:proofErr w:type="gramEnd"/>
      <w:r>
        <w:rPr>
          <w:rFonts w:hint="eastAsia"/>
          <w:sz w:val="32"/>
          <w:szCs w:val="32"/>
        </w:rPr>
        <w:t>組長</w:t>
      </w:r>
      <w:proofErr w:type="gramStart"/>
      <w:r>
        <w:rPr>
          <w:rFonts w:hint="eastAsia"/>
          <w:sz w:val="32"/>
          <w:szCs w:val="32"/>
        </w:rPr>
        <w:t>癸</w:t>
      </w:r>
      <w:proofErr w:type="gramEnd"/>
      <w:r>
        <w:rPr>
          <w:rFonts w:hint="eastAsia"/>
          <w:sz w:val="32"/>
          <w:szCs w:val="32"/>
        </w:rPr>
        <w:t>藝</w:t>
      </w:r>
      <w:r w:rsidRPr="00DA204F">
        <w:rPr>
          <w:sz w:val="32"/>
          <w:szCs w:val="32"/>
        </w:rPr>
        <w:t>、</w:t>
      </w:r>
      <w:proofErr w:type="gramStart"/>
      <w:r>
        <w:rPr>
          <w:rFonts w:hint="eastAsia"/>
          <w:sz w:val="32"/>
          <w:szCs w:val="32"/>
        </w:rPr>
        <w:t>闕</w:t>
      </w:r>
      <w:r w:rsidRPr="00DA204F">
        <w:rPr>
          <w:sz w:val="32"/>
          <w:szCs w:val="32"/>
        </w:rPr>
        <w:t>主任</w:t>
      </w:r>
      <w:r>
        <w:rPr>
          <w:rFonts w:hint="eastAsia"/>
          <w:sz w:val="32"/>
          <w:szCs w:val="32"/>
        </w:rPr>
        <w:t>惠瑜</w:t>
      </w:r>
      <w:proofErr w:type="gramEnd"/>
      <w:r w:rsidRPr="00DA204F">
        <w:rPr>
          <w:sz w:val="32"/>
          <w:szCs w:val="32"/>
        </w:rPr>
        <w:t>、謝執行秘書惠元</w:t>
      </w:r>
    </w:p>
    <w:p w:rsidR="00805186" w:rsidRPr="00DA204F" w:rsidRDefault="00805186" w:rsidP="00DA204F">
      <w:pPr>
        <w:autoSpaceDN/>
        <w:spacing w:line="240" w:lineRule="auto"/>
        <w:ind w:left="1280" w:hangingChars="400" w:hanging="1280"/>
        <w:jc w:val="both"/>
        <w:rPr>
          <w:sz w:val="32"/>
          <w:szCs w:val="32"/>
        </w:rPr>
      </w:pPr>
      <w:r w:rsidRPr="00DA204F">
        <w:rPr>
          <w:sz w:val="32"/>
          <w:szCs w:val="32"/>
        </w:rPr>
        <w:t>出席者請假：</w:t>
      </w:r>
      <w:r>
        <w:rPr>
          <w:rFonts w:hint="eastAsia"/>
          <w:sz w:val="32"/>
          <w:szCs w:val="32"/>
        </w:rPr>
        <w:t>李</w:t>
      </w:r>
      <w:r w:rsidRPr="00DA204F">
        <w:rPr>
          <w:sz w:val="32"/>
          <w:szCs w:val="32"/>
        </w:rPr>
        <w:t>副主任委員</w:t>
      </w:r>
      <w:r>
        <w:rPr>
          <w:rFonts w:hint="eastAsia"/>
          <w:sz w:val="32"/>
          <w:szCs w:val="32"/>
        </w:rPr>
        <w:t>逸洋</w:t>
      </w:r>
      <w:r w:rsidRPr="00DA204F">
        <w:rPr>
          <w:sz w:val="32"/>
          <w:szCs w:val="32"/>
        </w:rPr>
        <w:t>、羅委員</w:t>
      </w:r>
      <w:proofErr w:type="gramStart"/>
      <w:r w:rsidRPr="00DA204F">
        <w:rPr>
          <w:sz w:val="32"/>
          <w:szCs w:val="32"/>
        </w:rPr>
        <w:t>燦煐</w:t>
      </w:r>
      <w:proofErr w:type="gramEnd"/>
      <w:r w:rsidRPr="00DA204F">
        <w:rPr>
          <w:sz w:val="32"/>
          <w:szCs w:val="32"/>
        </w:rPr>
        <w:t>、</w:t>
      </w:r>
      <w:proofErr w:type="gramStart"/>
      <w:r w:rsidRPr="00DA204F">
        <w:rPr>
          <w:sz w:val="32"/>
          <w:szCs w:val="32"/>
        </w:rPr>
        <w:t>吳委員志光</w:t>
      </w:r>
      <w:proofErr w:type="gramEnd"/>
      <w:r w:rsidRPr="00DA204F">
        <w:rPr>
          <w:rFonts w:hint="eastAsia"/>
          <w:sz w:val="32"/>
          <w:szCs w:val="32"/>
        </w:rPr>
        <w:t>、</w:t>
      </w:r>
      <w:r w:rsidRPr="00DA204F">
        <w:rPr>
          <w:sz w:val="32"/>
          <w:szCs w:val="32"/>
        </w:rPr>
        <w:t>葉委員德蘭、楊委員玉珍</w:t>
      </w:r>
    </w:p>
    <w:p w:rsidR="00805186" w:rsidRDefault="00805186" w:rsidP="00B541B9">
      <w:pPr>
        <w:autoSpaceDN/>
        <w:spacing w:line="240" w:lineRule="auto"/>
        <w:ind w:left="1280" w:hangingChars="400" w:hanging="1280"/>
        <w:jc w:val="both"/>
        <w:rPr>
          <w:sz w:val="32"/>
          <w:szCs w:val="32"/>
        </w:rPr>
      </w:pPr>
      <w:r w:rsidRPr="00DA204F">
        <w:rPr>
          <w:sz w:val="32"/>
          <w:szCs w:val="32"/>
        </w:rPr>
        <w:t>列席機關：</w:t>
      </w:r>
    </w:p>
    <w:p w:rsidR="00805186" w:rsidRPr="00DA204F" w:rsidRDefault="00805186" w:rsidP="00B541B9">
      <w:pPr>
        <w:autoSpaceDN/>
        <w:spacing w:line="240" w:lineRule="auto"/>
        <w:ind w:leftChars="150" w:left="1700" w:hangingChars="400" w:hanging="1280"/>
        <w:jc w:val="both"/>
        <w:rPr>
          <w:sz w:val="32"/>
          <w:szCs w:val="32"/>
        </w:rPr>
      </w:pPr>
      <w:r w:rsidRPr="00DA204F">
        <w:rPr>
          <w:sz w:val="32"/>
          <w:szCs w:val="32"/>
        </w:rPr>
        <w:t>考選部：</w:t>
      </w:r>
      <w:proofErr w:type="gramStart"/>
      <w:r>
        <w:rPr>
          <w:rFonts w:hint="eastAsia"/>
          <w:sz w:val="32"/>
          <w:szCs w:val="32"/>
        </w:rPr>
        <w:t>董參事鴻宗</w:t>
      </w:r>
      <w:proofErr w:type="gramEnd"/>
      <w:r>
        <w:rPr>
          <w:rFonts w:hint="eastAsia"/>
          <w:sz w:val="32"/>
          <w:szCs w:val="32"/>
        </w:rPr>
        <w:t>、顏司長惠玲、</w:t>
      </w:r>
      <w:r w:rsidRPr="00186685">
        <w:rPr>
          <w:sz w:val="32"/>
          <w:szCs w:val="32"/>
        </w:rPr>
        <w:t>黃主任美媛、</w:t>
      </w:r>
      <w:r>
        <w:rPr>
          <w:rFonts w:hint="eastAsia"/>
          <w:sz w:val="32"/>
          <w:szCs w:val="32"/>
        </w:rPr>
        <w:t>陳主任盛能</w:t>
      </w:r>
      <w:r w:rsidRPr="00186685">
        <w:rPr>
          <w:sz w:val="32"/>
          <w:szCs w:val="32"/>
        </w:rPr>
        <w:t>、陳科員</w:t>
      </w:r>
      <w:proofErr w:type="gramStart"/>
      <w:r w:rsidRPr="00186685">
        <w:rPr>
          <w:sz w:val="32"/>
          <w:szCs w:val="32"/>
        </w:rPr>
        <w:t>毓羚</w:t>
      </w:r>
      <w:proofErr w:type="gramEnd"/>
    </w:p>
    <w:p w:rsidR="00805186" w:rsidRPr="00861812" w:rsidRDefault="00805186" w:rsidP="00861812">
      <w:pPr>
        <w:autoSpaceDN/>
        <w:spacing w:line="240" w:lineRule="auto"/>
        <w:ind w:leftChars="146" w:left="1708" w:hangingChars="406" w:hanging="1299"/>
        <w:jc w:val="both"/>
        <w:rPr>
          <w:sz w:val="32"/>
          <w:szCs w:val="32"/>
        </w:rPr>
      </w:pPr>
      <w:r w:rsidRPr="00DA204F">
        <w:rPr>
          <w:sz w:val="32"/>
          <w:szCs w:val="32"/>
        </w:rPr>
        <w:t>銓敘部：</w:t>
      </w:r>
      <w:r>
        <w:rPr>
          <w:rFonts w:hint="eastAsia"/>
          <w:sz w:val="32"/>
          <w:szCs w:val="32"/>
        </w:rPr>
        <w:t>鄭參事政輝、</w:t>
      </w:r>
      <w:proofErr w:type="gramStart"/>
      <w:r w:rsidRPr="00DA204F">
        <w:rPr>
          <w:sz w:val="32"/>
          <w:szCs w:val="32"/>
        </w:rPr>
        <w:t>伍主任家志</w:t>
      </w:r>
      <w:proofErr w:type="gramEnd"/>
      <w:r w:rsidRPr="00DA204F">
        <w:rPr>
          <w:sz w:val="32"/>
          <w:szCs w:val="32"/>
        </w:rPr>
        <w:t>、李專門委員昭賢、官</w:t>
      </w:r>
      <w:proofErr w:type="gramStart"/>
      <w:r w:rsidRPr="00DA204F">
        <w:rPr>
          <w:sz w:val="32"/>
          <w:szCs w:val="32"/>
        </w:rPr>
        <w:t>專員長偉</w:t>
      </w:r>
      <w:proofErr w:type="gramEnd"/>
      <w:r>
        <w:rPr>
          <w:rFonts w:hint="eastAsia"/>
          <w:sz w:val="32"/>
          <w:szCs w:val="32"/>
        </w:rPr>
        <w:t>、黃專員</w:t>
      </w:r>
      <w:r w:rsidRPr="00861812">
        <w:rPr>
          <w:sz w:val="32"/>
          <w:szCs w:val="32"/>
        </w:rPr>
        <w:t>慧玲</w:t>
      </w:r>
    </w:p>
    <w:p w:rsidR="00805186" w:rsidRPr="00186685" w:rsidRDefault="00805186" w:rsidP="008E2F36">
      <w:pPr>
        <w:autoSpaceDN/>
        <w:spacing w:line="240" w:lineRule="auto"/>
        <w:ind w:leftChars="146" w:left="1708" w:hangingChars="406" w:hanging="1299"/>
        <w:jc w:val="both"/>
        <w:rPr>
          <w:sz w:val="32"/>
          <w:szCs w:val="32"/>
        </w:rPr>
      </w:pPr>
      <w:r w:rsidRPr="00DA204F">
        <w:rPr>
          <w:sz w:val="32"/>
          <w:szCs w:val="32"/>
        </w:rPr>
        <w:t>公務人員保障暨培訓委員會：</w:t>
      </w:r>
      <w:r>
        <w:rPr>
          <w:rFonts w:hint="eastAsia"/>
          <w:sz w:val="32"/>
          <w:szCs w:val="32"/>
        </w:rPr>
        <w:t>陳參事</w:t>
      </w:r>
      <w:proofErr w:type="gramStart"/>
      <w:r>
        <w:rPr>
          <w:rFonts w:hint="eastAsia"/>
          <w:sz w:val="32"/>
          <w:szCs w:val="32"/>
        </w:rPr>
        <w:t>東欽</w:t>
      </w:r>
      <w:r w:rsidRPr="00DA204F">
        <w:rPr>
          <w:sz w:val="32"/>
          <w:szCs w:val="32"/>
        </w:rPr>
        <w:t>、</w:t>
      </w:r>
      <w:r w:rsidRPr="00186685">
        <w:rPr>
          <w:sz w:val="32"/>
          <w:szCs w:val="32"/>
        </w:rPr>
        <w:t>何簡</w:t>
      </w:r>
      <w:proofErr w:type="gramEnd"/>
      <w:r w:rsidRPr="00186685">
        <w:rPr>
          <w:sz w:val="32"/>
          <w:szCs w:val="32"/>
        </w:rPr>
        <w:t>任秘書憶華</w:t>
      </w:r>
    </w:p>
    <w:p w:rsidR="00805186" w:rsidRPr="00DA204F" w:rsidRDefault="00805186" w:rsidP="00DA204F">
      <w:pPr>
        <w:autoSpaceDN/>
        <w:spacing w:line="240" w:lineRule="auto"/>
        <w:ind w:leftChars="146" w:left="1708" w:hangingChars="406" w:hanging="1299"/>
        <w:jc w:val="both"/>
        <w:rPr>
          <w:sz w:val="32"/>
          <w:szCs w:val="32"/>
        </w:rPr>
      </w:pPr>
      <w:r w:rsidRPr="00DA204F">
        <w:rPr>
          <w:sz w:val="32"/>
          <w:szCs w:val="32"/>
        </w:rPr>
        <w:t>公務人員退休撫</w:t>
      </w:r>
      <w:proofErr w:type="gramStart"/>
      <w:r w:rsidRPr="00DA204F">
        <w:rPr>
          <w:sz w:val="32"/>
          <w:szCs w:val="32"/>
        </w:rPr>
        <w:t>卹</w:t>
      </w:r>
      <w:proofErr w:type="gramEnd"/>
      <w:r w:rsidRPr="00DA204F">
        <w:rPr>
          <w:sz w:val="32"/>
          <w:szCs w:val="32"/>
        </w:rPr>
        <w:t>基金監理委員會：高執行秘書誓男</w:t>
      </w:r>
    </w:p>
    <w:p w:rsidR="00805186" w:rsidRPr="00DA204F" w:rsidRDefault="00805186" w:rsidP="00B541B9">
      <w:pPr>
        <w:autoSpaceDN/>
        <w:spacing w:beforeLines="50" w:before="249" w:line="240" w:lineRule="auto"/>
        <w:ind w:leftChars="-1" w:left="-3"/>
        <w:jc w:val="both"/>
        <w:rPr>
          <w:sz w:val="32"/>
          <w:szCs w:val="32"/>
        </w:rPr>
      </w:pPr>
      <w:r w:rsidRPr="00DA204F">
        <w:rPr>
          <w:sz w:val="32"/>
          <w:szCs w:val="32"/>
        </w:rPr>
        <w:t>主席：伍主任委員錦</w:t>
      </w:r>
      <w:proofErr w:type="gramStart"/>
      <w:r w:rsidRPr="00DA204F">
        <w:rPr>
          <w:sz w:val="32"/>
          <w:szCs w:val="32"/>
        </w:rPr>
        <w:t>霖</w:t>
      </w:r>
      <w:proofErr w:type="gramEnd"/>
      <w:r w:rsidRPr="00DA204F">
        <w:rPr>
          <w:sz w:val="32"/>
          <w:szCs w:val="32"/>
        </w:rPr>
        <w:t xml:space="preserve">　　　　　</w:t>
      </w:r>
      <w:r w:rsidRPr="00DA204F">
        <w:rPr>
          <w:sz w:val="32"/>
          <w:szCs w:val="32"/>
        </w:rPr>
        <w:t xml:space="preserve">  </w:t>
      </w:r>
      <w:r w:rsidRPr="00DA204F">
        <w:rPr>
          <w:sz w:val="32"/>
          <w:szCs w:val="32"/>
        </w:rPr>
        <w:t xml:space="preserve">　　　　　紀錄：陳起雲</w:t>
      </w:r>
    </w:p>
    <w:p w:rsidR="00805186" w:rsidRPr="00D534AC" w:rsidRDefault="00805186" w:rsidP="00B541B9">
      <w:pPr>
        <w:autoSpaceDN/>
        <w:spacing w:beforeLines="100" w:before="498" w:line="240" w:lineRule="auto"/>
        <w:ind w:firstLineChars="300" w:firstLine="961"/>
        <w:jc w:val="both"/>
        <w:rPr>
          <w:b/>
          <w:sz w:val="32"/>
          <w:szCs w:val="32"/>
        </w:rPr>
      </w:pPr>
      <w:r w:rsidRPr="00D534AC">
        <w:rPr>
          <w:b/>
          <w:sz w:val="32"/>
          <w:szCs w:val="32"/>
        </w:rPr>
        <w:t>甲、報告事項</w:t>
      </w:r>
    </w:p>
    <w:p w:rsidR="00805186" w:rsidRDefault="00805186" w:rsidP="00B541B9">
      <w:pPr>
        <w:autoSpaceDN/>
        <w:spacing w:beforeLines="100" w:before="498" w:line="240" w:lineRule="auto"/>
        <w:ind w:left="641" w:hangingChars="200" w:hanging="641"/>
        <w:jc w:val="both"/>
        <w:rPr>
          <w:b/>
          <w:sz w:val="32"/>
          <w:szCs w:val="32"/>
        </w:rPr>
      </w:pPr>
      <w:r w:rsidRPr="00D534AC">
        <w:rPr>
          <w:b/>
          <w:sz w:val="32"/>
          <w:szCs w:val="32"/>
        </w:rPr>
        <w:t>一、宣讀本院性別平等委員會第</w:t>
      </w:r>
      <w:r>
        <w:rPr>
          <w:rFonts w:hint="eastAsia"/>
          <w:b/>
          <w:sz w:val="32"/>
          <w:szCs w:val="32"/>
        </w:rPr>
        <w:t>13</w:t>
      </w:r>
      <w:r w:rsidRPr="00D534AC">
        <w:rPr>
          <w:b/>
          <w:sz w:val="32"/>
          <w:szCs w:val="32"/>
        </w:rPr>
        <w:t>次會議紀錄。</w:t>
      </w:r>
    </w:p>
    <w:p w:rsidR="00805186" w:rsidRPr="00861812" w:rsidRDefault="00805186" w:rsidP="00B541B9">
      <w:pPr>
        <w:autoSpaceDN/>
        <w:spacing w:beforeLines="50" w:before="249" w:line="240" w:lineRule="auto"/>
        <w:ind w:left="641" w:hangingChars="200" w:hanging="641"/>
        <w:jc w:val="both"/>
        <w:rPr>
          <w:b/>
          <w:sz w:val="32"/>
          <w:szCs w:val="32"/>
        </w:rPr>
      </w:pPr>
      <w:r w:rsidRPr="00861812">
        <w:rPr>
          <w:b/>
          <w:sz w:val="32"/>
          <w:szCs w:val="32"/>
        </w:rPr>
        <w:t>決定：上（第</w:t>
      </w:r>
      <w:r w:rsidRPr="00861812">
        <w:rPr>
          <w:rFonts w:hint="eastAsia"/>
          <w:b/>
          <w:sz w:val="32"/>
          <w:szCs w:val="32"/>
        </w:rPr>
        <w:t>1</w:t>
      </w:r>
      <w:r>
        <w:rPr>
          <w:rFonts w:hint="eastAsia"/>
          <w:b/>
          <w:sz w:val="32"/>
          <w:szCs w:val="32"/>
        </w:rPr>
        <w:t>3</w:t>
      </w:r>
      <w:r w:rsidRPr="00861812">
        <w:rPr>
          <w:b/>
          <w:sz w:val="32"/>
          <w:szCs w:val="32"/>
        </w:rPr>
        <w:t>）次會議紀錄確定。</w:t>
      </w:r>
    </w:p>
    <w:p w:rsidR="00805186" w:rsidRDefault="00805186" w:rsidP="00B541B9">
      <w:pPr>
        <w:autoSpaceDN/>
        <w:spacing w:beforeLines="100" w:before="498" w:line="240" w:lineRule="auto"/>
        <w:ind w:left="641" w:hangingChars="200" w:hanging="641"/>
        <w:jc w:val="both"/>
        <w:rPr>
          <w:b/>
          <w:sz w:val="32"/>
          <w:szCs w:val="32"/>
        </w:rPr>
      </w:pPr>
      <w:r w:rsidRPr="00D534AC">
        <w:rPr>
          <w:b/>
          <w:sz w:val="32"/>
          <w:szCs w:val="32"/>
        </w:rPr>
        <w:lastRenderedPageBreak/>
        <w:t>二、本院性別平等委員會第</w:t>
      </w:r>
      <w:r w:rsidRPr="00D534AC">
        <w:rPr>
          <w:b/>
          <w:sz w:val="32"/>
          <w:szCs w:val="32"/>
        </w:rPr>
        <w:t>1-</w:t>
      </w:r>
      <w:r w:rsidRPr="00D534AC">
        <w:rPr>
          <w:rFonts w:hint="eastAsia"/>
          <w:b/>
          <w:sz w:val="32"/>
          <w:szCs w:val="32"/>
        </w:rPr>
        <w:t>1</w:t>
      </w:r>
      <w:r>
        <w:rPr>
          <w:rFonts w:hint="eastAsia"/>
          <w:b/>
          <w:sz w:val="32"/>
          <w:szCs w:val="32"/>
        </w:rPr>
        <w:t>2</w:t>
      </w:r>
      <w:r w:rsidRPr="00D534AC">
        <w:rPr>
          <w:b/>
          <w:sz w:val="32"/>
          <w:szCs w:val="32"/>
        </w:rPr>
        <w:t>次會議列管事項執行情形一覽表、第</w:t>
      </w:r>
      <w:r w:rsidRPr="00D534AC">
        <w:rPr>
          <w:rFonts w:hint="eastAsia"/>
          <w:b/>
          <w:sz w:val="32"/>
          <w:szCs w:val="32"/>
        </w:rPr>
        <w:t>1</w:t>
      </w:r>
      <w:r>
        <w:rPr>
          <w:rFonts w:hint="eastAsia"/>
          <w:b/>
          <w:sz w:val="32"/>
          <w:szCs w:val="32"/>
        </w:rPr>
        <w:t>3</w:t>
      </w:r>
      <w:r w:rsidRPr="00D534AC">
        <w:rPr>
          <w:b/>
          <w:sz w:val="32"/>
          <w:szCs w:val="32"/>
        </w:rPr>
        <w:t>次會議決議及決定事項執行情形一覽表，報請查照。</w:t>
      </w:r>
    </w:p>
    <w:p w:rsidR="00805186" w:rsidRDefault="00805186" w:rsidP="00234A66">
      <w:pPr>
        <w:autoSpaceDN/>
        <w:spacing w:line="240" w:lineRule="auto"/>
        <w:ind w:left="640" w:hangingChars="200" w:hanging="640"/>
        <w:jc w:val="both"/>
        <w:rPr>
          <w:sz w:val="32"/>
          <w:szCs w:val="32"/>
        </w:rPr>
      </w:pPr>
      <w:r w:rsidRPr="00234A66">
        <w:rPr>
          <w:rFonts w:hint="eastAsia"/>
          <w:sz w:val="32"/>
          <w:szCs w:val="32"/>
        </w:rPr>
        <w:t>陳委員</w:t>
      </w:r>
      <w:proofErr w:type="gramStart"/>
      <w:r w:rsidRPr="00234A66">
        <w:rPr>
          <w:rFonts w:hint="eastAsia"/>
          <w:sz w:val="32"/>
          <w:szCs w:val="32"/>
        </w:rPr>
        <w:t>皎</w:t>
      </w:r>
      <w:proofErr w:type="gramEnd"/>
      <w:r w:rsidRPr="00234A66">
        <w:rPr>
          <w:rFonts w:hint="eastAsia"/>
          <w:sz w:val="32"/>
          <w:szCs w:val="32"/>
        </w:rPr>
        <w:t>眉：</w:t>
      </w:r>
      <w:proofErr w:type="gramStart"/>
      <w:r>
        <w:rPr>
          <w:rFonts w:hint="eastAsia"/>
          <w:sz w:val="32"/>
          <w:szCs w:val="32"/>
        </w:rPr>
        <w:t>考選部所提</w:t>
      </w:r>
      <w:proofErr w:type="gramEnd"/>
      <w:r>
        <w:rPr>
          <w:rFonts w:hint="eastAsia"/>
          <w:sz w:val="32"/>
          <w:szCs w:val="32"/>
        </w:rPr>
        <w:t>國家考試體能測驗精進案補充說明，已</w:t>
      </w:r>
      <w:proofErr w:type="gramStart"/>
      <w:r>
        <w:rPr>
          <w:rFonts w:hint="eastAsia"/>
          <w:sz w:val="32"/>
          <w:szCs w:val="32"/>
        </w:rPr>
        <w:t>清楚敘</w:t>
      </w:r>
      <w:proofErr w:type="gramEnd"/>
      <w:r>
        <w:rPr>
          <w:rFonts w:hint="eastAsia"/>
          <w:sz w:val="32"/>
          <w:szCs w:val="32"/>
        </w:rPr>
        <w:t>明本院小組審查會</w:t>
      </w:r>
      <w:r w:rsidRPr="00E36B31">
        <w:rPr>
          <w:sz w:val="32"/>
          <w:szCs w:val="32"/>
        </w:rPr>
        <w:t>決</w:t>
      </w:r>
      <w:r>
        <w:rPr>
          <w:rFonts w:hint="eastAsia"/>
          <w:sz w:val="32"/>
          <w:szCs w:val="32"/>
        </w:rPr>
        <w:t>議，</w:t>
      </w:r>
      <w:r w:rsidRPr="00E36B31">
        <w:rPr>
          <w:sz w:val="32"/>
          <w:szCs w:val="32"/>
        </w:rPr>
        <w:t>體能測驗項目</w:t>
      </w:r>
      <w:r>
        <w:rPr>
          <w:rFonts w:hint="eastAsia"/>
          <w:sz w:val="32"/>
          <w:szCs w:val="32"/>
        </w:rPr>
        <w:t>、及格</w:t>
      </w:r>
      <w:r w:rsidRPr="00E36B31">
        <w:rPr>
          <w:sz w:val="32"/>
          <w:szCs w:val="32"/>
        </w:rPr>
        <w:t>標準</w:t>
      </w:r>
      <w:r>
        <w:rPr>
          <w:rFonts w:hint="eastAsia"/>
          <w:sz w:val="32"/>
          <w:szCs w:val="32"/>
        </w:rPr>
        <w:t>均</w:t>
      </w:r>
      <w:r w:rsidRPr="00E36B31">
        <w:rPr>
          <w:sz w:val="32"/>
          <w:szCs w:val="32"/>
        </w:rPr>
        <w:t>維持不變</w:t>
      </w:r>
      <w:r>
        <w:rPr>
          <w:rFonts w:hint="eastAsia"/>
          <w:sz w:val="32"/>
          <w:szCs w:val="32"/>
        </w:rPr>
        <w:t>；未來</w:t>
      </w:r>
      <w:r w:rsidRPr="00E36B31">
        <w:rPr>
          <w:sz w:val="32"/>
          <w:szCs w:val="32"/>
        </w:rPr>
        <w:t>用人單位</w:t>
      </w:r>
      <w:r>
        <w:rPr>
          <w:rFonts w:hint="eastAsia"/>
          <w:sz w:val="32"/>
          <w:szCs w:val="32"/>
        </w:rPr>
        <w:t>如提出修正</w:t>
      </w:r>
      <w:r w:rsidRPr="00E36B31">
        <w:rPr>
          <w:sz w:val="32"/>
          <w:szCs w:val="32"/>
        </w:rPr>
        <w:t>需求</w:t>
      </w:r>
      <w:r>
        <w:rPr>
          <w:rFonts w:hint="eastAsia"/>
          <w:sz w:val="32"/>
          <w:szCs w:val="32"/>
        </w:rPr>
        <w:t>，</w:t>
      </w:r>
      <w:proofErr w:type="gramStart"/>
      <w:r>
        <w:rPr>
          <w:rFonts w:hint="eastAsia"/>
          <w:sz w:val="32"/>
          <w:szCs w:val="32"/>
        </w:rPr>
        <w:t>應循送考選</w:t>
      </w:r>
      <w:proofErr w:type="gramEnd"/>
      <w:r>
        <w:rPr>
          <w:rFonts w:hint="eastAsia"/>
          <w:sz w:val="32"/>
          <w:szCs w:val="32"/>
        </w:rPr>
        <w:t>部進行法規及性別影響評估，再報院審議之程序辦理。本案可予解除列管。</w:t>
      </w:r>
    </w:p>
    <w:p w:rsidR="00805186" w:rsidRPr="00D27B18" w:rsidRDefault="00805186" w:rsidP="00234A66">
      <w:pPr>
        <w:autoSpaceDN/>
        <w:spacing w:line="240" w:lineRule="auto"/>
        <w:ind w:left="640" w:hangingChars="200" w:hanging="640"/>
        <w:jc w:val="both"/>
        <w:rPr>
          <w:sz w:val="32"/>
          <w:szCs w:val="32"/>
        </w:rPr>
      </w:pPr>
      <w:proofErr w:type="gramStart"/>
      <w:r>
        <w:rPr>
          <w:rFonts w:hint="eastAsia"/>
          <w:sz w:val="32"/>
          <w:szCs w:val="32"/>
        </w:rPr>
        <w:t>蔡委員宗珍</w:t>
      </w:r>
      <w:proofErr w:type="gramEnd"/>
      <w:r>
        <w:rPr>
          <w:rFonts w:hint="eastAsia"/>
          <w:sz w:val="32"/>
          <w:szCs w:val="32"/>
        </w:rPr>
        <w:t>：本部</w:t>
      </w:r>
      <w:r w:rsidRPr="00E15C02">
        <w:rPr>
          <w:rFonts w:hint="eastAsia"/>
          <w:sz w:val="32"/>
          <w:szCs w:val="32"/>
        </w:rPr>
        <w:t>委託專業團隊進行</w:t>
      </w:r>
      <w:r w:rsidRPr="0025229F">
        <w:rPr>
          <w:rFonts w:ascii="標楷體" w:hAnsi="標楷體"/>
          <w:sz w:val="32"/>
          <w:szCs w:val="32"/>
        </w:rPr>
        <w:t>「公務人員特種考試體能測驗項目、及格標準與性別差異處置之檢討研究」</w:t>
      </w:r>
      <w:r>
        <w:rPr>
          <w:rFonts w:ascii="標楷體" w:hAnsi="標楷體" w:hint="eastAsia"/>
          <w:sz w:val="32"/>
          <w:szCs w:val="32"/>
        </w:rPr>
        <w:t>，已於去年底結案，惟最後</w:t>
      </w:r>
      <w:r w:rsidRPr="00E15C02">
        <w:rPr>
          <w:rFonts w:hint="eastAsia"/>
          <w:sz w:val="32"/>
          <w:szCs w:val="32"/>
        </w:rPr>
        <w:t>研究結果</w:t>
      </w:r>
      <w:r>
        <w:rPr>
          <w:rFonts w:hint="eastAsia"/>
          <w:sz w:val="32"/>
          <w:szCs w:val="32"/>
        </w:rPr>
        <w:t>，未能完全符合當初委託研究之預期</w:t>
      </w:r>
      <w:r w:rsidRPr="00E15C02">
        <w:rPr>
          <w:rFonts w:hint="eastAsia"/>
          <w:sz w:val="32"/>
          <w:szCs w:val="32"/>
        </w:rPr>
        <w:t>效益</w:t>
      </w:r>
      <w:r>
        <w:rPr>
          <w:rFonts w:hint="eastAsia"/>
          <w:sz w:val="32"/>
          <w:szCs w:val="32"/>
        </w:rPr>
        <w:t>，主要是無法</w:t>
      </w:r>
      <w:r w:rsidRPr="00E15C02">
        <w:rPr>
          <w:rFonts w:hint="eastAsia"/>
          <w:sz w:val="32"/>
          <w:szCs w:val="32"/>
        </w:rPr>
        <w:t>建立常模的參照數據</w:t>
      </w:r>
      <w:r>
        <w:rPr>
          <w:rFonts w:hint="eastAsia"/>
          <w:sz w:val="32"/>
          <w:szCs w:val="32"/>
        </w:rPr>
        <w:t>，以致助益有限。本案</w:t>
      </w:r>
      <w:r w:rsidRPr="00E15C02">
        <w:rPr>
          <w:rFonts w:hint="eastAsia"/>
          <w:sz w:val="32"/>
          <w:szCs w:val="32"/>
        </w:rPr>
        <w:t>一般警</w:t>
      </w:r>
      <w:r>
        <w:rPr>
          <w:rFonts w:hint="eastAsia"/>
          <w:sz w:val="32"/>
          <w:szCs w:val="32"/>
        </w:rPr>
        <w:t>察特考用人機關強烈要求調整體</w:t>
      </w:r>
      <w:r w:rsidRPr="00E15C02">
        <w:rPr>
          <w:rFonts w:hint="eastAsia"/>
          <w:sz w:val="32"/>
          <w:szCs w:val="32"/>
        </w:rPr>
        <w:t>能測驗項目</w:t>
      </w:r>
      <w:r>
        <w:rPr>
          <w:rFonts w:hint="eastAsia"/>
          <w:sz w:val="32"/>
          <w:szCs w:val="32"/>
        </w:rPr>
        <w:t>，因有程序上瑕疵，已將</w:t>
      </w:r>
      <w:r w:rsidRPr="00D27B18">
        <w:rPr>
          <w:sz w:val="32"/>
          <w:szCs w:val="32"/>
        </w:rPr>
        <w:t>用人機關請求</w:t>
      </w:r>
      <w:r>
        <w:rPr>
          <w:rFonts w:hint="eastAsia"/>
          <w:sz w:val="32"/>
          <w:szCs w:val="32"/>
        </w:rPr>
        <w:t>及性別影響</w:t>
      </w:r>
      <w:r w:rsidRPr="00D27B18">
        <w:rPr>
          <w:sz w:val="32"/>
          <w:szCs w:val="32"/>
        </w:rPr>
        <w:t>評估</w:t>
      </w:r>
      <w:r>
        <w:rPr>
          <w:rFonts w:hint="eastAsia"/>
          <w:sz w:val="32"/>
          <w:szCs w:val="32"/>
        </w:rPr>
        <w:t>，</w:t>
      </w:r>
      <w:r w:rsidRPr="00D27B18">
        <w:rPr>
          <w:sz w:val="32"/>
          <w:szCs w:val="32"/>
        </w:rPr>
        <w:t>送</w:t>
      </w:r>
      <w:r>
        <w:rPr>
          <w:rFonts w:hint="eastAsia"/>
          <w:sz w:val="32"/>
          <w:szCs w:val="32"/>
        </w:rPr>
        <w:t>本部</w:t>
      </w:r>
      <w:r>
        <w:rPr>
          <w:sz w:val="32"/>
          <w:szCs w:val="32"/>
        </w:rPr>
        <w:t>性</w:t>
      </w:r>
      <w:r>
        <w:rPr>
          <w:rFonts w:hint="eastAsia"/>
          <w:sz w:val="32"/>
          <w:szCs w:val="32"/>
        </w:rPr>
        <w:t>別平等專案</w:t>
      </w:r>
      <w:r w:rsidRPr="00D27B18">
        <w:rPr>
          <w:sz w:val="32"/>
          <w:szCs w:val="32"/>
        </w:rPr>
        <w:t>小組審查</w:t>
      </w:r>
      <w:r>
        <w:rPr>
          <w:rFonts w:hint="eastAsia"/>
          <w:sz w:val="32"/>
          <w:szCs w:val="32"/>
        </w:rPr>
        <w:t>，補正完整程序。在</w:t>
      </w:r>
      <w:r w:rsidRPr="00D27B18">
        <w:rPr>
          <w:sz w:val="32"/>
          <w:szCs w:val="32"/>
        </w:rPr>
        <w:t>此之前</w:t>
      </w:r>
      <w:r>
        <w:rPr>
          <w:rFonts w:hint="eastAsia"/>
          <w:sz w:val="32"/>
          <w:szCs w:val="32"/>
        </w:rPr>
        <w:t>，並先進行專家諮詢程序，直接邀請專家召開座談會討論</w:t>
      </w:r>
      <w:r w:rsidRPr="00D27B18">
        <w:rPr>
          <w:sz w:val="32"/>
          <w:szCs w:val="32"/>
        </w:rPr>
        <w:t>體</w:t>
      </w:r>
      <w:r>
        <w:rPr>
          <w:rFonts w:hint="eastAsia"/>
          <w:sz w:val="32"/>
          <w:szCs w:val="32"/>
        </w:rPr>
        <w:t>能</w:t>
      </w:r>
      <w:r w:rsidRPr="00D27B18">
        <w:rPr>
          <w:sz w:val="32"/>
          <w:szCs w:val="32"/>
        </w:rPr>
        <w:t>測</w:t>
      </w:r>
      <w:r>
        <w:rPr>
          <w:rFonts w:hint="eastAsia"/>
          <w:sz w:val="32"/>
          <w:szCs w:val="32"/>
        </w:rPr>
        <w:t>驗相關問</w:t>
      </w:r>
      <w:r w:rsidRPr="00D27B18">
        <w:rPr>
          <w:sz w:val="32"/>
          <w:szCs w:val="32"/>
        </w:rPr>
        <w:t>題</w:t>
      </w:r>
      <w:r>
        <w:rPr>
          <w:rFonts w:hint="eastAsia"/>
          <w:sz w:val="32"/>
          <w:szCs w:val="32"/>
        </w:rPr>
        <w:t>，</w:t>
      </w:r>
      <w:r w:rsidRPr="00D27B18">
        <w:rPr>
          <w:sz w:val="32"/>
          <w:szCs w:val="32"/>
        </w:rPr>
        <w:t>專家</w:t>
      </w:r>
      <w:r>
        <w:rPr>
          <w:rFonts w:hint="eastAsia"/>
          <w:sz w:val="32"/>
          <w:szCs w:val="32"/>
        </w:rPr>
        <w:t>亦給予精確之</w:t>
      </w:r>
      <w:r w:rsidRPr="00D27B18">
        <w:rPr>
          <w:sz w:val="32"/>
          <w:szCs w:val="32"/>
        </w:rPr>
        <w:t>回</w:t>
      </w:r>
      <w:r>
        <w:rPr>
          <w:rFonts w:hint="eastAsia"/>
          <w:sz w:val="32"/>
          <w:szCs w:val="32"/>
        </w:rPr>
        <w:t>應，詳如議程報告事項第</w:t>
      </w:r>
      <w:r>
        <w:rPr>
          <w:rFonts w:hint="eastAsia"/>
          <w:sz w:val="32"/>
          <w:szCs w:val="32"/>
        </w:rPr>
        <w:t>4</w:t>
      </w:r>
      <w:r>
        <w:rPr>
          <w:rFonts w:hint="eastAsia"/>
          <w:sz w:val="32"/>
          <w:szCs w:val="32"/>
        </w:rPr>
        <w:t>案附件</w:t>
      </w:r>
      <w:r>
        <w:rPr>
          <w:rFonts w:hint="eastAsia"/>
          <w:sz w:val="32"/>
          <w:szCs w:val="32"/>
        </w:rPr>
        <w:t>1</w:t>
      </w:r>
      <w:r>
        <w:rPr>
          <w:rFonts w:hint="eastAsia"/>
          <w:sz w:val="32"/>
          <w:szCs w:val="32"/>
        </w:rPr>
        <w:t>。相關</w:t>
      </w:r>
      <w:r w:rsidRPr="00D27B18">
        <w:rPr>
          <w:sz w:val="32"/>
          <w:szCs w:val="32"/>
        </w:rPr>
        <w:t>資料</w:t>
      </w:r>
      <w:r>
        <w:rPr>
          <w:rFonts w:hint="eastAsia"/>
          <w:sz w:val="32"/>
          <w:szCs w:val="32"/>
        </w:rPr>
        <w:t>經</w:t>
      </w:r>
      <w:r w:rsidRPr="00D27B18">
        <w:rPr>
          <w:sz w:val="32"/>
          <w:szCs w:val="32"/>
        </w:rPr>
        <w:t>提性</w:t>
      </w:r>
      <w:r>
        <w:rPr>
          <w:rFonts w:hint="eastAsia"/>
          <w:sz w:val="32"/>
          <w:szCs w:val="32"/>
        </w:rPr>
        <w:t>別</w:t>
      </w:r>
      <w:r w:rsidRPr="00D27B18">
        <w:rPr>
          <w:sz w:val="32"/>
          <w:szCs w:val="32"/>
        </w:rPr>
        <w:t>平</w:t>
      </w:r>
      <w:r>
        <w:rPr>
          <w:rFonts w:hint="eastAsia"/>
          <w:sz w:val="32"/>
          <w:szCs w:val="32"/>
        </w:rPr>
        <w:t>等專案</w:t>
      </w:r>
      <w:r w:rsidRPr="00D27B18">
        <w:rPr>
          <w:sz w:val="32"/>
          <w:szCs w:val="32"/>
        </w:rPr>
        <w:t>小組</w:t>
      </w:r>
      <w:r>
        <w:rPr>
          <w:rFonts w:hint="eastAsia"/>
          <w:sz w:val="32"/>
          <w:szCs w:val="32"/>
        </w:rPr>
        <w:t>討論結果，部分項目</w:t>
      </w:r>
      <w:r w:rsidRPr="00D27B18">
        <w:rPr>
          <w:sz w:val="32"/>
          <w:szCs w:val="32"/>
        </w:rPr>
        <w:t>性別能力差異不大</w:t>
      </w:r>
      <w:r>
        <w:rPr>
          <w:rFonts w:hint="eastAsia"/>
          <w:sz w:val="32"/>
          <w:szCs w:val="32"/>
        </w:rPr>
        <w:t>，部分項目</w:t>
      </w:r>
      <w:r w:rsidRPr="00D27B18">
        <w:rPr>
          <w:sz w:val="32"/>
          <w:szCs w:val="32"/>
        </w:rPr>
        <w:t>對女性</w:t>
      </w:r>
      <w:r>
        <w:rPr>
          <w:rFonts w:hint="eastAsia"/>
          <w:sz w:val="32"/>
          <w:szCs w:val="32"/>
        </w:rPr>
        <w:t>的確有顯著</w:t>
      </w:r>
      <w:r w:rsidRPr="00D27B18">
        <w:rPr>
          <w:sz w:val="32"/>
          <w:szCs w:val="32"/>
        </w:rPr>
        <w:t>影響</w:t>
      </w:r>
      <w:r>
        <w:rPr>
          <w:rFonts w:hint="eastAsia"/>
          <w:sz w:val="32"/>
          <w:szCs w:val="32"/>
        </w:rPr>
        <w:t>。</w:t>
      </w:r>
      <w:r w:rsidRPr="00D27B18">
        <w:rPr>
          <w:sz w:val="32"/>
          <w:szCs w:val="32"/>
        </w:rPr>
        <w:t>最後綜合性</w:t>
      </w:r>
      <w:r>
        <w:rPr>
          <w:rFonts w:hint="eastAsia"/>
          <w:sz w:val="32"/>
          <w:szCs w:val="32"/>
        </w:rPr>
        <w:t>檢視意見認為，</w:t>
      </w:r>
      <w:r w:rsidRPr="00D27B18">
        <w:rPr>
          <w:sz w:val="32"/>
          <w:szCs w:val="32"/>
        </w:rPr>
        <w:t>目前客觀上可掌握數據</w:t>
      </w:r>
      <w:r>
        <w:rPr>
          <w:rFonts w:hint="eastAsia"/>
          <w:sz w:val="32"/>
          <w:szCs w:val="32"/>
        </w:rPr>
        <w:t>，無法</w:t>
      </w:r>
      <w:proofErr w:type="gramStart"/>
      <w:r>
        <w:rPr>
          <w:rFonts w:hint="eastAsia"/>
          <w:sz w:val="32"/>
          <w:szCs w:val="32"/>
        </w:rPr>
        <w:t>遽</w:t>
      </w:r>
      <w:proofErr w:type="gramEnd"/>
      <w:r>
        <w:rPr>
          <w:rFonts w:hint="eastAsia"/>
          <w:sz w:val="32"/>
          <w:szCs w:val="32"/>
        </w:rPr>
        <w:t>以作為</w:t>
      </w:r>
      <w:r w:rsidRPr="00D27B18">
        <w:rPr>
          <w:sz w:val="32"/>
          <w:szCs w:val="32"/>
        </w:rPr>
        <w:t>男</w:t>
      </w:r>
      <w:r>
        <w:rPr>
          <w:rFonts w:hint="eastAsia"/>
          <w:sz w:val="32"/>
          <w:szCs w:val="32"/>
        </w:rPr>
        <w:t>、</w:t>
      </w:r>
      <w:r w:rsidRPr="00D27B18">
        <w:rPr>
          <w:sz w:val="32"/>
          <w:szCs w:val="32"/>
        </w:rPr>
        <w:t>女體能測驗標準</w:t>
      </w:r>
      <w:r>
        <w:rPr>
          <w:rFonts w:hint="eastAsia"/>
          <w:sz w:val="32"/>
          <w:szCs w:val="32"/>
        </w:rPr>
        <w:t>一致化之憑據，</w:t>
      </w:r>
      <w:r w:rsidRPr="00D27B18">
        <w:rPr>
          <w:sz w:val="32"/>
          <w:szCs w:val="32"/>
        </w:rPr>
        <w:t>不宜貿然從事</w:t>
      </w:r>
      <w:r>
        <w:rPr>
          <w:rFonts w:hint="eastAsia"/>
          <w:sz w:val="32"/>
          <w:szCs w:val="32"/>
        </w:rPr>
        <w:t>。</w:t>
      </w:r>
      <w:r w:rsidRPr="00D27B18">
        <w:rPr>
          <w:sz w:val="32"/>
          <w:szCs w:val="32"/>
        </w:rPr>
        <w:t>體能測驗的項目</w:t>
      </w:r>
      <w:r>
        <w:rPr>
          <w:rFonts w:hint="eastAsia"/>
          <w:sz w:val="32"/>
          <w:szCs w:val="32"/>
        </w:rPr>
        <w:t>與</w:t>
      </w:r>
      <w:r w:rsidRPr="00D27B18">
        <w:rPr>
          <w:sz w:val="32"/>
          <w:szCs w:val="32"/>
        </w:rPr>
        <w:t>及</w:t>
      </w:r>
      <w:r>
        <w:rPr>
          <w:rFonts w:hint="eastAsia"/>
          <w:sz w:val="32"/>
          <w:szCs w:val="32"/>
        </w:rPr>
        <w:t>格</w:t>
      </w:r>
      <w:r w:rsidRPr="00D27B18">
        <w:rPr>
          <w:sz w:val="32"/>
          <w:szCs w:val="32"/>
        </w:rPr>
        <w:t>標準修正案</w:t>
      </w:r>
      <w:r>
        <w:rPr>
          <w:rFonts w:hint="eastAsia"/>
          <w:sz w:val="32"/>
          <w:szCs w:val="32"/>
        </w:rPr>
        <w:t>，業經考試院小組</w:t>
      </w:r>
      <w:r w:rsidRPr="00D27B18">
        <w:rPr>
          <w:sz w:val="32"/>
          <w:szCs w:val="32"/>
        </w:rPr>
        <w:t>審查會決</w:t>
      </w:r>
      <w:r>
        <w:rPr>
          <w:rFonts w:hint="eastAsia"/>
          <w:sz w:val="32"/>
          <w:szCs w:val="32"/>
        </w:rPr>
        <w:t>議</w:t>
      </w:r>
      <w:r w:rsidRPr="00D27B18">
        <w:rPr>
          <w:sz w:val="32"/>
          <w:szCs w:val="32"/>
        </w:rPr>
        <w:t>不通過</w:t>
      </w:r>
      <w:r>
        <w:rPr>
          <w:rFonts w:hint="eastAsia"/>
          <w:sz w:val="32"/>
          <w:szCs w:val="32"/>
        </w:rPr>
        <w:t>，未來用</w:t>
      </w:r>
      <w:r w:rsidRPr="00D27B18">
        <w:rPr>
          <w:sz w:val="32"/>
          <w:szCs w:val="32"/>
        </w:rPr>
        <w:t>人</w:t>
      </w:r>
      <w:r>
        <w:rPr>
          <w:rFonts w:hint="eastAsia"/>
          <w:sz w:val="32"/>
          <w:szCs w:val="32"/>
        </w:rPr>
        <w:t>機關如</w:t>
      </w:r>
      <w:r w:rsidRPr="00D27B18">
        <w:rPr>
          <w:sz w:val="32"/>
          <w:szCs w:val="32"/>
        </w:rPr>
        <w:t>有</w:t>
      </w:r>
      <w:r>
        <w:rPr>
          <w:rFonts w:hint="eastAsia"/>
          <w:sz w:val="32"/>
          <w:szCs w:val="32"/>
        </w:rPr>
        <w:t>修正</w:t>
      </w:r>
      <w:r w:rsidRPr="00D27B18">
        <w:rPr>
          <w:sz w:val="32"/>
          <w:szCs w:val="32"/>
        </w:rPr>
        <w:t>需求</w:t>
      </w:r>
      <w:r>
        <w:rPr>
          <w:rFonts w:hint="eastAsia"/>
          <w:sz w:val="32"/>
          <w:szCs w:val="32"/>
        </w:rPr>
        <w:t>，</w:t>
      </w:r>
      <w:r w:rsidRPr="00D27B18">
        <w:rPr>
          <w:sz w:val="32"/>
          <w:szCs w:val="32"/>
        </w:rPr>
        <w:t>應檢具相</w:t>
      </w:r>
      <w:r>
        <w:rPr>
          <w:rFonts w:hint="eastAsia"/>
          <w:sz w:val="32"/>
          <w:szCs w:val="32"/>
        </w:rPr>
        <w:t>關</w:t>
      </w:r>
      <w:r w:rsidRPr="00D27B18">
        <w:rPr>
          <w:sz w:val="32"/>
          <w:szCs w:val="32"/>
        </w:rPr>
        <w:t>數據資料</w:t>
      </w:r>
      <w:r>
        <w:rPr>
          <w:rFonts w:hint="eastAsia"/>
          <w:sz w:val="32"/>
          <w:szCs w:val="32"/>
        </w:rPr>
        <w:t>，</w:t>
      </w:r>
      <w:r w:rsidRPr="00D27B18">
        <w:rPr>
          <w:bCs/>
          <w:sz w:val="32"/>
          <w:szCs w:val="32"/>
        </w:rPr>
        <w:t>重</w:t>
      </w:r>
      <w:r>
        <w:rPr>
          <w:rFonts w:hint="eastAsia"/>
          <w:bCs/>
          <w:sz w:val="32"/>
          <w:szCs w:val="32"/>
        </w:rPr>
        <w:t>行</w:t>
      </w:r>
      <w:proofErr w:type="gramStart"/>
      <w:r w:rsidRPr="00D27B18">
        <w:rPr>
          <w:rFonts w:hint="eastAsia"/>
          <w:bCs/>
          <w:sz w:val="32"/>
          <w:szCs w:val="32"/>
        </w:rPr>
        <w:t>研</w:t>
      </w:r>
      <w:proofErr w:type="gramEnd"/>
      <w:r w:rsidRPr="00D27B18">
        <w:rPr>
          <w:rFonts w:hint="eastAsia"/>
          <w:bCs/>
          <w:sz w:val="32"/>
          <w:szCs w:val="32"/>
        </w:rPr>
        <w:t>議</w:t>
      </w:r>
      <w:r>
        <w:rPr>
          <w:rFonts w:hint="eastAsia"/>
          <w:bCs/>
          <w:sz w:val="32"/>
          <w:szCs w:val="32"/>
        </w:rPr>
        <w:t>。鑒於本案</w:t>
      </w:r>
      <w:r w:rsidRPr="00D27B18">
        <w:rPr>
          <w:bCs/>
          <w:sz w:val="32"/>
          <w:szCs w:val="32"/>
        </w:rPr>
        <w:t>已完整</w:t>
      </w:r>
      <w:r>
        <w:rPr>
          <w:rFonts w:hint="eastAsia"/>
          <w:bCs/>
          <w:sz w:val="32"/>
          <w:szCs w:val="32"/>
        </w:rPr>
        <w:t>走完</w:t>
      </w:r>
      <w:r w:rsidRPr="00D27B18">
        <w:rPr>
          <w:bCs/>
          <w:sz w:val="32"/>
          <w:szCs w:val="32"/>
        </w:rPr>
        <w:t>程序</w:t>
      </w:r>
      <w:r>
        <w:rPr>
          <w:rFonts w:hint="eastAsia"/>
          <w:bCs/>
          <w:sz w:val="32"/>
          <w:szCs w:val="32"/>
        </w:rPr>
        <w:t>，</w:t>
      </w:r>
      <w:r w:rsidRPr="00D27B18">
        <w:rPr>
          <w:bCs/>
          <w:sz w:val="32"/>
          <w:szCs w:val="32"/>
        </w:rPr>
        <w:t>日後</w:t>
      </w:r>
      <w:r>
        <w:rPr>
          <w:rFonts w:hint="eastAsia"/>
          <w:bCs/>
          <w:sz w:val="32"/>
          <w:szCs w:val="32"/>
        </w:rPr>
        <w:t>用人機關如有修正建議，將循此程序進行討論及性別</w:t>
      </w:r>
      <w:r w:rsidRPr="00D27B18">
        <w:rPr>
          <w:bCs/>
          <w:sz w:val="32"/>
          <w:szCs w:val="32"/>
        </w:rPr>
        <w:t>影響評估</w:t>
      </w:r>
      <w:r>
        <w:rPr>
          <w:rFonts w:hint="eastAsia"/>
          <w:bCs/>
          <w:sz w:val="32"/>
          <w:szCs w:val="32"/>
        </w:rPr>
        <w:t>，原列管之國家考試體能測驗精進案，建議解</w:t>
      </w:r>
      <w:r w:rsidRPr="00D27B18">
        <w:rPr>
          <w:bCs/>
          <w:sz w:val="32"/>
          <w:szCs w:val="32"/>
        </w:rPr>
        <w:t>除列管</w:t>
      </w:r>
      <w:r>
        <w:rPr>
          <w:rFonts w:hint="eastAsia"/>
          <w:bCs/>
          <w:sz w:val="32"/>
          <w:szCs w:val="32"/>
        </w:rPr>
        <w:t>。</w:t>
      </w:r>
    </w:p>
    <w:p w:rsidR="00805186" w:rsidRDefault="00805186" w:rsidP="00B541B9">
      <w:pPr>
        <w:overflowPunct w:val="0"/>
        <w:autoSpaceDN/>
        <w:spacing w:line="240" w:lineRule="auto"/>
        <w:ind w:left="640" w:hangingChars="200" w:hanging="640"/>
        <w:jc w:val="both"/>
        <w:rPr>
          <w:sz w:val="32"/>
          <w:szCs w:val="32"/>
        </w:rPr>
      </w:pPr>
      <w:proofErr w:type="gramStart"/>
      <w:r w:rsidRPr="00005F31">
        <w:rPr>
          <w:rFonts w:hint="eastAsia"/>
          <w:sz w:val="32"/>
          <w:szCs w:val="32"/>
        </w:rPr>
        <w:t>黃委員翠紋</w:t>
      </w:r>
      <w:proofErr w:type="gramEnd"/>
      <w:r w:rsidRPr="00005F31">
        <w:rPr>
          <w:rFonts w:hint="eastAsia"/>
          <w:sz w:val="32"/>
          <w:szCs w:val="32"/>
        </w:rPr>
        <w:t>：</w:t>
      </w:r>
      <w:r>
        <w:rPr>
          <w:rFonts w:hint="eastAsia"/>
          <w:sz w:val="32"/>
          <w:szCs w:val="32"/>
        </w:rPr>
        <w:t>一、請教</w:t>
      </w:r>
      <w:proofErr w:type="gramStart"/>
      <w:r w:rsidRPr="00AA4876">
        <w:rPr>
          <w:sz w:val="32"/>
          <w:szCs w:val="32"/>
        </w:rPr>
        <w:t>考選部</w:t>
      </w:r>
      <w:r>
        <w:rPr>
          <w:rFonts w:hint="eastAsia"/>
          <w:sz w:val="32"/>
          <w:szCs w:val="32"/>
        </w:rPr>
        <w:t>在補充</w:t>
      </w:r>
      <w:proofErr w:type="gramEnd"/>
      <w:r>
        <w:rPr>
          <w:rFonts w:hint="eastAsia"/>
          <w:sz w:val="32"/>
          <w:szCs w:val="32"/>
        </w:rPr>
        <w:t>資料中指出</w:t>
      </w:r>
      <w:r>
        <w:rPr>
          <w:rFonts w:ascii="標楷體" w:hAnsi="標楷體" w:hint="eastAsia"/>
          <w:sz w:val="32"/>
          <w:szCs w:val="32"/>
        </w:rPr>
        <w:t>「</w:t>
      </w:r>
      <w:r>
        <w:rPr>
          <w:rFonts w:hint="eastAsia"/>
          <w:sz w:val="32"/>
          <w:szCs w:val="32"/>
        </w:rPr>
        <w:t>體能</w:t>
      </w:r>
      <w:r w:rsidRPr="00AA4876">
        <w:rPr>
          <w:sz w:val="32"/>
          <w:szCs w:val="32"/>
        </w:rPr>
        <w:t>測驗</w:t>
      </w:r>
      <w:r>
        <w:rPr>
          <w:rFonts w:hint="eastAsia"/>
          <w:sz w:val="32"/>
          <w:szCs w:val="32"/>
        </w:rPr>
        <w:t>皆</w:t>
      </w:r>
      <w:r>
        <w:rPr>
          <w:rFonts w:hint="eastAsia"/>
          <w:sz w:val="32"/>
          <w:szCs w:val="32"/>
        </w:rPr>
        <w:lastRenderedPageBreak/>
        <w:t>為各類科</w:t>
      </w:r>
      <w:r w:rsidRPr="00AA4876">
        <w:rPr>
          <w:sz w:val="32"/>
          <w:szCs w:val="32"/>
        </w:rPr>
        <w:t>考試</w:t>
      </w:r>
      <w:r>
        <w:rPr>
          <w:rFonts w:hint="eastAsia"/>
          <w:sz w:val="32"/>
          <w:szCs w:val="32"/>
        </w:rPr>
        <w:t>之</w:t>
      </w:r>
      <w:r w:rsidRPr="00AA4876">
        <w:rPr>
          <w:sz w:val="32"/>
          <w:szCs w:val="32"/>
        </w:rPr>
        <w:t>第二試</w:t>
      </w:r>
      <w:r>
        <w:rPr>
          <w:rFonts w:hint="eastAsia"/>
          <w:sz w:val="32"/>
          <w:szCs w:val="32"/>
        </w:rPr>
        <w:t>，其參加體能測驗</w:t>
      </w:r>
      <w:proofErr w:type="gramStart"/>
      <w:r>
        <w:rPr>
          <w:rFonts w:hint="eastAsia"/>
          <w:sz w:val="32"/>
          <w:szCs w:val="32"/>
        </w:rPr>
        <w:t>者均已通過</w:t>
      </w:r>
      <w:proofErr w:type="gramEnd"/>
      <w:r>
        <w:rPr>
          <w:rFonts w:hint="eastAsia"/>
          <w:sz w:val="32"/>
          <w:szCs w:val="32"/>
        </w:rPr>
        <w:t>第一試筆試，若</w:t>
      </w:r>
      <w:r w:rsidRPr="00AA4876">
        <w:rPr>
          <w:sz w:val="32"/>
          <w:szCs w:val="32"/>
        </w:rPr>
        <w:t>體能測驗未達標準</w:t>
      </w:r>
      <w:r>
        <w:rPr>
          <w:rFonts w:hint="eastAsia"/>
          <w:sz w:val="32"/>
          <w:szCs w:val="32"/>
        </w:rPr>
        <w:t>即不予錄取，</w:t>
      </w:r>
      <w:proofErr w:type="gramStart"/>
      <w:r>
        <w:rPr>
          <w:rFonts w:hint="eastAsia"/>
          <w:sz w:val="32"/>
          <w:szCs w:val="32"/>
        </w:rPr>
        <w:t>其施測</w:t>
      </w:r>
      <w:proofErr w:type="gramEnd"/>
      <w:r>
        <w:rPr>
          <w:rFonts w:hint="eastAsia"/>
          <w:sz w:val="32"/>
          <w:szCs w:val="32"/>
        </w:rPr>
        <w:t>內容</w:t>
      </w:r>
      <w:proofErr w:type="gramStart"/>
      <w:r w:rsidRPr="00AA4876">
        <w:rPr>
          <w:sz w:val="32"/>
          <w:szCs w:val="32"/>
        </w:rPr>
        <w:t>攸</w:t>
      </w:r>
      <w:proofErr w:type="gramEnd"/>
      <w:r w:rsidRPr="00AA4876">
        <w:rPr>
          <w:sz w:val="32"/>
          <w:szCs w:val="32"/>
        </w:rPr>
        <w:t>關民眾權益</w:t>
      </w:r>
      <w:r>
        <w:rPr>
          <w:rFonts w:hint="eastAsia"/>
          <w:sz w:val="32"/>
          <w:szCs w:val="32"/>
        </w:rPr>
        <w:t>至</w:t>
      </w:r>
      <w:proofErr w:type="gramStart"/>
      <w:r>
        <w:rPr>
          <w:rFonts w:hint="eastAsia"/>
          <w:sz w:val="32"/>
          <w:szCs w:val="32"/>
        </w:rPr>
        <w:t>鉅</w:t>
      </w:r>
      <w:proofErr w:type="gramEnd"/>
      <w:r>
        <w:rPr>
          <w:rFonts w:ascii="標楷體" w:hAnsi="標楷體" w:hint="eastAsia"/>
          <w:sz w:val="32"/>
          <w:szCs w:val="32"/>
        </w:rPr>
        <w:t>」之意涵？</w:t>
      </w:r>
      <w:r w:rsidRPr="00AA4876">
        <w:rPr>
          <w:sz w:val="32"/>
          <w:szCs w:val="32"/>
        </w:rPr>
        <w:t>兩年前</w:t>
      </w:r>
      <w:proofErr w:type="gramStart"/>
      <w:r w:rsidRPr="00AA4876">
        <w:rPr>
          <w:sz w:val="32"/>
          <w:szCs w:val="32"/>
        </w:rPr>
        <w:t>考選部</w:t>
      </w:r>
      <w:r>
        <w:rPr>
          <w:rFonts w:hint="eastAsia"/>
          <w:sz w:val="32"/>
          <w:szCs w:val="32"/>
        </w:rPr>
        <w:t>曾就</w:t>
      </w:r>
      <w:proofErr w:type="gramEnd"/>
      <w:r>
        <w:rPr>
          <w:rFonts w:hint="eastAsia"/>
          <w:sz w:val="32"/>
          <w:szCs w:val="32"/>
        </w:rPr>
        <w:t>將體能測驗列為</w:t>
      </w:r>
      <w:r w:rsidRPr="00AA4876">
        <w:rPr>
          <w:sz w:val="32"/>
          <w:szCs w:val="32"/>
        </w:rPr>
        <w:t>第一</w:t>
      </w:r>
      <w:r>
        <w:rPr>
          <w:rFonts w:hint="eastAsia"/>
          <w:sz w:val="32"/>
          <w:szCs w:val="32"/>
        </w:rPr>
        <w:t>試、或同時進行之可能性，</w:t>
      </w:r>
      <w:r w:rsidRPr="00AA4876">
        <w:rPr>
          <w:sz w:val="32"/>
          <w:szCs w:val="32"/>
        </w:rPr>
        <w:t>提出討論</w:t>
      </w:r>
      <w:r>
        <w:rPr>
          <w:rFonts w:hint="eastAsia"/>
          <w:sz w:val="32"/>
          <w:szCs w:val="32"/>
        </w:rPr>
        <w:t>。事實上，第一試及第二試測驗科（項）目，</w:t>
      </w:r>
      <w:proofErr w:type="gramStart"/>
      <w:r>
        <w:rPr>
          <w:rFonts w:hint="eastAsia"/>
          <w:sz w:val="32"/>
          <w:szCs w:val="32"/>
        </w:rPr>
        <w:t>應均為</w:t>
      </w:r>
      <w:r w:rsidRPr="004C7FE8">
        <w:rPr>
          <w:sz w:val="32"/>
          <w:szCs w:val="32"/>
        </w:rPr>
        <w:t>用人</w:t>
      </w:r>
      <w:proofErr w:type="gramEnd"/>
      <w:r w:rsidRPr="004C7FE8">
        <w:rPr>
          <w:sz w:val="32"/>
          <w:szCs w:val="32"/>
        </w:rPr>
        <w:t>機關工作</w:t>
      </w:r>
      <w:r>
        <w:rPr>
          <w:rFonts w:hint="eastAsia"/>
          <w:sz w:val="32"/>
          <w:szCs w:val="32"/>
        </w:rPr>
        <w:t>職能所</w:t>
      </w:r>
      <w:r w:rsidRPr="004C7FE8">
        <w:rPr>
          <w:sz w:val="32"/>
          <w:szCs w:val="32"/>
        </w:rPr>
        <w:t>需</w:t>
      </w:r>
      <w:r>
        <w:rPr>
          <w:rFonts w:hint="eastAsia"/>
          <w:sz w:val="32"/>
          <w:szCs w:val="32"/>
        </w:rPr>
        <w:t>，譬如</w:t>
      </w:r>
      <w:r w:rsidRPr="00AA4876">
        <w:rPr>
          <w:sz w:val="32"/>
          <w:szCs w:val="32"/>
        </w:rPr>
        <w:t>司法官</w:t>
      </w:r>
      <w:r>
        <w:rPr>
          <w:rFonts w:hint="eastAsia"/>
          <w:sz w:val="32"/>
          <w:szCs w:val="32"/>
        </w:rPr>
        <w:t>及</w:t>
      </w:r>
      <w:r w:rsidRPr="00AA4876">
        <w:rPr>
          <w:sz w:val="32"/>
          <w:szCs w:val="32"/>
        </w:rPr>
        <w:t>律師需要口語表達能力</w:t>
      </w:r>
      <w:r>
        <w:rPr>
          <w:rFonts w:hint="eastAsia"/>
          <w:sz w:val="32"/>
          <w:szCs w:val="32"/>
        </w:rPr>
        <w:t>，所以需要第二試口試。因此，第二試在考試中非常重要。</w:t>
      </w:r>
      <w:r w:rsidRPr="00EB2F71">
        <w:rPr>
          <w:rFonts w:hint="eastAsia"/>
          <w:sz w:val="32"/>
          <w:szCs w:val="32"/>
        </w:rPr>
        <w:t>然而從補充資料所顯示之意義，是否意指：若考生已通過第一試，而在體能測驗未達標準而不予錄取，則對其不公平？如此</w:t>
      </w:r>
      <w:proofErr w:type="gramStart"/>
      <w:r w:rsidRPr="00EB2F71">
        <w:rPr>
          <w:rFonts w:hint="eastAsia"/>
          <w:sz w:val="32"/>
          <w:szCs w:val="32"/>
        </w:rPr>
        <w:t>一來，</w:t>
      </w:r>
      <w:proofErr w:type="gramEnd"/>
      <w:r w:rsidRPr="00EB2F71">
        <w:rPr>
          <w:rFonts w:hint="eastAsia"/>
          <w:sz w:val="32"/>
          <w:szCs w:val="32"/>
        </w:rPr>
        <w:t>是否否定體能測驗的重要性？</w:t>
      </w:r>
      <w:r>
        <w:rPr>
          <w:rFonts w:hint="eastAsia"/>
          <w:sz w:val="32"/>
          <w:szCs w:val="32"/>
        </w:rPr>
        <w:t>二、</w:t>
      </w:r>
      <w:r w:rsidRPr="00AA4876">
        <w:rPr>
          <w:sz w:val="32"/>
          <w:szCs w:val="32"/>
        </w:rPr>
        <w:t>考選部過去委託學者專家</w:t>
      </w:r>
      <w:r>
        <w:rPr>
          <w:rFonts w:hint="eastAsia"/>
          <w:sz w:val="32"/>
          <w:szCs w:val="32"/>
        </w:rPr>
        <w:t>進行許多</w:t>
      </w:r>
      <w:r w:rsidRPr="00AA4876">
        <w:rPr>
          <w:sz w:val="32"/>
          <w:szCs w:val="32"/>
        </w:rPr>
        <w:t>研究</w:t>
      </w:r>
      <w:r>
        <w:rPr>
          <w:rFonts w:hint="eastAsia"/>
          <w:sz w:val="32"/>
          <w:szCs w:val="32"/>
        </w:rPr>
        <w:t>，惟因</w:t>
      </w:r>
      <w:r w:rsidRPr="00AA4876">
        <w:rPr>
          <w:sz w:val="32"/>
          <w:szCs w:val="32"/>
        </w:rPr>
        <w:t>用人機關所需</w:t>
      </w:r>
      <w:r>
        <w:rPr>
          <w:rFonts w:hint="eastAsia"/>
          <w:sz w:val="32"/>
          <w:szCs w:val="32"/>
        </w:rPr>
        <w:t>職</w:t>
      </w:r>
      <w:r w:rsidRPr="00AA4876">
        <w:rPr>
          <w:sz w:val="32"/>
          <w:szCs w:val="32"/>
        </w:rPr>
        <w:t>能複雜</w:t>
      </w:r>
      <w:r>
        <w:rPr>
          <w:rFonts w:hint="eastAsia"/>
          <w:sz w:val="32"/>
          <w:szCs w:val="32"/>
        </w:rPr>
        <w:t>，無法</w:t>
      </w:r>
      <w:r w:rsidRPr="00AA4876">
        <w:rPr>
          <w:sz w:val="32"/>
          <w:szCs w:val="32"/>
        </w:rPr>
        <w:t>訂出合宜</w:t>
      </w:r>
      <w:r>
        <w:rPr>
          <w:rFonts w:hint="eastAsia"/>
          <w:sz w:val="32"/>
          <w:szCs w:val="32"/>
        </w:rPr>
        <w:t>之體能測驗</w:t>
      </w:r>
      <w:r w:rsidRPr="00AA4876">
        <w:rPr>
          <w:sz w:val="32"/>
          <w:szCs w:val="32"/>
        </w:rPr>
        <w:t>項目</w:t>
      </w:r>
      <w:r>
        <w:rPr>
          <w:rFonts w:hint="eastAsia"/>
          <w:sz w:val="32"/>
          <w:szCs w:val="32"/>
        </w:rPr>
        <w:t>，此次</w:t>
      </w:r>
      <w:r w:rsidRPr="00AA4876">
        <w:rPr>
          <w:sz w:val="32"/>
          <w:szCs w:val="32"/>
        </w:rPr>
        <w:t>考選部</w:t>
      </w:r>
      <w:r>
        <w:rPr>
          <w:rFonts w:hint="eastAsia"/>
          <w:sz w:val="32"/>
          <w:szCs w:val="32"/>
        </w:rPr>
        <w:t>直接邀請</w:t>
      </w:r>
      <w:r w:rsidRPr="00AA4876">
        <w:rPr>
          <w:sz w:val="32"/>
          <w:szCs w:val="32"/>
        </w:rPr>
        <w:t>專家表</w:t>
      </w:r>
      <w:r>
        <w:rPr>
          <w:rFonts w:hint="eastAsia"/>
          <w:sz w:val="32"/>
          <w:szCs w:val="32"/>
        </w:rPr>
        <w:t>示</w:t>
      </w:r>
      <w:r w:rsidRPr="00AA4876">
        <w:rPr>
          <w:sz w:val="32"/>
          <w:szCs w:val="32"/>
        </w:rPr>
        <w:t>意見</w:t>
      </w:r>
      <w:r>
        <w:rPr>
          <w:rFonts w:hint="eastAsia"/>
          <w:sz w:val="32"/>
          <w:szCs w:val="32"/>
        </w:rPr>
        <w:t>，其表達之意見可能無法直接作為</w:t>
      </w:r>
      <w:r w:rsidRPr="00AA4876">
        <w:rPr>
          <w:sz w:val="32"/>
          <w:szCs w:val="32"/>
        </w:rPr>
        <w:t>最終結論</w:t>
      </w:r>
      <w:r>
        <w:rPr>
          <w:rFonts w:hint="eastAsia"/>
          <w:sz w:val="32"/>
          <w:szCs w:val="32"/>
        </w:rPr>
        <w:t>。因為花費大量人力、經費之</w:t>
      </w:r>
      <w:r w:rsidRPr="00AA4876">
        <w:rPr>
          <w:sz w:val="32"/>
          <w:szCs w:val="32"/>
        </w:rPr>
        <w:t>委託研究案</w:t>
      </w:r>
      <w:r>
        <w:rPr>
          <w:rFonts w:hint="eastAsia"/>
          <w:sz w:val="32"/>
          <w:szCs w:val="32"/>
        </w:rPr>
        <w:t>，均未能</w:t>
      </w:r>
      <w:r w:rsidRPr="00AA4876">
        <w:rPr>
          <w:sz w:val="32"/>
          <w:szCs w:val="32"/>
        </w:rPr>
        <w:t>解決</w:t>
      </w:r>
      <w:r>
        <w:rPr>
          <w:rFonts w:hint="eastAsia"/>
          <w:sz w:val="32"/>
          <w:szCs w:val="32"/>
        </w:rPr>
        <w:t>之問題，僅</w:t>
      </w:r>
      <w:r w:rsidRPr="00AA4876">
        <w:rPr>
          <w:sz w:val="32"/>
          <w:szCs w:val="32"/>
        </w:rPr>
        <w:t>透過</w:t>
      </w:r>
      <w:r>
        <w:rPr>
          <w:rFonts w:hint="eastAsia"/>
          <w:sz w:val="32"/>
          <w:szCs w:val="32"/>
        </w:rPr>
        <w:t>學</w:t>
      </w:r>
      <w:r w:rsidRPr="00AA4876">
        <w:rPr>
          <w:sz w:val="32"/>
          <w:szCs w:val="32"/>
        </w:rPr>
        <w:t>者專家</w:t>
      </w:r>
      <w:r>
        <w:rPr>
          <w:rFonts w:hint="eastAsia"/>
          <w:sz w:val="32"/>
          <w:szCs w:val="32"/>
        </w:rPr>
        <w:t>之</w:t>
      </w:r>
      <w:r w:rsidRPr="00AA4876">
        <w:rPr>
          <w:sz w:val="32"/>
          <w:szCs w:val="32"/>
        </w:rPr>
        <w:t>意見彙整</w:t>
      </w:r>
      <w:r>
        <w:rPr>
          <w:rFonts w:hint="eastAsia"/>
          <w:sz w:val="32"/>
          <w:szCs w:val="32"/>
        </w:rPr>
        <w:t>，</w:t>
      </w:r>
      <w:r w:rsidRPr="00AA4876">
        <w:rPr>
          <w:sz w:val="32"/>
          <w:szCs w:val="32"/>
        </w:rPr>
        <w:t>恐</w:t>
      </w:r>
      <w:r>
        <w:rPr>
          <w:rFonts w:hint="eastAsia"/>
          <w:sz w:val="32"/>
          <w:szCs w:val="32"/>
        </w:rPr>
        <w:t>亦難以達成最</w:t>
      </w:r>
      <w:r w:rsidRPr="00AA4876">
        <w:rPr>
          <w:sz w:val="32"/>
          <w:szCs w:val="32"/>
        </w:rPr>
        <w:t>終結論</w:t>
      </w:r>
      <w:r>
        <w:rPr>
          <w:rFonts w:hint="eastAsia"/>
          <w:sz w:val="32"/>
          <w:szCs w:val="32"/>
        </w:rPr>
        <w:t>。三、目前在沒有解決辦法情況下，</w:t>
      </w:r>
      <w:r w:rsidRPr="00AA4876">
        <w:rPr>
          <w:sz w:val="32"/>
          <w:szCs w:val="32"/>
        </w:rPr>
        <w:t>暫時</w:t>
      </w:r>
      <w:r>
        <w:rPr>
          <w:rFonts w:hint="eastAsia"/>
          <w:sz w:val="32"/>
          <w:szCs w:val="32"/>
        </w:rPr>
        <w:t>決定</w:t>
      </w:r>
      <w:r w:rsidRPr="00AA4876">
        <w:rPr>
          <w:sz w:val="32"/>
          <w:szCs w:val="32"/>
        </w:rPr>
        <w:t>維持原來</w:t>
      </w:r>
      <w:r>
        <w:rPr>
          <w:rFonts w:hint="eastAsia"/>
          <w:sz w:val="32"/>
          <w:szCs w:val="32"/>
        </w:rPr>
        <w:t>之測驗</w:t>
      </w:r>
      <w:r w:rsidRPr="00AA4876">
        <w:rPr>
          <w:sz w:val="32"/>
          <w:szCs w:val="32"/>
        </w:rPr>
        <w:t>項目</w:t>
      </w:r>
      <w:r>
        <w:rPr>
          <w:rFonts w:hint="eastAsia"/>
          <w:sz w:val="32"/>
          <w:szCs w:val="32"/>
        </w:rPr>
        <w:t>。請教</w:t>
      </w:r>
      <w:r w:rsidRPr="00AA4876">
        <w:rPr>
          <w:sz w:val="32"/>
          <w:szCs w:val="32"/>
        </w:rPr>
        <w:t>未來</w:t>
      </w:r>
      <w:r w:rsidRPr="00EB2F71">
        <w:rPr>
          <w:rFonts w:hint="eastAsia"/>
          <w:sz w:val="32"/>
          <w:szCs w:val="32"/>
        </w:rPr>
        <w:t>體能測驗標準制定</w:t>
      </w:r>
      <w:r>
        <w:rPr>
          <w:rFonts w:hint="eastAsia"/>
          <w:sz w:val="32"/>
          <w:szCs w:val="32"/>
        </w:rPr>
        <w:t>之權責機關，究係</w:t>
      </w:r>
      <w:r w:rsidRPr="00AA4876">
        <w:rPr>
          <w:sz w:val="32"/>
          <w:szCs w:val="32"/>
        </w:rPr>
        <w:t>用人機關行政院</w:t>
      </w:r>
      <w:r>
        <w:rPr>
          <w:rFonts w:hint="eastAsia"/>
          <w:sz w:val="32"/>
          <w:szCs w:val="32"/>
        </w:rPr>
        <w:t>？或</w:t>
      </w:r>
      <w:r w:rsidRPr="00AA4876">
        <w:rPr>
          <w:sz w:val="32"/>
          <w:szCs w:val="32"/>
        </w:rPr>
        <w:t>考試</w:t>
      </w:r>
      <w:r>
        <w:rPr>
          <w:rFonts w:hint="eastAsia"/>
          <w:sz w:val="32"/>
          <w:szCs w:val="32"/>
        </w:rPr>
        <w:t>機關考試院？依考選部補充資料，似乎是由</w:t>
      </w:r>
      <w:r w:rsidRPr="00AA4876">
        <w:rPr>
          <w:sz w:val="32"/>
          <w:szCs w:val="32"/>
        </w:rPr>
        <w:t>用人機關提供標準</w:t>
      </w:r>
      <w:r>
        <w:rPr>
          <w:rFonts w:hint="eastAsia"/>
          <w:sz w:val="32"/>
          <w:szCs w:val="32"/>
        </w:rPr>
        <w:t>、進行</w:t>
      </w:r>
      <w:r w:rsidRPr="00AA4876">
        <w:rPr>
          <w:sz w:val="32"/>
          <w:szCs w:val="32"/>
        </w:rPr>
        <w:t>研究</w:t>
      </w:r>
      <w:r>
        <w:rPr>
          <w:rFonts w:hint="eastAsia"/>
          <w:sz w:val="32"/>
          <w:szCs w:val="32"/>
        </w:rPr>
        <w:t>及</w:t>
      </w:r>
      <w:r w:rsidRPr="00AA4876">
        <w:rPr>
          <w:sz w:val="32"/>
          <w:szCs w:val="32"/>
        </w:rPr>
        <w:t>性別影響評估</w:t>
      </w:r>
      <w:r>
        <w:rPr>
          <w:rFonts w:hint="eastAsia"/>
          <w:sz w:val="32"/>
          <w:szCs w:val="32"/>
        </w:rPr>
        <w:t>，最後</w:t>
      </w:r>
      <w:r w:rsidRPr="00AA4876">
        <w:rPr>
          <w:sz w:val="32"/>
          <w:szCs w:val="32"/>
        </w:rPr>
        <w:t>再報考試院</w:t>
      </w:r>
      <w:r w:rsidRPr="00C64F0C">
        <w:rPr>
          <w:rFonts w:hint="eastAsia"/>
          <w:sz w:val="32"/>
          <w:szCs w:val="32"/>
        </w:rPr>
        <w:t>核備。另補充資料僅提及內政部警政署，但相關用人機關，尚包括：</w:t>
      </w:r>
      <w:r>
        <w:rPr>
          <w:rFonts w:hint="eastAsia"/>
          <w:sz w:val="32"/>
          <w:szCs w:val="32"/>
        </w:rPr>
        <w:t>行政院</w:t>
      </w:r>
      <w:r w:rsidRPr="00AA4876">
        <w:rPr>
          <w:sz w:val="32"/>
          <w:szCs w:val="32"/>
        </w:rPr>
        <w:t>海</w:t>
      </w:r>
      <w:r>
        <w:rPr>
          <w:rFonts w:hint="eastAsia"/>
          <w:sz w:val="32"/>
          <w:szCs w:val="32"/>
        </w:rPr>
        <w:t>岸</w:t>
      </w:r>
      <w:r w:rsidRPr="00AA4876">
        <w:rPr>
          <w:sz w:val="32"/>
          <w:szCs w:val="32"/>
        </w:rPr>
        <w:t>巡</w:t>
      </w:r>
      <w:r>
        <w:rPr>
          <w:rFonts w:hint="eastAsia"/>
          <w:sz w:val="32"/>
          <w:szCs w:val="32"/>
        </w:rPr>
        <w:t>防</w:t>
      </w:r>
      <w:r w:rsidRPr="00AA4876">
        <w:rPr>
          <w:sz w:val="32"/>
          <w:szCs w:val="32"/>
        </w:rPr>
        <w:t>署</w:t>
      </w:r>
      <w:r>
        <w:rPr>
          <w:rFonts w:hint="eastAsia"/>
          <w:sz w:val="32"/>
          <w:szCs w:val="32"/>
        </w:rPr>
        <w:t>、</w:t>
      </w:r>
      <w:r w:rsidRPr="00AA4876">
        <w:rPr>
          <w:sz w:val="32"/>
          <w:szCs w:val="32"/>
        </w:rPr>
        <w:t>內政部消防署</w:t>
      </w:r>
      <w:r>
        <w:rPr>
          <w:rFonts w:hint="eastAsia"/>
          <w:sz w:val="32"/>
          <w:szCs w:val="32"/>
        </w:rPr>
        <w:t>及</w:t>
      </w:r>
      <w:r w:rsidRPr="00AA4876">
        <w:rPr>
          <w:sz w:val="32"/>
          <w:szCs w:val="32"/>
        </w:rPr>
        <w:t>移民署</w:t>
      </w:r>
      <w:r>
        <w:rPr>
          <w:rFonts w:hint="eastAsia"/>
          <w:sz w:val="32"/>
          <w:szCs w:val="32"/>
        </w:rPr>
        <w:t>等，對其</w:t>
      </w:r>
      <w:r w:rsidRPr="00AA4876">
        <w:rPr>
          <w:sz w:val="32"/>
          <w:szCs w:val="32"/>
        </w:rPr>
        <w:t>人員</w:t>
      </w:r>
      <w:r>
        <w:rPr>
          <w:rFonts w:hint="eastAsia"/>
          <w:sz w:val="32"/>
          <w:szCs w:val="32"/>
        </w:rPr>
        <w:t>之</w:t>
      </w:r>
      <w:r w:rsidRPr="00AA4876">
        <w:rPr>
          <w:sz w:val="32"/>
          <w:szCs w:val="32"/>
        </w:rPr>
        <w:t>體適</w:t>
      </w:r>
      <w:proofErr w:type="gramStart"/>
      <w:r w:rsidRPr="00AA4876">
        <w:rPr>
          <w:sz w:val="32"/>
          <w:szCs w:val="32"/>
        </w:rPr>
        <w:t>能</w:t>
      </w:r>
      <w:r>
        <w:rPr>
          <w:rFonts w:hint="eastAsia"/>
          <w:sz w:val="32"/>
          <w:szCs w:val="32"/>
        </w:rPr>
        <w:t>均有</w:t>
      </w:r>
      <w:r w:rsidRPr="00AA4876">
        <w:rPr>
          <w:sz w:val="32"/>
          <w:szCs w:val="32"/>
        </w:rPr>
        <w:t>評估</w:t>
      </w:r>
      <w:proofErr w:type="gramEnd"/>
      <w:r>
        <w:rPr>
          <w:rFonts w:hint="eastAsia"/>
          <w:sz w:val="32"/>
          <w:szCs w:val="32"/>
        </w:rPr>
        <w:t>需求，考選部未來如不再針對體能測驗項目委託學者專家進行研究，建議清楚告知上述用人機關，必須針</w:t>
      </w:r>
      <w:r w:rsidRPr="00AA4876">
        <w:rPr>
          <w:sz w:val="32"/>
          <w:szCs w:val="32"/>
        </w:rPr>
        <w:t>對</w:t>
      </w:r>
      <w:r>
        <w:rPr>
          <w:rFonts w:hint="eastAsia"/>
          <w:sz w:val="32"/>
          <w:szCs w:val="32"/>
        </w:rPr>
        <w:t>其</w:t>
      </w:r>
      <w:r w:rsidRPr="00AA4876">
        <w:rPr>
          <w:sz w:val="32"/>
          <w:szCs w:val="32"/>
        </w:rPr>
        <w:t>所需</w:t>
      </w:r>
      <w:r>
        <w:rPr>
          <w:rFonts w:hint="eastAsia"/>
          <w:sz w:val="32"/>
          <w:szCs w:val="32"/>
        </w:rPr>
        <w:t>體適能及測驗項目，自行妥為</w:t>
      </w:r>
      <w:r w:rsidRPr="00AA4876">
        <w:rPr>
          <w:sz w:val="32"/>
          <w:szCs w:val="32"/>
        </w:rPr>
        <w:t>研究</w:t>
      </w:r>
      <w:r>
        <w:rPr>
          <w:rFonts w:hint="eastAsia"/>
          <w:sz w:val="32"/>
          <w:szCs w:val="32"/>
        </w:rPr>
        <w:t>。</w:t>
      </w:r>
    </w:p>
    <w:p w:rsidR="00805186" w:rsidRDefault="00805186" w:rsidP="00B541B9">
      <w:pPr>
        <w:autoSpaceDN/>
        <w:spacing w:line="240" w:lineRule="auto"/>
        <w:ind w:left="529" w:hangingChars="165" w:hanging="529"/>
        <w:jc w:val="both"/>
        <w:rPr>
          <w:b/>
          <w:sz w:val="32"/>
          <w:szCs w:val="32"/>
        </w:rPr>
      </w:pPr>
      <w:r>
        <w:rPr>
          <w:rFonts w:hint="eastAsia"/>
          <w:b/>
          <w:sz w:val="32"/>
          <w:szCs w:val="32"/>
        </w:rPr>
        <w:t>決定：</w:t>
      </w:r>
      <w:r>
        <w:rPr>
          <w:rFonts w:ascii="標楷體" w:hAnsi="標楷體" w:hint="eastAsia"/>
          <w:b/>
          <w:sz w:val="32"/>
          <w:szCs w:val="32"/>
        </w:rPr>
        <w:t>「</w:t>
      </w:r>
      <w:r>
        <w:rPr>
          <w:rFonts w:hint="eastAsia"/>
          <w:b/>
          <w:sz w:val="32"/>
          <w:szCs w:val="32"/>
        </w:rPr>
        <w:t>國家考試體能精進案</w:t>
      </w:r>
      <w:r>
        <w:rPr>
          <w:rFonts w:ascii="標楷體" w:hAnsi="標楷體" w:hint="eastAsia"/>
          <w:b/>
          <w:sz w:val="32"/>
          <w:szCs w:val="32"/>
        </w:rPr>
        <w:t>」解除列管</w:t>
      </w:r>
      <w:r>
        <w:rPr>
          <w:rFonts w:hint="eastAsia"/>
          <w:b/>
          <w:sz w:val="32"/>
          <w:szCs w:val="32"/>
        </w:rPr>
        <w:t>，餘准予備查</w:t>
      </w:r>
      <w:r w:rsidRPr="00861812">
        <w:rPr>
          <w:b/>
          <w:sz w:val="32"/>
          <w:szCs w:val="32"/>
        </w:rPr>
        <w:t>。</w:t>
      </w:r>
    </w:p>
    <w:p w:rsidR="00805186" w:rsidRDefault="00805186" w:rsidP="00B541B9">
      <w:pPr>
        <w:autoSpaceDN/>
        <w:spacing w:beforeLines="100" w:before="498" w:line="240" w:lineRule="auto"/>
        <w:ind w:left="641" w:hangingChars="200" w:hanging="641"/>
        <w:jc w:val="both"/>
        <w:rPr>
          <w:b/>
          <w:sz w:val="32"/>
          <w:szCs w:val="32"/>
        </w:rPr>
      </w:pPr>
      <w:r w:rsidRPr="00D534AC">
        <w:rPr>
          <w:rFonts w:hint="eastAsia"/>
          <w:b/>
          <w:sz w:val="32"/>
          <w:szCs w:val="32"/>
        </w:rPr>
        <w:t>三</w:t>
      </w:r>
      <w:r w:rsidRPr="00D534AC">
        <w:rPr>
          <w:b/>
          <w:sz w:val="32"/>
          <w:szCs w:val="32"/>
        </w:rPr>
        <w:t>、</w:t>
      </w:r>
      <w:r w:rsidRPr="00D534AC">
        <w:rPr>
          <w:rFonts w:hint="eastAsia"/>
          <w:b/>
          <w:sz w:val="32"/>
          <w:szCs w:val="32"/>
        </w:rPr>
        <w:t>本院</w:t>
      </w:r>
      <w:proofErr w:type="gramStart"/>
      <w:r w:rsidRPr="00D534AC">
        <w:rPr>
          <w:rFonts w:hint="eastAsia"/>
          <w:b/>
          <w:sz w:val="32"/>
          <w:szCs w:val="32"/>
        </w:rPr>
        <w:t>統計室編製</w:t>
      </w:r>
      <w:proofErr w:type="gramEnd"/>
      <w:r w:rsidRPr="00D534AC">
        <w:rPr>
          <w:rFonts w:hint="eastAsia"/>
          <w:b/>
          <w:sz w:val="32"/>
          <w:szCs w:val="32"/>
        </w:rPr>
        <w:t>201</w:t>
      </w:r>
      <w:r>
        <w:rPr>
          <w:rFonts w:hint="eastAsia"/>
          <w:b/>
          <w:sz w:val="32"/>
          <w:szCs w:val="32"/>
        </w:rPr>
        <w:t>6</w:t>
      </w:r>
      <w:r w:rsidRPr="00D534AC">
        <w:rPr>
          <w:rFonts w:hint="eastAsia"/>
          <w:b/>
          <w:sz w:val="32"/>
          <w:szCs w:val="32"/>
        </w:rPr>
        <w:t>年「考試院性別圖像」</w:t>
      </w:r>
      <w:r>
        <w:rPr>
          <w:rFonts w:hint="eastAsia"/>
          <w:b/>
          <w:sz w:val="32"/>
          <w:szCs w:val="32"/>
        </w:rPr>
        <w:t>中</w:t>
      </w:r>
      <w:r w:rsidRPr="00D534AC">
        <w:rPr>
          <w:rFonts w:hint="eastAsia"/>
          <w:b/>
          <w:sz w:val="32"/>
          <w:szCs w:val="32"/>
        </w:rPr>
        <w:t>英文版情</w:t>
      </w:r>
      <w:r w:rsidRPr="00D534AC">
        <w:rPr>
          <w:rFonts w:hint="eastAsia"/>
          <w:b/>
          <w:sz w:val="32"/>
          <w:szCs w:val="32"/>
        </w:rPr>
        <w:lastRenderedPageBreak/>
        <w:t>形，報請查照</w:t>
      </w:r>
      <w:r>
        <w:rPr>
          <w:rFonts w:hint="eastAsia"/>
          <w:b/>
          <w:sz w:val="32"/>
          <w:szCs w:val="32"/>
        </w:rPr>
        <w:t>。</w:t>
      </w:r>
    </w:p>
    <w:p w:rsidR="00805186" w:rsidRDefault="00805186" w:rsidP="00861812">
      <w:pPr>
        <w:kinsoku/>
        <w:autoSpaceDN/>
        <w:spacing w:line="240" w:lineRule="auto"/>
        <w:ind w:left="993" w:hangingChars="310" w:hanging="993"/>
        <w:jc w:val="both"/>
        <w:rPr>
          <w:b/>
          <w:sz w:val="32"/>
          <w:szCs w:val="32"/>
        </w:rPr>
      </w:pPr>
      <w:r>
        <w:rPr>
          <w:rFonts w:hint="eastAsia"/>
          <w:b/>
          <w:sz w:val="32"/>
          <w:szCs w:val="32"/>
        </w:rPr>
        <w:t>決定：准予</w:t>
      </w:r>
      <w:r w:rsidRPr="00861812">
        <w:rPr>
          <w:rFonts w:hint="eastAsia"/>
          <w:b/>
          <w:sz w:val="32"/>
          <w:szCs w:val="32"/>
        </w:rPr>
        <w:t>備查。</w:t>
      </w:r>
    </w:p>
    <w:p w:rsidR="00805186" w:rsidRDefault="00805186" w:rsidP="00B541B9">
      <w:pPr>
        <w:autoSpaceDN/>
        <w:spacing w:beforeLines="100" w:before="498" w:line="240" w:lineRule="auto"/>
        <w:ind w:left="641" w:hangingChars="200" w:hanging="641"/>
        <w:jc w:val="both"/>
        <w:rPr>
          <w:b/>
          <w:sz w:val="32"/>
          <w:szCs w:val="32"/>
        </w:rPr>
      </w:pPr>
      <w:r>
        <w:rPr>
          <w:rFonts w:hint="eastAsia"/>
          <w:b/>
          <w:sz w:val="32"/>
          <w:szCs w:val="32"/>
        </w:rPr>
        <w:t>四</w:t>
      </w:r>
      <w:r w:rsidRPr="00D534AC">
        <w:rPr>
          <w:rFonts w:hint="eastAsia"/>
          <w:b/>
          <w:sz w:val="32"/>
          <w:szCs w:val="32"/>
        </w:rPr>
        <w:t>、</w:t>
      </w:r>
      <w:r>
        <w:rPr>
          <w:rFonts w:hint="eastAsia"/>
          <w:b/>
          <w:sz w:val="32"/>
          <w:szCs w:val="32"/>
        </w:rPr>
        <w:t>考選</w:t>
      </w:r>
      <w:r w:rsidRPr="00D534AC">
        <w:rPr>
          <w:rFonts w:hint="eastAsia"/>
          <w:b/>
          <w:sz w:val="32"/>
          <w:szCs w:val="32"/>
        </w:rPr>
        <w:t>部</w:t>
      </w:r>
      <w:r w:rsidRPr="00D534AC">
        <w:rPr>
          <w:b/>
          <w:sz w:val="32"/>
          <w:szCs w:val="32"/>
        </w:rPr>
        <w:t>辦理</w:t>
      </w:r>
      <w:r w:rsidRPr="00D534AC">
        <w:rPr>
          <w:rFonts w:hint="eastAsia"/>
          <w:b/>
          <w:sz w:val="32"/>
          <w:szCs w:val="32"/>
        </w:rPr>
        <w:t>「</w:t>
      </w:r>
      <w:r>
        <w:rPr>
          <w:rFonts w:hint="eastAsia"/>
          <w:b/>
          <w:sz w:val="32"/>
          <w:szCs w:val="32"/>
        </w:rPr>
        <w:t>公務人員特種考試一般警察人員考試體能測驗施測項目、及格標準及警察人員、一般警察人員考試體格檢查握力項目合格標準修正案</w:t>
      </w:r>
      <w:r w:rsidRPr="00D534AC">
        <w:rPr>
          <w:rFonts w:hint="eastAsia"/>
          <w:b/>
          <w:sz w:val="32"/>
          <w:szCs w:val="32"/>
        </w:rPr>
        <w:t>」</w:t>
      </w:r>
      <w:r w:rsidRPr="00D534AC">
        <w:rPr>
          <w:b/>
          <w:sz w:val="32"/>
          <w:szCs w:val="32"/>
        </w:rPr>
        <w:t>性別影響評估</w:t>
      </w:r>
      <w:r w:rsidRPr="00D534AC">
        <w:rPr>
          <w:rFonts w:hint="eastAsia"/>
          <w:b/>
          <w:sz w:val="32"/>
          <w:szCs w:val="32"/>
        </w:rPr>
        <w:t>情形，</w:t>
      </w:r>
      <w:r w:rsidRPr="00D534AC">
        <w:rPr>
          <w:b/>
          <w:sz w:val="32"/>
          <w:szCs w:val="32"/>
        </w:rPr>
        <w:t>報請查照。</w:t>
      </w:r>
    </w:p>
    <w:p w:rsidR="00805186" w:rsidRDefault="00805186" w:rsidP="00B541B9">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眉：一、</w:t>
      </w:r>
      <w:r w:rsidRPr="004D01E2">
        <w:rPr>
          <w:sz w:val="32"/>
          <w:szCs w:val="32"/>
        </w:rPr>
        <w:t>性別統計</w:t>
      </w:r>
      <w:r>
        <w:rPr>
          <w:rFonts w:hint="eastAsia"/>
          <w:sz w:val="32"/>
          <w:szCs w:val="32"/>
        </w:rPr>
        <w:t>為作成決定之重要參考依據，而</w:t>
      </w:r>
      <w:r>
        <w:rPr>
          <w:rFonts w:ascii="標楷體" w:hAnsi="標楷體" w:hint="eastAsia"/>
          <w:sz w:val="32"/>
          <w:szCs w:val="32"/>
        </w:rPr>
        <w:t>「</w:t>
      </w:r>
      <w:r>
        <w:rPr>
          <w:rFonts w:hint="eastAsia"/>
          <w:sz w:val="32"/>
          <w:szCs w:val="32"/>
        </w:rPr>
        <w:t>4-1-3</w:t>
      </w:r>
      <w:r>
        <w:rPr>
          <w:rFonts w:hint="eastAsia"/>
          <w:sz w:val="32"/>
          <w:szCs w:val="32"/>
        </w:rPr>
        <w:t>相關之性別統計及性</w:t>
      </w:r>
      <w:r w:rsidRPr="00765D92">
        <w:rPr>
          <w:sz w:val="32"/>
          <w:szCs w:val="32"/>
        </w:rPr>
        <w:t>別分析」</w:t>
      </w:r>
      <w:r>
        <w:rPr>
          <w:rFonts w:hint="eastAsia"/>
          <w:sz w:val="32"/>
          <w:szCs w:val="32"/>
        </w:rPr>
        <w:t>，資料來源並未註明。例如：</w:t>
      </w:r>
      <w:r>
        <w:rPr>
          <w:rFonts w:hint="eastAsia"/>
          <w:sz w:val="32"/>
          <w:szCs w:val="32"/>
        </w:rPr>
        <w:t>(</w:t>
      </w:r>
      <w:r>
        <w:rPr>
          <w:rFonts w:hint="eastAsia"/>
          <w:sz w:val="32"/>
          <w:szCs w:val="32"/>
        </w:rPr>
        <w:t>一</w:t>
      </w:r>
      <w:r>
        <w:rPr>
          <w:rFonts w:hint="eastAsia"/>
          <w:sz w:val="32"/>
          <w:szCs w:val="32"/>
        </w:rPr>
        <w:t>)</w:t>
      </w:r>
      <w:r>
        <w:rPr>
          <w:rFonts w:hint="eastAsia"/>
          <w:sz w:val="32"/>
          <w:szCs w:val="32"/>
        </w:rPr>
        <w:t>表上所填為</w:t>
      </w:r>
      <w:r w:rsidRPr="00765D92">
        <w:rPr>
          <w:sz w:val="32"/>
          <w:szCs w:val="32"/>
        </w:rPr>
        <w:t>1200</w:t>
      </w:r>
      <w:r w:rsidRPr="00765D92">
        <w:rPr>
          <w:sz w:val="32"/>
          <w:szCs w:val="32"/>
        </w:rPr>
        <w:t>公尺跑走</w:t>
      </w:r>
      <w:r>
        <w:rPr>
          <w:rFonts w:hint="eastAsia"/>
          <w:sz w:val="32"/>
          <w:szCs w:val="32"/>
        </w:rPr>
        <w:t>項目，如及格標準為</w:t>
      </w:r>
      <w:r w:rsidRPr="00765D92">
        <w:rPr>
          <w:sz w:val="32"/>
          <w:szCs w:val="32"/>
        </w:rPr>
        <w:t>男</w:t>
      </w:r>
      <w:r>
        <w:rPr>
          <w:rFonts w:hint="eastAsia"/>
          <w:sz w:val="32"/>
          <w:szCs w:val="32"/>
        </w:rPr>
        <w:t>性</w:t>
      </w:r>
      <w:r w:rsidRPr="00765D92">
        <w:rPr>
          <w:sz w:val="32"/>
          <w:szCs w:val="32"/>
        </w:rPr>
        <w:t>350</w:t>
      </w:r>
      <w:r w:rsidRPr="00765D92">
        <w:rPr>
          <w:sz w:val="32"/>
          <w:szCs w:val="32"/>
        </w:rPr>
        <w:t>秒</w:t>
      </w:r>
      <w:r>
        <w:rPr>
          <w:rFonts w:hint="eastAsia"/>
          <w:sz w:val="32"/>
          <w:szCs w:val="32"/>
        </w:rPr>
        <w:t>、</w:t>
      </w:r>
      <w:r w:rsidRPr="00765D92">
        <w:rPr>
          <w:sz w:val="32"/>
          <w:szCs w:val="32"/>
        </w:rPr>
        <w:t>女</w:t>
      </w:r>
      <w:r>
        <w:rPr>
          <w:rFonts w:hint="eastAsia"/>
          <w:sz w:val="32"/>
          <w:szCs w:val="32"/>
        </w:rPr>
        <w:t>性</w:t>
      </w:r>
      <w:r w:rsidRPr="00765D92">
        <w:rPr>
          <w:sz w:val="32"/>
          <w:szCs w:val="32"/>
        </w:rPr>
        <w:t>380</w:t>
      </w:r>
      <w:r w:rsidRPr="00765D92">
        <w:rPr>
          <w:sz w:val="32"/>
          <w:szCs w:val="32"/>
        </w:rPr>
        <w:t>秒</w:t>
      </w:r>
      <w:r>
        <w:rPr>
          <w:rFonts w:hint="eastAsia"/>
          <w:sz w:val="32"/>
          <w:szCs w:val="32"/>
        </w:rPr>
        <w:t>，預</w:t>
      </w:r>
      <w:r w:rsidRPr="00765D92">
        <w:rPr>
          <w:sz w:val="32"/>
          <w:szCs w:val="32"/>
        </w:rPr>
        <w:t>估及格率</w:t>
      </w:r>
      <w:r>
        <w:rPr>
          <w:rFonts w:hint="eastAsia"/>
          <w:sz w:val="32"/>
          <w:szCs w:val="32"/>
        </w:rPr>
        <w:t>為</w:t>
      </w:r>
      <w:r w:rsidRPr="00765D92">
        <w:rPr>
          <w:sz w:val="32"/>
          <w:szCs w:val="32"/>
        </w:rPr>
        <w:t>男</w:t>
      </w:r>
      <w:r w:rsidRPr="004D01E2">
        <w:rPr>
          <w:sz w:val="32"/>
          <w:szCs w:val="32"/>
        </w:rPr>
        <w:t>性</w:t>
      </w:r>
      <w:r w:rsidRPr="004D01E2">
        <w:rPr>
          <w:sz w:val="32"/>
          <w:szCs w:val="32"/>
        </w:rPr>
        <w:t>8</w:t>
      </w:r>
      <w:r>
        <w:rPr>
          <w:rFonts w:hint="eastAsia"/>
          <w:sz w:val="32"/>
          <w:szCs w:val="32"/>
        </w:rPr>
        <w:t>0</w:t>
      </w:r>
      <w:r w:rsidRPr="004D01E2">
        <w:rPr>
          <w:sz w:val="32"/>
          <w:szCs w:val="32"/>
        </w:rPr>
        <w:t>%</w:t>
      </w:r>
      <w:r>
        <w:rPr>
          <w:rFonts w:hint="eastAsia"/>
          <w:sz w:val="32"/>
          <w:szCs w:val="32"/>
        </w:rPr>
        <w:t>、女性</w:t>
      </w:r>
      <w:r w:rsidRPr="004D01E2">
        <w:rPr>
          <w:sz w:val="32"/>
          <w:szCs w:val="32"/>
        </w:rPr>
        <w:t>70%</w:t>
      </w:r>
      <w:r w:rsidRPr="004D01E2">
        <w:rPr>
          <w:sz w:val="32"/>
          <w:szCs w:val="32"/>
        </w:rPr>
        <w:t>至</w:t>
      </w:r>
      <w:r w:rsidRPr="004D01E2">
        <w:rPr>
          <w:sz w:val="32"/>
          <w:szCs w:val="32"/>
        </w:rPr>
        <w:t>80%</w:t>
      </w:r>
      <w:r>
        <w:rPr>
          <w:rFonts w:hint="eastAsia"/>
          <w:sz w:val="32"/>
          <w:szCs w:val="32"/>
        </w:rPr>
        <w:t>；而</w:t>
      </w:r>
      <w:r w:rsidRPr="004D01E2">
        <w:rPr>
          <w:sz w:val="32"/>
          <w:szCs w:val="32"/>
        </w:rPr>
        <w:t>據警政署</w:t>
      </w:r>
      <w:r w:rsidRPr="004D01E2">
        <w:rPr>
          <w:sz w:val="32"/>
          <w:szCs w:val="32"/>
        </w:rPr>
        <w:t>104</w:t>
      </w:r>
      <w:r w:rsidRPr="004D01E2">
        <w:rPr>
          <w:sz w:val="32"/>
          <w:szCs w:val="32"/>
        </w:rPr>
        <w:t>年</w:t>
      </w:r>
      <w:r>
        <w:rPr>
          <w:rFonts w:hint="eastAsia"/>
          <w:sz w:val="32"/>
          <w:szCs w:val="32"/>
        </w:rPr>
        <w:t>10</w:t>
      </w:r>
      <w:r w:rsidRPr="004D01E2">
        <w:rPr>
          <w:sz w:val="32"/>
          <w:szCs w:val="32"/>
        </w:rPr>
        <w:t>月</w:t>
      </w:r>
      <w:r w:rsidRPr="004D01E2">
        <w:rPr>
          <w:sz w:val="32"/>
          <w:szCs w:val="32"/>
        </w:rPr>
        <w:t>27</w:t>
      </w:r>
      <w:r>
        <w:rPr>
          <w:rFonts w:hint="eastAsia"/>
          <w:sz w:val="32"/>
          <w:szCs w:val="32"/>
        </w:rPr>
        <w:t>日函，如男、女及格標準均為</w:t>
      </w:r>
      <w:r w:rsidRPr="00765D92">
        <w:rPr>
          <w:sz w:val="32"/>
          <w:szCs w:val="32"/>
        </w:rPr>
        <w:t>350</w:t>
      </w:r>
      <w:r w:rsidRPr="00765D92">
        <w:rPr>
          <w:sz w:val="32"/>
          <w:szCs w:val="32"/>
        </w:rPr>
        <w:t>秒</w:t>
      </w:r>
      <w:r>
        <w:rPr>
          <w:rFonts w:hint="eastAsia"/>
          <w:sz w:val="32"/>
          <w:szCs w:val="32"/>
        </w:rPr>
        <w:t>，預估及</w:t>
      </w:r>
      <w:r w:rsidRPr="00765D92">
        <w:rPr>
          <w:sz w:val="32"/>
          <w:szCs w:val="32"/>
        </w:rPr>
        <w:t>格率</w:t>
      </w:r>
      <w:r>
        <w:rPr>
          <w:rFonts w:hint="eastAsia"/>
          <w:sz w:val="32"/>
          <w:szCs w:val="32"/>
        </w:rPr>
        <w:t>為</w:t>
      </w:r>
      <w:r w:rsidRPr="00765D92">
        <w:rPr>
          <w:sz w:val="32"/>
          <w:szCs w:val="32"/>
        </w:rPr>
        <w:t>男</w:t>
      </w:r>
      <w:r>
        <w:rPr>
          <w:rFonts w:hint="eastAsia"/>
          <w:sz w:val="32"/>
          <w:szCs w:val="32"/>
        </w:rPr>
        <w:t>性</w:t>
      </w:r>
      <w:r w:rsidRPr="00765D92">
        <w:rPr>
          <w:sz w:val="32"/>
          <w:szCs w:val="32"/>
        </w:rPr>
        <w:t>9</w:t>
      </w:r>
      <w:r>
        <w:rPr>
          <w:rFonts w:hint="eastAsia"/>
          <w:sz w:val="32"/>
          <w:szCs w:val="32"/>
        </w:rPr>
        <w:t>成、女性</w:t>
      </w:r>
      <w:r>
        <w:rPr>
          <w:rFonts w:hint="eastAsia"/>
          <w:sz w:val="32"/>
          <w:szCs w:val="32"/>
        </w:rPr>
        <w:t>4</w:t>
      </w:r>
      <w:r>
        <w:rPr>
          <w:rFonts w:hint="eastAsia"/>
          <w:sz w:val="32"/>
          <w:szCs w:val="32"/>
        </w:rPr>
        <w:t>成。至於</w:t>
      </w:r>
      <w:r w:rsidRPr="00765D92">
        <w:rPr>
          <w:sz w:val="32"/>
          <w:szCs w:val="32"/>
        </w:rPr>
        <w:t>男</w:t>
      </w:r>
      <w:r>
        <w:rPr>
          <w:rFonts w:hint="eastAsia"/>
          <w:sz w:val="32"/>
          <w:szCs w:val="32"/>
        </w:rPr>
        <w:t>性</w:t>
      </w:r>
      <w:r w:rsidRPr="00765D92">
        <w:rPr>
          <w:sz w:val="32"/>
          <w:szCs w:val="32"/>
        </w:rPr>
        <w:t>350</w:t>
      </w:r>
      <w:r w:rsidRPr="00765D92">
        <w:rPr>
          <w:sz w:val="32"/>
          <w:szCs w:val="32"/>
        </w:rPr>
        <w:t>秒</w:t>
      </w:r>
      <w:r>
        <w:rPr>
          <w:rFonts w:hint="eastAsia"/>
          <w:sz w:val="32"/>
          <w:szCs w:val="32"/>
        </w:rPr>
        <w:t>、</w:t>
      </w:r>
      <w:r w:rsidRPr="00765D92">
        <w:rPr>
          <w:sz w:val="32"/>
          <w:szCs w:val="32"/>
        </w:rPr>
        <w:t>女</w:t>
      </w:r>
      <w:r>
        <w:rPr>
          <w:rFonts w:hint="eastAsia"/>
          <w:sz w:val="32"/>
          <w:szCs w:val="32"/>
        </w:rPr>
        <w:t>性</w:t>
      </w:r>
      <w:r w:rsidRPr="00765D92">
        <w:rPr>
          <w:sz w:val="32"/>
          <w:szCs w:val="32"/>
        </w:rPr>
        <w:t>380</w:t>
      </w:r>
      <w:r>
        <w:rPr>
          <w:rFonts w:hint="eastAsia"/>
          <w:sz w:val="32"/>
          <w:szCs w:val="32"/>
        </w:rPr>
        <w:t>秒，則並無</w:t>
      </w:r>
      <w:r w:rsidRPr="00765D92">
        <w:rPr>
          <w:sz w:val="32"/>
          <w:szCs w:val="32"/>
        </w:rPr>
        <w:t>確定</w:t>
      </w:r>
      <w:r>
        <w:rPr>
          <w:rFonts w:hint="eastAsia"/>
          <w:sz w:val="32"/>
          <w:szCs w:val="32"/>
        </w:rPr>
        <w:t>預估及格率</w:t>
      </w:r>
      <w:r w:rsidRPr="00765D92">
        <w:rPr>
          <w:sz w:val="32"/>
          <w:szCs w:val="32"/>
        </w:rPr>
        <w:t>數據</w:t>
      </w:r>
      <w:r>
        <w:rPr>
          <w:rFonts w:hint="eastAsia"/>
          <w:sz w:val="32"/>
          <w:szCs w:val="32"/>
        </w:rPr>
        <w:t>，僅</w:t>
      </w:r>
      <w:r w:rsidRPr="00765D92">
        <w:rPr>
          <w:sz w:val="32"/>
          <w:szCs w:val="32"/>
        </w:rPr>
        <w:t>能</w:t>
      </w:r>
      <w:r>
        <w:rPr>
          <w:rFonts w:hint="eastAsia"/>
          <w:sz w:val="32"/>
          <w:szCs w:val="32"/>
        </w:rPr>
        <w:t>參考</w:t>
      </w:r>
      <w:r w:rsidRPr="00765D92">
        <w:rPr>
          <w:sz w:val="32"/>
          <w:szCs w:val="32"/>
        </w:rPr>
        <w:t>警大</w:t>
      </w:r>
      <w:r>
        <w:rPr>
          <w:rFonts w:hint="eastAsia"/>
          <w:sz w:val="32"/>
          <w:szCs w:val="32"/>
        </w:rPr>
        <w:t>、</w:t>
      </w:r>
      <w:r w:rsidRPr="00765D92">
        <w:rPr>
          <w:sz w:val="32"/>
          <w:szCs w:val="32"/>
        </w:rPr>
        <w:t>警專</w:t>
      </w:r>
      <w:r>
        <w:rPr>
          <w:rFonts w:hint="eastAsia"/>
          <w:sz w:val="32"/>
          <w:szCs w:val="32"/>
        </w:rPr>
        <w:t>成績。其中警大、</w:t>
      </w:r>
      <w:proofErr w:type="gramStart"/>
      <w:r>
        <w:rPr>
          <w:rFonts w:hint="eastAsia"/>
          <w:sz w:val="32"/>
          <w:szCs w:val="32"/>
        </w:rPr>
        <w:t>警專依此</w:t>
      </w:r>
      <w:proofErr w:type="gramEnd"/>
      <w:r>
        <w:rPr>
          <w:rFonts w:hint="eastAsia"/>
          <w:sz w:val="32"/>
          <w:szCs w:val="32"/>
        </w:rPr>
        <w:t>標準男性</w:t>
      </w:r>
      <w:r w:rsidRPr="00765D92">
        <w:rPr>
          <w:sz w:val="32"/>
          <w:szCs w:val="32"/>
        </w:rPr>
        <w:t>85%</w:t>
      </w:r>
      <w:r w:rsidRPr="00765D92">
        <w:rPr>
          <w:sz w:val="32"/>
          <w:szCs w:val="32"/>
        </w:rPr>
        <w:t>通過</w:t>
      </w:r>
      <w:r>
        <w:rPr>
          <w:rFonts w:hint="eastAsia"/>
          <w:sz w:val="32"/>
          <w:szCs w:val="32"/>
        </w:rPr>
        <w:t>，</w:t>
      </w:r>
      <w:proofErr w:type="gramStart"/>
      <w:r>
        <w:rPr>
          <w:rFonts w:hint="eastAsia"/>
          <w:sz w:val="32"/>
          <w:szCs w:val="32"/>
        </w:rPr>
        <w:t>女性則警大</w:t>
      </w:r>
      <w:proofErr w:type="gramEnd"/>
      <w:r w:rsidRPr="00765D92">
        <w:rPr>
          <w:sz w:val="32"/>
          <w:szCs w:val="32"/>
        </w:rPr>
        <w:t>5</w:t>
      </w:r>
      <w:r>
        <w:rPr>
          <w:rFonts w:hint="eastAsia"/>
          <w:sz w:val="32"/>
          <w:szCs w:val="32"/>
        </w:rPr>
        <w:t>5</w:t>
      </w:r>
      <w:r w:rsidRPr="00765D92">
        <w:rPr>
          <w:sz w:val="32"/>
          <w:szCs w:val="32"/>
        </w:rPr>
        <w:t>%</w:t>
      </w:r>
      <w:r>
        <w:rPr>
          <w:rFonts w:hint="eastAsia"/>
          <w:sz w:val="32"/>
          <w:szCs w:val="32"/>
        </w:rPr>
        <w:t>、警</w:t>
      </w:r>
      <w:r w:rsidRPr="00765D92">
        <w:rPr>
          <w:sz w:val="32"/>
          <w:szCs w:val="32"/>
        </w:rPr>
        <w:t>專</w:t>
      </w:r>
      <w:r w:rsidRPr="00765D92">
        <w:rPr>
          <w:sz w:val="32"/>
          <w:szCs w:val="32"/>
        </w:rPr>
        <w:t>70%</w:t>
      </w:r>
      <w:r w:rsidRPr="00765D92">
        <w:rPr>
          <w:sz w:val="32"/>
          <w:szCs w:val="32"/>
        </w:rPr>
        <w:t>通過</w:t>
      </w:r>
      <w:r>
        <w:rPr>
          <w:rFonts w:hint="eastAsia"/>
          <w:sz w:val="32"/>
          <w:szCs w:val="32"/>
        </w:rPr>
        <w:t>，</w:t>
      </w:r>
      <w:r>
        <w:rPr>
          <w:rFonts w:hint="eastAsia"/>
          <w:sz w:val="32"/>
          <w:szCs w:val="32"/>
        </w:rPr>
        <w:t>4-1-3</w:t>
      </w:r>
      <w:r>
        <w:rPr>
          <w:rFonts w:hint="eastAsia"/>
          <w:sz w:val="32"/>
          <w:szCs w:val="32"/>
        </w:rPr>
        <w:t>女性及格率</w:t>
      </w:r>
      <w:r>
        <w:rPr>
          <w:rFonts w:hint="eastAsia"/>
          <w:sz w:val="32"/>
          <w:szCs w:val="32"/>
        </w:rPr>
        <w:t>7</w:t>
      </w:r>
      <w:r w:rsidRPr="00765D92">
        <w:rPr>
          <w:sz w:val="32"/>
          <w:szCs w:val="32"/>
        </w:rPr>
        <w:t>0</w:t>
      </w:r>
      <w:r>
        <w:rPr>
          <w:sz w:val="32"/>
          <w:szCs w:val="32"/>
        </w:rPr>
        <w:t>%</w:t>
      </w:r>
      <w:r w:rsidRPr="00765D92">
        <w:rPr>
          <w:sz w:val="32"/>
          <w:szCs w:val="32"/>
        </w:rPr>
        <w:t>到</w:t>
      </w:r>
      <w:r w:rsidRPr="00765D92">
        <w:rPr>
          <w:sz w:val="32"/>
          <w:szCs w:val="32"/>
        </w:rPr>
        <w:t>8</w:t>
      </w:r>
      <w:r>
        <w:rPr>
          <w:rFonts w:hint="eastAsia"/>
          <w:sz w:val="32"/>
          <w:szCs w:val="32"/>
        </w:rPr>
        <w:t>0%</w:t>
      </w:r>
      <w:r>
        <w:rPr>
          <w:rFonts w:hint="eastAsia"/>
          <w:sz w:val="32"/>
          <w:szCs w:val="32"/>
        </w:rPr>
        <w:t>之數據究係如何得出？</w:t>
      </w:r>
      <w:r>
        <w:rPr>
          <w:rFonts w:hint="eastAsia"/>
          <w:sz w:val="32"/>
          <w:szCs w:val="32"/>
        </w:rPr>
        <w:t>(</w:t>
      </w:r>
      <w:r>
        <w:rPr>
          <w:rFonts w:hint="eastAsia"/>
          <w:sz w:val="32"/>
          <w:szCs w:val="32"/>
        </w:rPr>
        <w:t>二</w:t>
      </w:r>
      <w:r>
        <w:rPr>
          <w:rFonts w:hint="eastAsia"/>
          <w:sz w:val="32"/>
          <w:szCs w:val="32"/>
        </w:rPr>
        <w:t>)</w:t>
      </w:r>
      <w:r>
        <w:rPr>
          <w:rFonts w:hint="eastAsia"/>
          <w:sz w:val="32"/>
          <w:szCs w:val="32"/>
        </w:rPr>
        <w:t>負重跑走項目應係依警政署</w:t>
      </w:r>
      <w:r w:rsidRPr="00124006">
        <w:rPr>
          <w:sz w:val="32"/>
          <w:szCs w:val="32"/>
        </w:rPr>
        <w:t>105</w:t>
      </w:r>
      <w:r w:rsidRPr="00124006">
        <w:rPr>
          <w:sz w:val="32"/>
          <w:szCs w:val="32"/>
        </w:rPr>
        <w:t>年</w:t>
      </w:r>
      <w:r w:rsidRPr="00124006">
        <w:rPr>
          <w:sz w:val="32"/>
          <w:szCs w:val="32"/>
        </w:rPr>
        <w:t>2</w:t>
      </w:r>
      <w:r w:rsidRPr="00124006">
        <w:rPr>
          <w:sz w:val="32"/>
          <w:szCs w:val="32"/>
        </w:rPr>
        <w:t>月</w:t>
      </w:r>
      <w:r w:rsidRPr="00124006">
        <w:rPr>
          <w:sz w:val="32"/>
          <w:szCs w:val="32"/>
        </w:rPr>
        <w:t>10</w:t>
      </w:r>
      <w:r>
        <w:rPr>
          <w:rFonts w:hint="eastAsia"/>
          <w:sz w:val="32"/>
          <w:szCs w:val="32"/>
        </w:rPr>
        <w:t>日函提供之數據，但個人於</w:t>
      </w:r>
      <w:r w:rsidRPr="00124006">
        <w:rPr>
          <w:sz w:val="32"/>
          <w:szCs w:val="32"/>
        </w:rPr>
        <w:t>小組審查</w:t>
      </w:r>
      <w:r>
        <w:rPr>
          <w:rFonts w:hint="eastAsia"/>
          <w:sz w:val="32"/>
          <w:szCs w:val="32"/>
        </w:rPr>
        <w:t>會</w:t>
      </w:r>
      <w:r w:rsidRPr="00124006">
        <w:rPr>
          <w:sz w:val="32"/>
          <w:szCs w:val="32"/>
        </w:rPr>
        <w:t>時</w:t>
      </w:r>
      <w:r>
        <w:rPr>
          <w:rFonts w:hint="eastAsia"/>
          <w:sz w:val="32"/>
          <w:szCs w:val="32"/>
        </w:rPr>
        <w:t>，已對其</w:t>
      </w:r>
      <w:r w:rsidRPr="00124006">
        <w:rPr>
          <w:sz w:val="32"/>
          <w:szCs w:val="32"/>
        </w:rPr>
        <w:t>預測基準</w:t>
      </w:r>
      <w:r>
        <w:rPr>
          <w:rFonts w:hint="eastAsia"/>
          <w:sz w:val="32"/>
          <w:szCs w:val="32"/>
        </w:rPr>
        <w:t>及與職務關係，提出質疑，為何是負</w:t>
      </w:r>
      <w:r w:rsidRPr="00124006">
        <w:rPr>
          <w:sz w:val="32"/>
          <w:szCs w:val="32"/>
        </w:rPr>
        <w:t>重</w:t>
      </w:r>
      <w:r w:rsidRPr="00124006">
        <w:rPr>
          <w:sz w:val="32"/>
          <w:szCs w:val="32"/>
        </w:rPr>
        <w:t>40</w:t>
      </w:r>
      <w:r w:rsidRPr="00124006">
        <w:rPr>
          <w:sz w:val="32"/>
          <w:szCs w:val="32"/>
        </w:rPr>
        <w:t>公斤</w:t>
      </w:r>
      <w:r>
        <w:rPr>
          <w:rFonts w:hint="eastAsia"/>
          <w:sz w:val="32"/>
          <w:szCs w:val="32"/>
        </w:rPr>
        <w:t>、</w:t>
      </w:r>
      <w:r w:rsidRPr="00124006">
        <w:rPr>
          <w:sz w:val="32"/>
          <w:szCs w:val="32"/>
        </w:rPr>
        <w:t>跑</w:t>
      </w:r>
      <w:r w:rsidRPr="00124006">
        <w:rPr>
          <w:sz w:val="32"/>
          <w:szCs w:val="32"/>
        </w:rPr>
        <w:t>40</w:t>
      </w:r>
      <w:r w:rsidRPr="00124006">
        <w:rPr>
          <w:sz w:val="32"/>
          <w:szCs w:val="32"/>
        </w:rPr>
        <w:t>公尺</w:t>
      </w:r>
      <w:r>
        <w:rPr>
          <w:rFonts w:hint="eastAsia"/>
          <w:sz w:val="32"/>
          <w:szCs w:val="32"/>
        </w:rPr>
        <w:t>？</w:t>
      </w:r>
      <w:r w:rsidRPr="00124006">
        <w:rPr>
          <w:sz w:val="32"/>
          <w:szCs w:val="32"/>
        </w:rPr>
        <w:t>目前警大</w:t>
      </w:r>
      <w:r>
        <w:rPr>
          <w:rFonts w:hint="eastAsia"/>
          <w:sz w:val="32"/>
          <w:szCs w:val="32"/>
        </w:rPr>
        <w:t>及</w:t>
      </w:r>
      <w:r w:rsidRPr="00124006">
        <w:rPr>
          <w:sz w:val="32"/>
          <w:szCs w:val="32"/>
        </w:rPr>
        <w:t>警專</w:t>
      </w:r>
      <w:r>
        <w:rPr>
          <w:rFonts w:hint="eastAsia"/>
          <w:sz w:val="32"/>
          <w:szCs w:val="32"/>
        </w:rPr>
        <w:t>之</w:t>
      </w:r>
      <w:proofErr w:type="gramStart"/>
      <w:r w:rsidRPr="00124006">
        <w:rPr>
          <w:sz w:val="32"/>
          <w:szCs w:val="32"/>
        </w:rPr>
        <w:t>要求</w:t>
      </w:r>
      <w:r>
        <w:rPr>
          <w:rFonts w:hint="eastAsia"/>
          <w:sz w:val="32"/>
          <w:szCs w:val="32"/>
        </w:rPr>
        <w:t>均為</w:t>
      </w:r>
      <w:r w:rsidRPr="00124006">
        <w:rPr>
          <w:sz w:val="32"/>
          <w:szCs w:val="32"/>
        </w:rPr>
        <w:t>男</w:t>
      </w:r>
      <w:r>
        <w:rPr>
          <w:rFonts w:hint="eastAsia"/>
          <w:sz w:val="32"/>
          <w:szCs w:val="32"/>
        </w:rPr>
        <w:t>性</w:t>
      </w:r>
      <w:proofErr w:type="gramEnd"/>
      <w:r w:rsidRPr="00124006">
        <w:rPr>
          <w:sz w:val="32"/>
          <w:szCs w:val="32"/>
        </w:rPr>
        <w:t>40</w:t>
      </w:r>
      <w:r w:rsidRPr="00124006">
        <w:rPr>
          <w:sz w:val="32"/>
          <w:szCs w:val="32"/>
        </w:rPr>
        <w:t>公斤</w:t>
      </w:r>
      <w:r>
        <w:rPr>
          <w:rFonts w:hint="eastAsia"/>
          <w:sz w:val="32"/>
          <w:szCs w:val="32"/>
        </w:rPr>
        <w:t>、</w:t>
      </w:r>
      <w:r w:rsidRPr="00124006">
        <w:rPr>
          <w:sz w:val="32"/>
          <w:szCs w:val="32"/>
        </w:rPr>
        <w:t>女</w:t>
      </w:r>
      <w:r>
        <w:rPr>
          <w:rFonts w:hint="eastAsia"/>
          <w:sz w:val="32"/>
          <w:szCs w:val="32"/>
        </w:rPr>
        <w:t>性</w:t>
      </w:r>
      <w:r w:rsidRPr="00124006">
        <w:rPr>
          <w:sz w:val="32"/>
          <w:szCs w:val="32"/>
        </w:rPr>
        <w:t>30</w:t>
      </w:r>
      <w:r w:rsidRPr="00124006">
        <w:rPr>
          <w:sz w:val="32"/>
          <w:szCs w:val="32"/>
        </w:rPr>
        <w:t>公斤</w:t>
      </w:r>
      <w:r>
        <w:rPr>
          <w:rFonts w:hint="eastAsia"/>
          <w:sz w:val="32"/>
          <w:szCs w:val="32"/>
        </w:rPr>
        <w:t>，</w:t>
      </w:r>
      <w:r w:rsidRPr="00124006">
        <w:rPr>
          <w:sz w:val="32"/>
          <w:szCs w:val="32"/>
        </w:rPr>
        <w:t>走</w:t>
      </w:r>
      <w:r w:rsidRPr="00124006">
        <w:rPr>
          <w:sz w:val="32"/>
          <w:szCs w:val="32"/>
        </w:rPr>
        <w:t>20</w:t>
      </w:r>
      <w:r w:rsidRPr="00124006">
        <w:rPr>
          <w:sz w:val="32"/>
          <w:szCs w:val="32"/>
        </w:rPr>
        <w:t>公尺</w:t>
      </w:r>
      <w:r>
        <w:rPr>
          <w:rFonts w:hint="eastAsia"/>
          <w:sz w:val="32"/>
          <w:szCs w:val="32"/>
        </w:rPr>
        <w:t>，</w:t>
      </w:r>
      <w:r w:rsidRPr="00124006">
        <w:rPr>
          <w:sz w:val="32"/>
          <w:szCs w:val="32"/>
        </w:rPr>
        <w:t>不限時間</w:t>
      </w:r>
      <w:r>
        <w:rPr>
          <w:rFonts w:hint="eastAsia"/>
          <w:sz w:val="32"/>
          <w:szCs w:val="32"/>
        </w:rPr>
        <w:t>。</w:t>
      </w:r>
      <w:r>
        <w:rPr>
          <w:rFonts w:hint="eastAsia"/>
          <w:sz w:val="32"/>
          <w:szCs w:val="32"/>
        </w:rPr>
        <w:t>(</w:t>
      </w:r>
      <w:r>
        <w:rPr>
          <w:rFonts w:hint="eastAsia"/>
          <w:sz w:val="32"/>
          <w:szCs w:val="32"/>
        </w:rPr>
        <w:t>三</w:t>
      </w:r>
      <w:r>
        <w:rPr>
          <w:rFonts w:hint="eastAsia"/>
          <w:sz w:val="32"/>
          <w:szCs w:val="32"/>
        </w:rPr>
        <w:t>)</w:t>
      </w:r>
      <w:r>
        <w:rPr>
          <w:rFonts w:hint="eastAsia"/>
          <w:sz w:val="32"/>
          <w:szCs w:val="32"/>
        </w:rPr>
        <w:t>握</w:t>
      </w:r>
      <w:r w:rsidRPr="00124006">
        <w:rPr>
          <w:sz w:val="32"/>
          <w:szCs w:val="32"/>
        </w:rPr>
        <w:t>力</w:t>
      </w:r>
      <w:r>
        <w:rPr>
          <w:rFonts w:hint="eastAsia"/>
          <w:sz w:val="32"/>
          <w:szCs w:val="32"/>
        </w:rPr>
        <w:t>部分</w:t>
      </w:r>
      <w:r w:rsidRPr="00124006">
        <w:rPr>
          <w:sz w:val="32"/>
          <w:szCs w:val="32"/>
        </w:rPr>
        <w:t>目前是</w:t>
      </w:r>
      <w:r w:rsidRPr="00124006">
        <w:rPr>
          <w:sz w:val="32"/>
          <w:szCs w:val="32"/>
        </w:rPr>
        <w:t>30</w:t>
      </w:r>
      <w:r w:rsidRPr="00124006">
        <w:rPr>
          <w:sz w:val="32"/>
          <w:szCs w:val="32"/>
        </w:rPr>
        <w:t>公斤</w:t>
      </w:r>
      <w:r>
        <w:rPr>
          <w:rFonts w:hint="eastAsia"/>
          <w:sz w:val="32"/>
          <w:szCs w:val="32"/>
        </w:rPr>
        <w:t>，</w:t>
      </w:r>
      <w:r w:rsidRPr="00124006">
        <w:rPr>
          <w:sz w:val="32"/>
          <w:szCs w:val="32"/>
        </w:rPr>
        <w:t>103</w:t>
      </w:r>
      <w:r>
        <w:rPr>
          <w:sz w:val="32"/>
          <w:szCs w:val="32"/>
        </w:rPr>
        <w:t>年</w:t>
      </w:r>
      <w:r>
        <w:rPr>
          <w:rFonts w:hint="eastAsia"/>
          <w:sz w:val="32"/>
          <w:szCs w:val="32"/>
        </w:rPr>
        <w:t>及格率為男性</w:t>
      </w:r>
      <w:r>
        <w:rPr>
          <w:rFonts w:hint="eastAsia"/>
          <w:sz w:val="32"/>
          <w:szCs w:val="32"/>
        </w:rPr>
        <w:t>92%</w:t>
      </w:r>
      <w:r>
        <w:rPr>
          <w:rFonts w:hint="eastAsia"/>
          <w:sz w:val="32"/>
          <w:szCs w:val="32"/>
        </w:rPr>
        <w:t>、</w:t>
      </w:r>
      <w:r w:rsidRPr="00124006">
        <w:rPr>
          <w:sz w:val="32"/>
          <w:szCs w:val="32"/>
        </w:rPr>
        <w:t>女</w:t>
      </w:r>
      <w:r>
        <w:rPr>
          <w:rFonts w:hint="eastAsia"/>
          <w:sz w:val="32"/>
          <w:szCs w:val="32"/>
        </w:rPr>
        <w:t>性</w:t>
      </w:r>
      <w:r w:rsidRPr="00124006">
        <w:rPr>
          <w:sz w:val="32"/>
          <w:szCs w:val="32"/>
        </w:rPr>
        <w:t>81.52</w:t>
      </w:r>
      <w:r>
        <w:rPr>
          <w:rFonts w:hint="eastAsia"/>
          <w:sz w:val="32"/>
          <w:szCs w:val="32"/>
        </w:rPr>
        <w:t>%</w:t>
      </w:r>
      <w:r>
        <w:rPr>
          <w:rFonts w:hint="eastAsia"/>
          <w:sz w:val="32"/>
          <w:szCs w:val="32"/>
        </w:rPr>
        <w:t>，已</w:t>
      </w:r>
      <w:r w:rsidRPr="00124006">
        <w:rPr>
          <w:sz w:val="32"/>
          <w:szCs w:val="32"/>
        </w:rPr>
        <w:t>對女</w:t>
      </w:r>
      <w:r>
        <w:rPr>
          <w:rFonts w:hint="eastAsia"/>
          <w:sz w:val="32"/>
          <w:szCs w:val="32"/>
        </w:rPr>
        <w:t>性</w:t>
      </w:r>
      <w:r w:rsidRPr="00124006">
        <w:rPr>
          <w:sz w:val="32"/>
          <w:szCs w:val="32"/>
        </w:rPr>
        <w:t>不利</w:t>
      </w:r>
      <w:r>
        <w:rPr>
          <w:rFonts w:hint="eastAsia"/>
          <w:sz w:val="32"/>
          <w:szCs w:val="32"/>
        </w:rPr>
        <w:t>；如</w:t>
      </w:r>
      <w:r w:rsidRPr="00124006">
        <w:rPr>
          <w:sz w:val="32"/>
          <w:szCs w:val="32"/>
        </w:rPr>
        <w:t>改成</w:t>
      </w:r>
      <w:r w:rsidRPr="00124006">
        <w:rPr>
          <w:sz w:val="32"/>
          <w:szCs w:val="32"/>
        </w:rPr>
        <w:t>35</w:t>
      </w:r>
      <w:r w:rsidRPr="00124006">
        <w:rPr>
          <w:sz w:val="32"/>
          <w:szCs w:val="32"/>
        </w:rPr>
        <w:t>公斤</w:t>
      </w:r>
      <w:r>
        <w:rPr>
          <w:rFonts w:hint="eastAsia"/>
          <w:sz w:val="32"/>
          <w:szCs w:val="32"/>
        </w:rPr>
        <w:t>，</w:t>
      </w:r>
      <w:r w:rsidRPr="00124006">
        <w:rPr>
          <w:sz w:val="32"/>
          <w:szCs w:val="32"/>
        </w:rPr>
        <w:t>警政署預測</w:t>
      </w:r>
      <w:r>
        <w:rPr>
          <w:rFonts w:hint="eastAsia"/>
          <w:sz w:val="32"/>
          <w:szCs w:val="32"/>
        </w:rPr>
        <w:t>通過比率為</w:t>
      </w:r>
      <w:r w:rsidRPr="00124006">
        <w:rPr>
          <w:sz w:val="32"/>
          <w:szCs w:val="32"/>
        </w:rPr>
        <w:t>男</w:t>
      </w:r>
      <w:r>
        <w:rPr>
          <w:rFonts w:hint="eastAsia"/>
          <w:sz w:val="32"/>
          <w:szCs w:val="32"/>
        </w:rPr>
        <w:t>性</w:t>
      </w:r>
      <w:proofErr w:type="gramStart"/>
      <w:r>
        <w:rPr>
          <w:rFonts w:hint="eastAsia"/>
          <w:sz w:val="32"/>
          <w:szCs w:val="32"/>
        </w:rPr>
        <w:t>9</w:t>
      </w:r>
      <w:r w:rsidRPr="00124006">
        <w:rPr>
          <w:sz w:val="32"/>
          <w:szCs w:val="32"/>
        </w:rPr>
        <w:t>成</w:t>
      </w:r>
      <w:proofErr w:type="gramEnd"/>
      <w:r>
        <w:rPr>
          <w:rFonts w:hint="eastAsia"/>
          <w:sz w:val="32"/>
          <w:szCs w:val="32"/>
        </w:rPr>
        <w:t>、</w:t>
      </w:r>
      <w:r w:rsidRPr="00124006">
        <w:rPr>
          <w:sz w:val="32"/>
          <w:szCs w:val="32"/>
        </w:rPr>
        <w:t>女</w:t>
      </w:r>
      <w:r>
        <w:rPr>
          <w:rFonts w:hint="eastAsia"/>
          <w:sz w:val="32"/>
          <w:szCs w:val="32"/>
        </w:rPr>
        <w:t>性</w:t>
      </w:r>
      <w:proofErr w:type="gramStart"/>
      <w:r>
        <w:rPr>
          <w:rFonts w:hint="eastAsia"/>
          <w:sz w:val="32"/>
          <w:szCs w:val="32"/>
        </w:rPr>
        <w:t>4</w:t>
      </w:r>
      <w:r>
        <w:rPr>
          <w:rFonts w:hint="eastAsia"/>
          <w:sz w:val="32"/>
          <w:szCs w:val="32"/>
        </w:rPr>
        <w:t>成</w:t>
      </w:r>
      <w:proofErr w:type="gramEnd"/>
      <w:r>
        <w:rPr>
          <w:rFonts w:hint="eastAsia"/>
          <w:sz w:val="32"/>
          <w:szCs w:val="32"/>
        </w:rPr>
        <w:t>。因體能測驗相關數據並非考選部自行統計，</w:t>
      </w:r>
      <w:r w:rsidRPr="00124006">
        <w:rPr>
          <w:sz w:val="32"/>
          <w:szCs w:val="32"/>
        </w:rPr>
        <w:t>而警政署</w:t>
      </w:r>
      <w:r>
        <w:rPr>
          <w:rFonts w:hint="eastAsia"/>
          <w:sz w:val="32"/>
          <w:szCs w:val="32"/>
        </w:rPr>
        <w:t>歷次</w:t>
      </w:r>
      <w:r w:rsidRPr="00124006">
        <w:rPr>
          <w:sz w:val="32"/>
          <w:szCs w:val="32"/>
        </w:rPr>
        <w:t>來函</w:t>
      </w:r>
      <w:r>
        <w:rPr>
          <w:rFonts w:hint="eastAsia"/>
          <w:sz w:val="32"/>
          <w:szCs w:val="32"/>
        </w:rPr>
        <w:t>提供</w:t>
      </w:r>
      <w:proofErr w:type="gramStart"/>
      <w:r>
        <w:rPr>
          <w:rFonts w:hint="eastAsia"/>
          <w:sz w:val="32"/>
          <w:szCs w:val="32"/>
        </w:rPr>
        <w:t>數據均不相同</w:t>
      </w:r>
      <w:proofErr w:type="gramEnd"/>
      <w:r>
        <w:rPr>
          <w:rFonts w:hint="eastAsia"/>
          <w:sz w:val="32"/>
          <w:szCs w:val="32"/>
        </w:rPr>
        <w:t>，</w:t>
      </w:r>
      <w:r>
        <w:rPr>
          <w:rFonts w:ascii="標楷體" w:hAnsi="標楷體" w:hint="eastAsia"/>
          <w:sz w:val="32"/>
          <w:szCs w:val="32"/>
        </w:rPr>
        <w:t>建議註明</w:t>
      </w:r>
      <w:r>
        <w:rPr>
          <w:rFonts w:hint="eastAsia"/>
          <w:sz w:val="32"/>
          <w:szCs w:val="32"/>
        </w:rPr>
        <w:t>統計數據資料來源，或於</w:t>
      </w:r>
      <w:r>
        <w:rPr>
          <w:rFonts w:ascii="標楷體" w:hAnsi="標楷體" w:hint="eastAsia"/>
          <w:sz w:val="32"/>
          <w:szCs w:val="32"/>
        </w:rPr>
        <w:t>「</w:t>
      </w:r>
      <w:r w:rsidRPr="00124006">
        <w:rPr>
          <w:sz w:val="32"/>
          <w:szCs w:val="32"/>
        </w:rPr>
        <w:t>4</w:t>
      </w:r>
      <w:r>
        <w:rPr>
          <w:rFonts w:hint="eastAsia"/>
          <w:sz w:val="32"/>
          <w:szCs w:val="32"/>
        </w:rPr>
        <w:t>-1-4</w:t>
      </w:r>
      <w:r>
        <w:rPr>
          <w:rFonts w:hint="eastAsia"/>
          <w:sz w:val="32"/>
          <w:szCs w:val="32"/>
        </w:rPr>
        <w:t>須</w:t>
      </w:r>
      <w:r w:rsidRPr="00124006">
        <w:rPr>
          <w:sz w:val="32"/>
          <w:szCs w:val="32"/>
        </w:rPr>
        <w:t>強化的性別統計</w:t>
      </w:r>
      <w:r>
        <w:rPr>
          <w:rFonts w:hint="eastAsia"/>
          <w:sz w:val="32"/>
          <w:szCs w:val="32"/>
        </w:rPr>
        <w:t>及其</w:t>
      </w:r>
      <w:r w:rsidRPr="00124006">
        <w:rPr>
          <w:sz w:val="32"/>
          <w:szCs w:val="32"/>
        </w:rPr>
        <w:t>方法</w:t>
      </w:r>
      <w:r>
        <w:rPr>
          <w:rFonts w:ascii="標楷體" w:hAnsi="標楷體" w:hint="eastAsia"/>
          <w:sz w:val="32"/>
          <w:szCs w:val="32"/>
        </w:rPr>
        <w:t>」，對此加以說明。</w:t>
      </w:r>
      <w:r>
        <w:rPr>
          <w:rFonts w:hint="eastAsia"/>
          <w:sz w:val="32"/>
          <w:szCs w:val="32"/>
        </w:rPr>
        <w:t>二、本案性別影響評估及</w:t>
      </w:r>
      <w:r w:rsidRPr="00124006">
        <w:rPr>
          <w:sz w:val="32"/>
          <w:szCs w:val="32"/>
        </w:rPr>
        <w:t>對</w:t>
      </w:r>
      <w:r>
        <w:rPr>
          <w:rFonts w:hint="eastAsia"/>
          <w:sz w:val="32"/>
          <w:szCs w:val="32"/>
        </w:rPr>
        <w:t>外諮詢程序都</w:t>
      </w:r>
      <w:r w:rsidRPr="00124006">
        <w:rPr>
          <w:sz w:val="32"/>
          <w:szCs w:val="32"/>
        </w:rPr>
        <w:t>做</w:t>
      </w:r>
      <w:r>
        <w:rPr>
          <w:rFonts w:hint="eastAsia"/>
          <w:sz w:val="32"/>
          <w:szCs w:val="32"/>
        </w:rPr>
        <w:t>得</w:t>
      </w:r>
      <w:r w:rsidRPr="00124006">
        <w:rPr>
          <w:sz w:val="32"/>
          <w:szCs w:val="32"/>
        </w:rPr>
        <w:t>非常好</w:t>
      </w:r>
      <w:r>
        <w:rPr>
          <w:rFonts w:hint="eastAsia"/>
          <w:sz w:val="32"/>
          <w:szCs w:val="32"/>
        </w:rPr>
        <w:t>，其中</w:t>
      </w:r>
      <w:r w:rsidRPr="00124006">
        <w:rPr>
          <w:sz w:val="32"/>
          <w:szCs w:val="32"/>
        </w:rPr>
        <w:t>體育專長</w:t>
      </w:r>
      <w:r>
        <w:rPr>
          <w:rFonts w:hint="eastAsia"/>
          <w:sz w:val="32"/>
          <w:szCs w:val="32"/>
        </w:rPr>
        <w:t>，</w:t>
      </w:r>
      <w:proofErr w:type="gramStart"/>
      <w:r w:rsidRPr="00124006">
        <w:rPr>
          <w:sz w:val="32"/>
          <w:szCs w:val="32"/>
        </w:rPr>
        <w:t>而</w:t>
      </w:r>
      <w:r>
        <w:rPr>
          <w:rFonts w:hint="eastAsia"/>
          <w:sz w:val="32"/>
          <w:szCs w:val="32"/>
        </w:rPr>
        <w:lastRenderedPageBreak/>
        <w:t>非</w:t>
      </w:r>
      <w:r w:rsidRPr="00124006">
        <w:rPr>
          <w:sz w:val="32"/>
          <w:szCs w:val="32"/>
        </w:rPr>
        <w:t>性平</w:t>
      </w:r>
      <w:proofErr w:type="gramEnd"/>
      <w:r w:rsidRPr="00124006">
        <w:rPr>
          <w:sz w:val="32"/>
          <w:szCs w:val="32"/>
        </w:rPr>
        <w:t>專長</w:t>
      </w:r>
      <w:r>
        <w:rPr>
          <w:rFonts w:hint="eastAsia"/>
          <w:sz w:val="32"/>
          <w:szCs w:val="32"/>
        </w:rPr>
        <w:t>之專家，亦相當</w:t>
      </w:r>
      <w:r w:rsidRPr="00124006">
        <w:rPr>
          <w:sz w:val="32"/>
          <w:szCs w:val="32"/>
        </w:rPr>
        <w:t>有性別意識</w:t>
      </w:r>
      <w:r>
        <w:rPr>
          <w:rFonts w:hint="eastAsia"/>
          <w:sz w:val="32"/>
          <w:szCs w:val="32"/>
        </w:rPr>
        <w:t>，</w:t>
      </w:r>
      <w:r w:rsidRPr="00124006">
        <w:rPr>
          <w:sz w:val="32"/>
          <w:szCs w:val="32"/>
        </w:rPr>
        <w:t>值得肯定</w:t>
      </w:r>
      <w:r>
        <w:rPr>
          <w:rFonts w:hint="eastAsia"/>
          <w:sz w:val="32"/>
          <w:szCs w:val="32"/>
        </w:rPr>
        <w:t>。三、體能測驗目前已有現行</w:t>
      </w:r>
      <w:r w:rsidRPr="00124006">
        <w:rPr>
          <w:sz w:val="32"/>
          <w:szCs w:val="32"/>
        </w:rPr>
        <w:t>標準</w:t>
      </w:r>
      <w:r>
        <w:rPr>
          <w:rFonts w:hint="eastAsia"/>
          <w:sz w:val="32"/>
          <w:szCs w:val="32"/>
        </w:rPr>
        <w:t>，用人機關如擬修正應</w:t>
      </w:r>
      <w:r w:rsidRPr="00124006">
        <w:rPr>
          <w:sz w:val="32"/>
          <w:szCs w:val="32"/>
        </w:rPr>
        <w:t>有充分理由</w:t>
      </w:r>
      <w:r>
        <w:rPr>
          <w:rFonts w:hint="eastAsia"/>
          <w:sz w:val="32"/>
          <w:szCs w:val="32"/>
        </w:rPr>
        <w:t>及證據。</w:t>
      </w:r>
      <w:r w:rsidRPr="00124006">
        <w:rPr>
          <w:sz w:val="32"/>
          <w:szCs w:val="32"/>
        </w:rPr>
        <w:t>考選部每年辦</w:t>
      </w:r>
      <w:r>
        <w:rPr>
          <w:rFonts w:hint="eastAsia"/>
          <w:sz w:val="32"/>
          <w:szCs w:val="32"/>
        </w:rPr>
        <w:t>理</w:t>
      </w:r>
      <w:r w:rsidRPr="00124006">
        <w:rPr>
          <w:sz w:val="32"/>
          <w:szCs w:val="32"/>
        </w:rPr>
        <w:t>考試</w:t>
      </w:r>
      <w:r>
        <w:rPr>
          <w:rFonts w:hint="eastAsia"/>
          <w:sz w:val="32"/>
          <w:szCs w:val="32"/>
        </w:rPr>
        <w:t>數量龐大，</w:t>
      </w:r>
      <w:r w:rsidRPr="00124006">
        <w:rPr>
          <w:sz w:val="32"/>
          <w:szCs w:val="32"/>
        </w:rPr>
        <w:t>不可能</w:t>
      </w:r>
      <w:r>
        <w:rPr>
          <w:rFonts w:hint="eastAsia"/>
          <w:sz w:val="32"/>
          <w:szCs w:val="32"/>
        </w:rPr>
        <w:t>將</w:t>
      </w:r>
      <w:r w:rsidRPr="00124006">
        <w:rPr>
          <w:sz w:val="32"/>
          <w:szCs w:val="32"/>
        </w:rPr>
        <w:t>所</w:t>
      </w:r>
      <w:r>
        <w:rPr>
          <w:rFonts w:hint="eastAsia"/>
          <w:sz w:val="32"/>
          <w:szCs w:val="32"/>
        </w:rPr>
        <w:t>有</w:t>
      </w:r>
      <w:r w:rsidRPr="00124006">
        <w:rPr>
          <w:sz w:val="32"/>
          <w:szCs w:val="32"/>
        </w:rPr>
        <w:t>用人單位</w:t>
      </w:r>
      <w:r>
        <w:rPr>
          <w:rFonts w:hint="eastAsia"/>
          <w:sz w:val="32"/>
          <w:szCs w:val="32"/>
        </w:rPr>
        <w:t>之</w:t>
      </w:r>
      <w:r w:rsidRPr="00124006">
        <w:rPr>
          <w:sz w:val="32"/>
          <w:szCs w:val="32"/>
        </w:rPr>
        <w:t>需</w:t>
      </w:r>
      <w:r>
        <w:rPr>
          <w:rFonts w:hint="eastAsia"/>
          <w:sz w:val="32"/>
          <w:szCs w:val="32"/>
        </w:rPr>
        <w:t>要均委託</w:t>
      </w:r>
      <w:r w:rsidRPr="00124006">
        <w:rPr>
          <w:sz w:val="32"/>
          <w:szCs w:val="32"/>
        </w:rPr>
        <w:t>研究</w:t>
      </w:r>
      <w:r>
        <w:rPr>
          <w:rFonts w:hint="eastAsia"/>
          <w:sz w:val="32"/>
          <w:szCs w:val="32"/>
        </w:rPr>
        <w:t>。</w:t>
      </w:r>
      <w:r w:rsidRPr="00124006">
        <w:rPr>
          <w:sz w:val="32"/>
          <w:szCs w:val="32"/>
        </w:rPr>
        <w:t>用人單位</w:t>
      </w:r>
      <w:r>
        <w:rPr>
          <w:rFonts w:hint="eastAsia"/>
          <w:sz w:val="32"/>
          <w:szCs w:val="32"/>
        </w:rPr>
        <w:t>如有調整需求，應提出相關資料，而對於用人機關所提需求，本院將依</w:t>
      </w:r>
      <w:r w:rsidRPr="00124006">
        <w:rPr>
          <w:sz w:val="32"/>
          <w:szCs w:val="32"/>
        </w:rPr>
        <w:t>據</w:t>
      </w:r>
      <w:r>
        <w:rPr>
          <w:rFonts w:hint="eastAsia"/>
          <w:sz w:val="32"/>
          <w:szCs w:val="32"/>
        </w:rPr>
        <w:t>專業</w:t>
      </w:r>
      <w:r w:rsidRPr="00124006">
        <w:rPr>
          <w:sz w:val="32"/>
          <w:szCs w:val="32"/>
        </w:rPr>
        <w:t>考量</w:t>
      </w:r>
      <w:r>
        <w:rPr>
          <w:rFonts w:hint="eastAsia"/>
          <w:sz w:val="32"/>
          <w:szCs w:val="32"/>
        </w:rPr>
        <w:t>再</w:t>
      </w:r>
      <w:proofErr w:type="gramStart"/>
      <w:r>
        <w:rPr>
          <w:rFonts w:hint="eastAsia"/>
          <w:sz w:val="32"/>
          <w:szCs w:val="32"/>
        </w:rPr>
        <w:t>予審</w:t>
      </w:r>
      <w:proofErr w:type="gramEnd"/>
      <w:r>
        <w:rPr>
          <w:rFonts w:hint="eastAsia"/>
          <w:sz w:val="32"/>
          <w:szCs w:val="32"/>
        </w:rPr>
        <w:t>酌。至於可否先進行體能測驗再筆試，涉及辦理試</w:t>
      </w:r>
      <w:proofErr w:type="gramStart"/>
      <w:r>
        <w:rPr>
          <w:rFonts w:hint="eastAsia"/>
          <w:sz w:val="32"/>
          <w:szCs w:val="32"/>
        </w:rPr>
        <w:t>務</w:t>
      </w:r>
      <w:proofErr w:type="gramEnd"/>
      <w:r>
        <w:rPr>
          <w:rFonts w:hint="eastAsia"/>
          <w:sz w:val="32"/>
          <w:szCs w:val="32"/>
        </w:rPr>
        <w:t>作業問題，目前考試順序與重要性無關，考量的是應考人數。譬如口試，國家考試報名人數</w:t>
      </w:r>
      <w:proofErr w:type="gramStart"/>
      <w:r>
        <w:rPr>
          <w:rFonts w:hint="eastAsia"/>
          <w:sz w:val="32"/>
          <w:szCs w:val="32"/>
        </w:rPr>
        <w:t>眾多，</w:t>
      </w:r>
      <w:proofErr w:type="gramEnd"/>
      <w:r>
        <w:rPr>
          <w:rFonts w:hint="eastAsia"/>
          <w:sz w:val="32"/>
          <w:szCs w:val="32"/>
        </w:rPr>
        <w:t>對全體應考人進行口試確有困難，</w:t>
      </w:r>
      <w:proofErr w:type="gramStart"/>
      <w:r>
        <w:rPr>
          <w:rFonts w:hint="eastAsia"/>
          <w:sz w:val="32"/>
          <w:szCs w:val="32"/>
        </w:rPr>
        <w:t>爰</w:t>
      </w:r>
      <w:proofErr w:type="gramEnd"/>
      <w:r>
        <w:rPr>
          <w:rFonts w:hint="eastAsia"/>
          <w:sz w:val="32"/>
          <w:szCs w:val="32"/>
        </w:rPr>
        <w:t>列為第二試，體能測驗也是基於同樣的考量。</w:t>
      </w:r>
    </w:p>
    <w:p w:rsidR="00805186" w:rsidRDefault="00805186" w:rsidP="00B541B9">
      <w:pPr>
        <w:autoSpaceDN/>
        <w:spacing w:line="240" w:lineRule="auto"/>
        <w:ind w:left="640" w:hangingChars="200" w:hanging="640"/>
        <w:jc w:val="both"/>
        <w:rPr>
          <w:sz w:val="32"/>
          <w:szCs w:val="32"/>
        </w:rPr>
      </w:pPr>
      <w:proofErr w:type="gramStart"/>
      <w:r w:rsidRPr="00124006">
        <w:rPr>
          <w:rFonts w:hint="eastAsia"/>
          <w:sz w:val="32"/>
          <w:szCs w:val="32"/>
        </w:rPr>
        <w:t>范</w:t>
      </w:r>
      <w:proofErr w:type="gramEnd"/>
      <w:r w:rsidRPr="00124006">
        <w:rPr>
          <w:rFonts w:hint="eastAsia"/>
          <w:sz w:val="32"/>
          <w:szCs w:val="32"/>
        </w:rPr>
        <w:t>委員國勇：</w:t>
      </w:r>
      <w:r>
        <w:rPr>
          <w:rFonts w:hint="eastAsia"/>
          <w:sz w:val="32"/>
          <w:szCs w:val="32"/>
        </w:rPr>
        <w:t>一、</w:t>
      </w:r>
      <w:r w:rsidRPr="00124006">
        <w:rPr>
          <w:sz w:val="32"/>
          <w:szCs w:val="32"/>
        </w:rPr>
        <w:t>任何性別影響評估</w:t>
      </w:r>
      <w:r>
        <w:rPr>
          <w:rFonts w:hint="eastAsia"/>
          <w:sz w:val="32"/>
          <w:szCs w:val="32"/>
        </w:rPr>
        <w:t>均希望有</w:t>
      </w:r>
      <w:r>
        <w:rPr>
          <w:sz w:val="32"/>
          <w:szCs w:val="32"/>
        </w:rPr>
        <w:t>統計數</w:t>
      </w:r>
      <w:r>
        <w:rPr>
          <w:rFonts w:hint="eastAsia"/>
          <w:sz w:val="32"/>
          <w:szCs w:val="32"/>
        </w:rPr>
        <w:t>據，但</w:t>
      </w:r>
      <w:r>
        <w:rPr>
          <w:rFonts w:ascii="標楷體" w:hAnsi="標楷體" w:hint="eastAsia"/>
          <w:sz w:val="32"/>
          <w:szCs w:val="32"/>
        </w:rPr>
        <w:t>「</w:t>
      </w:r>
      <w:r>
        <w:rPr>
          <w:rFonts w:hint="eastAsia"/>
          <w:sz w:val="32"/>
          <w:szCs w:val="32"/>
        </w:rPr>
        <w:t>4-1-3</w:t>
      </w:r>
      <w:r>
        <w:rPr>
          <w:rFonts w:hint="eastAsia"/>
          <w:sz w:val="32"/>
          <w:szCs w:val="32"/>
        </w:rPr>
        <w:t>相關之性別統計及性別分析</w:t>
      </w:r>
      <w:r>
        <w:rPr>
          <w:rFonts w:ascii="標楷體" w:hAnsi="標楷體" w:hint="eastAsia"/>
          <w:sz w:val="32"/>
          <w:szCs w:val="32"/>
        </w:rPr>
        <w:t>」，</w:t>
      </w:r>
      <w:r>
        <w:rPr>
          <w:rFonts w:hint="eastAsia"/>
          <w:sz w:val="32"/>
          <w:szCs w:val="32"/>
        </w:rPr>
        <w:t>參考</w:t>
      </w:r>
      <w:r w:rsidRPr="00124006">
        <w:rPr>
          <w:sz w:val="32"/>
          <w:szCs w:val="32"/>
        </w:rPr>
        <w:t>警大</w:t>
      </w:r>
      <w:r>
        <w:rPr>
          <w:rFonts w:hint="eastAsia"/>
          <w:sz w:val="32"/>
          <w:szCs w:val="32"/>
        </w:rPr>
        <w:t>及</w:t>
      </w:r>
      <w:r w:rsidRPr="00124006">
        <w:rPr>
          <w:sz w:val="32"/>
          <w:szCs w:val="32"/>
        </w:rPr>
        <w:t>警專</w:t>
      </w:r>
      <w:r>
        <w:rPr>
          <w:rFonts w:hint="eastAsia"/>
          <w:sz w:val="32"/>
          <w:szCs w:val="32"/>
        </w:rPr>
        <w:t>成績常模資料，恐不適用於</w:t>
      </w:r>
      <w:r w:rsidRPr="00124006">
        <w:rPr>
          <w:sz w:val="32"/>
          <w:szCs w:val="32"/>
        </w:rPr>
        <w:t>一般高中</w:t>
      </w:r>
      <w:r>
        <w:rPr>
          <w:rFonts w:hint="eastAsia"/>
          <w:sz w:val="32"/>
          <w:szCs w:val="32"/>
        </w:rPr>
        <w:t>或</w:t>
      </w:r>
      <w:r w:rsidRPr="00124006">
        <w:rPr>
          <w:sz w:val="32"/>
          <w:szCs w:val="32"/>
        </w:rPr>
        <w:t>大學</w:t>
      </w:r>
      <w:r>
        <w:rPr>
          <w:rFonts w:hint="eastAsia"/>
          <w:sz w:val="32"/>
          <w:szCs w:val="32"/>
        </w:rPr>
        <w:t>畢業生。因</w:t>
      </w:r>
      <w:r w:rsidRPr="00124006">
        <w:rPr>
          <w:sz w:val="32"/>
          <w:szCs w:val="32"/>
        </w:rPr>
        <w:t>警專</w:t>
      </w:r>
      <w:r>
        <w:rPr>
          <w:rFonts w:hint="eastAsia"/>
          <w:sz w:val="32"/>
          <w:szCs w:val="32"/>
        </w:rPr>
        <w:t>及</w:t>
      </w:r>
      <w:r w:rsidRPr="00124006">
        <w:rPr>
          <w:sz w:val="32"/>
          <w:szCs w:val="32"/>
        </w:rPr>
        <w:t>警</w:t>
      </w:r>
      <w:proofErr w:type="gramStart"/>
      <w:r w:rsidRPr="00124006">
        <w:rPr>
          <w:sz w:val="32"/>
          <w:szCs w:val="32"/>
        </w:rPr>
        <w:t>大</w:t>
      </w:r>
      <w:r>
        <w:rPr>
          <w:rFonts w:hint="eastAsia"/>
          <w:sz w:val="32"/>
          <w:szCs w:val="32"/>
        </w:rPr>
        <w:t>均先經</w:t>
      </w:r>
      <w:proofErr w:type="gramEnd"/>
      <w:r>
        <w:rPr>
          <w:rFonts w:hint="eastAsia"/>
          <w:sz w:val="32"/>
          <w:szCs w:val="32"/>
        </w:rPr>
        <w:t>一段期間</w:t>
      </w:r>
      <w:r w:rsidRPr="00124006">
        <w:rPr>
          <w:sz w:val="32"/>
          <w:szCs w:val="32"/>
        </w:rPr>
        <w:t>訓</w:t>
      </w:r>
      <w:r>
        <w:rPr>
          <w:rFonts w:hint="eastAsia"/>
          <w:sz w:val="32"/>
          <w:szCs w:val="32"/>
        </w:rPr>
        <w:t>練，再予施測，測驗成績較佳，如以該數據作為判斷基礎，可能與實務</w:t>
      </w:r>
      <w:r w:rsidRPr="00124006">
        <w:rPr>
          <w:sz w:val="32"/>
          <w:szCs w:val="32"/>
        </w:rPr>
        <w:t>有</w:t>
      </w:r>
      <w:r>
        <w:rPr>
          <w:rFonts w:hint="eastAsia"/>
          <w:sz w:val="32"/>
          <w:szCs w:val="32"/>
        </w:rPr>
        <w:t>所</w:t>
      </w:r>
      <w:r w:rsidRPr="00124006">
        <w:rPr>
          <w:sz w:val="32"/>
          <w:szCs w:val="32"/>
        </w:rPr>
        <w:t>落差</w:t>
      </w:r>
      <w:r>
        <w:rPr>
          <w:rFonts w:hint="eastAsia"/>
          <w:sz w:val="32"/>
          <w:szCs w:val="32"/>
        </w:rPr>
        <w:t>。二、</w:t>
      </w:r>
      <w:r w:rsidRPr="00124006">
        <w:rPr>
          <w:sz w:val="32"/>
          <w:szCs w:val="32"/>
        </w:rPr>
        <w:t>國家考試</w:t>
      </w:r>
      <w:r>
        <w:rPr>
          <w:rFonts w:hint="eastAsia"/>
          <w:sz w:val="32"/>
          <w:szCs w:val="32"/>
        </w:rPr>
        <w:t>類科</w:t>
      </w:r>
      <w:proofErr w:type="gramStart"/>
      <w:r>
        <w:rPr>
          <w:rFonts w:hint="eastAsia"/>
          <w:sz w:val="32"/>
          <w:szCs w:val="32"/>
        </w:rPr>
        <w:t>眾</w:t>
      </w:r>
      <w:r w:rsidRPr="00124006">
        <w:rPr>
          <w:sz w:val="32"/>
          <w:szCs w:val="32"/>
        </w:rPr>
        <w:t>多</w:t>
      </w:r>
      <w:r>
        <w:rPr>
          <w:rFonts w:hint="eastAsia"/>
          <w:sz w:val="32"/>
          <w:szCs w:val="32"/>
        </w:rPr>
        <w:t>，</w:t>
      </w:r>
      <w:proofErr w:type="gramEnd"/>
      <w:r>
        <w:rPr>
          <w:rFonts w:hint="eastAsia"/>
          <w:sz w:val="32"/>
          <w:szCs w:val="32"/>
        </w:rPr>
        <w:t>用人機關需求不一，無法標準化。又警察人員自</w:t>
      </w:r>
      <w:r w:rsidRPr="00124006">
        <w:rPr>
          <w:sz w:val="32"/>
          <w:szCs w:val="32"/>
        </w:rPr>
        <w:t>100</w:t>
      </w:r>
      <w:r w:rsidRPr="00124006">
        <w:rPr>
          <w:sz w:val="32"/>
          <w:szCs w:val="32"/>
        </w:rPr>
        <w:t>年</w:t>
      </w:r>
      <w:r>
        <w:rPr>
          <w:rFonts w:hint="eastAsia"/>
          <w:sz w:val="32"/>
          <w:szCs w:val="32"/>
        </w:rPr>
        <w:t>區分</w:t>
      </w:r>
      <w:r w:rsidRPr="00124006">
        <w:rPr>
          <w:sz w:val="32"/>
          <w:szCs w:val="32"/>
        </w:rPr>
        <w:t>內</w:t>
      </w:r>
      <w:r>
        <w:rPr>
          <w:rFonts w:hint="eastAsia"/>
          <w:sz w:val="32"/>
          <w:szCs w:val="32"/>
        </w:rPr>
        <w:t>、</w:t>
      </w:r>
      <w:proofErr w:type="gramStart"/>
      <w:r w:rsidRPr="00124006">
        <w:rPr>
          <w:sz w:val="32"/>
          <w:szCs w:val="32"/>
        </w:rPr>
        <w:t>外軌</w:t>
      </w:r>
      <w:r>
        <w:rPr>
          <w:rFonts w:hint="eastAsia"/>
          <w:sz w:val="32"/>
          <w:szCs w:val="32"/>
        </w:rPr>
        <w:t>制</w:t>
      </w:r>
      <w:proofErr w:type="gramEnd"/>
      <w:r>
        <w:rPr>
          <w:rFonts w:hint="eastAsia"/>
          <w:sz w:val="32"/>
          <w:szCs w:val="32"/>
        </w:rPr>
        <w:t>，迄今僅</w:t>
      </w:r>
      <w:r w:rsidRPr="00124006">
        <w:rPr>
          <w:sz w:val="32"/>
          <w:szCs w:val="32"/>
        </w:rPr>
        <w:t>5</w:t>
      </w:r>
      <w:r w:rsidRPr="00124006">
        <w:rPr>
          <w:sz w:val="32"/>
          <w:szCs w:val="32"/>
        </w:rPr>
        <w:t>年</w:t>
      </w:r>
      <w:r>
        <w:rPr>
          <w:rFonts w:hint="eastAsia"/>
          <w:sz w:val="32"/>
          <w:szCs w:val="32"/>
        </w:rPr>
        <w:t>，尚難建立</w:t>
      </w:r>
      <w:r w:rsidRPr="00124006">
        <w:rPr>
          <w:sz w:val="32"/>
          <w:szCs w:val="32"/>
        </w:rPr>
        <w:t>統計上</w:t>
      </w:r>
      <w:r>
        <w:rPr>
          <w:rFonts w:hint="eastAsia"/>
          <w:sz w:val="32"/>
          <w:szCs w:val="32"/>
        </w:rPr>
        <w:t>之常模，</w:t>
      </w:r>
      <w:r w:rsidRPr="00124006">
        <w:rPr>
          <w:sz w:val="32"/>
          <w:szCs w:val="32"/>
        </w:rPr>
        <w:t>除非</w:t>
      </w:r>
      <w:r>
        <w:rPr>
          <w:rFonts w:hint="eastAsia"/>
          <w:sz w:val="32"/>
          <w:szCs w:val="32"/>
        </w:rPr>
        <w:t>警政署</w:t>
      </w:r>
      <w:proofErr w:type="gramStart"/>
      <w:r w:rsidRPr="00124006">
        <w:rPr>
          <w:sz w:val="32"/>
          <w:szCs w:val="32"/>
        </w:rPr>
        <w:t>每年</w:t>
      </w:r>
      <w:r>
        <w:rPr>
          <w:rFonts w:hint="eastAsia"/>
          <w:sz w:val="32"/>
          <w:szCs w:val="32"/>
        </w:rPr>
        <w:t>均</w:t>
      </w:r>
      <w:r w:rsidRPr="00124006">
        <w:rPr>
          <w:sz w:val="32"/>
          <w:szCs w:val="32"/>
        </w:rPr>
        <w:t>對</w:t>
      </w:r>
      <w:r>
        <w:rPr>
          <w:rFonts w:hint="eastAsia"/>
          <w:sz w:val="32"/>
          <w:szCs w:val="32"/>
        </w:rPr>
        <w:t>特考</w:t>
      </w:r>
      <w:proofErr w:type="gramEnd"/>
      <w:r w:rsidRPr="00124006">
        <w:rPr>
          <w:sz w:val="32"/>
          <w:szCs w:val="32"/>
        </w:rPr>
        <w:t>班學生</w:t>
      </w:r>
      <w:r>
        <w:rPr>
          <w:rFonts w:hint="eastAsia"/>
          <w:sz w:val="32"/>
          <w:szCs w:val="32"/>
        </w:rPr>
        <w:t>進行相關</w:t>
      </w:r>
      <w:r w:rsidRPr="00124006">
        <w:rPr>
          <w:sz w:val="32"/>
          <w:szCs w:val="32"/>
        </w:rPr>
        <w:t>測驗</w:t>
      </w:r>
      <w:r>
        <w:rPr>
          <w:rFonts w:hint="eastAsia"/>
          <w:sz w:val="32"/>
          <w:szCs w:val="32"/>
        </w:rPr>
        <w:t>或</w:t>
      </w:r>
      <w:r w:rsidRPr="00124006">
        <w:rPr>
          <w:sz w:val="32"/>
          <w:szCs w:val="32"/>
        </w:rPr>
        <w:t>觀察</w:t>
      </w:r>
      <w:r>
        <w:rPr>
          <w:rFonts w:hint="eastAsia"/>
          <w:sz w:val="32"/>
          <w:szCs w:val="32"/>
        </w:rPr>
        <w:t>，並</w:t>
      </w:r>
      <w:r w:rsidRPr="00124006">
        <w:rPr>
          <w:sz w:val="32"/>
          <w:szCs w:val="32"/>
        </w:rPr>
        <w:t>回</w:t>
      </w:r>
      <w:r>
        <w:rPr>
          <w:rFonts w:hint="eastAsia"/>
          <w:sz w:val="32"/>
          <w:szCs w:val="32"/>
        </w:rPr>
        <w:t>饋</w:t>
      </w:r>
      <w:r w:rsidRPr="00124006">
        <w:rPr>
          <w:sz w:val="32"/>
          <w:szCs w:val="32"/>
        </w:rPr>
        <w:t>作為考試</w:t>
      </w:r>
      <w:proofErr w:type="gramStart"/>
      <w:r>
        <w:rPr>
          <w:rFonts w:hint="eastAsia"/>
          <w:sz w:val="32"/>
          <w:szCs w:val="32"/>
        </w:rPr>
        <w:t>之參據</w:t>
      </w:r>
      <w:proofErr w:type="gramEnd"/>
      <w:r>
        <w:rPr>
          <w:rFonts w:hint="eastAsia"/>
          <w:sz w:val="32"/>
          <w:szCs w:val="32"/>
        </w:rPr>
        <w:t>。由於</w:t>
      </w:r>
      <w:r w:rsidRPr="00124006">
        <w:rPr>
          <w:sz w:val="32"/>
          <w:szCs w:val="32"/>
        </w:rPr>
        <w:t>用人機關</w:t>
      </w:r>
      <w:r>
        <w:rPr>
          <w:rFonts w:hint="eastAsia"/>
          <w:sz w:val="32"/>
          <w:szCs w:val="32"/>
        </w:rPr>
        <w:t>對於工作性質，</w:t>
      </w:r>
      <w:r w:rsidRPr="00124006">
        <w:rPr>
          <w:sz w:val="32"/>
          <w:szCs w:val="32"/>
        </w:rPr>
        <w:t>需要</w:t>
      </w:r>
      <w:r>
        <w:rPr>
          <w:rFonts w:hint="eastAsia"/>
          <w:sz w:val="32"/>
          <w:szCs w:val="32"/>
        </w:rPr>
        <w:t>那些</w:t>
      </w:r>
      <w:r w:rsidRPr="00124006">
        <w:rPr>
          <w:sz w:val="32"/>
          <w:szCs w:val="32"/>
        </w:rPr>
        <w:t>實質條件或體能</w:t>
      </w:r>
      <w:r>
        <w:rPr>
          <w:rFonts w:hint="eastAsia"/>
          <w:sz w:val="32"/>
          <w:szCs w:val="32"/>
        </w:rPr>
        <w:t>之</w:t>
      </w:r>
      <w:r w:rsidRPr="00124006">
        <w:rPr>
          <w:sz w:val="32"/>
          <w:szCs w:val="32"/>
        </w:rPr>
        <w:t>核心能力</w:t>
      </w:r>
      <w:r>
        <w:rPr>
          <w:rFonts w:hint="eastAsia"/>
          <w:sz w:val="32"/>
          <w:szCs w:val="32"/>
        </w:rPr>
        <w:t>，始能完成工作，較為瞭解，故要求用人機關提出需求之</w:t>
      </w:r>
      <w:r w:rsidRPr="00124006">
        <w:rPr>
          <w:sz w:val="32"/>
          <w:szCs w:val="32"/>
        </w:rPr>
        <w:t>體能標準</w:t>
      </w:r>
      <w:r>
        <w:rPr>
          <w:rFonts w:hint="eastAsia"/>
          <w:sz w:val="32"/>
          <w:szCs w:val="32"/>
        </w:rPr>
        <w:t>，再由本院或考選部審核</w:t>
      </w:r>
      <w:r w:rsidRPr="00124006">
        <w:rPr>
          <w:sz w:val="32"/>
          <w:szCs w:val="32"/>
        </w:rPr>
        <w:t>把關</w:t>
      </w:r>
      <w:r>
        <w:rPr>
          <w:rFonts w:hint="eastAsia"/>
          <w:sz w:val="32"/>
          <w:szCs w:val="32"/>
        </w:rPr>
        <w:t>，</w:t>
      </w:r>
      <w:r w:rsidRPr="00124006">
        <w:rPr>
          <w:sz w:val="32"/>
          <w:szCs w:val="32"/>
        </w:rPr>
        <w:t>較</w:t>
      </w:r>
      <w:r>
        <w:rPr>
          <w:rFonts w:hint="eastAsia"/>
          <w:sz w:val="32"/>
          <w:szCs w:val="32"/>
        </w:rPr>
        <w:t>為</w:t>
      </w:r>
      <w:r w:rsidRPr="00124006">
        <w:rPr>
          <w:sz w:val="32"/>
          <w:szCs w:val="32"/>
        </w:rPr>
        <w:t>實際</w:t>
      </w:r>
      <w:r>
        <w:rPr>
          <w:rFonts w:hint="eastAsia"/>
          <w:sz w:val="32"/>
          <w:szCs w:val="32"/>
        </w:rPr>
        <w:t>。</w:t>
      </w:r>
    </w:p>
    <w:p w:rsidR="00805186" w:rsidRDefault="00805186" w:rsidP="00B541B9">
      <w:pPr>
        <w:autoSpaceDN/>
        <w:spacing w:line="240" w:lineRule="auto"/>
        <w:ind w:left="640" w:hangingChars="200" w:hanging="640"/>
        <w:jc w:val="both"/>
        <w:rPr>
          <w:sz w:val="32"/>
          <w:szCs w:val="32"/>
        </w:rPr>
      </w:pPr>
      <w:r w:rsidRPr="00124006">
        <w:rPr>
          <w:rFonts w:hint="eastAsia"/>
          <w:sz w:val="32"/>
          <w:szCs w:val="32"/>
        </w:rPr>
        <w:t>張委員明珠：</w:t>
      </w:r>
      <w:r w:rsidRPr="003B1C4C">
        <w:rPr>
          <w:rFonts w:hint="eastAsia"/>
          <w:sz w:val="32"/>
          <w:szCs w:val="32"/>
        </w:rPr>
        <w:t>一、</w:t>
      </w:r>
      <w:r w:rsidRPr="003B1C4C">
        <w:rPr>
          <w:sz w:val="32"/>
          <w:szCs w:val="32"/>
        </w:rPr>
        <w:t>上次會議</w:t>
      </w:r>
      <w:r w:rsidRPr="003B1C4C">
        <w:rPr>
          <w:rFonts w:hint="eastAsia"/>
          <w:sz w:val="32"/>
          <w:szCs w:val="32"/>
        </w:rPr>
        <w:t>本人曾</w:t>
      </w:r>
      <w:r w:rsidRPr="003B1C4C">
        <w:rPr>
          <w:sz w:val="32"/>
          <w:szCs w:val="32"/>
        </w:rPr>
        <w:t>建議</w:t>
      </w:r>
      <w:r w:rsidRPr="003B1C4C">
        <w:rPr>
          <w:rFonts w:hint="eastAsia"/>
          <w:sz w:val="32"/>
          <w:szCs w:val="32"/>
        </w:rPr>
        <w:t>，本案相關法規應依第</w:t>
      </w:r>
      <w:r w:rsidRPr="003B1C4C">
        <w:rPr>
          <w:sz w:val="32"/>
          <w:szCs w:val="32"/>
        </w:rPr>
        <w:t>10</w:t>
      </w:r>
      <w:r w:rsidRPr="003B1C4C">
        <w:rPr>
          <w:sz w:val="32"/>
          <w:szCs w:val="32"/>
        </w:rPr>
        <w:t>次會議</w:t>
      </w:r>
      <w:r w:rsidRPr="003B1C4C">
        <w:rPr>
          <w:rFonts w:hint="eastAsia"/>
          <w:sz w:val="32"/>
          <w:szCs w:val="32"/>
        </w:rPr>
        <w:t>決議「</w:t>
      </w:r>
      <w:r w:rsidRPr="003B1C4C">
        <w:rPr>
          <w:sz w:val="32"/>
          <w:szCs w:val="32"/>
        </w:rPr>
        <w:t>涉及性</w:t>
      </w:r>
      <w:r w:rsidRPr="003B1C4C">
        <w:rPr>
          <w:rFonts w:hint="eastAsia"/>
          <w:sz w:val="32"/>
          <w:szCs w:val="32"/>
        </w:rPr>
        <w:t>別相關之法案，應進行性別影響評估，報請部</w:t>
      </w:r>
      <w:r w:rsidRPr="003B1C4C">
        <w:rPr>
          <w:sz w:val="32"/>
          <w:szCs w:val="32"/>
        </w:rPr>
        <w:t>性別</w:t>
      </w:r>
      <w:r w:rsidRPr="003B1C4C">
        <w:rPr>
          <w:rFonts w:hint="eastAsia"/>
          <w:sz w:val="32"/>
          <w:szCs w:val="32"/>
        </w:rPr>
        <w:t>平等</w:t>
      </w:r>
      <w:r w:rsidRPr="003B1C4C">
        <w:rPr>
          <w:sz w:val="32"/>
          <w:szCs w:val="32"/>
        </w:rPr>
        <w:t>專案小組</w:t>
      </w:r>
      <w:r w:rsidRPr="003B1C4C">
        <w:rPr>
          <w:rFonts w:hint="eastAsia"/>
          <w:sz w:val="32"/>
          <w:szCs w:val="32"/>
        </w:rPr>
        <w:t>通過後，再報院性別平等委員會備查」。對於</w:t>
      </w:r>
      <w:proofErr w:type="gramStart"/>
      <w:r w:rsidRPr="003B1C4C">
        <w:rPr>
          <w:rFonts w:hint="eastAsia"/>
          <w:sz w:val="32"/>
          <w:szCs w:val="32"/>
        </w:rPr>
        <w:t>考選部能</w:t>
      </w:r>
      <w:r w:rsidRPr="003B1C4C">
        <w:rPr>
          <w:sz w:val="32"/>
          <w:szCs w:val="32"/>
        </w:rPr>
        <w:t>接受</w:t>
      </w:r>
      <w:proofErr w:type="gramEnd"/>
      <w:r w:rsidRPr="003B1C4C">
        <w:rPr>
          <w:sz w:val="32"/>
          <w:szCs w:val="32"/>
        </w:rPr>
        <w:t>建議</w:t>
      </w:r>
      <w:r w:rsidRPr="003B1C4C">
        <w:rPr>
          <w:rFonts w:hint="eastAsia"/>
          <w:sz w:val="32"/>
          <w:szCs w:val="32"/>
        </w:rPr>
        <w:t>完備規定程序，表示肯定。二、</w:t>
      </w:r>
      <w:r w:rsidRPr="003B1C4C">
        <w:rPr>
          <w:rFonts w:hint="eastAsia"/>
          <w:sz w:val="32"/>
          <w:szCs w:val="32"/>
        </w:rPr>
        <w:t>5</w:t>
      </w:r>
      <w:r w:rsidRPr="003B1C4C">
        <w:rPr>
          <w:sz w:val="32"/>
          <w:szCs w:val="32"/>
        </w:rPr>
        <w:t>月</w:t>
      </w:r>
      <w:r w:rsidRPr="003B1C4C">
        <w:rPr>
          <w:sz w:val="32"/>
          <w:szCs w:val="32"/>
        </w:rPr>
        <w:t>3</w:t>
      </w:r>
      <w:r w:rsidRPr="003B1C4C">
        <w:rPr>
          <w:rFonts w:hint="eastAsia"/>
          <w:sz w:val="32"/>
          <w:szCs w:val="32"/>
        </w:rPr>
        <w:t>日由本人</w:t>
      </w:r>
      <w:r w:rsidRPr="003B1C4C">
        <w:rPr>
          <w:sz w:val="32"/>
          <w:szCs w:val="32"/>
        </w:rPr>
        <w:t>主持</w:t>
      </w:r>
      <w:r w:rsidRPr="003B1C4C">
        <w:rPr>
          <w:rFonts w:hint="eastAsia"/>
          <w:sz w:val="32"/>
          <w:szCs w:val="32"/>
        </w:rPr>
        <w:t>之警察、一般警察特考考試規則修正草案</w:t>
      </w:r>
      <w:r w:rsidRPr="003B1C4C">
        <w:rPr>
          <w:sz w:val="32"/>
          <w:szCs w:val="32"/>
        </w:rPr>
        <w:t>第</w:t>
      </w:r>
      <w:r w:rsidRPr="003B1C4C">
        <w:rPr>
          <w:rFonts w:hint="eastAsia"/>
          <w:sz w:val="32"/>
          <w:szCs w:val="32"/>
        </w:rPr>
        <w:t>1</w:t>
      </w:r>
      <w:r w:rsidRPr="003B1C4C">
        <w:rPr>
          <w:sz w:val="32"/>
          <w:szCs w:val="32"/>
        </w:rPr>
        <w:t>次</w:t>
      </w:r>
      <w:r w:rsidRPr="003B1C4C">
        <w:rPr>
          <w:rFonts w:hint="eastAsia"/>
          <w:sz w:val="32"/>
          <w:szCs w:val="32"/>
        </w:rPr>
        <w:t>小組</w:t>
      </w:r>
      <w:r w:rsidRPr="003B1C4C">
        <w:rPr>
          <w:sz w:val="32"/>
          <w:szCs w:val="32"/>
        </w:rPr>
        <w:t>審查會</w:t>
      </w:r>
      <w:r w:rsidRPr="003B1C4C">
        <w:rPr>
          <w:rFonts w:hint="eastAsia"/>
          <w:sz w:val="32"/>
          <w:szCs w:val="32"/>
        </w:rPr>
        <w:t>，委員經</w:t>
      </w:r>
      <w:r w:rsidRPr="003B1C4C">
        <w:rPr>
          <w:sz w:val="32"/>
          <w:szCs w:val="32"/>
        </w:rPr>
        <w:t>詳盡</w:t>
      </w:r>
      <w:r w:rsidRPr="003B1C4C">
        <w:rPr>
          <w:rFonts w:hint="eastAsia"/>
          <w:sz w:val="32"/>
          <w:szCs w:val="32"/>
        </w:rPr>
        <w:t>審閱修正草</w:t>
      </w:r>
      <w:r w:rsidRPr="003B1C4C">
        <w:rPr>
          <w:sz w:val="32"/>
          <w:szCs w:val="32"/>
        </w:rPr>
        <w:lastRenderedPageBreak/>
        <w:t>案</w:t>
      </w:r>
      <w:r w:rsidRPr="003B1C4C">
        <w:rPr>
          <w:rFonts w:hint="eastAsia"/>
          <w:sz w:val="32"/>
          <w:szCs w:val="32"/>
        </w:rPr>
        <w:t>，對於</w:t>
      </w:r>
      <w:r w:rsidRPr="003B1C4C">
        <w:rPr>
          <w:sz w:val="32"/>
          <w:szCs w:val="32"/>
        </w:rPr>
        <w:t>體能測驗</w:t>
      </w:r>
      <w:r w:rsidRPr="003B1C4C">
        <w:rPr>
          <w:rFonts w:hint="eastAsia"/>
          <w:sz w:val="32"/>
          <w:szCs w:val="32"/>
        </w:rPr>
        <w:t>及體格檢查握力項目應否調</w:t>
      </w:r>
      <w:r w:rsidRPr="003B1C4C">
        <w:rPr>
          <w:sz w:val="32"/>
          <w:szCs w:val="32"/>
        </w:rPr>
        <w:t>整</w:t>
      </w:r>
      <w:r w:rsidRPr="003B1C4C">
        <w:rPr>
          <w:rFonts w:hint="eastAsia"/>
          <w:sz w:val="32"/>
          <w:szCs w:val="32"/>
        </w:rPr>
        <w:t>多所質</w:t>
      </w:r>
      <w:r w:rsidRPr="003B1C4C">
        <w:rPr>
          <w:sz w:val="32"/>
          <w:szCs w:val="32"/>
        </w:rPr>
        <w:t>疑</w:t>
      </w:r>
      <w:r w:rsidRPr="003B1C4C">
        <w:rPr>
          <w:rFonts w:hint="eastAsia"/>
          <w:sz w:val="32"/>
          <w:szCs w:val="32"/>
        </w:rPr>
        <w:t>，乃請</w:t>
      </w:r>
      <w:proofErr w:type="gramStart"/>
      <w:r w:rsidRPr="003B1C4C">
        <w:rPr>
          <w:rFonts w:hint="eastAsia"/>
          <w:sz w:val="32"/>
          <w:szCs w:val="32"/>
        </w:rPr>
        <w:t>部再審慎研</w:t>
      </w:r>
      <w:proofErr w:type="gramEnd"/>
      <w:r w:rsidRPr="003B1C4C">
        <w:rPr>
          <w:rFonts w:hint="eastAsia"/>
          <w:sz w:val="32"/>
          <w:szCs w:val="32"/>
        </w:rPr>
        <w:t>議。案經</w:t>
      </w:r>
      <w:r w:rsidRPr="003B1C4C">
        <w:rPr>
          <w:sz w:val="32"/>
          <w:szCs w:val="32"/>
        </w:rPr>
        <w:t>考選部</w:t>
      </w:r>
      <w:r w:rsidRPr="003B1C4C">
        <w:rPr>
          <w:rFonts w:hint="eastAsia"/>
          <w:sz w:val="32"/>
          <w:szCs w:val="32"/>
        </w:rPr>
        <w:t>積極於</w:t>
      </w:r>
      <w:r w:rsidRPr="003B1C4C">
        <w:rPr>
          <w:sz w:val="32"/>
          <w:szCs w:val="32"/>
        </w:rPr>
        <w:t>5</w:t>
      </w:r>
      <w:r w:rsidRPr="003B1C4C">
        <w:rPr>
          <w:sz w:val="32"/>
          <w:szCs w:val="32"/>
        </w:rPr>
        <w:t>月</w:t>
      </w:r>
      <w:r w:rsidRPr="003B1C4C">
        <w:rPr>
          <w:sz w:val="32"/>
          <w:szCs w:val="32"/>
        </w:rPr>
        <w:t>11</w:t>
      </w:r>
      <w:r w:rsidRPr="003B1C4C">
        <w:rPr>
          <w:rFonts w:hint="eastAsia"/>
          <w:sz w:val="32"/>
          <w:szCs w:val="32"/>
        </w:rPr>
        <w:t>日及</w:t>
      </w:r>
      <w:r w:rsidRPr="003B1C4C">
        <w:rPr>
          <w:sz w:val="32"/>
          <w:szCs w:val="32"/>
        </w:rPr>
        <w:t>22</w:t>
      </w:r>
      <w:r w:rsidRPr="003B1C4C">
        <w:rPr>
          <w:rFonts w:hint="eastAsia"/>
          <w:sz w:val="32"/>
          <w:szCs w:val="32"/>
        </w:rPr>
        <w:t>日</w:t>
      </w:r>
      <w:r w:rsidRPr="003B1C4C">
        <w:rPr>
          <w:sz w:val="32"/>
          <w:szCs w:val="32"/>
        </w:rPr>
        <w:t>分別</w:t>
      </w:r>
      <w:r w:rsidRPr="003B1C4C">
        <w:rPr>
          <w:rFonts w:hint="eastAsia"/>
          <w:sz w:val="32"/>
          <w:szCs w:val="32"/>
        </w:rPr>
        <w:t>召</w:t>
      </w:r>
      <w:r w:rsidRPr="003B1C4C">
        <w:rPr>
          <w:sz w:val="32"/>
          <w:szCs w:val="32"/>
        </w:rPr>
        <w:t>開相關專家學者</w:t>
      </w:r>
      <w:r w:rsidRPr="003B1C4C">
        <w:rPr>
          <w:rFonts w:hint="eastAsia"/>
          <w:sz w:val="32"/>
          <w:szCs w:val="32"/>
        </w:rPr>
        <w:t>座談會及</w:t>
      </w:r>
      <w:r w:rsidRPr="003B1C4C">
        <w:rPr>
          <w:sz w:val="32"/>
          <w:szCs w:val="32"/>
        </w:rPr>
        <w:t>性別</w:t>
      </w:r>
      <w:r w:rsidRPr="003B1C4C">
        <w:rPr>
          <w:rFonts w:hint="eastAsia"/>
          <w:sz w:val="32"/>
          <w:szCs w:val="32"/>
        </w:rPr>
        <w:t>平等專案小組</w:t>
      </w:r>
      <w:r w:rsidRPr="003B1C4C">
        <w:rPr>
          <w:sz w:val="32"/>
          <w:szCs w:val="32"/>
        </w:rPr>
        <w:t>會議</w:t>
      </w:r>
      <w:r w:rsidRPr="003B1C4C">
        <w:rPr>
          <w:rFonts w:hint="eastAsia"/>
          <w:sz w:val="32"/>
          <w:szCs w:val="32"/>
        </w:rPr>
        <w:t>，並與體能測驗及性別平等學者專家會商後，整體結論逆轉，</w:t>
      </w:r>
      <w:proofErr w:type="gramStart"/>
      <w:r w:rsidRPr="003B1C4C">
        <w:rPr>
          <w:rFonts w:hint="eastAsia"/>
          <w:sz w:val="32"/>
          <w:szCs w:val="32"/>
        </w:rPr>
        <w:t>與其原報院</w:t>
      </w:r>
      <w:proofErr w:type="gramEnd"/>
      <w:r w:rsidRPr="003B1C4C">
        <w:rPr>
          <w:rFonts w:hint="eastAsia"/>
          <w:sz w:val="32"/>
          <w:szCs w:val="32"/>
        </w:rPr>
        <w:t>內容</w:t>
      </w:r>
      <w:r w:rsidRPr="003B1C4C">
        <w:rPr>
          <w:sz w:val="32"/>
          <w:szCs w:val="32"/>
        </w:rPr>
        <w:t>完全不</w:t>
      </w:r>
      <w:r w:rsidRPr="003B1C4C">
        <w:rPr>
          <w:rFonts w:hint="eastAsia"/>
          <w:sz w:val="32"/>
          <w:szCs w:val="32"/>
        </w:rPr>
        <w:t>同，足見</w:t>
      </w:r>
      <w:proofErr w:type="gramStart"/>
      <w:r w:rsidRPr="003B1C4C">
        <w:rPr>
          <w:rFonts w:hint="eastAsia"/>
          <w:sz w:val="32"/>
          <w:szCs w:val="32"/>
        </w:rPr>
        <w:t>踐行</w:t>
      </w:r>
      <w:proofErr w:type="gramEnd"/>
      <w:r w:rsidRPr="003B1C4C">
        <w:rPr>
          <w:rFonts w:hint="eastAsia"/>
          <w:sz w:val="32"/>
          <w:szCs w:val="32"/>
        </w:rPr>
        <w:t>法案之性別影響評估及</w:t>
      </w:r>
      <w:proofErr w:type="gramStart"/>
      <w:r w:rsidRPr="003B1C4C">
        <w:rPr>
          <w:rFonts w:hint="eastAsia"/>
          <w:sz w:val="32"/>
          <w:szCs w:val="32"/>
        </w:rPr>
        <w:t>研</w:t>
      </w:r>
      <w:proofErr w:type="gramEnd"/>
      <w:r w:rsidRPr="003B1C4C">
        <w:rPr>
          <w:rFonts w:hint="eastAsia"/>
          <w:sz w:val="32"/>
          <w:szCs w:val="32"/>
        </w:rPr>
        <w:t>商</w:t>
      </w:r>
      <w:r w:rsidRPr="003B1C4C">
        <w:rPr>
          <w:sz w:val="32"/>
          <w:szCs w:val="32"/>
        </w:rPr>
        <w:t>程序</w:t>
      </w:r>
      <w:r w:rsidRPr="003B1C4C">
        <w:rPr>
          <w:rFonts w:hint="eastAsia"/>
          <w:sz w:val="32"/>
          <w:szCs w:val="32"/>
        </w:rPr>
        <w:t>非常</w:t>
      </w:r>
      <w:r w:rsidRPr="003B1C4C">
        <w:rPr>
          <w:sz w:val="32"/>
          <w:szCs w:val="32"/>
        </w:rPr>
        <w:t>重要</w:t>
      </w:r>
      <w:r w:rsidRPr="003B1C4C">
        <w:rPr>
          <w:rFonts w:hint="eastAsia"/>
          <w:sz w:val="32"/>
          <w:szCs w:val="32"/>
        </w:rPr>
        <w:t>。三、該案於</w:t>
      </w:r>
      <w:r w:rsidRPr="003B1C4C">
        <w:rPr>
          <w:sz w:val="32"/>
          <w:szCs w:val="32"/>
        </w:rPr>
        <w:t>5</w:t>
      </w:r>
      <w:r w:rsidRPr="003B1C4C">
        <w:rPr>
          <w:sz w:val="32"/>
          <w:szCs w:val="32"/>
        </w:rPr>
        <w:t>月</w:t>
      </w:r>
      <w:r w:rsidRPr="003B1C4C">
        <w:rPr>
          <w:sz w:val="32"/>
          <w:szCs w:val="32"/>
        </w:rPr>
        <w:t>26</w:t>
      </w:r>
      <w:r w:rsidRPr="003B1C4C">
        <w:rPr>
          <w:rFonts w:hint="eastAsia"/>
          <w:sz w:val="32"/>
          <w:szCs w:val="32"/>
        </w:rPr>
        <w:t>日召開</w:t>
      </w:r>
      <w:r w:rsidRPr="003B1C4C">
        <w:rPr>
          <w:sz w:val="32"/>
          <w:szCs w:val="32"/>
        </w:rPr>
        <w:t>第二次小組審查會</w:t>
      </w:r>
      <w:r w:rsidRPr="003B1C4C">
        <w:rPr>
          <w:rFonts w:hint="eastAsia"/>
          <w:sz w:val="32"/>
          <w:szCs w:val="32"/>
        </w:rPr>
        <w:t>獲致結論，有關體能測驗及體格檢查握力項目部分不修正，</w:t>
      </w:r>
      <w:r w:rsidRPr="003B1C4C">
        <w:rPr>
          <w:sz w:val="32"/>
          <w:szCs w:val="32"/>
        </w:rPr>
        <w:t>應</w:t>
      </w:r>
      <w:r w:rsidRPr="003B1C4C">
        <w:rPr>
          <w:rFonts w:hint="eastAsia"/>
          <w:sz w:val="32"/>
          <w:szCs w:val="32"/>
        </w:rPr>
        <w:t>由</w:t>
      </w:r>
      <w:r w:rsidRPr="003B1C4C">
        <w:rPr>
          <w:sz w:val="32"/>
          <w:szCs w:val="32"/>
        </w:rPr>
        <w:t>用人機關提供施測項目和</w:t>
      </w:r>
      <w:r w:rsidRPr="003B1C4C">
        <w:rPr>
          <w:rFonts w:hint="eastAsia"/>
          <w:sz w:val="32"/>
          <w:szCs w:val="32"/>
        </w:rPr>
        <w:t>職務核心職能的</w:t>
      </w:r>
      <w:r w:rsidRPr="003B1C4C">
        <w:rPr>
          <w:sz w:val="32"/>
          <w:szCs w:val="32"/>
        </w:rPr>
        <w:t>關聯性說明</w:t>
      </w:r>
      <w:r w:rsidRPr="003B1C4C">
        <w:rPr>
          <w:rFonts w:hint="eastAsia"/>
          <w:sz w:val="32"/>
          <w:szCs w:val="32"/>
        </w:rPr>
        <w:t>、提供相關實證資料（即常模與實測統計數據），並應依規定</w:t>
      </w:r>
      <w:r w:rsidRPr="003B1C4C">
        <w:rPr>
          <w:sz w:val="32"/>
          <w:szCs w:val="32"/>
        </w:rPr>
        <w:t>完成性別影響評估後</w:t>
      </w:r>
      <w:r w:rsidRPr="003B1C4C">
        <w:rPr>
          <w:rFonts w:hint="eastAsia"/>
          <w:sz w:val="32"/>
          <w:szCs w:val="32"/>
        </w:rPr>
        <w:t>，再</w:t>
      </w:r>
      <w:r w:rsidRPr="003B1C4C">
        <w:rPr>
          <w:sz w:val="32"/>
          <w:szCs w:val="32"/>
        </w:rPr>
        <w:t>報</w:t>
      </w:r>
      <w:r w:rsidRPr="003B1C4C">
        <w:rPr>
          <w:rFonts w:hint="eastAsia"/>
          <w:sz w:val="32"/>
          <w:szCs w:val="32"/>
        </w:rPr>
        <w:t>院審議。四、</w:t>
      </w:r>
      <w:r w:rsidRPr="003B1C4C">
        <w:rPr>
          <w:sz w:val="32"/>
          <w:szCs w:val="32"/>
        </w:rPr>
        <w:t>感謝</w:t>
      </w:r>
      <w:r w:rsidRPr="003B1C4C">
        <w:rPr>
          <w:rFonts w:hint="eastAsia"/>
          <w:sz w:val="32"/>
          <w:szCs w:val="32"/>
        </w:rPr>
        <w:t>蔡部</w:t>
      </w:r>
      <w:r w:rsidRPr="003B1C4C">
        <w:rPr>
          <w:sz w:val="32"/>
          <w:szCs w:val="32"/>
        </w:rPr>
        <w:t>長從善如流</w:t>
      </w:r>
      <w:r w:rsidRPr="003B1C4C">
        <w:rPr>
          <w:rFonts w:hint="eastAsia"/>
          <w:sz w:val="32"/>
          <w:szCs w:val="32"/>
        </w:rPr>
        <w:t>，願</w:t>
      </w:r>
      <w:r w:rsidRPr="003B1C4C">
        <w:rPr>
          <w:sz w:val="32"/>
          <w:szCs w:val="32"/>
        </w:rPr>
        <w:t>完備</w:t>
      </w:r>
      <w:r w:rsidRPr="003B1C4C">
        <w:rPr>
          <w:rFonts w:hint="eastAsia"/>
          <w:sz w:val="32"/>
          <w:szCs w:val="32"/>
        </w:rPr>
        <w:t>相關程序，並</w:t>
      </w:r>
      <w:r w:rsidRPr="003B1C4C">
        <w:rPr>
          <w:sz w:val="32"/>
          <w:szCs w:val="32"/>
        </w:rPr>
        <w:t>進一步審慎考量</w:t>
      </w:r>
      <w:r w:rsidRPr="003B1C4C">
        <w:rPr>
          <w:rFonts w:hint="eastAsia"/>
          <w:sz w:val="32"/>
          <w:szCs w:val="32"/>
        </w:rPr>
        <w:t>。本次小組審查會對於</w:t>
      </w:r>
      <w:r w:rsidRPr="003B1C4C">
        <w:rPr>
          <w:sz w:val="32"/>
          <w:szCs w:val="32"/>
        </w:rPr>
        <w:t>體能測驗項目</w:t>
      </w:r>
      <w:r w:rsidRPr="003B1C4C">
        <w:rPr>
          <w:rFonts w:hint="eastAsia"/>
          <w:sz w:val="32"/>
          <w:szCs w:val="32"/>
        </w:rPr>
        <w:t>及體格檢查</w:t>
      </w:r>
      <w:r w:rsidRPr="003B1C4C">
        <w:rPr>
          <w:sz w:val="32"/>
          <w:szCs w:val="32"/>
        </w:rPr>
        <w:t>握力</w:t>
      </w:r>
      <w:r w:rsidRPr="003B1C4C">
        <w:rPr>
          <w:rFonts w:hint="eastAsia"/>
          <w:sz w:val="32"/>
          <w:szCs w:val="32"/>
        </w:rPr>
        <w:t>項目</w:t>
      </w:r>
      <w:r w:rsidRPr="003B1C4C">
        <w:rPr>
          <w:sz w:val="32"/>
          <w:szCs w:val="32"/>
        </w:rPr>
        <w:t>部分</w:t>
      </w:r>
      <w:r w:rsidRPr="003B1C4C">
        <w:rPr>
          <w:rFonts w:hint="eastAsia"/>
          <w:sz w:val="32"/>
          <w:szCs w:val="32"/>
        </w:rPr>
        <w:t>，</w:t>
      </w:r>
      <w:proofErr w:type="gramStart"/>
      <w:r w:rsidRPr="003B1C4C">
        <w:rPr>
          <w:rFonts w:hint="eastAsia"/>
          <w:sz w:val="32"/>
          <w:szCs w:val="32"/>
        </w:rPr>
        <w:t>均未予</w:t>
      </w:r>
      <w:proofErr w:type="gramEnd"/>
      <w:r w:rsidRPr="003B1C4C">
        <w:rPr>
          <w:rFonts w:hint="eastAsia"/>
          <w:sz w:val="32"/>
          <w:szCs w:val="32"/>
        </w:rPr>
        <w:t>修正，部對於涉及性別相關之法案，如能依照規定程序辦理，</w:t>
      </w:r>
      <w:r w:rsidRPr="003B1C4C">
        <w:rPr>
          <w:sz w:val="32"/>
          <w:szCs w:val="32"/>
        </w:rPr>
        <w:t>相關法規制度</w:t>
      </w:r>
      <w:r w:rsidRPr="003B1C4C">
        <w:rPr>
          <w:rFonts w:hint="eastAsia"/>
          <w:sz w:val="32"/>
          <w:szCs w:val="32"/>
        </w:rPr>
        <w:t>將</w:t>
      </w:r>
      <w:r w:rsidRPr="003B1C4C">
        <w:rPr>
          <w:sz w:val="32"/>
          <w:szCs w:val="32"/>
        </w:rPr>
        <w:t>更</w:t>
      </w:r>
      <w:r w:rsidRPr="003B1C4C">
        <w:rPr>
          <w:rFonts w:hint="eastAsia"/>
          <w:sz w:val="32"/>
          <w:szCs w:val="32"/>
        </w:rPr>
        <w:t>為</w:t>
      </w:r>
      <w:r w:rsidRPr="003B1C4C">
        <w:rPr>
          <w:sz w:val="32"/>
          <w:szCs w:val="32"/>
        </w:rPr>
        <w:t>精</w:t>
      </w:r>
      <w:proofErr w:type="gramStart"/>
      <w:r w:rsidRPr="003B1C4C">
        <w:rPr>
          <w:sz w:val="32"/>
          <w:szCs w:val="32"/>
        </w:rPr>
        <w:t>準</w:t>
      </w:r>
      <w:proofErr w:type="gramEnd"/>
      <w:r w:rsidRPr="003B1C4C">
        <w:rPr>
          <w:rFonts w:hint="eastAsia"/>
          <w:sz w:val="32"/>
          <w:szCs w:val="32"/>
        </w:rPr>
        <w:t>、</w:t>
      </w:r>
      <w:r w:rsidRPr="003B1C4C">
        <w:rPr>
          <w:sz w:val="32"/>
          <w:szCs w:val="32"/>
        </w:rPr>
        <w:t>完善</w:t>
      </w:r>
      <w:r w:rsidRPr="003B1C4C">
        <w:rPr>
          <w:rFonts w:hint="eastAsia"/>
          <w:sz w:val="32"/>
          <w:szCs w:val="32"/>
        </w:rPr>
        <w:t>。</w:t>
      </w:r>
    </w:p>
    <w:p w:rsidR="00805186" w:rsidRDefault="00805186" w:rsidP="0077640D">
      <w:pPr>
        <w:autoSpaceDN/>
        <w:spacing w:line="240" w:lineRule="auto"/>
        <w:ind w:left="640" w:hangingChars="200" w:hanging="640"/>
        <w:jc w:val="both"/>
        <w:rPr>
          <w:sz w:val="32"/>
          <w:szCs w:val="32"/>
        </w:rPr>
      </w:pPr>
      <w:proofErr w:type="gramStart"/>
      <w:r w:rsidRPr="00124006">
        <w:rPr>
          <w:rFonts w:hint="eastAsia"/>
          <w:sz w:val="32"/>
          <w:szCs w:val="32"/>
        </w:rPr>
        <w:t>蔡委員宗珍</w:t>
      </w:r>
      <w:proofErr w:type="gramEnd"/>
      <w:r w:rsidRPr="00124006">
        <w:rPr>
          <w:rFonts w:hint="eastAsia"/>
          <w:sz w:val="32"/>
          <w:szCs w:val="32"/>
        </w:rPr>
        <w:t>：</w:t>
      </w:r>
      <w:r w:rsidRPr="00124006">
        <w:rPr>
          <w:sz w:val="32"/>
          <w:szCs w:val="32"/>
        </w:rPr>
        <w:t>各位委員</w:t>
      </w:r>
      <w:r>
        <w:rPr>
          <w:rFonts w:hint="eastAsia"/>
          <w:sz w:val="32"/>
          <w:szCs w:val="32"/>
        </w:rPr>
        <w:t>所提</w:t>
      </w:r>
      <w:r w:rsidRPr="00124006">
        <w:rPr>
          <w:sz w:val="32"/>
          <w:szCs w:val="32"/>
        </w:rPr>
        <w:t>意見</w:t>
      </w:r>
      <w:r>
        <w:rPr>
          <w:rFonts w:hint="eastAsia"/>
          <w:sz w:val="32"/>
          <w:szCs w:val="32"/>
        </w:rPr>
        <w:t>均</w:t>
      </w:r>
      <w:r w:rsidRPr="00124006">
        <w:rPr>
          <w:sz w:val="32"/>
          <w:szCs w:val="32"/>
        </w:rPr>
        <w:t>非常寶貴重</w:t>
      </w:r>
      <w:r>
        <w:rPr>
          <w:rFonts w:hint="eastAsia"/>
          <w:sz w:val="32"/>
          <w:szCs w:val="32"/>
        </w:rPr>
        <w:t>要，本</w:t>
      </w:r>
      <w:r w:rsidRPr="00124006">
        <w:rPr>
          <w:sz w:val="32"/>
          <w:szCs w:val="32"/>
        </w:rPr>
        <w:t>案</w:t>
      </w:r>
      <w:r>
        <w:rPr>
          <w:rFonts w:hint="eastAsia"/>
          <w:sz w:val="32"/>
          <w:szCs w:val="32"/>
        </w:rPr>
        <w:t>將成為一個</w:t>
      </w:r>
      <w:r w:rsidRPr="00124006">
        <w:rPr>
          <w:sz w:val="32"/>
          <w:szCs w:val="32"/>
        </w:rPr>
        <w:t>指標</w:t>
      </w:r>
      <w:r>
        <w:rPr>
          <w:rFonts w:hint="eastAsia"/>
          <w:sz w:val="32"/>
          <w:szCs w:val="32"/>
        </w:rPr>
        <w:t>性</w:t>
      </w:r>
      <w:r w:rsidRPr="00124006">
        <w:rPr>
          <w:sz w:val="32"/>
          <w:szCs w:val="32"/>
        </w:rPr>
        <w:t>案</w:t>
      </w:r>
      <w:r>
        <w:rPr>
          <w:rFonts w:hint="eastAsia"/>
          <w:sz w:val="32"/>
          <w:szCs w:val="32"/>
        </w:rPr>
        <w:t>例，</w:t>
      </w:r>
      <w:proofErr w:type="gramStart"/>
      <w:r>
        <w:rPr>
          <w:rFonts w:hint="eastAsia"/>
          <w:sz w:val="32"/>
          <w:szCs w:val="32"/>
        </w:rPr>
        <w:t>未來均將循</w:t>
      </w:r>
      <w:proofErr w:type="gramEnd"/>
      <w:r>
        <w:rPr>
          <w:rFonts w:hint="eastAsia"/>
          <w:sz w:val="32"/>
          <w:szCs w:val="32"/>
        </w:rPr>
        <w:t>此程序辦理。</w:t>
      </w:r>
    </w:p>
    <w:p w:rsidR="00805186" w:rsidRDefault="00805186" w:rsidP="0077640D">
      <w:pPr>
        <w:autoSpaceDN/>
        <w:spacing w:line="240" w:lineRule="auto"/>
        <w:ind w:left="640" w:hangingChars="200" w:hanging="640"/>
        <w:jc w:val="both"/>
        <w:rPr>
          <w:sz w:val="32"/>
          <w:szCs w:val="32"/>
        </w:rPr>
      </w:pPr>
      <w:r w:rsidRPr="00124006">
        <w:rPr>
          <w:rFonts w:hint="eastAsia"/>
          <w:sz w:val="32"/>
          <w:szCs w:val="32"/>
        </w:rPr>
        <w:t>張委員瓊玲：</w:t>
      </w:r>
      <w:r>
        <w:rPr>
          <w:rFonts w:hint="eastAsia"/>
          <w:sz w:val="32"/>
          <w:szCs w:val="32"/>
        </w:rPr>
        <w:t>對於</w:t>
      </w:r>
      <w:r w:rsidRPr="00124006">
        <w:rPr>
          <w:sz w:val="32"/>
          <w:szCs w:val="32"/>
        </w:rPr>
        <w:t>解除列管</w:t>
      </w:r>
      <w:r>
        <w:rPr>
          <w:rFonts w:hint="eastAsia"/>
          <w:sz w:val="32"/>
          <w:szCs w:val="32"/>
        </w:rPr>
        <w:t>及</w:t>
      </w:r>
      <w:r w:rsidRPr="00124006">
        <w:rPr>
          <w:sz w:val="32"/>
          <w:szCs w:val="32"/>
        </w:rPr>
        <w:t>性別影響評估大部分</w:t>
      </w:r>
      <w:proofErr w:type="gramStart"/>
      <w:r w:rsidRPr="00124006">
        <w:rPr>
          <w:sz w:val="32"/>
          <w:szCs w:val="32"/>
        </w:rPr>
        <w:t>內容</w:t>
      </w:r>
      <w:r>
        <w:rPr>
          <w:rFonts w:hint="eastAsia"/>
          <w:sz w:val="32"/>
          <w:szCs w:val="32"/>
        </w:rPr>
        <w:t>均無意見</w:t>
      </w:r>
      <w:proofErr w:type="gramEnd"/>
      <w:r>
        <w:rPr>
          <w:rFonts w:hint="eastAsia"/>
          <w:sz w:val="32"/>
          <w:szCs w:val="32"/>
        </w:rPr>
        <w:t>，謹就</w:t>
      </w:r>
      <w:r w:rsidRPr="00124006">
        <w:rPr>
          <w:sz w:val="32"/>
          <w:szCs w:val="32"/>
        </w:rPr>
        <w:t>性別影響評估審查用</w:t>
      </w:r>
      <w:r>
        <w:rPr>
          <w:rFonts w:hint="eastAsia"/>
          <w:sz w:val="32"/>
          <w:szCs w:val="32"/>
        </w:rPr>
        <w:t>詞</w:t>
      </w:r>
      <w:r w:rsidRPr="00124006">
        <w:rPr>
          <w:sz w:val="32"/>
          <w:szCs w:val="32"/>
        </w:rPr>
        <w:t>提出調整</w:t>
      </w:r>
      <w:r>
        <w:rPr>
          <w:rFonts w:hint="eastAsia"/>
          <w:sz w:val="32"/>
          <w:szCs w:val="32"/>
        </w:rPr>
        <w:t>建議。本案</w:t>
      </w:r>
      <w:r w:rsidRPr="00124006">
        <w:rPr>
          <w:sz w:val="32"/>
          <w:szCs w:val="32"/>
        </w:rPr>
        <w:t>性別影響評估</w:t>
      </w:r>
      <w:r>
        <w:rPr>
          <w:rFonts w:hint="eastAsia"/>
          <w:sz w:val="32"/>
          <w:szCs w:val="32"/>
        </w:rPr>
        <w:t>外審</w:t>
      </w:r>
      <w:r w:rsidRPr="00124006">
        <w:rPr>
          <w:sz w:val="32"/>
          <w:szCs w:val="32"/>
        </w:rPr>
        <w:t>委員意見</w:t>
      </w:r>
      <w:r>
        <w:rPr>
          <w:rFonts w:hint="eastAsia"/>
          <w:sz w:val="32"/>
          <w:szCs w:val="32"/>
        </w:rPr>
        <w:t>（即</w:t>
      </w:r>
      <w:r w:rsidRPr="00124006">
        <w:rPr>
          <w:sz w:val="32"/>
          <w:szCs w:val="32"/>
        </w:rPr>
        <w:t>附件</w:t>
      </w:r>
      <w:r>
        <w:rPr>
          <w:rFonts w:hint="eastAsia"/>
          <w:sz w:val="32"/>
          <w:szCs w:val="32"/>
        </w:rPr>
        <w:t>2</w:t>
      </w:r>
      <w:r>
        <w:rPr>
          <w:rFonts w:hint="eastAsia"/>
          <w:sz w:val="32"/>
          <w:szCs w:val="32"/>
        </w:rPr>
        <w:t>）</w:t>
      </w:r>
      <w:r w:rsidRPr="00124006">
        <w:rPr>
          <w:sz w:val="32"/>
          <w:szCs w:val="32"/>
        </w:rPr>
        <w:t>清楚</w:t>
      </w:r>
      <w:r>
        <w:rPr>
          <w:rFonts w:hint="eastAsia"/>
          <w:sz w:val="32"/>
          <w:szCs w:val="32"/>
        </w:rPr>
        <w:t>列出</w:t>
      </w:r>
      <w:r w:rsidRPr="00124006">
        <w:rPr>
          <w:sz w:val="32"/>
          <w:szCs w:val="32"/>
        </w:rPr>
        <w:t>項目</w:t>
      </w:r>
      <w:r>
        <w:rPr>
          <w:rFonts w:hint="eastAsia"/>
          <w:sz w:val="32"/>
          <w:szCs w:val="32"/>
        </w:rPr>
        <w:t>、</w:t>
      </w:r>
      <w:r w:rsidRPr="00124006">
        <w:rPr>
          <w:sz w:val="32"/>
          <w:szCs w:val="32"/>
        </w:rPr>
        <w:t>內容</w:t>
      </w:r>
      <w:r>
        <w:rPr>
          <w:rFonts w:hint="eastAsia"/>
          <w:sz w:val="32"/>
          <w:szCs w:val="32"/>
        </w:rPr>
        <w:t>與及格</w:t>
      </w:r>
      <w:r w:rsidRPr="00124006">
        <w:rPr>
          <w:sz w:val="32"/>
          <w:szCs w:val="32"/>
        </w:rPr>
        <w:t>標準</w:t>
      </w:r>
      <w:r>
        <w:rPr>
          <w:rFonts w:hint="eastAsia"/>
          <w:sz w:val="32"/>
          <w:szCs w:val="32"/>
        </w:rPr>
        <w:t>等，</w:t>
      </w:r>
      <w:r w:rsidRPr="00124006">
        <w:rPr>
          <w:sz w:val="32"/>
          <w:szCs w:val="32"/>
        </w:rPr>
        <w:t>應</w:t>
      </w:r>
      <w:r>
        <w:rPr>
          <w:rFonts w:hint="eastAsia"/>
          <w:sz w:val="32"/>
          <w:szCs w:val="32"/>
        </w:rPr>
        <w:t>係考選部協助</w:t>
      </w:r>
      <w:r w:rsidRPr="00124006">
        <w:rPr>
          <w:sz w:val="32"/>
          <w:szCs w:val="32"/>
        </w:rPr>
        <w:t>整理</w:t>
      </w:r>
      <w:r>
        <w:rPr>
          <w:rFonts w:hint="eastAsia"/>
          <w:sz w:val="32"/>
          <w:szCs w:val="32"/>
        </w:rPr>
        <w:t>，否則外審委員要如此清楚整理相關內容，並不容易；</w:t>
      </w:r>
      <w:r w:rsidRPr="00124006">
        <w:rPr>
          <w:sz w:val="32"/>
          <w:szCs w:val="32"/>
        </w:rPr>
        <w:t>綜合性</w:t>
      </w:r>
      <w:r>
        <w:rPr>
          <w:rFonts w:hint="eastAsia"/>
          <w:sz w:val="32"/>
          <w:szCs w:val="32"/>
        </w:rPr>
        <w:t>檢視</w:t>
      </w:r>
      <w:r w:rsidRPr="00124006">
        <w:rPr>
          <w:sz w:val="32"/>
          <w:szCs w:val="32"/>
        </w:rPr>
        <w:t>意見</w:t>
      </w:r>
      <w:r>
        <w:rPr>
          <w:rFonts w:hint="eastAsia"/>
          <w:sz w:val="32"/>
          <w:szCs w:val="32"/>
        </w:rPr>
        <w:t>第</w:t>
      </w:r>
      <w:r>
        <w:rPr>
          <w:rFonts w:hint="eastAsia"/>
          <w:sz w:val="32"/>
          <w:szCs w:val="32"/>
        </w:rPr>
        <w:t>2</w:t>
      </w:r>
      <w:r>
        <w:rPr>
          <w:rFonts w:hint="eastAsia"/>
          <w:sz w:val="32"/>
          <w:szCs w:val="32"/>
        </w:rPr>
        <w:t>點</w:t>
      </w:r>
      <w:r>
        <w:rPr>
          <w:rFonts w:ascii="標楷體" w:hAnsi="標楷體" w:hint="eastAsia"/>
          <w:sz w:val="32"/>
          <w:szCs w:val="32"/>
        </w:rPr>
        <w:t>「</w:t>
      </w:r>
      <w:r w:rsidRPr="00124006">
        <w:rPr>
          <w:sz w:val="32"/>
          <w:szCs w:val="32"/>
        </w:rPr>
        <w:t>未來如</w:t>
      </w:r>
      <w:r>
        <w:rPr>
          <w:rFonts w:hint="eastAsia"/>
          <w:sz w:val="32"/>
          <w:szCs w:val="32"/>
        </w:rPr>
        <w:t>擬</w:t>
      </w:r>
      <w:r w:rsidRPr="00124006">
        <w:rPr>
          <w:sz w:val="32"/>
          <w:szCs w:val="32"/>
        </w:rPr>
        <w:t>修正體能測驗項目</w:t>
      </w:r>
      <w:r>
        <w:rPr>
          <w:rFonts w:hint="eastAsia"/>
          <w:sz w:val="32"/>
          <w:szCs w:val="32"/>
        </w:rPr>
        <w:t>，</w:t>
      </w:r>
      <w:r w:rsidRPr="00124006">
        <w:rPr>
          <w:sz w:val="32"/>
          <w:szCs w:val="32"/>
        </w:rPr>
        <w:t>建議請用人機關確實提供明確工作分析及具體數據</w:t>
      </w:r>
      <w:r>
        <w:rPr>
          <w:rFonts w:hint="eastAsia"/>
          <w:sz w:val="32"/>
          <w:szCs w:val="32"/>
        </w:rPr>
        <w:t>，</w:t>
      </w:r>
      <w:r>
        <w:rPr>
          <w:rFonts w:ascii="標楷體" w:hAnsi="標楷體" w:hint="eastAsia"/>
          <w:sz w:val="32"/>
          <w:szCs w:val="32"/>
        </w:rPr>
        <w:t>…</w:t>
      </w:r>
      <w:proofErr w:type="gramStart"/>
      <w:r>
        <w:rPr>
          <w:rFonts w:ascii="標楷體" w:hAnsi="標楷體" w:hint="eastAsia"/>
          <w:sz w:val="32"/>
          <w:szCs w:val="32"/>
        </w:rPr>
        <w:t>…</w:t>
      </w:r>
      <w:proofErr w:type="gramEnd"/>
      <w:r>
        <w:rPr>
          <w:rFonts w:ascii="標楷體" w:hAnsi="標楷體" w:hint="eastAsia"/>
          <w:sz w:val="32"/>
          <w:szCs w:val="32"/>
        </w:rPr>
        <w:t>」應為考選部自評之</w:t>
      </w:r>
      <w:r>
        <w:rPr>
          <w:rFonts w:hint="eastAsia"/>
          <w:sz w:val="32"/>
          <w:szCs w:val="32"/>
        </w:rPr>
        <w:t>初評</w:t>
      </w:r>
      <w:r w:rsidRPr="00124006">
        <w:rPr>
          <w:sz w:val="32"/>
          <w:szCs w:val="32"/>
        </w:rPr>
        <w:t>意見</w:t>
      </w:r>
      <w:r>
        <w:rPr>
          <w:rFonts w:hint="eastAsia"/>
          <w:sz w:val="32"/>
          <w:szCs w:val="32"/>
        </w:rPr>
        <w:t>。</w:t>
      </w:r>
      <w:r w:rsidRPr="00124006">
        <w:rPr>
          <w:sz w:val="32"/>
          <w:szCs w:val="32"/>
        </w:rPr>
        <w:t>外聘委員沒有權利越</w:t>
      </w:r>
      <w:r>
        <w:rPr>
          <w:rFonts w:hint="eastAsia"/>
          <w:sz w:val="32"/>
          <w:szCs w:val="32"/>
        </w:rPr>
        <w:t>俎</w:t>
      </w:r>
      <w:r w:rsidRPr="00124006">
        <w:rPr>
          <w:sz w:val="32"/>
          <w:szCs w:val="32"/>
        </w:rPr>
        <w:t>代庖</w:t>
      </w:r>
      <w:r>
        <w:rPr>
          <w:rFonts w:hint="eastAsia"/>
          <w:sz w:val="32"/>
          <w:szCs w:val="32"/>
        </w:rPr>
        <w:t>直接</w:t>
      </w:r>
      <w:r w:rsidRPr="00124006">
        <w:rPr>
          <w:sz w:val="32"/>
          <w:szCs w:val="32"/>
        </w:rPr>
        <w:t>建議</w:t>
      </w:r>
      <w:r>
        <w:rPr>
          <w:rFonts w:ascii="標楷體" w:hAnsi="標楷體" w:hint="eastAsia"/>
          <w:sz w:val="32"/>
          <w:szCs w:val="32"/>
        </w:rPr>
        <w:t>「</w:t>
      </w:r>
      <w:r w:rsidRPr="00124006">
        <w:rPr>
          <w:sz w:val="32"/>
          <w:szCs w:val="32"/>
        </w:rPr>
        <w:t>請用人機關</w:t>
      </w:r>
      <w:r>
        <w:rPr>
          <w:rFonts w:ascii="標楷體" w:hAnsi="標楷體" w:hint="eastAsia"/>
          <w:sz w:val="32"/>
          <w:szCs w:val="32"/>
        </w:rPr>
        <w:t>」，此為</w:t>
      </w:r>
      <w:proofErr w:type="gramStart"/>
      <w:r>
        <w:rPr>
          <w:rFonts w:ascii="標楷體" w:hAnsi="標楷體" w:hint="eastAsia"/>
          <w:sz w:val="32"/>
          <w:szCs w:val="32"/>
        </w:rPr>
        <w:t>考選部</w:t>
      </w:r>
      <w:r w:rsidRPr="00124006">
        <w:rPr>
          <w:sz w:val="32"/>
          <w:szCs w:val="32"/>
        </w:rPr>
        <w:t>的口吻</w:t>
      </w:r>
      <w:proofErr w:type="gramEnd"/>
      <w:r>
        <w:rPr>
          <w:rFonts w:hint="eastAsia"/>
          <w:sz w:val="32"/>
          <w:szCs w:val="32"/>
        </w:rPr>
        <w:t>。外聘委員</w:t>
      </w:r>
      <w:r w:rsidRPr="00124006">
        <w:rPr>
          <w:sz w:val="32"/>
          <w:szCs w:val="32"/>
        </w:rPr>
        <w:t>只能建議</w:t>
      </w:r>
      <w:r>
        <w:rPr>
          <w:rFonts w:ascii="標楷體" w:hAnsi="標楷體" w:hint="eastAsia"/>
          <w:sz w:val="32"/>
          <w:szCs w:val="32"/>
        </w:rPr>
        <w:t>「</w:t>
      </w:r>
      <w:r w:rsidRPr="00124006">
        <w:rPr>
          <w:sz w:val="32"/>
          <w:szCs w:val="32"/>
        </w:rPr>
        <w:t>請考選部</w:t>
      </w:r>
      <w:r>
        <w:rPr>
          <w:rFonts w:ascii="標楷體" w:hAnsi="標楷體" w:hint="eastAsia"/>
          <w:sz w:val="32"/>
          <w:szCs w:val="32"/>
        </w:rPr>
        <w:t>」</w:t>
      </w:r>
      <w:r w:rsidRPr="00124006">
        <w:rPr>
          <w:sz w:val="32"/>
          <w:szCs w:val="32"/>
        </w:rPr>
        <w:t>或</w:t>
      </w:r>
      <w:r>
        <w:rPr>
          <w:rFonts w:ascii="標楷體" w:hAnsi="標楷體" w:hint="eastAsia"/>
          <w:sz w:val="32"/>
          <w:szCs w:val="32"/>
        </w:rPr>
        <w:t>「</w:t>
      </w:r>
      <w:r w:rsidRPr="00124006">
        <w:rPr>
          <w:sz w:val="32"/>
          <w:szCs w:val="32"/>
        </w:rPr>
        <w:t>請本案之主管單位洽請用人機關</w:t>
      </w:r>
      <w:r>
        <w:rPr>
          <w:rFonts w:ascii="標楷體" w:hAnsi="標楷體" w:hint="eastAsia"/>
          <w:sz w:val="32"/>
          <w:szCs w:val="32"/>
        </w:rPr>
        <w:t>」</w:t>
      </w:r>
      <w:r w:rsidRPr="00124006">
        <w:rPr>
          <w:sz w:val="32"/>
          <w:szCs w:val="32"/>
        </w:rPr>
        <w:t>確實提供明確的</w:t>
      </w:r>
      <w:r w:rsidRPr="00965758">
        <w:rPr>
          <w:sz w:val="32"/>
          <w:szCs w:val="32"/>
        </w:rPr>
        <w:t>工作分析及具體數據</w:t>
      </w:r>
      <w:r>
        <w:rPr>
          <w:rFonts w:hint="eastAsia"/>
          <w:sz w:val="32"/>
          <w:szCs w:val="32"/>
        </w:rPr>
        <w:t>，如此</w:t>
      </w:r>
      <w:r w:rsidRPr="00124006">
        <w:rPr>
          <w:sz w:val="32"/>
          <w:szCs w:val="32"/>
        </w:rPr>
        <w:t>主從關係才清楚</w:t>
      </w:r>
      <w:r>
        <w:rPr>
          <w:rFonts w:hint="eastAsia"/>
          <w:sz w:val="32"/>
          <w:szCs w:val="32"/>
        </w:rPr>
        <w:t>。</w:t>
      </w:r>
      <w:r w:rsidRPr="00124006">
        <w:rPr>
          <w:sz w:val="32"/>
          <w:szCs w:val="32"/>
        </w:rPr>
        <w:t>否則外聘委員變成</w:t>
      </w:r>
      <w:r>
        <w:rPr>
          <w:rFonts w:hint="eastAsia"/>
          <w:sz w:val="32"/>
          <w:szCs w:val="32"/>
        </w:rPr>
        <w:t>以</w:t>
      </w:r>
      <w:proofErr w:type="gramStart"/>
      <w:r>
        <w:rPr>
          <w:rFonts w:hint="eastAsia"/>
          <w:sz w:val="32"/>
          <w:szCs w:val="32"/>
        </w:rPr>
        <w:t>考選部</w:t>
      </w:r>
      <w:r w:rsidRPr="00124006">
        <w:rPr>
          <w:sz w:val="32"/>
          <w:szCs w:val="32"/>
        </w:rPr>
        <w:t>的角色</w:t>
      </w:r>
      <w:proofErr w:type="gramEnd"/>
      <w:r w:rsidRPr="00124006">
        <w:rPr>
          <w:sz w:val="32"/>
          <w:szCs w:val="32"/>
        </w:rPr>
        <w:t>來要求用人機關</w:t>
      </w:r>
      <w:r>
        <w:rPr>
          <w:rFonts w:hint="eastAsia"/>
          <w:sz w:val="32"/>
          <w:szCs w:val="32"/>
        </w:rPr>
        <w:t>，如此</w:t>
      </w:r>
      <w:r w:rsidRPr="00124006">
        <w:rPr>
          <w:sz w:val="32"/>
          <w:szCs w:val="32"/>
        </w:rPr>
        <w:t>文字表達</w:t>
      </w:r>
      <w:r>
        <w:rPr>
          <w:rFonts w:hint="eastAsia"/>
          <w:sz w:val="32"/>
          <w:szCs w:val="32"/>
        </w:rPr>
        <w:t>，在</w:t>
      </w:r>
      <w:proofErr w:type="gramStart"/>
      <w:r>
        <w:rPr>
          <w:rFonts w:hint="eastAsia"/>
          <w:sz w:val="32"/>
          <w:szCs w:val="32"/>
        </w:rPr>
        <w:t>角</w:t>
      </w:r>
      <w:r>
        <w:rPr>
          <w:rFonts w:hint="eastAsia"/>
          <w:sz w:val="32"/>
          <w:szCs w:val="32"/>
        </w:rPr>
        <w:lastRenderedPageBreak/>
        <w:t>色份際上</w:t>
      </w:r>
      <w:proofErr w:type="gramEnd"/>
      <w:r>
        <w:rPr>
          <w:rFonts w:hint="eastAsia"/>
          <w:sz w:val="32"/>
          <w:szCs w:val="32"/>
        </w:rPr>
        <w:t>，</w:t>
      </w:r>
      <w:r w:rsidRPr="00124006">
        <w:rPr>
          <w:sz w:val="32"/>
          <w:szCs w:val="32"/>
        </w:rPr>
        <w:t>會被認為</w:t>
      </w:r>
      <w:r>
        <w:rPr>
          <w:rFonts w:hint="eastAsia"/>
          <w:sz w:val="32"/>
          <w:szCs w:val="32"/>
        </w:rPr>
        <w:t>並非</w:t>
      </w:r>
      <w:r w:rsidRPr="00124006">
        <w:rPr>
          <w:sz w:val="32"/>
          <w:szCs w:val="32"/>
        </w:rPr>
        <w:t>外聘委員自</w:t>
      </w:r>
      <w:r>
        <w:rPr>
          <w:rFonts w:hint="eastAsia"/>
          <w:sz w:val="32"/>
          <w:szCs w:val="32"/>
        </w:rPr>
        <w:t>行撰寫。</w:t>
      </w:r>
      <w:r w:rsidRPr="00124006">
        <w:rPr>
          <w:sz w:val="32"/>
          <w:szCs w:val="32"/>
        </w:rPr>
        <w:t>建議</w:t>
      </w:r>
      <w:r>
        <w:rPr>
          <w:rFonts w:hint="eastAsia"/>
          <w:sz w:val="32"/>
          <w:szCs w:val="32"/>
        </w:rPr>
        <w:t>遣詞用字應再</w:t>
      </w:r>
      <w:r w:rsidRPr="00124006">
        <w:rPr>
          <w:sz w:val="32"/>
          <w:szCs w:val="32"/>
        </w:rPr>
        <w:t>精準</w:t>
      </w:r>
      <w:r>
        <w:rPr>
          <w:rFonts w:hint="eastAsia"/>
          <w:sz w:val="32"/>
          <w:szCs w:val="32"/>
        </w:rPr>
        <w:t>、</w:t>
      </w:r>
      <w:r w:rsidRPr="00124006">
        <w:rPr>
          <w:sz w:val="32"/>
          <w:szCs w:val="32"/>
        </w:rPr>
        <w:t>確切</w:t>
      </w:r>
      <w:r>
        <w:rPr>
          <w:rFonts w:hint="eastAsia"/>
          <w:sz w:val="32"/>
          <w:szCs w:val="32"/>
        </w:rPr>
        <w:t>，更為妥宜。</w:t>
      </w:r>
    </w:p>
    <w:p w:rsidR="00805186" w:rsidRDefault="00805186" w:rsidP="00861812">
      <w:pPr>
        <w:autoSpaceDN/>
        <w:spacing w:line="240" w:lineRule="auto"/>
        <w:ind w:left="641" w:hangingChars="200" w:hanging="641"/>
        <w:jc w:val="both"/>
        <w:rPr>
          <w:b/>
          <w:sz w:val="32"/>
          <w:szCs w:val="32"/>
        </w:rPr>
      </w:pPr>
      <w:r>
        <w:rPr>
          <w:rFonts w:hint="eastAsia"/>
          <w:b/>
          <w:sz w:val="32"/>
          <w:szCs w:val="32"/>
        </w:rPr>
        <w:t>決定：</w:t>
      </w:r>
      <w:r w:rsidRPr="00861812">
        <w:rPr>
          <w:rFonts w:hint="eastAsia"/>
          <w:b/>
          <w:sz w:val="32"/>
          <w:szCs w:val="32"/>
        </w:rPr>
        <w:t>本報告</w:t>
      </w:r>
      <w:r>
        <w:rPr>
          <w:rFonts w:hint="eastAsia"/>
          <w:b/>
          <w:sz w:val="32"/>
          <w:szCs w:val="32"/>
        </w:rPr>
        <w:t>准予</w:t>
      </w:r>
      <w:r w:rsidRPr="00861812">
        <w:rPr>
          <w:rFonts w:hint="eastAsia"/>
          <w:b/>
          <w:sz w:val="32"/>
          <w:szCs w:val="32"/>
        </w:rPr>
        <w:t>備查，</w:t>
      </w:r>
      <w:r>
        <w:rPr>
          <w:rFonts w:hint="eastAsia"/>
          <w:b/>
          <w:sz w:val="32"/>
          <w:szCs w:val="32"/>
        </w:rPr>
        <w:t>委員意見請考選</w:t>
      </w:r>
      <w:r w:rsidRPr="00861812">
        <w:rPr>
          <w:rFonts w:hint="eastAsia"/>
          <w:b/>
          <w:sz w:val="32"/>
          <w:szCs w:val="32"/>
        </w:rPr>
        <w:t>部</w:t>
      </w:r>
      <w:r>
        <w:rPr>
          <w:rFonts w:hint="eastAsia"/>
          <w:b/>
          <w:sz w:val="32"/>
          <w:szCs w:val="32"/>
        </w:rPr>
        <w:t>參考</w:t>
      </w:r>
      <w:r w:rsidRPr="00861812">
        <w:rPr>
          <w:rFonts w:hint="eastAsia"/>
          <w:b/>
          <w:sz w:val="32"/>
          <w:szCs w:val="32"/>
        </w:rPr>
        <w:t>。</w:t>
      </w:r>
    </w:p>
    <w:p w:rsidR="00805186" w:rsidRPr="00D534AC" w:rsidRDefault="00805186" w:rsidP="00B541B9">
      <w:pPr>
        <w:autoSpaceDN/>
        <w:spacing w:beforeLines="100" w:before="498" w:line="240" w:lineRule="auto"/>
        <w:ind w:firstLineChars="300" w:firstLine="961"/>
        <w:jc w:val="both"/>
        <w:rPr>
          <w:b/>
          <w:sz w:val="32"/>
          <w:szCs w:val="32"/>
        </w:rPr>
      </w:pPr>
      <w:r w:rsidRPr="00D534AC">
        <w:rPr>
          <w:b/>
          <w:sz w:val="32"/>
          <w:szCs w:val="32"/>
        </w:rPr>
        <w:t>乙、討論事項</w:t>
      </w:r>
      <w:r w:rsidRPr="00D534AC">
        <w:rPr>
          <w:rFonts w:hint="eastAsia"/>
          <w:b/>
          <w:sz w:val="32"/>
          <w:szCs w:val="32"/>
        </w:rPr>
        <w:t xml:space="preserve"> </w:t>
      </w:r>
      <w:r w:rsidRPr="00D534AC">
        <w:rPr>
          <w:rFonts w:hint="eastAsia"/>
          <w:b/>
          <w:sz w:val="32"/>
          <w:szCs w:val="32"/>
        </w:rPr>
        <w:t>（無）</w:t>
      </w:r>
    </w:p>
    <w:p w:rsidR="00805186" w:rsidRPr="005C32AC" w:rsidRDefault="00805186" w:rsidP="00B541B9">
      <w:pPr>
        <w:autoSpaceDN/>
        <w:spacing w:beforeLines="100" w:before="498" w:line="240" w:lineRule="auto"/>
        <w:ind w:firstLineChars="300" w:firstLine="961"/>
        <w:jc w:val="both"/>
        <w:rPr>
          <w:b/>
          <w:sz w:val="32"/>
          <w:szCs w:val="32"/>
        </w:rPr>
      </w:pPr>
      <w:r w:rsidRPr="00D534AC">
        <w:rPr>
          <w:b/>
          <w:sz w:val="32"/>
          <w:szCs w:val="32"/>
        </w:rPr>
        <w:t>丙、臨時動議</w:t>
      </w:r>
      <w:r>
        <w:rPr>
          <w:rFonts w:hint="eastAsia"/>
          <w:b/>
          <w:sz w:val="32"/>
          <w:szCs w:val="32"/>
        </w:rPr>
        <w:t>（無）</w:t>
      </w:r>
    </w:p>
    <w:p w:rsidR="00805186" w:rsidRPr="004562CC" w:rsidRDefault="00805186" w:rsidP="00B541B9">
      <w:pPr>
        <w:pStyle w:val="2"/>
        <w:spacing w:beforeLines="150" w:before="747" w:line="240" w:lineRule="auto"/>
        <w:ind w:left="0" w:firstLineChars="0" w:firstLine="0"/>
        <w:rPr>
          <w:szCs w:val="20"/>
        </w:rPr>
      </w:pPr>
      <w:r w:rsidRPr="004562CC">
        <w:rPr>
          <w:szCs w:val="20"/>
        </w:rPr>
        <w:t>散會：下午</w:t>
      </w:r>
      <w:r>
        <w:rPr>
          <w:rFonts w:hint="eastAsia"/>
          <w:szCs w:val="20"/>
        </w:rPr>
        <w:t>3</w:t>
      </w:r>
      <w:r w:rsidRPr="004562CC">
        <w:rPr>
          <w:szCs w:val="20"/>
        </w:rPr>
        <w:t>時</w:t>
      </w:r>
      <w:r>
        <w:rPr>
          <w:rFonts w:hint="eastAsia"/>
          <w:szCs w:val="20"/>
        </w:rPr>
        <w:t>15</w:t>
      </w:r>
      <w:r>
        <w:rPr>
          <w:rFonts w:hint="eastAsia"/>
          <w:szCs w:val="20"/>
        </w:rPr>
        <w:t>分</w:t>
      </w:r>
      <w:r w:rsidRPr="004562CC">
        <w:rPr>
          <w:szCs w:val="20"/>
        </w:rPr>
        <w:t>。</w:t>
      </w:r>
    </w:p>
    <w:p w:rsidR="00805186" w:rsidRDefault="00805186" w:rsidP="00805186">
      <w:pPr>
        <w:pStyle w:val="2"/>
        <w:spacing w:beforeLines="150" w:before="747" w:line="240" w:lineRule="auto"/>
        <w:ind w:left="0" w:firstLineChars="0" w:firstLine="0"/>
        <w:rPr>
          <w:rFonts w:ascii="標楷體" w:hAnsi="標楷體"/>
          <w:b/>
        </w:rPr>
      </w:pPr>
      <w:r w:rsidRPr="00E60549">
        <w:t>主席：</w:t>
      </w:r>
      <w:r w:rsidRPr="00E60549">
        <w:t xml:space="preserve"> </w:t>
      </w:r>
      <w:r>
        <w:rPr>
          <w:rFonts w:hint="eastAsia"/>
        </w:rPr>
        <w:t xml:space="preserve">伍　錦　</w:t>
      </w:r>
      <w:proofErr w:type="gramStart"/>
      <w:r>
        <w:rPr>
          <w:rFonts w:hint="eastAsia"/>
        </w:rPr>
        <w:t>霖</w:t>
      </w:r>
      <w:proofErr w:type="gramEnd"/>
    </w:p>
    <w:p w:rsidR="00AB6D84" w:rsidRDefault="00AB6D84" w:rsidP="009B0D53">
      <w:pPr>
        <w:pStyle w:val="2"/>
        <w:spacing w:beforeLines="150" w:before="747" w:line="240" w:lineRule="auto"/>
        <w:ind w:left="0" w:firstLineChars="0" w:firstLine="0"/>
        <w:sectPr w:rsidR="00AB6D84" w:rsidSect="008E2F36">
          <w:pgSz w:w="11906" w:h="16838" w:code="9"/>
          <w:pgMar w:top="1440" w:right="1559" w:bottom="1440" w:left="1701" w:header="851" w:footer="629" w:gutter="0"/>
          <w:cols w:space="425"/>
          <w:docGrid w:type="lines" w:linePitch="498" w:charSpace="1679"/>
        </w:sectPr>
      </w:pPr>
    </w:p>
    <w:p w:rsidR="00AB6D84" w:rsidRPr="00AB6D84" w:rsidRDefault="00E64C07" w:rsidP="00805186">
      <w:pPr>
        <w:kinsoku/>
        <w:spacing w:line="240" w:lineRule="auto"/>
        <w:ind w:firstLineChars="50" w:firstLine="140"/>
        <w:rPr>
          <w:rStyle w:val="a6"/>
          <w:b/>
          <w:sz w:val="32"/>
          <w:szCs w:val="32"/>
        </w:rPr>
      </w:pPr>
      <w:r w:rsidRPr="009E1BC5">
        <w:rPr>
          <w:noProof/>
        </w:rPr>
        <w:lastRenderedPageBreak/>
        <mc:AlternateContent>
          <mc:Choice Requires="wps">
            <w:drawing>
              <wp:anchor distT="0" distB="0" distL="114300" distR="114300" simplePos="0" relativeHeight="251663360" behindDoc="0" locked="0" layoutInCell="0" allowOverlap="1" wp14:anchorId="2A3F588A" wp14:editId="5B347196">
                <wp:simplePos x="0" y="0"/>
                <wp:positionH relativeFrom="page">
                  <wp:posOffset>5539740</wp:posOffset>
                </wp:positionH>
                <wp:positionV relativeFrom="page">
                  <wp:posOffset>350520</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541B9" w:rsidRPr="00CA4DCB" w:rsidRDefault="00B541B9"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6.2pt;margin-top:27.6pt;width:130.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" o:allowincell="f" filled="f" strokecolor="#622423" strokeweight="6pt">
                <v:stroke linestyle="thickThin"/>
                <v:textbox inset="10.8pt,7.2pt,10.8pt,7.2pt">
                  <w:txbxContent>
                    <w:p w:rsidR="00B541B9" w:rsidRPr="00CA4DCB" w:rsidRDefault="00B541B9"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v:textbox>
                <w10:wrap type="square" anchorx="page" anchory="page"/>
              </v:shape>
            </w:pict>
          </mc:Fallback>
        </mc:AlternateContent>
      </w:r>
      <w:r w:rsidR="00AB6D84" w:rsidRPr="000A685B">
        <w:rPr>
          <w:rStyle w:val="a6"/>
          <w:rFonts w:hint="eastAsia"/>
          <w:b/>
          <w:sz w:val="32"/>
          <w:szCs w:val="32"/>
        </w:rPr>
        <w:t>考試院性別平等委員會第</w:t>
      </w:r>
      <w:r w:rsidR="00AB6D84">
        <w:rPr>
          <w:rStyle w:val="a6"/>
          <w:rFonts w:hint="eastAsia"/>
          <w:b/>
          <w:sz w:val="32"/>
          <w:szCs w:val="32"/>
        </w:rPr>
        <w:t>1</w:t>
      </w:r>
      <w:r w:rsidR="00805186">
        <w:rPr>
          <w:rStyle w:val="a6"/>
          <w:rFonts w:hint="eastAsia"/>
          <w:b/>
          <w:sz w:val="32"/>
          <w:szCs w:val="32"/>
        </w:rPr>
        <w:t>4</w:t>
      </w:r>
      <w:r w:rsidR="00AB6D84" w:rsidRPr="00AB6D84">
        <w:rPr>
          <w:rStyle w:val="a6"/>
          <w:rFonts w:hAnsi="標楷體"/>
          <w:b/>
          <w:sz w:val="32"/>
          <w:szCs w:val="32"/>
        </w:rPr>
        <w:t>次會議決議及決定事項執行情形一覽表</w:t>
      </w:r>
    </w:p>
    <w:p w:rsidR="00805186" w:rsidRPr="006E40A4" w:rsidRDefault="00805186" w:rsidP="00B541B9">
      <w:pPr>
        <w:kinsoku/>
        <w:spacing w:line="240" w:lineRule="auto"/>
        <w:jc w:val="center"/>
        <w:rPr>
          <w:rStyle w:val="a6"/>
          <w:szCs w:val="26"/>
        </w:rPr>
      </w:pPr>
      <w:r w:rsidRPr="006E40A4">
        <w:rPr>
          <w:rStyle w:val="a6"/>
          <w:rFonts w:hAnsi="標楷體"/>
          <w:sz w:val="30"/>
          <w:szCs w:val="30"/>
        </w:rPr>
        <w:t>考試院性別平等委員會第</w:t>
      </w:r>
      <w:r>
        <w:rPr>
          <w:rStyle w:val="a6"/>
          <w:rFonts w:hint="eastAsia"/>
          <w:sz w:val="30"/>
          <w:szCs w:val="30"/>
        </w:rPr>
        <w:t>14</w:t>
      </w:r>
      <w:r w:rsidRPr="006E40A4">
        <w:rPr>
          <w:rStyle w:val="a6"/>
          <w:rFonts w:hAnsi="標楷體"/>
          <w:sz w:val="30"/>
          <w:szCs w:val="30"/>
        </w:rPr>
        <w:t>次會議決議及決定事項執行情形一覽表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219"/>
        <w:gridCol w:w="781"/>
      </w:tblGrid>
      <w:tr w:rsidR="00805186" w:rsidRPr="00805186" w:rsidTr="00B541B9">
        <w:trPr>
          <w:trHeight w:val="851"/>
        </w:trPr>
        <w:tc>
          <w:tcPr>
            <w:tcW w:w="993" w:type="dxa"/>
            <w:vAlign w:val="center"/>
          </w:tcPr>
          <w:p w:rsidR="00805186" w:rsidRPr="00805186" w:rsidRDefault="00805186" w:rsidP="00B541B9">
            <w:pPr>
              <w:spacing w:line="240" w:lineRule="auto"/>
              <w:ind w:leftChars="-10" w:left="1" w:rightChars="-15" w:right="-42" w:hangingChars="12" w:hanging="29"/>
              <w:jc w:val="center"/>
              <w:rPr>
                <w:sz w:val="24"/>
                <w:szCs w:val="24"/>
              </w:rPr>
            </w:pPr>
            <w:r w:rsidRPr="00805186">
              <w:rPr>
                <w:sz w:val="24"/>
                <w:szCs w:val="24"/>
              </w:rPr>
              <w:t>會議日期</w:t>
            </w:r>
          </w:p>
        </w:tc>
        <w:tc>
          <w:tcPr>
            <w:tcW w:w="3612" w:type="dxa"/>
            <w:vAlign w:val="center"/>
          </w:tcPr>
          <w:p w:rsidR="00805186" w:rsidRPr="00805186" w:rsidRDefault="00805186" w:rsidP="00B541B9">
            <w:pPr>
              <w:spacing w:line="240" w:lineRule="auto"/>
              <w:jc w:val="center"/>
              <w:rPr>
                <w:sz w:val="26"/>
                <w:szCs w:val="26"/>
              </w:rPr>
            </w:pPr>
            <w:proofErr w:type="gramStart"/>
            <w:r w:rsidRPr="00805186">
              <w:rPr>
                <w:sz w:val="26"/>
                <w:szCs w:val="26"/>
              </w:rPr>
              <w:t>案次及</w:t>
            </w:r>
            <w:proofErr w:type="gramEnd"/>
            <w:r w:rsidRPr="00805186">
              <w:rPr>
                <w:sz w:val="26"/>
                <w:szCs w:val="26"/>
              </w:rPr>
              <w:t>案由</w:t>
            </w:r>
          </w:p>
        </w:tc>
        <w:tc>
          <w:tcPr>
            <w:tcW w:w="1091" w:type="dxa"/>
            <w:vAlign w:val="center"/>
          </w:tcPr>
          <w:p w:rsidR="00805186" w:rsidRPr="00805186" w:rsidRDefault="00805186" w:rsidP="00B541B9">
            <w:pPr>
              <w:spacing w:line="240" w:lineRule="auto"/>
              <w:ind w:rightChars="10" w:right="28"/>
              <w:jc w:val="center"/>
              <w:rPr>
                <w:spacing w:val="-20"/>
                <w:sz w:val="26"/>
                <w:szCs w:val="26"/>
              </w:rPr>
            </w:pPr>
            <w:r w:rsidRPr="00805186">
              <w:rPr>
                <w:spacing w:val="-20"/>
                <w:sz w:val="26"/>
                <w:szCs w:val="26"/>
              </w:rPr>
              <w:t>決</w:t>
            </w:r>
            <w:r w:rsidRPr="00805186">
              <w:rPr>
                <w:sz w:val="26"/>
                <w:szCs w:val="26"/>
              </w:rPr>
              <w:t>議</w:t>
            </w:r>
            <w:r w:rsidRPr="00805186">
              <w:rPr>
                <w:sz w:val="26"/>
                <w:szCs w:val="26"/>
              </w:rPr>
              <w:t>(</w:t>
            </w:r>
            <w:r w:rsidRPr="00805186">
              <w:rPr>
                <w:sz w:val="26"/>
                <w:szCs w:val="26"/>
              </w:rPr>
              <w:t>定</w:t>
            </w:r>
            <w:r w:rsidRPr="00805186">
              <w:rPr>
                <w:sz w:val="26"/>
                <w:szCs w:val="26"/>
              </w:rPr>
              <w:t>)</w:t>
            </w:r>
            <w:r w:rsidRPr="00805186">
              <w:rPr>
                <w:spacing w:val="-20"/>
                <w:sz w:val="26"/>
                <w:szCs w:val="26"/>
              </w:rPr>
              <w:t xml:space="preserve"> </w:t>
            </w:r>
          </w:p>
        </w:tc>
        <w:tc>
          <w:tcPr>
            <w:tcW w:w="3219" w:type="dxa"/>
            <w:vAlign w:val="center"/>
          </w:tcPr>
          <w:p w:rsidR="00805186" w:rsidRPr="00805186" w:rsidRDefault="00805186" w:rsidP="00B541B9">
            <w:pPr>
              <w:spacing w:line="240" w:lineRule="auto"/>
              <w:jc w:val="center"/>
              <w:rPr>
                <w:sz w:val="26"/>
                <w:szCs w:val="26"/>
              </w:rPr>
            </w:pPr>
            <w:r w:rsidRPr="00805186">
              <w:rPr>
                <w:sz w:val="26"/>
                <w:szCs w:val="26"/>
              </w:rPr>
              <w:t>執</w:t>
            </w:r>
            <w:r w:rsidRPr="00805186">
              <w:rPr>
                <w:sz w:val="26"/>
                <w:szCs w:val="26"/>
              </w:rPr>
              <w:t xml:space="preserve"> </w:t>
            </w:r>
            <w:r w:rsidRPr="00805186">
              <w:rPr>
                <w:sz w:val="26"/>
                <w:szCs w:val="26"/>
              </w:rPr>
              <w:t>行</w:t>
            </w:r>
            <w:r w:rsidRPr="00805186">
              <w:rPr>
                <w:sz w:val="26"/>
                <w:szCs w:val="26"/>
              </w:rPr>
              <w:t xml:space="preserve"> </w:t>
            </w:r>
            <w:r w:rsidRPr="00805186">
              <w:rPr>
                <w:sz w:val="26"/>
                <w:szCs w:val="26"/>
              </w:rPr>
              <w:t>情</w:t>
            </w:r>
            <w:r w:rsidRPr="00805186">
              <w:rPr>
                <w:sz w:val="26"/>
                <w:szCs w:val="26"/>
              </w:rPr>
              <w:t xml:space="preserve"> </w:t>
            </w:r>
            <w:r w:rsidRPr="00805186">
              <w:rPr>
                <w:sz w:val="26"/>
                <w:szCs w:val="26"/>
              </w:rPr>
              <w:t>形</w:t>
            </w:r>
          </w:p>
        </w:tc>
        <w:tc>
          <w:tcPr>
            <w:tcW w:w="781" w:type="dxa"/>
            <w:vAlign w:val="center"/>
          </w:tcPr>
          <w:p w:rsidR="00805186" w:rsidRPr="00805186" w:rsidRDefault="00805186" w:rsidP="00B541B9">
            <w:pPr>
              <w:spacing w:line="240" w:lineRule="auto"/>
              <w:jc w:val="center"/>
              <w:rPr>
                <w:sz w:val="26"/>
                <w:szCs w:val="26"/>
              </w:rPr>
            </w:pPr>
            <w:r w:rsidRPr="00805186">
              <w:rPr>
                <w:sz w:val="26"/>
                <w:szCs w:val="26"/>
              </w:rPr>
              <w:t>核處意見</w:t>
            </w:r>
          </w:p>
        </w:tc>
      </w:tr>
      <w:tr w:rsidR="00805186" w:rsidRPr="00805186" w:rsidTr="00805186">
        <w:trPr>
          <w:trHeight w:val="6369"/>
        </w:trPr>
        <w:tc>
          <w:tcPr>
            <w:tcW w:w="993" w:type="dxa"/>
          </w:tcPr>
          <w:p w:rsidR="00805186" w:rsidRPr="00805186" w:rsidRDefault="00805186" w:rsidP="00B541B9">
            <w:pPr>
              <w:pStyle w:val="a8"/>
            </w:pPr>
            <w:r w:rsidRPr="00805186">
              <w:t>106</w:t>
            </w:r>
            <w:r w:rsidRPr="00805186">
              <w:t>年</w:t>
            </w:r>
          </w:p>
          <w:p w:rsidR="00805186" w:rsidRPr="00805186" w:rsidRDefault="00805186" w:rsidP="00805186">
            <w:pPr>
              <w:pStyle w:val="a8"/>
            </w:pPr>
            <w:r w:rsidRPr="00805186">
              <w:t>8</w:t>
            </w:r>
            <w:r w:rsidRPr="00805186">
              <w:t>月</w:t>
            </w:r>
          </w:p>
          <w:p w:rsidR="00805186" w:rsidRPr="00805186" w:rsidRDefault="00805186" w:rsidP="00B541B9">
            <w:pPr>
              <w:pStyle w:val="a8"/>
            </w:pPr>
            <w:r w:rsidRPr="00805186">
              <w:t>28</w:t>
            </w:r>
            <w:r w:rsidRPr="00805186">
              <w:t>日</w:t>
            </w:r>
          </w:p>
        </w:tc>
        <w:tc>
          <w:tcPr>
            <w:tcW w:w="3612" w:type="dxa"/>
          </w:tcPr>
          <w:p w:rsidR="00805186" w:rsidRPr="00805186" w:rsidRDefault="00805186" w:rsidP="00805186">
            <w:pPr>
              <w:pStyle w:val="2"/>
              <w:ind w:left="260" w:hangingChars="100" w:hanging="260"/>
              <w:rPr>
                <w:b/>
                <w:sz w:val="26"/>
                <w:szCs w:val="26"/>
              </w:rPr>
            </w:pPr>
            <w:r w:rsidRPr="00805186">
              <w:rPr>
                <w:b/>
                <w:sz w:val="26"/>
                <w:szCs w:val="26"/>
              </w:rPr>
              <w:t>報告事項第四案</w:t>
            </w:r>
          </w:p>
          <w:p w:rsidR="00805186" w:rsidRPr="00805186" w:rsidRDefault="00805186" w:rsidP="00B541B9">
            <w:pPr>
              <w:rPr>
                <w:b/>
                <w:sz w:val="26"/>
                <w:szCs w:val="26"/>
              </w:rPr>
            </w:pPr>
            <w:r w:rsidRPr="00805186">
              <w:rPr>
                <w:b/>
                <w:sz w:val="26"/>
                <w:szCs w:val="26"/>
              </w:rPr>
              <w:t>考選部辦理「公務人員特種考試一般警察人員考試體能測驗施測項目、及格標準及警察人員、一般警察人員考試體格檢查握力項目合格標準修正案」性別影響評估情形，報請查照。</w:t>
            </w:r>
          </w:p>
          <w:p w:rsidR="00805186" w:rsidRDefault="00805186" w:rsidP="00805186">
            <w:pPr>
              <w:pStyle w:val="2"/>
              <w:spacing w:beforeLines="50" w:before="249" w:line="360" w:lineRule="exact"/>
              <w:ind w:left="260" w:hangingChars="100" w:hanging="260"/>
              <w:rPr>
                <w:sz w:val="26"/>
                <w:szCs w:val="26"/>
              </w:rPr>
            </w:pPr>
            <w:r w:rsidRPr="00805186">
              <w:rPr>
                <w:sz w:val="26"/>
                <w:szCs w:val="26"/>
              </w:rPr>
              <w:t>陳委員</w:t>
            </w:r>
            <w:proofErr w:type="gramStart"/>
            <w:r w:rsidRPr="00805186">
              <w:rPr>
                <w:sz w:val="26"/>
                <w:szCs w:val="26"/>
              </w:rPr>
              <w:t>皎</w:t>
            </w:r>
            <w:proofErr w:type="gramEnd"/>
            <w:r w:rsidRPr="00805186">
              <w:rPr>
                <w:sz w:val="26"/>
                <w:szCs w:val="26"/>
              </w:rPr>
              <w:t>眉：一、性別統計為作成決定之重要參考依據，而「</w:t>
            </w:r>
            <w:r w:rsidRPr="00805186">
              <w:rPr>
                <w:sz w:val="26"/>
                <w:szCs w:val="26"/>
              </w:rPr>
              <w:t>4-1-3</w:t>
            </w:r>
            <w:r w:rsidRPr="00805186">
              <w:rPr>
                <w:sz w:val="26"/>
                <w:szCs w:val="26"/>
              </w:rPr>
              <w:t>相關之性別統計及性別分析」，資料來源並未註明。例如：</w:t>
            </w:r>
            <w:r w:rsidRPr="00805186">
              <w:rPr>
                <w:sz w:val="26"/>
                <w:szCs w:val="26"/>
              </w:rPr>
              <w:t>(</w:t>
            </w:r>
            <w:proofErr w:type="gramStart"/>
            <w:r w:rsidRPr="00805186">
              <w:rPr>
                <w:sz w:val="26"/>
                <w:szCs w:val="26"/>
              </w:rPr>
              <w:t>一</w:t>
            </w:r>
            <w:proofErr w:type="gramEnd"/>
            <w:r w:rsidRPr="00805186">
              <w:rPr>
                <w:sz w:val="26"/>
                <w:szCs w:val="26"/>
              </w:rPr>
              <w:t>)</w:t>
            </w:r>
            <w:r w:rsidRPr="00805186">
              <w:rPr>
                <w:sz w:val="26"/>
                <w:szCs w:val="26"/>
              </w:rPr>
              <w:t>表上所填為</w:t>
            </w:r>
            <w:r w:rsidRPr="00805186">
              <w:rPr>
                <w:sz w:val="26"/>
                <w:szCs w:val="26"/>
              </w:rPr>
              <w:t>1200</w:t>
            </w:r>
            <w:r w:rsidRPr="00805186">
              <w:rPr>
                <w:sz w:val="26"/>
                <w:szCs w:val="26"/>
              </w:rPr>
              <w:t>公尺跑走項目，如及格標準為男性</w:t>
            </w:r>
            <w:r w:rsidRPr="00805186">
              <w:rPr>
                <w:sz w:val="26"/>
                <w:szCs w:val="26"/>
              </w:rPr>
              <w:t>350</w:t>
            </w:r>
            <w:r w:rsidRPr="00805186">
              <w:rPr>
                <w:sz w:val="26"/>
                <w:szCs w:val="26"/>
              </w:rPr>
              <w:t>秒、女性</w:t>
            </w:r>
            <w:r w:rsidRPr="00805186">
              <w:rPr>
                <w:sz w:val="26"/>
                <w:szCs w:val="26"/>
              </w:rPr>
              <w:t>380</w:t>
            </w:r>
            <w:r w:rsidRPr="00805186">
              <w:rPr>
                <w:sz w:val="26"/>
                <w:szCs w:val="26"/>
              </w:rPr>
              <w:t>秒，預估及格率為男性</w:t>
            </w:r>
            <w:r w:rsidRPr="00805186">
              <w:rPr>
                <w:sz w:val="26"/>
                <w:szCs w:val="26"/>
              </w:rPr>
              <w:t>80%</w:t>
            </w:r>
            <w:r w:rsidRPr="00805186">
              <w:rPr>
                <w:sz w:val="26"/>
                <w:szCs w:val="26"/>
              </w:rPr>
              <w:t>、女性</w:t>
            </w:r>
            <w:r w:rsidRPr="00805186">
              <w:rPr>
                <w:sz w:val="26"/>
                <w:szCs w:val="26"/>
              </w:rPr>
              <w:t>70%</w:t>
            </w:r>
            <w:r w:rsidRPr="00805186">
              <w:rPr>
                <w:sz w:val="26"/>
                <w:szCs w:val="26"/>
              </w:rPr>
              <w:t>至</w:t>
            </w:r>
            <w:r w:rsidRPr="00805186">
              <w:rPr>
                <w:sz w:val="26"/>
                <w:szCs w:val="26"/>
              </w:rPr>
              <w:t>80%</w:t>
            </w:r>
            <w:r w:rsidRPr="00805186">
              <w:rPr>
                <w:sz w:val="26"/>
                <w:szCs w:val="26"/>
              </w:rPr>
              <w:t>；而據警政署</w:t>
            </w:r>
            <w:r w:rsidRPr="00805186">
              <w:rPr>
                <w:sz w:val="26"/>
                <w:szCs w:val="26"/>
              </w:rPr>
              <w:t>104</w:t>
            </w:r>
            <w:r w:rsidRPr="00805186">
              <w:rPr>
                <w:sz w:val="26"/>
                <w:szCs w:val="26"/>
              </w:rPr>
              <w:t>年</w:t>
            </w:r>
            <w:r w:rsidRPr="00805186">
              <w:rPr>
                <w:sz w:val="26"/>
                <w:szCs w:val="26"/>
              </w:rPr>
              <w:t>10</w:t>
            </w:r>
            <w:r w:rsidRPr="00805186">
              <w:rPr>
                <w:sz w:val="26"/>
                <w:szCs w:val="26"/>
              </w:rPr>
              <w:t>月</w:t>
            </w:r>
            <w:r w:rsidRPr="00805186">
              <w:rPr>
                <w:sz w:val="26"/>
                <w:szCs w:val="26"/>
              </w:rPr>
              <w:t>27</w:t>
            </w:r>
            <w:r w:rsidRPr="00805186">
              <w:rPr>
                <w:sz w:val="26"/>
                <w:szCs w:val="26"/>
              </w:rPr>
              <w:t>日函，如男、女及格</w:t>
            </w:r>
            <w:proofErr w:type="gramStart"/>
            <w:r w:rsidRPr="00805186">
              <w:rPr>
                <w:sz w:val="26"/>
                <w:szCs w:val="26"/>
              </w:rPr>
              <w:t>標準均為</w:t>
            </w:r>
            <w:r w:rsidRPr="00805186">
              <w:rPr>
                <w:sz w:val="26"/>
                <w:szCs w:val="26"/>
              </w:rPr>
              <w:t>350</w:t>
            </w:r>
            <w:r w:rsidRPr="00805186">
              <w:rPr>
                <w:sz w:val="26"/>
                <w:szCs w:val="26"/>
              </w:rPr>
              <w:t>秒</w:t>
            </w:r>
            <w:proofErr w:type="gramEnd"/>
            <w:r w:rsidRPr="00805186">
              <w:rPr>
                <w:sz w:val="26"/>
                <w:szCs w:val="26"/>
              </w:rPr>
              <w:t>，預估及格率為男性</w:t>
            </w:r>
            <w:proofErr w:type="gramStart"/>
            <w:r w:rsidRPr="00805186">
              <w:rPr>
                <w:sz w:val="26"/>
                <w:szCs w:val="26"/>
              </w:rPr>
              <w:t>9</w:t>
            </w:r>
            <w:r w:rsidRPr="00805186">
              <w:rPr>
                <w:sz w:val="26"/>
                <w:szCs w:val="26"/>
              </w:rPr>
              <w:t>成</w:t>
            </w:r>
            <w:proofErr w:type="gramEnd"/>
            <w:r w:rsidRPr="00805186">
              <w:rPr>
                <w:sz w:val="26"/>
                <w:szCs w:val="26"/>
              </w:rPr>
              <w:t>、女性</w:t>
            </w:r>
            <w:proofErr w:type="gramStart"/>
            <w:r w:rsidRPr="00805186">
              <w:rPr>
                <w:sz w:val="26"/>
                <w:szCs w:val="26"/>
              </w:rPr>
              <w:t>4</w:t>
            </w:r>
            <w:r w:rsidRPr="00805186">
              <w:rPr>
                <w:sz w:val="26"/>
                <w:szCs w:val="26"/>
              </w:rPr>
              <w:t>成</w:t>
            </w:r>
            <w:proofErr w:type="gramEnd"/>
            <w:r w:rsidRPr="00805186">
              <w:rPr>
                <w:sz w:val="26"/>
                <w:szCs w:val="26"/>
              </w:rPr>
              <w:t>。至於男性</w:t>
            </w:r>
            <w:r w:rsidRPr="00805186">
              <w:rPr>
                <w:sz w:val="26"/>
                <w:szCs w:val="26"/>
              </w:rPr>
              <w:t>350</w:t>
            </w:r>
            <w:r w:rsidRPr="00805186">
              <w:rPr>
                <w:sz w:val="26"/>
                <w:szCs w:val="26"/>
              </w:rPr>
              <w:t>秒、女性</w:t>
            </w:r>
            <w:r w:rsidRPr="00805186">
              <w:rPr>
                <w:sz w:val="26"/>
                <w:szCs w:val="26"/>
              </w:rPr>
              <w:t>380</w:t>
            </w:r>
            <w:r w:rsidRPr="00805186">
              <w:rPr>
                <w:sz w:val="26"/>
                <w:szCs w:val="26"/>
              </w:rPr>
              <w:t>秒，則並無確定預估及格率數據，僅能參考警大、警專成績。其中警大、</w:t>
            </w:r>
            <w:proofErr w:type="gramStart"/>
            <w:r w:rsidRPr="00805186">
              <w:rPr>
                <w:sz w:val="26"/>
                <w:szCs w:val="26"/>
              </w:rPr>
              <w:t>警專依此</w:t>
            </w:r>
            <w:proofErr w:type="gramEnd"/>
            <w:r w:rsidRPr="00805186">
              <w:rPr>
                <w:sz w:val="26"/>
                <w:szCs w:val="26"/>
              </w:rPr>
              <w:t>標準男性</w:t>
            </w:r>
            <w:r w:rsidRPr="00805186">
              <w:rPr>
                <w:sz w:val="26"/>
                <w:szCs w:val="26"/>
              </w:rPr>
              <w:t>85%</w:t>
            </w:r>
            <w:r w:rsidRPr="00805186">
              <w:rPr>
                <w:sz w:val="26"/>
                <w:szCs w:val="26"/>
              </w:rPr>
              <w:t>通過，</w:t>
            </w:r>
            <w:proofErr w:type="gramStart"/>
            <w:r w:rsidRPr="00805186">
              <w:rPr>
                <w:sz w:val="26"/>
                <w:szCs w:val="26"/>
              </w:rPr>
              <w:t>女性則警大</w:t>
            </w:r>
            <w:proofErr w:type="gramEnd"/>
            <w:r w:rsidRPr="00805186">
              <w:rPr>
                <w:sz w:val="26"/>
                <w:szCs w:val="26"/>
              </w:rPr>
              <w:t>55%</w:t>
            </w:r>
            <w:r w:rsidRPr="00805186">
              <w:rPr>
                <w:sz w:val="26"/>
                <w:szCs w:val="26"/>
              </w:rPr>
              <w:t>、警專</w:t>
            </w:r>
            <w:r w:rsidRPr="00805186">
              <w:rPr>
                <w:sz w:val="26"/>
                <w:szCs w:val="26"/>
              </w:rPr>
              <w:t>70%</w:t>
            </w:r>
            <w:r w:rsidRPr="00805186">
              <w:rPr>
                <w:sz w:val="26"/>
                <w:szCs w:val="26"/>
              </w:rPr>
              <w:t>通過，</w:t>
            </w:r>
            <w:r w:rsidRPr="00805186">
              <w:rPr>
                <w:sz w:val="26"/>
                <w:szCs w:val="26"/>
              </w:rPr>
              <w:t>4-1-3</w:t>
            </w:r>
            <w:r w:rsidRPr="00805186">
              <w:rPr>
                <w:sz w:val="26"/>
                <w:szCs w:val="26"/>
              </w:rPr>
              <w:t>女性及格率</w:t>
            </w:r>
            <w:r w:rsidRPr="00805186">
              <w:rPr>
                <w:sz w:val="26"/>
                <w:szCs w:val="26"/>
              </w:rPr>
              <w:t>70%</w:t>
            </w:r>
            <w:r w:rsidRPr="00805186">
              <w:rPr>
                <w:sz w:val="26"/>
                <w:szCs w:val="26"/>
              </w:rPr>
              <w:t>到</w:t>
            </w:r>
            <w:r w:rsidRPr="00805186">
              <w:rPr>
                <w:sz w:val="26"/>
                <w:szCs w:val="26"/>
              </w:rPr>
              <w:t>80%</w:t>
            </w:r>
            <w:r w:rsidRPr="00805186">
              <w:rPr>
                <w:sz w:val="26"/>
                <w:szCs w:val="26"/>
              </w:rPr>
              <w:t>之數據究係如何得出？</w:t>
            </w:r>
            <w:r w:rsidRPr="00805186">
              <w:rPr>
                <w:sz w:val="26"/>
                <w:szCs w:val="26"/>
              </w:rPr>
              <w:t>(</w:t>
            </w:r>
            <w:r w:rsidRPr="00805186">
              <w:rPr>
                <w:sz w:val="26"/>
                <w:szCs w:val="26"/>
              </w:rPr>
              <w:t>二</w:t>
            </w:r>
            <w:r w:rsidRPr="00805186">
              <w:rPr>
                <w:sz w:val="26"/>
                <w:szCs w:val="26"/>
              </w:rPr>
              <w:t>)</w:t>
            </w:r>
            <w:r w:rsidRPr="00805186">
              <w:rPr>
                <w:sz w:val="26"/>
                <w:szCs w:val="26"/>
              </w:rPr>
              <w:t>負重跑走項目應係依警政署</w:t>
            </w:r>
            <w:r w:rsidRPr="00805186">
              <w:rPr>
                <w:sz w:val="26"/>
                <w:szCs w:val="26"/>
              </w:rPr>
              <w:t>105</w:t>
            </w:r>
            <w:r w:rsidRPr="00805186">
              <w:rPr>
                <w:sz w:val="26"/>
                <w:szCs w:val="26"/>
              </w:rPr>
              <w:t>年</w:t>
            </w:r>
            <w:r w:rsidRPr="00805186">
              <w:rPr>
                <w:sz w:val="26"/>
                <w:szCs w:val="26"/>
              </w:rPr>
              <w:t>2</w:t>
            </w:r>
            <w:r w:rsidRPr="00805186">
              <w:rPr>
                <w:sz w:val="26"/>
                <w:szCs w:val="26"/>
              </w:rPr>
              <w:t>月</w:t>
            </w:r>
            <w:r w:rsidRPr="00805186">
              <w:rPr>
                <w:sz w:val="26"/>
                <w:szCs w:val="26"/>
              </w:rPr>
              <w:t>10</w:t>
            </w:r>
            <w:r w:rsidRPr="00805186">
              <w:rPr>
                <w:sz w:val="26"/>
                <w:szCs w:val="26"/>
              </w:rPr>
              <w:t>日函提供之數據，但個人於小組審查會時，已對其預測基準及與職務關係，提出質疑，為</w:t>
            </w:r>
            <w:r w:rsidRPr="00805186">
              <w:rPr>
                <w:sz w:val="26"/>
                <w:szCs w:val="26"/>
              </w:rPr>
              <w:lastRenderedPageBreak/>
              <w:t>何是負重</w:t>
            </w:r>
            <w:r w:rsidRPr="00805186">
              <w:rPr>
                <w:sz w:val="26"/>
                <w:szCs w:val="26"/>
              </w:rPr>
              <w:t>40</w:t>
            </w:r>
            <w:r w:rsidRPr="00805186">
              <w:rPr>
                <w:sz w:val="26"/>
                <w:szCs w:val="26"/>
              </w:rPr>
              <w:t>公斤、跑</w:t>
            </w:r>
            <w:r w:rsidRPr="00805186">
              <w:rPr>
                <w:sz w:val="26"/>
                <w:szCs w:val="26"/>
              </w:rPr>
              <w:t>40</w:t>
            </w:r>
            <w:r w:rsidRPr="00805186">
              <w:rPr>
                <w:sz w:val="26"/>
                <w:szCs w:val="26"/>
              </w:rPr>
              <w:t>公尺？目前警大及警專之</w:t>
            </w:r>
            <w:proofErr w:type="gramStart"/>
            <w:r w:rsidRPr="00805186">
              <w:rPr>
                <w:sz w:val="26"/>
                <w:szCs w:val="26"/>
              </w:rPr>
              <w:t>要求均為男性</w:t>
            </w:r>
            <w:proofErr w:type="gramEnd"/>
            <w:r w:rsidRPr="00805186">
              <w:rPr>
                <w:sz w:val="26"/>
                <w:szCs w:val="26"/>
              </w:rPr>
              <w:t>40</w:t>
            </w:r>
            <w:r w:rsidRPr="00805186">
              <w:rPr>
                <w:sz w:val="26"/>
                <w:szCs w:val="26"/>
              </w:rPr>
              <w:t>公斤、女性</w:t>
            </w:r>
            <w:r w:rsidRPr="00805186">
              <w:rPr>
                <w:sz w:val="26"/>
                <w:szCs w:val="26"/>
              </w:rPr>
              <w:t>30</w:t>
            </w:r>
            <w:r w:rsidRPr="00805186">
              <w:rPr>
                <w:sz w:val="26"/>
                <w:szCs w:val="26"/>
              </w:rPr>
              <w:t>公斤，走</w:t>
            </w:r>
            <w:r w:rsidRPr="00805186">
              <w:rPr>
                <w:sz w:val="26"/>
                <w:szCs w:val="26"/>
              </w:rPr>
              <w:t>20</w:t>
            </w:r>
            <w:r w:rsidRPr="00805186">
              <w:rPr>
                <w:sz w:val="26"/>
                <w:szCs w:val="26"/>
              </w:rPr>
              <w:t>公尺，不限時間。</w:t>
            </w:r>
            <w:r w:rsidRPr="00805186">
              <w:rPr>
                <w:sz w:val="26"/>
                <w:szCs w:val="26"/>
              </w:rPr>
              <w:t>(</w:t>
            </w:r>
            <w:r w:rsidRPr="00805186">
              <w:rPr>
                <w:sz w:val="26"/>
                <w:szCs w:val="26"/>
              </w:rPr>
              <w:t>三</w:t>
            </w:r>
            <w:r w:rsidRPr="00805186">
              <w:rPr>
                <w:sz w:val="26"/>
                <w:szCs w:val="26"/>
              </w:rPr>
              <w:t>)</w:t>
            </w:r>
            <w:r w:rsidRPr="00805186">
              <w:rPr>
                <w:sz w:val="26"/>
                <w:szCs w:val="26"/>
              </w:rPr>
              <w:t>握力部分目前是</w:t>
            </w:r>
            <w:r w:rsidRPr="00805186">
              <w:rPr>
                <w:sz w:val="26"/>
                <w:szCs w:val="26"/>
              </w:rPr>
              <w:t>30</w:t>
            </w:r>
            <w:r w:rsidRPr="00805186">
              <w:rPr>
                <w:sz w:val="26"/>
                <w:szCs w:val="26"/>
              </w:rPr>
              <w:t>公斤，</w:t>
            </w:r>
            <w:r w:rsidRPr="00805186">
              <w:rPr>
                <w:sz w:val="26"/>
                <w:szCs w:val="26"/>
              </w:rPr>
              <w:t>103</w:t>
            </w:r>
            <w:r w:rsidRPr="00805186">
              <w:rPr>
                <w:sz w:val="26"/>
                <w:szCs w:val="26"/>
              </w:rPr>
              <w:t>年及格率為男性</w:t>
            </w:r>
            <w:r w:rsidRPr="00805186">
              <w:rPr>
                <w:sz w:val="26"/>
                <w:szCs w:val="26"/>
              </w:rPr>
              <w:t>92%</w:t>
            </w:r>
            <w:r w:rsidRPr="00805186">
              <w:rPr>
                <w:sz w:val="26"/>
                <w:szCs w:val="26"/>
              </w:rPr>
              <w:t>、女性</w:t>
            </w:r>
            <w:r w:rsidRPr="00805186">
              <w:rPr>
                <w:sz w:val="26"/>
                <w:szCs w:val="26"/>
              </w:rPr>
              <w:t>81.52%</w:t>
            </w:r>
            <w:r w:rsidRPr="00805186">
              <w:rPr>
                <w:sz w:val="26"/>
                <w:szCs w:val="26"/>
              </w:rPr>
              <w:t>，已對女性不利；如改成</w:t>
            </w:r>
            <w:r w:rsidRPr="00805186">
              <w:rPr>
                <w:sz w:val="26"/>
                <w:szCs w:val="26"/>
              </w:rPr>
              <w:t>35</w:t>
            </w:r>
            <w:r w:rsidRPr="00805186">
              <w:rPr>
                <w:sz w:val="26"/>
                <w:szCs w:val="26"/>
              </w:rPr>
              <w:t>公斤，警政署預測通過比率為男性</w:t>
            </w:r>
            <w:proofErr w:type="gramStart"/>
            <w:r w:rsidRPr="00805186">
              <w:rPr>
                <w:sz w:val="26"/>
                <w:szCs w:val="26"/>
              </w:rPr>
              <w:t>9</w:t>
            </w:r>
            <w:r w:rsidRPr="00805186">
              <w:rPr>
                <w:sz w:val="26"/>
                <w:szCs w:val="26"/>
              </w:rPr>
              <w:t>成</w:t>
            </w:r>
            <w:proofErr w:type="gramEnd"/>
            <w:r w:rsidRPr="00805186">
              <w:rPr>
                <w:sz w:val="26"/>
                <w:szCs w:val="26"/>
              </w:rPr>
              <w:t>、女性</w:t>
            </w:r>
            <w:proofErr w:type="gramStart"/>
            <w:r w:rsidRPr="00805186">
              <w:rPr>
                <w:sz w:val="26"/>
                <w:szCs w:val="26"/>
              </w:rPr>
              <w:t>4</w:t>
            </w:r>
            <w:r w:rsidRPr="00805186">
              <w:rPr>
                <w:sz w:val="26"/>
                <w:szCs w:val="26"/>
              </w:rPr>
              <w:t>成</w:t>
            </w:r>
            <w:proofErr w:type="gramEnd"/>
            <w:r w:rsidRPr="00805186">
              <w:rPr>
                <w:sz w:val="26"/>
                <w:szCs w:val="26"/>
              </w:rPr>
              <w:t>。因體能測驗相關數據並非考選部自行統計，而警政署歷次來函提供</w:t>
            </w:r>
            <w:proofErr w:type="gramStart"/>
            <w:r w:rsidRPr="00805186">
              <w:rPr>
                <w:sz w:val="26"/>
                <w:szCs w:val="26"/>
              </w:rPr>
              <w:t>數據均不相同</w:t>
            </w:r>
            <w:proofErr w:type="gramEnd"/>
            <w:r w:rsidRPr="00805186">
              <w:rPr>
                <w:sz w:val="26"/>
                <w:szCs w:val="26"/>
              </w:rPr>
              <w:t>，建議註明統計數據資料來源，或於「</w:t>
            </w:r>
            <w:r w:rsidRPr="00805186">
              <w:rPr>
                <w:sz w:val="26"/>
                <w:szCs w:val="26"/>
              </w:rPr>
              <w:t>4-1-4</w:t>
            </w:r>
            <w:r w:rsidRPr="00805186">
              <w:rPr>
                <w:sz w:val="26"/>
                <w:szCs w:val="26"/>
              </w:rPr>
              <w:t>須強化的性別統計及其方法」，對此加以說明。二、本案性別影響評估及對外諮詢程序都做得非常好，其中體育專長，</w:t>
            </w:r>
            <w:proofErr w:type="gramStart"/>
            <w:r w:rsidRPr="00805186">
              <w:rPr>
                <w:sz w:val="26"/>
                <w:szCs w:val="26"/>
              </w:rPr>
              <w:t>而非性平</w:t>
            </w:r>
            <w:proofErr w:type="gramEnd"/>
            <w:r w:rsidRPr="00805186">
              <w:rPr>
                <w:sz w:val="26"/>
                <w:szCs w:val="26"/>
              </w:rPr>
              <w:t>專長之專家，亦相當有性別意識，值得肯定。三、體能測驗目前已有現行標準，用人機關如擬修正應有充分理由及證據。考選部每年辦理考試數量龐大，不可能將所有用人單位之需要均委託研究。用人單位如有調整需求，應提出相關資料，而對於用人機關所提需求，本院將依據專業考量再</w:t>
            </w:r>
            <w:proofErr w:type="gramStart"/>
            <w:r w:rsidRPr="00805186">
              <w:rPr>
                <w:sz w:val="26"/>
                <w:szCs w:val="26"/>
              </w:rPr>
              <w:t>予審</w:t>
            </w:r>
            <w:proofErr w:type="gramEnd"/>
            <w:r w:rsidRPr="00805186">
              <w:rPr>
                <w:sz w:val="26"/>
                <w:szCs w:val="26"/>
              </w:rPr>
              <w:t>酌。至於可否先進行體能測驗再筆試，涉及辦理試</w:t>
            </w:r>
            <w:proofErr w:type="gramStart"/>
            <w:r w:rsidRPr="00805186">
              <w:rPr>
                <w:sz w:val="26"/>
                <w:szCs w:val="26"/>
              </w:rPr>
              <w:t>務</w:t>
            </w:r>
            <w:proofErr w:type="gramEnd"/>
            <w:r w:rsidRPr="00805186">
              <w:rPr>
                <w:sz w:val="26"/>
                <w:szCs w:val="26"/>
              </w:rPr>
              <w:t>作業問題，目前考試順序與重要性無關，考量的是應考人數。譬如口試，國家考試報名人數</w:t>
            </w:r>
            <w:proofErr w:type="gramStart"/>
            <w:r w:rsidRPr="00805186">
              <w:rPr>
                <w:sz w:val="26"/>
                <w:szCs w:val="26"/>
              </w:rPr>
              <w:t>眾多，</w:t>
            </w:r>
            <w:proofErr w:type="gramEnd"/>
            <w:r w:rsidRPr="00805186">
              <w:rPr>
                <w:sz w:val="26"/>
                <w:szCs w:val="26"/>
              </w:rPr>
              <w:t>對全體應考人進行口試確有困難，</w:t>
            </w:r>
            <w:proofErr w:type="gramStart"/>
            <w:r w:rsidRPr="00805186">
              <w:rPr>
                <w:sz w:val="26"/>
                <w:szCs w:val="26"/>
              </w:rPr>
              <w:t>爰</w:t>
            </w:r>
            <w:proofErr w:type="gramEnd"/>
            <w:r w:rsidRPr="00805186">
              <w:rPr>
                <w:sz w:val="26"/>
                <w:szCs w:val="26"/>
              </w:rPr>
              <w:t>列為第二試，體能測驗也是基於同樣的考量。</w:t>
            </w:r>
          </w:p>
          <w:p w:rsidR="00805186" w:rsidRDefault="00805186" w:rsidP="00805186">
            <w:pPr>
              <w:pStyle w:val="2"/>
              <w:spacing w:beforeLines="50" w:before="249" w:line="360" w:lineRule="exact"/>
              <w:ind w:left="260" w:hangingChars="100" w:hanging="260"/>
              <w:rPr>
                <w:sz w:val="26"/>
                <w:szCs w:val="26"/>
              </w:rPr>
            </w:pPr>
            <w:proofErr w:type="gramStart"/>
            <w:r w:rsidRPr="00805186">
              <w:rPr>
                <w:sz w:val="26"/>
                <w:szCs w:val="26"/>
              </w:rPr>
              <w:t>范</w:t>
            </w:r>
            <w:proofErr w:type="gramEnd"/>
            <w:r w:rsidRPr="00805186">
              <w:rPr>
                <w:sz w:val="26"/>
                <w:szCs w:val="26"/>
              </w:rPr>
              <w:t>委員國勇：一、任何性別影響評估均希望有統計數據，但「</w:t>
            </w:r>
            <w:r w:rsidRPr="00805186">
              <w:rPr>
                <w:sz w:val="26"/>
                <w:szCs w:val="26"/>
              </w:rPr>
              <w:lastRenderedPageBreak/>
              <w:t>4-1-3</w:t>
            </w:r>
            <w:r w:rsidRPr="00805186">
              <w:rPr>
                <w:sz w:val="26"/>
                <w:szCs w:val="26"/>
              </w:rPr>
              <w:t>相關之性別統計及性別分析」，參考警大及警專成績常模資料，恐不適用於一般高中或大學畢業生。因警專及警</w:t>
            </w:r>
            <w:proofErr w:type="gramStart"/>
            <w:r w:rsidRPr="00805186">
              <w:rPr>
                <w:sz w:val="26"/>
                <w:szCs w:val="26"/>
              </w:rPr>
              <w:t>大均先經</w:t>
            </w:r>
            <w:proofErr w:type="gramEnd"/>
            <w:r w:rsidRPr="00805186">
              <w:rPr>
                <w:sz w:val="26"/>
                <w:szCs w:val="26"/>
              </w:rPr>
              <w:t>一段期間訓練，再予施測，測驗成績較佳，如以該數據作為判斷基礎，可能與實務有所落差。二、國家考試類科</w:t>
            </w:r>
            <w:proofErr w:type="gramStart"/>
            <w:r w:rsidRPr="00805186">
              <w:rPr>
                <w:sz w:val="26"/>
                <w:szCs w:val="26"/>
              </w:rPr>
              <w:t>眾多，</w:t>
            </w:r>
            <w:proofErr w:type="gramEnd"/>
            <w:r w:rsidRPr="00805186">
              <w:rPr>
                <w:sz w:val="26"/>
                <w:szCs w:val="26"/>
              </w:rPr>
              <w:t>用人機關需求不一，無法標準化。又警察人員自</w:t>
            </w:r>
            <w:r w:rsidRPr="00805186">
              <w:rPr>
                <w:sz w:val="26"/>
                <w:szCs w:val="26"/>
              </w:rPr>
              <w:t>100</w:t>
            </w:r>
            <w:r w:rsidRPr="00805186">
              <w:rPr>
                <w:sz w:val="26"/>
                <w:szCs w:val="26"/>
              </w:rPr>
              <w:t>年區分內、</w:t>
            </w:r>
            <w:proofErr w:type="gramStart"/>
            <w:r w:rsidRPr="00805186">
              <w:rPr>
                <w:sz w:val="26"/>
                <w:szCs w:val="26"/>
              </w:rPr>
              <w:t>外軌制</w:t>
            </w:r>
            <w:proofErr w:type="gramEnd"/>
            <w:r w:rsidRPr="00805186">
              <w:rPr>
                <w:sz w:val="26"/>
                <w:szCs w:val="26"/>
              </w:rPr>
              <w:t>，迄今僅</w:t>
            </w:r>
            <w:r w:rsidRPr="00805186">
              <w:rPr>
                <w:sz w:val="26"/>
                <w:szCs w:val="26"/>
              </w:rPr>
              <w:t>5</w:t>
            </w:r>
            <w:r w:rsidRPr="00805186">
              <w:rPr>
                <w:sz w:val="26"/>
                <w:szCs w:val="26"/>
              </w:rPr>
              <w:t>年，尚難建立統計上之常模，除非警政署</w:t>
            </w:r>
            <w:proofErr w:type="gramStart"/>
            <w:r w:rsidRPr="00805186">
              <w:rPr>
                <w:sz w:val="26"/>
                <w:szCs w:val="26"/>
              </w:rPr>
              <w:t>每年均對特考</w:t>
            </w:r>
            <w:proofErr w:type="gramEnd"/>
            <w:r w:rsidRPr="00805186">
              <w:rPr>
                <w:sz w:val="26"/>
                <w:szCs w:val="26"/>
              </w:rPr>
              <w:t>班學生進行相關測驗或觀察，並回饋作為考試</w:t>
            </w:r>
            <w:proofErr w:type="gramStart"/>
            <w:r w:rsidRPr="00805186">
              <w:rPr>
                <w:sz w:val="26"/>
                <w:szCs w:val="26"/>
              </w:rPr>
              <w:t>之參據</w:t>
            </w:r>
            <w:proofErr w:type="gramEnd"/>
            <w:r w:rsidRPr="00805186">
              <w:rPr>
                <w:sz w:val="26"/>
                <w:szCs w:val="26"/>
              </w:rPr>
              <w:t>。由於用人機關對於工作性質，需要那些實質條件或體能之核心能力，始能完成工作，較為瞭解，故要求用人機關提出需求之體能標準，再由本院或考選部審核把關，較為實際。</w:t>
            </w:r>
          </w:p>
          <w:p w:rsidR="00805186" w:rsidRDefault="00805186" w:rsidP="00805186">
            <w:pPr>
              <w:pStyle w:val="2"/>
              <w:spacing w:beforeLines="50" w:before="249" w:line="360" w:lineRule="exact"/>
              <w:ind w:left="260" w:hangingChars="100" w:hanging="260"/>
              <w:rPr>
                <w:sz w:val="26"/>
                <w:szCs w:val="26"/>
              </w:rPr>
            </w:pPr>
            <w:r w:rsidRPr="00805186">
              <w:rPr>
                <w:sz w:val="26"/>
                <w:szCs w:val="26"/>
              </w:rPr>
              <w:t>張委員明珠：一、上次會議本人曾建議，本案相關法規應依第</w:t>
            </w:r>
            <w:r w:rsidRPr="00805186">
              <w:rPr>
                <w:sz w:val="26"/>
                <w:szCs w:val="26"/>
              </w:rPr>
              <w:t>10</w:t>
            </w:r>
            <w:r w:rsidRPr="00805186">
              <w:rPr>
                <w:sz w:val="26"/>
                <w:szCs w:val="26"/>
              </w:rPr>
              <w:t>次會議決議「涉及性別相關之法案，應進行性別影響評估，報請部性別平等專案小組通過後，再報院性別平等委員會備查」。對於</w:t>
            </w:r>
            <w:proofErr w:type="gramStart"/>
            <w:r w:rsidRPr="00805186">
              <w:rPr>
                <w:sz w:val="26"/>
                <w:szCs w:val="26"/>
              </w:rPr>
              <w:t>考選部能接受</w:t>
            </w:r>
            <w:proofErr w:type="gramEnd"/>
            <w:r w:rsidRPr="00805186">
              <w:rPr>
                <w:sz w:val="26"/>
                <w:szCs w:val="26"/>
              </w:rPr>
              <w:t>建議完備規定程序，表示肯定。二、</w:t>
            </w:r>
            <w:r w:rsidRPr="00805186">
              <w:rPr>
                <w:sz w:val="26"/>
                <w:szCs w:val="26"/>
              </w:rPr>
              <w:t>5</w:t>
            </w:r>
            <w:r w:rsidRPr="00805186">
              <w:rPr>
                <w:sz w:val="26"/>
                <w:szCs w:val="26"/>
              </w:rPr>
              <w:t>月</w:t>
            </w:r>
            <w:r w:rsidRPr="00805186">
              <w:rPr>
                <w:sz w:val="26"/>
                <w:szCs w:val="26"/>
              </w:rPr>
              <w:t>3</w:t>
            </w:r>
            <w:r w:rsidRPr="00805186">
              <w:rPr>
                <w:sz w:val="26"/>
                <w:szCs w:val="26"/>
              </w:rPr>
              <w:t>日由本人主持之警察、一般警察特考考試規則修正草案第</w:t>
            </w:r>
            <w:r w:rsidRPr="00805186">
              <w:rPr>
                <w:sz w:val="26"/>
                <w:szCs w:val="26"/>
              </w:rPr>
              <w:t>1</w:t>
            </w:r>
            <w:r w:rsidRPr="00805186">
              <w:rPr>
                <w:sz w:val="26"/>
                <w:szCs w:val="26"/>
              </w:rPr>
              <w:t>次小組審查會，委員經詳盡審閱修正草案，對於體能測驗及體格檢查握力項目應否調整多所質疑，乃請</w:t>
            </w:r>
            <w:proofErr w:type="gramStart"/>
            <w:r w:rsidRPr="00805186">
              <w:rPr>
                <w:sz w:val="26"/>
                <w:szCs w:val="26"/>
              </w:rPr>
              <w:t>部再審慎研</w:t>
            </w:r>
            <w:proofErr w:type="gramEnd"/>
            <w:r w:rsidRPr="00805186">
              <w:rPr>
                <w:sz w:val="26"/>
                <w:szCs w:val="26"/>
              </w:rPr>
              <w:t>議。案經考選部積極於</w:t>
            </w:r>
            <w:r w:rsidRPr="00805186">
              <w:rPr>
                <w:sz w:val="26"/>
                <w:szCs w:val="26"/>
              </w:rPr>
              <w:t>5</w:t>
            </w:r>
            <w:r w:rsidRPr="00805186">
              <w:rPr>
                <w:sz w:val="26"/>
                <w:szCs w:val="26"/>
              </w:rPr>
              <w:t>月</w:t>
            </w:r>
            <w:r w:rsidRPr="00805186">
              <w:rPr>
                <w:sz w:val="26"/>
                <w:szCs w:val="26"/>
              </w:rPr>
              <w:t>11</w:t>
            </w:r>
            <w:r w:rsidRPr="00805186">
              <w:rPr>
                <w:sz w:val="26"/>
                <w:szCs w:val="26"/>
              </w:rPr>
              <w:t>日及</w:t>
            </w:r>
            <w:r w:rsidRPr="00805186">
              <w:rPr>
                <w:sz w:val="26"/>
                <w:szCs w:val="26"/>
              </w:rPr>
              <w:t>22</w:t>
            </w:r>
            <w:r w:rsidRPr="00805186">
              <w:rPr>
                <w:sz w:val="26"/>
                <w:szCs w:val="26"/>
              </w:rPr>
              <w:t>日分別召開相關專家學者座談會及</w:t>
            </w:r>
            <w:r w:rsidRPr="00805186">
              <w:rPr>
                <w:sz w:val="26"/>
                <w:szCs w:val="26"/>
              </w:rPr>
              <w:lastRenderedPageBreak/>
              <w:t>性別平等專案小組會議，並與體能測驗及性別平等學者專家會商後，整體結論逆轉，</w:t>
            </w:r>
            <w:proofErr w:type="gramStart"/>
            <w:r w:rsidRPr="00805186">
              <w:rPr>
                <w:sz w:val="26"/>
                <w:szCs w:val="26"/>
              </w:rPr>
              <w:t>與其原報院</w:t>
            </w:r>
            <w:proofErr w:type="gramEnd"/>
            <w:r w:rsidRPr="00805186">
              <w:rPr>
                <w:sz w:val="26"/>
                <w:szCs w:val="26"/>
              </w:rPr>
              <w:t>內容完全不同，足見</w:t>
            </w:r>
            <w:proofErr w:type="gramStart"/>
            <w:r w:rsidRPr="00805186">
              <w:rPr>
                <w:sz w:val="26"/>
                <w:szCs w:val="26"/>
              </w:rPr>
              <w:t>踐行</w:t>
            </w:r>
            <w:proofErr w:type="gramEnd"/>
            <w:r w:rsidRPr="00805186">
              <w:rPr>
                <w:sz w:val="26"/>
                <w:szCs w:val="26"/>
              </w:rPr>
              <w:t>法案之性別影響評估及</w:t>
            </w:r>
            <w:proofErr w:type="gramStart"/>
            <w:r w:rsidRPr="00805186">
              <w:rPr>
                <w:sz w:val="26"/>
                <w:szCs w:val="26"/>
              </w:rPr>
              <w:t>研</w:t>
            </w:r>
            <w:proofErr w:type="gramEnd"/>
            <w:r w:rsidRPr="00805186">
              <w:rPr>
                <w:sz w:val="26"/>
                <w:szCs w:val="26"/>
              </w:rPr>
              <w:t>商程序非常重要。三、該案於</w:t>
            </w:r>
            <w:r w:rsidRPr="00805186">
              <w:rPr>
                <w:sz w:val="26"/>
                <w:szCs w:val="26"/>
              </w:rPr>
              <w:t>5</w:t>
            </w:r>
            <w:r w:rsidRPr="00805186">
              <w:rPr>
                <w:sz w:val="26"/>
                <w:szCs w:val="26"/>
              </w:rPr>
              <w:t>月</w:t>
            </w:r>
            <w:r w:rsidRPr="00805186">
              <w:rPr>
                <w:sz w:val="26"/>
                <w:szCs w:val="26"/>
              </w:rPr>
              <w:t>26</w:t>
            </w:r>
            <w:r w:rsidRPr="00805186">
              <w:rPr>
                <w:sz w:val="26"/>
                <w:szCs w:val="26"/>
              </w:rPr>
              <w:t>日召開第二次小組審查會獲致結論，有關體能測驗及體格檢查握力項目部分不修正，應由用人機關提供施測項目和職務核心職能的關聯性說明、提供相關實證資料（即常模與實測統計數據），並應依規定完成性別影響評估後，再報院審議。四、感謝蔡部長從善如流，願完備相關程序，並進一步審慎考量。本次小組審查會對於體能測驗項目及體格檢查握力項目部分，</w:t>
            </w:r>
            <w:proofErr w:type="gramStart"/>
            <w:r w:rsidRPr="00805186">
              <w:rPr>
                <w:sz w:val="26"/>
                <w:szCs w:val="26"/>
              </w:rPr>
              <w:t>均未予</w:t>
            </w:r>
            <w:proofErr w:type="gramEnd"/>
            <w:r w:rsidRPr="00805186">
              <w:rPr>
                <w:sz w:val="26"/>
                <w:szCs w:val="26"/>
              </w:rPr>
              <w:t>修正，部對於涉及性別相關之法案，如能依照規定程序辦理，相關法規制度將更為精</w:t>
            </w:r>
            <w:proofErr w:type="gramStart"/>
            <w:r w:rsidRPr="00805186">
              <w:rPr>
                <w:sz w:val="26"/>
                <w:szCs w:val="26"/>
              </w:rPr>
              <w:t>準</w:t>
            </w:r>
            <w:proofErr w:type="gramEnd"/>
            <w:r w:rsidRPr="00805186">
              <w:rPr>
                <w:sz w:val="26"/>
                <w:szCs w:val="26"/>
              </w:rPr>
              <w:t>、完善。</w:t>
            </w:r>
          </w:p>
          <w:p w:rsidR="00805186" w:rsidRDefault="00805186" w:rsidP="00805186">
            <w:pPr>
              <w:pStyle w:val="2"/>
              <w:spacing w:beforeLines="50" w:before="249" w:line="360" w:lineRule="exact"/>
              <w:ind w:left="260" w:hangingChars="100" w:hanging="260"/>
              <w:rPr>
                <w:sz w:val="26"/>
                <w:szCs w:val="26"/>
              </w:rPr>
            </w:pPr>
            <w:proofErr w:type="gramStart"/>
            <w:r w:rsidRPr="00805186">
              <w:rPr>
                <w:sz w:val="26"/>
                <w:szCs w:val="26"/>
              </w:rPr>
              <w:t>蔡委員宗珍</w:t>
            </w:r>
            <w:proofErr w:type="gramEnd"/>
            <w:r w:rsidRPr="00805186">
              <w:rPr>
                <w:sz w:val="26"/>
                <w:szCs w:val="26"/>
              </w:rPr>
              <w:t>：各位委員所提意見均非常寶貴重要，本案將成為一個指標性案例，</w:t>
            </w:r>
            <w:proofErr w:type="gramStart"/>
            <w:r w:rsidRPr="00805186">
              <w:rPr>
                <w:sz w:val="26"/>
                <w:szCs w:val="26"/>
              </w:rPr>
              <w:t>未來均將循</w:t>
            </w:r>
            <w:proofErr w:type="gramEnd"/>
            <w:r w:rsidRPr="00805186">
              <w:rPr>
                <w:sz w:val="26"/>
                <w:szCs w:val="26"/>
              </w:rPr>
              <w:t>此程序辦理。</w:t>
            </w:r>
          </w:p>
          <w:p w:rsidR="00805186" w:rsidRPr="00805186" w:rsidRDefault="00805186" w:rsidP="00805186">
            <w:pPr>
              <w:pStyle w:val="2"/>
              <w:spacing w:beforeLines="50" w:before="249" w:line="360" w:lineRule="exact"/>
              <w:ind w:left="260" w:hangingChars="100" w:hanging="260"/>
              <w:rPr>
                <w:sz w:val="26"/>
                <w:szCs w:val="26"/>
              </w:rPr>
            </w:pPr>
            <w:r w:rsidRPr="00805186">
              <w:rPr>
                <w:sz w:val="26"/>
                <w:szCs w:val="26"/>
              </w:rPr>
              <w:t>張委員瓊玲：對於解除列管及性別影響評估大部分</w:t>
            </w:r>
            <w:proofErr w:type="gramStart"/>
            <w:r w:rsidRPr="00805186">
              <w:rPr>
                <w:sz w:val="26"/>
                <w:szCs w:val="26"/>
              </w:rPr>
              <w:t>內容均無意見</w:t>
            </w:r>
            <w:proofErr w:type="gramEnd"/>
            <w:r w:rsidRPr="00805186">
              <w:rPr>
                <w:sz w:val="26"/>
                <w:szCs w:val="26"/>
              </w:rPr>
              <w:t>，謹就性別影響評估審查用詞提出調整建議。本案性別影響評估外審委員意見（即附件</w:t>
            </w:r>
            <w:r w:rsidRPr="00805186">
              <w:rPr>
                <w:sz w:val="26"/>
                <w:szCs w:val="26"/>
              </w:rPr>
              <w:t>2</w:t>
            </w:r>
            <w:r w:rsidRPr="00805186">
              <w:rPr>
                <w:sz w:val="26"/>
                <w:szCs w:val="26"/>
              </w:rPr>
              <w:t>）清楚列出項目、內容與及格標準等，應係考選部協助整理，否則外審委員要如此清楚整理相關內容，並不容易；綜合性檢視意見第</w:t>
            </w:r>
            <w:r w:rsidRPr="00805186">
              <w:rPr>
                <w:sz w:val="26"/>
                <w:szCs w:val="26"/>
              </w:rPr>
              <w:t>2</w:t>
            </w:r>
            <w:r w:rsidRPr="00805186">
              <w:rPr>
                <w:sz w:val="26"/>
                <w:szCs w:val="26"/>
              </w:rPr>
              <w:t>點「未來</w:t>
            </w:r>
            <w:r w:rsidRPr="00805186">
              <w:rPr>
                <w:sz w:val="26"/>
                <w:szCs w:val="26"/>
              </w:rPr>
              <w:lastRenderedPageBreak/>
              <w:t>如擬修正體能測驗項目，建議請用人機關確實提供明確工作分析及具體數據，</w:t>
            </w:r>
            <w:r w:rsidRPr="00805186">
              <w:rPr>
                <w:sz w:val="26"/>
                <w:szCs w:val="26"/>
              </w:rPr>
              <w:t>…</w:t>
            </w:r>
            <w:proofErr w:type="gramStart"/>
            <w:r w:rsidRPr="00805186">
              <w:rPr>
                <w:sz w:val="26"/>
                <w:szCs w:val="26"/>
              </w:rPr>
              <w:t>…</w:t>
            </w:r>
            <w:proofErr w:type="gramEnd"/>
            <w:r w:rsidRPr="00805186">
              <w:rPr>
                <w:sz w:val="26"/>
                <w:szCs w:val="26"/>
              </w:rPr>
              <w:t>」應為考選部自評之初評意見。外聘委員沒有權利越俎代庖直接建議「請用人機關」，此為</w:t>
            </w:r>
            <w:proofErr w:type="gramStart"/>
            <w:r w:rsidRPr="00805186">
              <w:rPr>
                <w:sz w:val="26"/>
                <w:szCs w:val="26"/>
              </w:rPr>
              <w:t>考選部的口吻</w:t>
            </w:r>
            <w:proofErr w:type="gramEnd"/>
            <w:r w:rsidRPr="00805186">
              <w:rPr>
                <w:sz w:val="26"/>
                <w:szCs w:val="26"/>
              </w:rPr>
              <w:t>。外聘委員只能建議「請考選部」或「請本案之主管單位洽請用人機關」確實提供明確的工作分析及具體數據，如此主從關係才清楚。否則外聘委員變成以</w:t>
            </w:r>
            <w:proofErr w:type="gramStart"/>
            <w:r w:rsidRPr="00805186">
              <w:rPr>
                <w:sz w:val="26"/>
                <w:szCs w:val="26"/>
              </w:rPr>
              <w:t>考選部的角色</w:t>
            </w:r>
            <w:proofErr w:type="gramEnd"/>
            <w:r w:rsidRPr="00805186">
              <w:rPr>
                <w:sz w:val="26"/>
                <w:szCs w:val="26"/>
              </w:rPr>
              <w:t>來要求用人機關，如此文字表達，在</w:t>
            </w:r>
            <w:proofErr w:type="gramStart"/>
            <w:r w:rsidRPr="00805186">
              <w:rPr>
                <w:sz w:val="26"/>
                <w:szCs w:val="26"/>
              </w:rPr>
              <w:t>角色份際上</w:t>
            </w:r>
            <w:proofErr w:type="gramEnd"/>
            <w:r w:rsidRPr="00805186">
              <w:rPr>
                <w:sz w:val="26"/>
                <w:szCs w:val="26"/>
              </w:rPr>
              <w:t>，會被認為並非外聘委員自行撰寫。</w:t>
            </w:r>
            <w:proofErr w:type="gramStart"/>
            <w:r w:rsidRPr="00805186">
              <w:rPr>
                <w:sz w:val="26"/>
                <w:szCs w:val="26"/>
              </w:rPr>
              <w:t>建議遣</w:t>
            </w:r>
            <w:proofErr w:type="gramEnd"/>
            <w:r w:rsidRPr="00805186">
              <w:rPr>
                <w:sz w:val="26"/>
                <w:szCs w:val="26"/>
              </w:rPr>
              <w:t>詞用字應再精</w:t>
            </w:r>
            <w:proofErr w:type="gramStart"/>
            <w:r w:rsidRPr="00805186">
              <w:rPr>
                <w:sz w:val="26"/>
                <w:szCs w:val="26"/>
              </w:rPr>
              <w:t>準</w:t>
            </w:r>
            <w:proofErr w:type="gramEnd"/>
            <w:r w:rsidRPr="00805186">
              <w:rPr>
                <w:sz w:val="26"/>
                <w:szCs w:val="26"/>
              </w:rPr>
              <w:t>、確切，</w:t>
            </w:r>
            <w:proofErr w:type="gramStart"/>
            <w:r w:rsidRPr="00805186">
              <w:rPr>
                <w:sz w:val="26"/>
                <w:szCs w:val="26"/>
              </w:rPr>
              <w:t>更為妥宜</w:t>
            </w:r>
            <w:proofErr w:type="gramEnd"/>
            <w:r w:rsidRPr="00805186">
              <w:rPr>
                <w:sz w:val="26"/>
                <w:szCs w:val="26"/>
              </w:rPr>
              <w:t>。</w:t>
            </w:r>
          </w:p>
        </w:tc>
        <w:tc>
          <w:tcPr>
            <w:tcW w:w="1091" w:type="dxa"/>
          </w:tcPr>
          <w:p w:rsidR="00805186" w:rsidRPr="00805186" w:rsidRDefault="00805186" w:rsidP="00805186">
            <w:pPr>
              <w:pStyle w:val="2"/>
              <w:topLinePunct/>
              <w:autoSpaceDE w:val="0"/>
              <w:spacing w:afterLines="50" w:after="249" w:line="360" w:lineRule="exact"/>
              <w:ind w:left="0" w:rightChars="16" w:right="45" w:firstLineChars="0" w:firstLine="0"/>
              <w:rPr>
                <w:spacing w:val="-16"/>
                <w:sz w:val="26"/>
                <w:szCs w:val="26"/>
              </w:rPr>
            </w:pPr>
            <w:r w:rsidRPr="00805186">
              <w:rPr>
                <w:b/>
                <w:spacing w:val="-16"/>
                <w:sz w:val="26"/>
                <w:szCs w:val="26"/>
              </w:rPr>
              <w:lastRenderedPageBreak/>
              <w:t>本報告准予備查，委員意見請考選部參考。</w:t>
            </w:r>
          </w:p>
        </w:tc>
        <w:tc>
          <w:tcPr>
            <w:tcW w:w="3219" w:type="dxa"/>
          </w:tcPr>
          <w:p w:rsidR="00805186" w:rsidRPr="00805186" w:rsidRDefault="00805186" w:rsidP="00B541B9">
            <w:pPr>
              <w:pStyle w:val="10"/>
              <w:ind w:left="260" w:hanging="260"/>
              <w:rPr>
                <w:b/>
              </w:rPr>
            </w:pPr>
            <w:r w:rsidRPr="00805186">
              <w:rPr>
                <w:b/>
              </w:rPr>
              <w:t>考選部</w:t>
            </w:r>
          </w:p>
          <w:p w:rsidR="00805186" w:rsidRPr="00805186" w:rsidRDefault="00805186" w:rsidP="00805186">
            <w:pPr>
              <w:pStyle w:val="10"/>
              <w:ind w:left="0" w:firstLineChars="0" w:firstLine="0"/>
            </w:pPr>
            <w:r w:rsidRPr="00805186">
              <w:rPr>
                <w:b/>
              </w:rPr>
              <w:t>委員意見本部遵照參考辦理。</w:t>
            </w:r>
          </w:p>
        </w:tc>
        <w:tc>
          <w:tcPr>
            <w:tcW w:w="781" w:type="dxa"/>
          </w:tcPr>
          <w:p w:rsidR="00805186" w:rsidRPr="00805186" w:rsidRDefault="00805186" w:rsidP="00B541B9">
            <w:pPr>
              <w:pStyle w:val="a5"/>
              <w:rPr>
                <w:sz w:val="24"/>
                <w:szCs w:val="24"/>
              </w:rPr>
            </w:pPr>
            <w:r w:rsidRPr="00805186">
              <w:rPr>
                <w:sz w:val="24"/>
                <w:szCs w:val="24"/>
              </w:rPr>
              <w:t>建請「公務人員特種考試一般警察人員考試體能測驗施測項目、及格標準及警察人員、一般警察人員考試體格檢查握力項目合格標準修正案」繼續追蹤管制。</w:t>
            </w:r>
          </w:p>
        </w:tc>
      </w:tr>
    </w:tbl>
    <w:p w:rsidR="00DD0789" w:rsidRDefault="00DD0789" w:rsidP="00AB6D84">
      <w:pPr>
        <w:pStyle w:val="2"/>
        <w:spacing w:line="240" w:lineRule="auto"/>
        <w:ind w:left="0" w:firstLineChars="0" w:firstLine="0"/>
        <w:rPr>
          <w:rFonts w:ascii="標楷體" w:hAnsi="標楷體"/>
          <w:b/>
        </w:rPr>
        <w:sectPr w:rsidR="00DD0789" w:rsidSect="008A2662">
          <w:footerReference w:type="even" r:id="rId11"/>
          <w:footerReference w:type="default" r:id="rId12"/>
          <w:pgSz w:w="11906" w:h="16838" w:code="9"/>
          <w:pgMar w:top="1418" w:right="851" w:bottom="1418" w:left="964" w:header="1134" w:footer="629" w:gutter="0"/>
          <w:cols w:space="425"/>
          <w:docGrid w:type="lines" w:linePitch="498" w:charSpace="1679"/>
        </w:sectPr>
      </w:pPr>
    </w:p>
    <w:p w:rsidR="00B541B9" w:rsidRPr="00B541B9" w:rsidRDefault="00B541B9" w:rsidP="00B541B9">
      <w:pPr>
        <w:kinsoku/>
        <w:autoSpaceDN/>
        <w:snapToGrid w:val="0"/>
        <w:spacing w:line="480" w:lineRule="exact"/>
        <w:jc w:val="center"/>
        <w:textAlignment w:val="auto"/>
        <w:rPr>
          <w:rFonts w:ascii="Calibri" w:eastAsia="新細明體" w:hAnsi="Calibri"/>
          <w:b/>
          <w:color w:val="000000"/>
          <w:sz w:val="32"/>
          <w:szCs w:val="32"/>
        </w:rPr>
      </w:pPr>
      <w:r w:rsidRPr="00641AAE">
        <w:rPr>
          <w:noProof/>
        </w:rPr>
        <w:lastRenderedPageBreak/>
        <mc:AlternateContent>
          <mc:Choice Requires="wps">
            <w:drawing>
              <wp:anchor distT="0" distB="0" distL="114300" distR="114300" simplePos="0" relativeHeight="251667456" behindDoc="0" locked="0" layoutInCell="0" allowOverlap="1" wp14:anchorId="07750543" wp14:editId="2F57A106">
                <wp:simplePos x="0" y="0"/>
                <wp:positionH relativeFrom="page">
                  <wp:posOffset>5608320</wp:posOffset>
                </wp:positionH>
                <wp:positionV relativeFrom="page">
                  <wp:posOffset>419100</wp:posOffset>
                </wp:positionV>
                <wp:extent cx="1459230" cy="428625"/>
                <wp:effectExtent l="38100" t="38100" r="45720" b="476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541B9" w:rsidRPr="00CA4DCB" w:rsidRDefault="00B541B9"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441.6pt;margin-top:33pt;width:114.9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" o:allowincell="f" filled="f" strokecolor="#622423" strokeweight="6pt">
                <v:stroke linestyle="thickThin"/>
                <v:textbox inset="10.8pt,7.2pt,10.8pt,7.2pt">
                  <w:txbxContent>
                    <w:p w:rsidR="00B541B9" w:rsidRPr="00CA4DCB" w:rsidRDefault="00B541B9"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Pr="00B541B9">
        <w:rPr>
          <w:rFonts w:ascii="Calibri" w:eastAsia="新細明體" w:hAnsi="Calibri" w:hint="eastAsia"/>
          <w:b/>
          <w:color w:val="000000"/>
          <w:sz w:val="32"/>
          <w:szCs w:val="32"/>
        </w:rPr>
        <w:t>考試院</w:t>
      </w:r>
      <w:r w:rsidRPr="00B541B9">
        <w:rPr>
          <w:rFonts w:ascii="Calibri" w:eastAsia="新細明體" w:hAnsi="Calibri"/>
          <w:b/>
          <w:color w:val="000000"/>
          <w:sz w:val="32"/>
          <w:szCs w:val="32"/>
        </w:rPr>
        <w:t>法案及性別影響評估檢視表</w:t>
      </w:r>
    </w:p>
    <w:p w:rsidR="00B541B9" w:rsidRPr="00B541B9" w:rsidRDefault="00B541B9" w:rsidP="00B541B9">
      <w:pPr>
        <w:autoSpaceDN/>
        <w:spacing w:after="120" w:line="360" w:lineRule="exact"/>
        <w:ind w:left="336" w:hangingChars="140" w:hanging="336"/>
        <w:jc w:val="right"/>
        <w:textAlignment w:val="auto"/>
        <w:rPr>
          <w:rFonts w:eastAsia="新細明體"/>
          <w:color w:val="000000"/>
          <w:sz w:val="24"/>
          <w:szCs w:val="24"/>
        </w:rPr>
      </w:pPr>
      <w:r w:rsidRPr="00B541B9">
        <w:rPr>
          <w:rFonts w:eastAsia="新細明體" w:hint="eastAsia"/>
          <w:color w:val="000000"/>
          <w:sz w:val="24"/>
          <w:szCs w:val="24"/>
        </w:rPr>
        <w:t xml:space="preserve"> </w:t>
      </w:r>
    </w:p>
    <w:p w:rsidR="00B541B9" w:rsidRPr="00B541B9" w:rsidRDefault="00B541B9" w:rsidP="00B541B9">
      <w:pPr>
        <w:autoSpaceDN/>
        <w:spacing w:after="120" w:line="360" w:lineRule="exact"/>
        <w:ind w:leftChars="-300" w:left="217" w:right="240" w:hangingChars="440" w:hanging="1057"/>
        <w:jc w:val="both"/>
        <w:textAlignment w:val="auto"/>
        <w:rPr>
          <w:rFonts w:ascii="Calibri" w:eastAsia="新細明體" w:hAnsi="Calibri"/>
          <w:b/>
          <w:color w:val="000000"/>
          <w:sz w:val="24"/>
          <w:szCs w:val="24"/>
          <w:bdr w:val="single" w:sz="4" w:space="0" w:color="auto"/>
        </w:rPr>
      </w:pPr>
      <w:r w:rsidRPr="00B541B9">
        <w:rPr>
          <w:rFonts w:ascii="Calibri" w:eastAsia="新細明體" w:hAnsi="Calibri"/>
          <w:b/>
          <w:color w:val="000000"/>
          <w:sz w:val="24"/>
          <w:szCs w:val="24"/>
        </w:rPr>
        <w:t>【第一部分】</w:t>
      </w:r>
      <w:r w:rsidRPr="00B541B9">
        <w:rPr>
          <w:rFonts w:ascii="Calibri" w:eastAsia="細明體" w:hAnsi="Calibri"/>
          <w:b/>
          <w:color w:val="000000"/>
          <w:sz w:val="24"/>
          <w:szCs w:val="24"/>
        </w:rPr>
        <w:t>：本部分由機關人員填寫</w:t>
      </w:r>
      <w:r w:rsidRPr="00B541B9">
        <w:rPr>
          <w:rFonts w:ascii="Calibri" w:eastAsia="細明體" w:hAnsi="Calibri" w:hint="eastAsia"/>
          <w:b/>
          <w:color w:val="000000"/>
          <w:sz w:val="24"/>
          <w:szCs w:val="24"/>
        </w:rPr>
        <w:t xml:space="preserve">                                  </w:t>
      </w:r>
      <w:r w:rsidRPr="00B541B9">
        <w:rPr>
          <w:rFonts w:ascii="Calibri" w:eastAsia="細明體" w:hAnsi="Calibri" w:hint="eastAsia"/>
          <w:color w:val="000000"/>
          <w:sz w:val="24"/>
          <w:szCs w:val="24"/>
        </w:rPr>
        <w:t xml:space="preserve"> </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09"/>
        <w:gridCol w:w="605"/>
        <w:gridCol w:w="605"/>
        <w:gridCol w:w="457"/>
        <w:gridCol w:w="161"/>
        <w:gridCol w:w="15"/>
        <w:gridCol w:w="281"/>
        <w:gridCol w:w="1839"/>
        <w:gridCol w:w="71"/>
        <w:gridCol w:w="1258"/>
        <w:gridCol w:w="263"/>
        <w:gridCol w:w="15"/>
        <w:gridCol w:w="3331"/>
      </w:tblGrid>
      <w:tr w:rsidR="00B541B9" w:rsidRPr="00B541B9" w:rsidTr="00B541B9">
        <w:tc>
          <w:tcPr>
            <w:tcW w:w="9606" w:type="dxa"/>
            <w:gridSpan w:val="14"/>
            <w:vAlign w:val="center"/>
          </w:tcPr>
          <w:p w:rsidR="00B541B9" w:rsidRPr="00B541B9" w:rsidRDefault="00B541B9" w:rsidP="00B541B9">
            <w:pPr>
              <w:kinsoku/>
              <w:autoSpaceDN/>
              <w:spacing w:line="240" w:lineRule="atLeast"/>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填表日期：</w:t>
            </w:r>
            <w:r w:rsidRPr="00B541B9">
              <w:rPr>
                <w:rFonts w:ascii="Calibri" w:eastAsia="新細明體" w:hAnsi="Calibri" w:hint="eastAsia"/>
                <w:b/>
                <w:color w:val="000000"/>
                <w:sz w:val="24"/>
                <w:szCs w:val="22"/>
              </w:rPr>
              <w:t>106</w:t>
            </w:r>
            <w:r w:rsidRPr="00B541B9">
              <w:rPr>
                <w:rFonts w:ascii="Calibri" w:eastAsia="新細明體" w:hAnsi="Calibri"/>
                <w:b/>
                <w:bCs/>
                <w:color w:val="000000"/>
                <w:sz w:val="24"/>
                <w:szCs w:val="22"/>
              </w:rPr>
              <w:t xml:space="preserve"> </w:t>
            </w:r>
            <w:r w:rsidRPr="00B541B9">
              <w:rPr>
                <w:rFonts w:ascii="Calibri" w:eastAsia="新細明體" w:hAnsi="Calibri"/>
                <w:b/>
                <w:bCs/>
                <w:color w:val="000000"/>
                <w:sz w:val="24"/>
                <w:szCs w:val="22"/>
              </w:rPr>
              <w:t>年</w:t>
            </w:r>
            <w:r w:rsidRPr="00B541B9">
              <w:rPr>
                <w:rFonts w:ascii="Calibri" w:eastAsia="新細明體" w:hAnsi="Calibri" w:hint="eastAsia"/>
                <w:b/>
                <w:bCs/>
                <w:color w:val="000000"/>
                <w:sz w:val="24"/>
                <w:szCs w:val="22"/>
              </w:rPr>
              <w:t>10</w:t>
            </w:r>
            <w:r w:rsidRPr="00B541B9">
              <w:rPr>
                <w:rFonts w:ascii="Calibri" w:eastAsia="新細明體" w:hAnsi="Calibri"/>
                <w:b/>
                <w:bCs/>
                <w:color w:val="000000"/>
                <w:sz w:val="24"/>
                <w:szCs w:val="22"/>
              </w:rPr>
              <w:t>月</w:t>
            </w:r>
            <w:r w:rsidRPr="00B541B9">
              <w:rPr>
                <w:rFonts w:ascii="Calibri" w:eastAsia="新細明體" w:hAnsi="Calibri" w:hint="eastAsia"/>
                <w:b/>
                <w:bCs/>
                <w:color w:val="000000"/>
                <w:sz w:val="24"/>
                <w:szCs w:val="22"/>
              </w:rPr>
              <w:t xml:space="preserve">  </w:t>
            </w:r>
            <w:r w:rsidRPr="00B541B9">
              <w:rPr>
                <w:rFonts w:ascii="Calibri" w:eastAsia="新細明體" w:hAnsi="Calibri"/>
                <w:b/>
                <w:bCs/>
                <w:color w:val="000000"/>
                <w:sz w:val="24"/>
                <w:szCs w:val="22"/>
              </w:rPr>
              <w:t>日</w:t>
            </w:r>
          </w:p>
        </w:tc>
      </w:tr>
      <w:tr w:rsidR="00B541B9" w:rsidRPr="00B541B9" w:rsidTr="00B541B9">
        <w:trPr>
          <w:trHeight w:val="1415"/>
        </w:trPr>
        <w:tc>
          <w:tcPr>
            <w:tcW w:w="9606" w:type="dxa"/>
            <w:gridSpan w:val="14"/>
            <w:shd w:val="clear" w:color="auto" w:fill="auto"/>
          </w:tcPr>
          <w:p w:rsidR="00B541B9" w:rsidRPr="00B541B9" w:rsidRDefault="00B541B9" w:rsidP="00B541B9">
            <w:pPr>
              <w:kinsoku/>
              <w:autoSpaceDN/>
              <w:spacing w:before="120" w:after="120" w:line="240" w:lineRule="auto"/>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填表單位：</w:t>
            </w:r>
            <w:proofErr w:type="gramStart"/>
            <w:r w:rsidRPr="00B541B9">
              <w:rPr>
                <w:rFonts w:ascii="Calibri" w:eastAsia="新細明體" w:hAnsi="Calibri" w:hint="eastAsia"/>
                <w:b/>
                <w:color w:val="000000"/>
                <w:sz w:val="24"/>
                <w:szCs w:val="22"/>
              </w:rPr>
              <w:t>銓</w:t>
            </w:r>
            <w:proofErr w:type="gramEnd"/>
            <w:r w:rsidRPr="00B541B9">
              <w:rPr>
                <w:rFonts w:ascii="Calibri" w:eastAsia="新細明體" w:hAnsi="Calibri" w:hint="eastAsia"/>
                <w:b/>
                <w:color w:val="000000"/>
                <w:sz w:val="24"/>
                <w:szCs w:val="22"/>
              </w:rPr>
              <w:t>敍部銓審司</w:t>
            </w:r>
          </w:p>
          <w:p w:rsidR="00B541B9" w:rsidRPr="00B541B9" w:rsidRDefault="00B541B9" w:rsidP="00B541B9">
            <w:pPr>
              <w:kinsoku/>
              <w:autoSpaceDN/>
              <w:spacing w:before="120" w:after="120" w:line="240" w:lineRule="auto"/>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填表人姓名：</w:t>
            </w:r>
            <w:proofErr w:type="gramStart"/>
            <w:r w:rsidRPr="00B541B9">
              <w:rPr>
                <w:rFonts w:ascii="Calibri" w:eastAsia="新細明體" w:hAnsi="Calibri" w:hint="eastAsia"/>
                <w:b/>
                <w:color w:val="000000"/>
                <w:sz w:val="24"/>
                <w:szCs w:val="22"/>
              </w:rPr>
              <w:t>施巧韻</w:t>
            </w:r>
            <w:proofErr w:type="gramEnd"/>
            <w:r w:rsidRPr="00B541B9">
              <w:rPr>
                <w:rFonts w:ascii="Calibri" w:eastAsia="新細明體" w:hAnsi="Calibri" w:hint="eastAsia"/>
                <w:b/>
                <w:color w:val="000000"/>
                <w:sz w:val="24"/>
                <w:szCs w:val="22"/>
              </w:rPr>
              <w:t xml:space="preserve">　　　　　　　　職稱：專員</w:t>
            </w:r>
          </w:p>
          <w:p w:rsidR="00B541B9" w:rsidRPr="00B541B9" w:rsidRDefault="00B541B9" w:rsidP="00B541B9">
            <w:pPr>
              <w:kinsoku/>
              <w:autoSpaceDN/>
              <w:spacing w:before="120" w:after="120" w:line="240" w:lineRule="atLeast"/>
              <w:ind w:leftChars="-45" w:left="-126" w:rightChars="-45" w:right="-126" w:firstLineChars="47" w:firstLine="113"/>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電話：</w:t>
            </w:r>
            <w:r w:rsidRPr="00B541B9">
              <w:rPr>
                <w:rFonts w:ascii="Calibri" w:eastAsia="新細明體" w:hAnsi="Calibri" w:hint="eastAsia"/>
                <w:b/>
                <w:color w:val="000000"/>
                <w:sz w:val="24"/>
                <w:szCs w:val="22"/>
              </w:rPr>
              <w:t>(02)8236-6562</w:t>
            </w:r>
            <w:r w:rsidRPr="00B541B9">
              <w:rPr>
                <w:rFonts w:ascii="Calibri" w:eastAsia="新細明體" w:hAnsi="Calibri"/>
                <w:b/>
                <w:color w:val="000000"/>
                <w:sz w:val="24"/>
                <w:szCs w:val="22"/>
              </w:rPr>
              <w:t xml:space="preserve">                e-mail</w:t>
            </w:r>
            <w:r w:rsidRPr="00B541B9">
              <w:rPr>
                <w:rFonts w:ascii="Calibri" w:eastAsia="新細明體" w:hAnsi="Calibri" w:hint="eastAsia"/>
                <w:b/>
                <w:color w:val="000000"/>
                <w:sz w:val="24"/>
                <w:szCs w:val="22"/>
              </w:rPr>
              <w:t>：</w:t>
            </w:r>
            <w:r w:rsidRPr="00B541B9">
              <w:rPr>
                <w:rFonts w:ascii="Calibri" w:eastAsia="新細明體" w:hAnsi="Calibri" w:hint="eastAsia"/>
                <w:b/>
                <w:color w:val="000000"/>
                <w:sz w:val="24"/>
                <w:szCs w:val="22"/>
              </w:rPr>
              <w:t>mechle209@mocs.gov.tw</w:t>
            </w:r>
          </w:p>
        </w:tc>
      </w:tr>
      <w:tr w:rsidR="00B541B9" w:rsidRPr="00B541B9" w:rsidTr="00B541B9">
        <w:trPr>
          <w:trHeight w:val="2648"/>
        </w:trPr>
        <w:tc>
          <w:tcPr>
            <w:tcW w:w="9606" w:type="dxa"/>
            <w:gridSpan w:val="14"/>
          </w:tcPr>
          <w:p w:rsidR="00B541B9" w:rsidRPr="00B541B9" w:rsidRDefault="00B541B9" w:rsidP="00B541B9">
            <w:pPr>
              <w:kinsoku/>
              <w:autoSpaceDN/>
              <w:spacing w:line="240" w:lineRule="atLeast"/>
              <w:jc w:val="center"/>
              <w:textAlignment w:val="auto"/>
              <w:rPr>
                <w:rFonts w:ascii="Calibri" w:eastAsia="新細明體" w:hAnsi="Calibri"/>
                <w:b/>
                <w:color w:val="000000"/>
                <w:sz w:val="24"/>
                <w:szCs w:val="22"/>
                <w:u w:val="single"/>
              </w:rPr>
            </w:pPr>
            <w:r w:rsidRPr="00B541B9">
              <w:rPr>
                <w:rFonts w:ascii="Calibri" w:eastAsia="新細明體" w:hAnsi="Calibri"/>
                <w:b/>
                <w:color w:val="000000"/>
                <w:sz w:val="24"/>
                <w:szCs w:val="22"/>
                <w:u w:val="single"/>
              </w:rPr>
              <w:t>填</w:t>
            </w:r>
            <w:r w:rsidRPr="00B541B9">
              <w:rPr>
                <w:rFonts w:ascii="Calibri" w:eastAsia="新細明體" w:hAnsi="Calibri"/>
                <w:b/>
                <w:color w:val="000000"/>
                <w:sz w:val="24"/>
                <w:szCs w:val="22"/>
                <w:u w:val="single"/>
              </w:rPr>
              <w:t xml:space="preserve">  </w:t>
            </w:r>
            <w:r w:rsidRPr="00B541B9">
              <w:rPr>
                <w:rFonts w:ascii="Calibri" w:eastAsia="新細明體" w:hAnsi="Calibri"/>
                <w:b/>
                <w:color w:val="000000"/>
                <w:sz w:val="24"/>
                <w:szCs w:val="22"/>
                <w:u w:val="single"/>
              </w:rPr>
              <w:t>表</w:t>
            </w:r>
            <w:r w:rsidRPr="00B541B9">
              <w:rPr>
                <w:rFonts w:ascii="Calibri" w:eastAsia="新細明體" w:hAnsi="Calibri"/>
                <w:b/>
                <w:color w:val="000000"/>
                <w:sz w:val="24"/>
                <w:szCs w:val="22"/>
                <w:u w:val="single"/>
              </w:rPr>
              <w:t xml:space="preserve">  </w:t>
            </w:r>
            <w:r w:rsidRPr="00B541B9">
              <w:rPr>
                <w:rFonts w:ascii="Calibri" w:eastAsia="新細明體" w:hAnsi="Calibri"/>
                <w:b/>
                <w:color w:val="000000"/>
                <w:sz w:val="24"/>
                <w:szCs w:val="22"/>
                <w:u w:val="single"/>
              </w:rPr>
              <w:t>説</w:t>
            </w:r>
            <w:r w:rsidRPr="00B541B9">
              <w:rPr>
                <w:rFonts w:ascii="Calibri" w:eastAsia="新細明體" w:hAnsi="Calibri"/>
                <w:b/>
                <w:color w:val="000000"/>
                <w:sz w:val="24"/>
                <w:szCs w:val="22"/>
                <w:u w:val="single"/>
              </w:rPr>
              <w:t xml:space="preserve">  </w:t>
            </w:r>
            <w:r w:rsidRPr="00B541B9">
              <w:rPr>
                <w:rFonts w:ascii="Calibri" w:eastAsia="新細明體" w:hAnsi="Calibri"/>
                <w:b/>
                <w:color w:val="000000"/>
                <w:sz w:val="24"/>
                <w:szCs w:val="22"/>
                <w:u w:val="single"/>
              </w:rPr>
              <w:t>明</w:t>
            </w:r>
          </w:p>
          <w:p w:rsidR="00B541B9" w:rsidRPr="00B541B9" w:rsidRDefault="00B541B9" w:rsidP="00B541B9">
            <w:pPr>
              <w:kinsoku/>
              <w:autoSpaceDN/>
              <w:spacing w:line="320" w:lineRule="exact"/>
              <w:ind w:left="480" w:hangingChars="200" w:hanging="480"/>
              <w:jc w:val="both"/>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一、</w:t>
            </w:r>
            <w:proofErr w:type="gramStart"/>
            <w:r w:rsidRPr="00B541B9">
              <w:rPr>
                <w:rFonts w:ascii="Calibri" w:eastAsia="新細明體" w:hAnsi="Calibri" w:hint="eastAsia"/>
                <w:b/>
                <w:color w:val="000000"/>
                <w:sz w:val="24"/>
                <w:szCs w:val="22"/>
              </w:rPr>
              <w:t>考試院暨所屬</w:t>
            </w:r>
            <w:proofErr w:type="gramEnd"/>
            <w:r w:rsidRPr="00B541B9">
              <w:rPr>
                <w:rFonts w:ascii="Calibri" w:eastAsia="新細明體" w:hAnsi="Calibri" w:hint="eastAsia"/>
                <w:b/>
                <w:color w:val="000000"/>
                <w:sz w:val="24"/>
                <w:szCs w:val="22"/>
              </w:rPr>
              <w:t>各機關</w:t>
            </w:r>
            <w:proofErr w:type="gramStart"/>
            <w:r w:rsidRPr="00B541B9">
              <w:rPr>
                <w:rFonts w:ascii="Calibri" w:eastAsia="新細明體" w:hAnsi="Calibri" w:hint="eastAsia"/>
                <w:b/>
                <w:color w:val="000000"/>
                <w:sz w:val="24"/>
                <w:szCs w:val="22"/>
              </w:rPr>
              <w:t>研</w:t>
            </w:r>
            <w:proofErr w:type="gramEnd"/>
            <w:r w:rsidRPr="00B541B9">
              <w:rPr>
                <w:rFonts w:ascii="Calibri" w:eastAsia="新細明體" w:hAnsi="Calibri" w:hint="eastAsia"/>
                <w:b/>
                <w:color w:val="000000"/>
                <w:sz w:val="24"/>
                <w:szCs w:val="22"/>
              </w:rPr>
              <w:t>修（訂）主管法律，應依據本表進行「法案及性別影響評估」，附案報院審議。但廢止案及配合行政院組織改造整批處理之法律案，不在此限。</w:t>
            </w:r>
          </w:p>
          <w:p w:rsidR="00B541B9" w:rsidRPr="00B541B9" w:rsidRDefault="00B541B9" w:rsidP="00B541B9">
            <w:pPr>
              <w:kinsoku/>
              <w:autoSpaceDN/>
              <w:spacing w:line="320" w:lineRule="exact"/>
              <w:ind w:left="480" w:hangingChars="200" w:hanging="480"/>
              <w:jc w:val="both"/>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二、建議各單位於法案</w:t>
            </w:r>
            <w:proofErr w:type="gramStart"/>
            <w:r w:rsidRPr="00B541B9">
              <w:rPr>
                <w:rFonts w:ascii="Calibri" w:eastAsia="新細明體" w:hAnsi="Calibri" w:hint="eastAsia"/>
                <w:b/>
                <w:color w:val="000000"/>
                <w:sz w:val="24"/>
                <w:szCs w:val="22"/>
              </w:rPr>
              <w:t>研</w:t>
            </w:r>
            <w:proofErr w:type="gramEnd"/>
            <w:r w:rsidRPr="00B541B9">
              <w:rPr>
                <w:rFonts w:ascii="Calibri" w:eastAsia="新細明體" w:hAnsi="Calibri" w:hint="eastAsia"/>
                <w:b/>
                <w:color w:val="000000"/>
                <w:sz w:val="24"/>
                <w:szCs w:val="22"/>
              </w:rPr>
              <w:t>擬初期，即先徵詢性別平等專家學者意見；法案</w:t>
            </w:r>
            <w:proofErr w:type="gramStart"/>
            <w:r w:rsidRPr="00B541B9">
              <w:rPr>
                <w:rFonts w:ascii="Calibri" w:eastAsia="新細明體" w:hAnsi="Calibri" w:hint="eastAsia"/>
                <w:b/>
                <w:color w:val="000000"/>
                <w:sz w:val="24"/>
                <w:szCs w:val="22"/>
              </w:rPr>
              <w:t>研</w:t>
            </w:r>
            <w:proofErr w:type="gramEnd"/>
            <w:r w:rsidRPr="00B541B9">
              <w:rPr>
                <w:rFonts w:ascii="Calibri" w:eastAsia="新細明體" w:hAnsi="Calibri" w:hint="eastAsia"/>
                <w:b/>
                <w:color w:val="000000"/>
                <w:sz w:val="24"/>
                <w:szCs w:val="22"/>
              </w:rPr>
              <w:t>擬完成後，應</w:t>
            </w:r>
            <w:proofErr w:type="gramStart"/>
            <w:r w:rsidRPr="00B541B9">
              <w:rPr>
                <w:rFonts w:ascii="Calibri" w:eastAsia="新細明體" w:hAnsi="Calibri" w:hint="eastAsia"/>
                <w:b/>
                <w:color w:val="000000"/>
                <w:sz w:val="24"/>
                <w:szCs w:val="22"/>
              </w:rPr>
              <w:t>併同本</w:t>
            </w:r>
            <w:proofErr w:type="gramEnd"/>
            <w:r w:rsidRPr="00B541B9">
              <w:rPr>
                <w:rFonts w:ascii="Calibri" w:eastAsia="新細明體" w:hAnsi="Calibri" w:hint="eastAsia"/>
                <w:b/>
                <w:color w:val="000000"/>
                <w:sz w:val="24"/>
                <w:szCs w:val="22"/>
              </w:rPr>
              <w:t>表送請民間性別平等專家學者進行程序參與（至少預留</w:t>
            </w:r>
            <w:r w:rsidRPr="00B541B9">
              <w:rPr>
                <w:rFonts w:ascii="Calibri" w:eastAsia="新細明體" w:hAnsi="Calibri"/>
                <w:b/>
                <w:color w:val="000000"/>
                <w:sz w:val="24"/>
                <w:szCs w:val="22"/>
              </w:rPr>
              <w:t>1</w:t>
            </w:r>
            <w:proofErr w:type="gramStart"/>
            <w:r w:rsidRPr="00B541B9">
              <w:rPr>
                <w:rFonts w:ascii="Calibri" w:eastAsia="新細明體" w:hAnsi="Calibri" w:hint="eastAsia"/>
                <w:b/>
                <w:color w:val="000000"/>
                <w:sz w:val="24"/>
                <w:szCs w:val="22"/>
              </w:rPr>
              <w:t>週</w:t>
            </w:r>
            <w:proofErr w:type="gramEnd"/>
            <w:r w:rsidRPr="00B541B9">
              <w:rPr>
                <w:rFonts w:ascii="Calibri" w:eastAsia="新細明體" w:hAnsi="Calibri" w:hint="eastAsia"/>
                <w:b/>
                <w:color w:val="000000"/>
                <w:sz w:val="24"/>
                <w:szCs w:val="22"/>
              </w:rPr>
              <w:t>的填寫時間），參酌其意見修正法案內容，並填寫「玖、評估結果」後，通知程序參與者。</w:t>
            </w:r>
          </w:p>
          <w:p w:rsidR="00B541B9" w:rsidRPr="00B541B9" w:rsidRDefault="00B541B9" w:rsidP="00B541B9">
            <w:pPr>
              <w:kinsoku/>
              <w:autoSpaceDN/>
              <w:spacing w:line="320" w:lineRule="exact"/>
              <w:ind w:left="480" w:hangingChars="200" w:hanging="480"/>
              <w:jc w:val="both"/>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三、法案經參與程序之民間性別平等專家學者評定有違反性別平等事項，而</w:t>
            </w:r>
            <w:proofErr w:type="gramStart"/>
            <w:r w:rsidRPr="00B541B9">
              <w:rPr>
                <w:rFonts w:ascii="Calibri" w:eastAsia="新細明體" w:hAnsi="Calibri" w:hint="eastAsia"/>
                <w:b/>
                <w:color w:val="000000"/>
                <w:sz w:val="24"/>
                <w:szCs w:val="22"/>
              </w:rPr>
              <w:t>研</w:t>
            </w:r>
            <w:proofErr w:type="gramEnd"/>
            <w:r w:rsidRPr="00B541B9">
              <w:rPr>
                <w:rFonts w:ascii="Calibri" w:eastAsia="新細明體" w:hAnsi="Calibri" w:hint="eastAsia"/>
                <w:b/>
                <w:color w:val="000000"/>
                <w:sz w:val="24"/>
                <w:szCs w:val="22"/>
              </w:rPr>
              <w:t>擬單位未採納其意見調整者，應提本機關性別平等委員會（小組）討論。</w:t>
            </w:r>
          </w:p>
        </w:tc>
      </w:tr>
      <w:tr w:rsidR="00B541B9" w:rsidRPr="00B541B9" w:rsidTr="00B541B9">
        <w:tc>
          <w:tcPr>
            <w:tcW w:w="1310" w:type="dxa"/>
            <w:gridSpan w:val="3"/>
            <w:vAlign w:val="center"/>
          </w:tcPr>
          <w:p w:rsidR="00B541B9" w:rsidRPr="00B541B9" w:rsidRDefault="00B541B9" w:rsidP="00B541B9">
            <w:pPr>
              <w:kinsoku/>
              <w:autoSpaceDN/>
              <w:spacing w:before="120" w:after="120" w:line="360" w:lineRule="exac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壹、法案名稱</w:t>
            </w:r>
          </w:p>
        </w:tc>
        <w:tc>
          <w:tcPr>
            <w:tcW w:w="8296" w:type="dxa"/>
            <w:gridSpan w:val="11"/>
            <w:vAlign w:val="center"/>
          </w:tcPr>
          <w:p w:rsidR="00B541B9" w:rsidRPr="00B541B9" w:rsidRDefault="00B541B9" w:rsidP="00B541B9">
            <w:pPr>
              <w:kinsoku/>
              <w:autoSpaceDN/>
              <w:spacing w:before="120" w:after="120" w:line="360" w:lineRule="exact"/>
              <w:textAlignment w:val="auto"/>
              <w:rPr>
                <w:rFonts w:ascii="Calibri" w:eastAsia="新細明體" w:hAnsi="Calibri"/>
                <w:b/>
                <w:color w:val="000000"/>
                <w:sz w:val="24"/>
                <w:szCs w:val="22"/>
              </w:rPr>
            </w:pPr>
            <w:r w:rsidRPr="00B541B9">
              <w:rPr>
                <w:rFonts w:ascii="Calibri" w:eastAsia="新細明體" w:hAnsi="Calibri" w:hint="eastAsia"/>
                <w:b/>
                <w:sz w:val="24"/>
                <w:szCs w:val="22"/>
              </w:rPr>
              <w:t>聘用人員聘用條例部分條文修正草案</w:t>
            </w:r>
          </w:p>
        </w:tc>
      </w:tr>
      <w:tr w:rsidR="00B541B9" w:rsidRPr="00B541B9" w:rsidTr="00B541B9">
        <w:tc>
          <w:tcPr>
            <w:tcW w:w="1310" w:type="dxa"/>
            <w:gridSpan w:val="3"/>
            <w:vAlign w:val="center"/>
          </w:tcPr>
          <w:p w:rsidR="00B541B9" w:rsidRPr="00B541B9" w:rsidRDefault="00B541B9" w:rsidP="00B541B9">
            <w:pPr>
              <w:kinsoku/>
              <w:autoSpaceDN/>
              <w:spacing w:before="120" w:after="120" w:line="360" w:lineRule="exac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貳、主管機關</w:t>
            </w:r>
          </w:p>
        </w:tc>
        <w:tc>
          <w:tcPr>
            <w:tcW w:w="3429" w:type="dxa"/>
            <w:gridSpan w:val="7"/>
            <w:vAlign w:val="center"/>
          </w:tcPr>
          <w:p w:rsidR="00B541B9" w:rsidRPr="00B541B9" w:rsidRDefault="00B541B9" w:rsidP="00B541B9">
            <w:pPr>
              <w:kinsoku/>
              <w:autoSpaceDN/>
              <w:spacing w:before="120" w:after="120" w:line="360" w:lineRule="exact"/>
              <w:textAlignment w:val="auto"/>
              <w:rPr>
                <w:rFonts w:ascii="Calibri" w:eastAsia="新細明體" w:hAnsi="Calibri"/>
                <w:b/>
                <w:color w:val="000000"/>
                <w:sz w:val="24"/>
                <w:szCs w:val="22"/>
              </w:rPr>
            </w:pPr>
            <w:proofErr w:type="gramStart"/>
            <w:r w:rsidRPr="00B541B9">
              <w:rPr>
                <w:rFonts w:ascii="Calibri" w:eastAsia="新細明體" w:hAnsi="Calibri" w:hint="eastAsia"/>
                <w:b/>
                <w:color w:val="000000"/>
                <w:sz w:val="24"/>
                <w:szCs w:val="22"/>
              </w:rPr>
              <w:t>銓</w:t>
            </w:r>
            <w:proofErr w:type="gramEnd"/>
            <w:r w:rsidRPr="00B541B9">
              <w:rPr>
                <w:rFonts w:ascii="Calibri" w:eastAsia="新細明體" w:hAnsi="Calibri" w:hint="eastAsia"/>
                <w:b/>
                <w:color w:val="000000"/>
                <w:sz w:val="24"/>
                <w:szCs w:val="22"/>
              </w:rPr>
              <w:t>敍部</w:t>
            </w:r>
          </w:p>
        </w:tc>
        <w:tc>
          <w:tcPr>
            <w:tcW w:w="1258" w:type="dxa"/>
            <w:vAlign w:val="center"/>
          </w:tcPr>
          <w:p w:rsidR="00B541B9" w:rsidRPr="00B541B9" w:rsidRDefault="00B541B9" w:rsidP="00B541B9">
            <w:pPr>
              <w:kinsoku/>
              <w:autoSpaceDN/>
              <w:spacing w:before="120" w:after="120" w:line="360" w:lineRule="exact"/>
              <w:ind w:leftChars="-45" w:left="-126" w:rightChars="-45" w:right="-126"/>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主辦機關</w:t>
            </w:r>
          </w:p>
        </w:tc>
        <w:tc>
          <w:tcPr>
            <w:tcW w:w="3609" w:type="dxa"/>
            <w:gridSpan w:val="3"/>
            <w:vAlign w:val="center"/>
          </w:tcPr>
          <w:p w:rsidR="00B541B9" w:rsidRPr="00B541B9" w:rsidRDefault="00B541B9" w:rsidP="00B541B9">
            <w:pPr>
              <w:kinsoku/>
              <w:autoSpaceDN/>
              <w:adjustRightInd w:val="0"/>
              <w:snapToGrid w:val="0"/>
              <w:spacing w:line="240" w:lineRule="atLeast"/>
              <w:textAlignment w:val="auto"/>
              <w:rPr>
                <w:rFonts w:ascii="Calibri" w:eastAsia="新細明體" w:hAnsi="Calibri"/>
                <w:b/>
                <w:color w:val="000000"/>
                <w:sz w:val="24"/>
                <w:szCs w:val="22"/>
              </w:rPr>
            </w:pPr>
            <w:proofErr w:type="gramStart"/>
            <w:r w:rsidRPr="00B541B9">
              <w:rPr>
                <w:rFonts w:ascii="Calibri" w:eastAsia="新細明體" w:hAnsi="Calibri" w:hint="eastAsia"/>
                <w:b/>
                <w:color w:val="000000"/>
                <w:sz w:val="24"/>
                <w:szCs w:val="22"/>
              </w:rPr>
              <w:t>銓</w:t>
            </w:r>
            <w:proofErr w:type="gramEnd"/>
            <w:r w:rsidRPr="00B541B9">
              <w:rPr>
                <w:rFonts w:ascii="Calibri" w:eastAsia="新細明體" w:hAnsi="Calibri" w:hint="eastAsia"/>
                <w:b/>
                <w:color w:val="000000"/>
                <w:sz w:val="24"/>
                <w:szCs w:val="22"/>
              </w:rPr>
              <w:t>敍部</w:t>
            </w:r>
          </w:p>
        </w:tc>
      </w:tr>
      <w:tr w:rsidR="00B541B9" w:rsidRPr="00B541B9" w:rsidTr="00B541B9">
        <w:tc>
          <w:tcPr>
            <w:tcW w:w="6275" w:type="dxa"/>
            <w:gridSpan w:val="13"/>
            <w:vAlign w:val="center"/>
          </w:tcPr>
          <w:p w:rsidR="00B541B9" w:rsidRPr="00B541B9" w:rsidRDefault="00B541B9" w:rsidP="00B541B9">
            <w:pPr>
              <w:kinsoku/>
              <w:autoSpaceDN/>
              <w:spacing w:before="120" w:after="120" w:line="360" w:lineRule="exac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參、法案內容涉及領域：</w:t>
            </w:r>
          </w:p>
        </w:tc>
        <w:tc>
          <w:tcPr>
            <w:tcW w:w="3331" w:type="dxa"/>
            <w:vAlign w:val="center"/>
          </w:tcPr>
          <w:p w:rsidR="00B541B9" w:rsidRPr="00B541B9" w:rsidRDefault="00B541B9" w:rsidP="00B541B9">
            <w:pPr>
              <w:kinsoku/>
              <w:autoSpaceDN/>
              <w:adjustRightInd w:val="0"/>
              <w:snapToGrid w:val="0"/>
              <w:spacing w:line="240" w:lineRule="atLeast"/>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勾選（可複選）</w:t>
            </w:r>
          </w:p>
        </w:tc>
      </w:tr>
      <w:tr w:rsidR="00B541B9" w:rsidRPr="00B541B9" w:rsidTr="00B541B9">
        <w:trPr>
          <w:trHeight w:val="360"/>
        </w:trPr>
        <w:tc>
          <w:tcPr>
            <w:tcW w:w="6275" w:type="dxa"/>
            <w:gridSpan w:val="13"/>
            <w:vAlign w:val="center"/>
          </w:tcPr>
          <w:p w:rsidR="00B541B9" w:rsidRPr="00B541B9" w:rsidRDefault="00B541B9" w:rsidP="00B541B9">
            <w:pPr>
              <w:kinsoku/>
              <w:autoSpaceDN/>
              <w:spacing w:line="260" w:lineRule="exact"/>
              <w:jc w:val="both"/>
              <w:rPr>
                <w:rFonts w:ascii="細明體" w:eastAsia="細明體" w:hAnsi="細明體"/>
                <w:bCs/>
                <w:sz w:val="24"/>
                <w:szCs w:val="24"/>
              </w:rPr>
            </w:pPr>
            <w:r w:rsidRPr="00B541B9">
              <w:rPr>
                <w:rFonts w:ascii="細明體" w:eastAsia="細明體" w:hAnsi="細明體"/>
                <w:sz w:val="24"/>
                <w:szCs w:val="24"/>
              </w:rPr>
              <w:t xml:space="preserve">3-1 </w:t>
            </w:r>
            <w:r w:rsidRPr="00B541B9">
              <w:rPr>
                <w:rFonts w:ascii="細明體" w:eastAsia="細明體" w:hAnsi="細明體" w:hint="eastAsia"/>
                <w:sz w:val="24"/>
                <w:szCs w:val="24"/>
              </w:rPr>
              <w:t>組織</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p>
        </w:tc>
      </w:tr>
      <w:tr w:rsidR="00B541B9" w:rsidRPr="00B541B9" w:rsidTr="00B541B9">
        <w:trPr>
          <w:trHeight w:val="360"/>
        </w:trPr>
        <w:tc>
          <w:tcPr>
            <w:tcW w:w="6275" w:type="dxa"/>
            <w:gridSpan w:val="13"/>
            <w:vAlign w:val="center"/>
          </w:tcPr>
          <w:p w:rsidR="00B541B9" w:rsidRPr="00B541B9" w:rsidRDefault="00B541B9" w:rsidP="00B541B9">
            <w:pPr>
              <w:kinsoku/>
              <w:autoSpaceDN/>
              <w:spacing w:line="260" w:lineRule="exact"/>
              <w:jc w:val="both"/>
              <w:rPr>
                <w:rFonts w:ascii="細明體" w:eastAsia="細明體" w:hAnsi="細明體"/>
                <w:bCs/>
                <w:sz w:val="24"/>
                <w:szCs w:val="24"/>
              </w:rPr>
            </w:pPr>
            <w:r w:rsidRPr="00B541B9">
              <w:rPr>
                <w:rFonts w:ascii="細明體" w:eastAsia="細明體" w:hAnsi="細明體"/>
                <w:sz w:val="24"/>
                <w:szCs w:val="24"/>
              </w:rPr>
              <w:t xml:space="preserve">3-2 </w:t>
            </w:r>
            <w:r w:rsidRPr="00B541B9">
              <w:rPr>
                <w:rFonts w:ascii="細明體" w:eastAsia="細明體" w:hAnsi="細明體" w:hint="eastAsia"/>
                <w:sz w:val="24"/>
                <w:szCs w:val="24"/>
              </w:rPr>
              <w:t>考選</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p>
        </w:tc>
      </w:tr>
      <w:tr w:rsidR="00B541B9" w:rsidRPr="00B541B9" w:rsidTr="00B541B9">
        <w:trPr>
          <w:trHeight w:val="360"/>
        </w:trPr>
        <w:tc>
          <w:tcPr>
            <w:tcW w:w="6275" w:type="dxa"/>
            <w:gridSpan w:val="13"/>
            <w:vAlign w:val="center"/>
          </w:tcPr>
          <w:p w:rsidR="00B541B9" w:rsidRPr="00B541B9" w:rsidRDefault="00B541B9" w:rsidP="00B541B9">
            <w:pPr>
              <w:kinsoku/>
              <w:autoSpaceDN/>
              <w:spacing w:line="260" w:lineRule="exact"/>
              <w:jc w:val="both"/>
              <w:rPr>
                <w:rFonts w:ascii="細明體" w:eastAsia="細明體" w:hAnsi="細明體"/>
                <w:bCs/>
                <w:sz w:val="24"/>
                <w:szCs w:val="24"/>
              </w:rPr>
            </w:pPr>
            <w:r w:rsidRPr="00B541B9">
              <w:rPr>
                <w:rFonts w:ascii="細明體" w:eastAsia="細明體" w:hAnsi="細明體"/>
                <w:sz w:val="24"/>
                <w:szCs w:val="24"/>
              </w:rPr>
              <w:t xml:space="preserve">3-3 </w:t>
            </w:r>
            <w:r w:rsidRPr="00B541B9">
              <w:rPr>
                <w:rFonts w:ascii="細明體" w:eastAsia="細明體" w:hAnsi="細明體" w:hint="eastAsia"/>
                <w:sz w:val="24"/>
                <w:szCs w:val="24"/>
              </w:rPr>
              <w:t>銓敘</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p>
        </w:tc>
      </w:tr>
      <w:tr w:rsidR="00B541B9" w:rsidRPr="00B541B9" w:rsidTr="00B541B9">
        <w:trPr>
          <w:trHeight w:val="360"/>
        </w:trPr>
        <w:tc>
          <w:tcPr>
            <w:tcW w:w="6275" w:type="dxa"/>
            <w:gridSpan w:val="13"/>
            <w:vAlign w:val="center"/>
          </w:tcPr>
          <w:p w:rsidR="00B541B9" w:rsidRPr="00B541B9" w:rsidRDefault="00B541B9" w:rsidP="00B541B9">
            <w:pPr>
              <w:kinsoku/>
              <w:autoSpaceDN/>
              <w:spacing w:line="260" w:lineRule="exact"/>
              <w:jc w:val="both"/>
              <w:rPr>
                <w:rFonts w:ascii="細明體" w:eastAsia="細明體" w:hAnsi="細明體"/>
                <w:bCs/>
                <w:sz w:val="24"/>
                <w:szCs w:val="24"/>
              </w:rPr>
            </w:pPr>
            <w:r w:rsidRPr="00B541B9">
              <w:rPr>
                <w:rFonts w:ascii="細明體" w:eastAsia="細明體" w:hAnsi="細明體"/>
                <w:sz w:val="24"/>
                <w:szCs w:val="24"/>
              </w:rPr>
              <w:t xml:space="preserve">3-4 </w:t>
            </w:r>
            <w:r w:rsidRPr="00B541B9">
              <w:rPr>
                <w:rFonts w:ascii="細明體" w:eastAsia="細明體" w:hAnsi="細明體" w:hint="eastAsia"/>
                <w:sz w:val="24"/>
                <w:szCs w:val="24"/>
              </w:rPr>
              <w:t>保障、培訓</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p>
        </w:tc>
      </w:tr>
      <w:tr w:rsidR="00B541B9" w:rsidRPr="00B541B9" w:rsidTr="00B541B9">
        <w:trPr>
          <w:trHeight w:val="360"/>
        </w:trPr>
        <w:tc>
          <w:tcPr>
            <w:tcW w:w="6275" w:type="dxa"/>
            <w:gridSpan w:val="13"/>
            <w:vAlign w:val="center"/>
          </w:tcPr>
          <w:p w:rsidR="00B541B9" w:rsidRPr="00B541B9" w:rsidRDefault="00B541B9" w:rsidP="00B541B9">
            <w:pPr>
              <w:kinsoku/>
              <w:autoSpaceDN/>
              <w:spacing w:line="260" w:lineRule="exact"/>
              <w:jc w:val="both"/>
              <w:rPr>
                <w:rFonts w:ascii="細明體" w:eastAsia="細明體" w:hAnsi="細明體"/>
                <w:bCs/>
                <w:sz w:val="24"/>
                <w:szCs w:val="24"/>
              </w:rPr>
            </w:pPr>
            <w:r w:rsidRPr="00B541B9">
              <w:rPr>
                <w:rFonts w:ascii="細明體" w:eastAsia="細明體" w:hAnsi="細明體"/>
                <w:sz w:val="24"/>
                <w:szCs w:val="24"/>
              </w:rPr>
              <w:t xml:space="preserve">3-5 </w:t>
            </w:r>
            <w:r w:rsidRPr="00B541B9">
              <w:rPr>
                <w:rFonts w:ascii="細明體" w:eastAsia="細明體" w:hAnsi="細明體" w:hint="eastAsia"/>
                <w:sz w:val="24"/>
                <w:szCs w:val="24"/>
              </w:rPr>
              <w:t>退撫基金管理及監理</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p>
        </w:tc>
      </w:tr>
      <w:tr w:rsidR="00B541B9" w:rsidRPr="00B541B9" w:rsidTr="00B541B9">
        <w:trPr>
          <w:trHeight w:val="360"/>
        </w:trPr>
        <w:tc>
          <w:tcPr>
            <w:tcW w:w="6275" w:type="dxa"/>
            <w:gridSpan w:val="13"/>
            <w:vAlign w:val="center"/>
          </w:tcPr>
          <w:p w:rsidR="00B541B9" w:rsidRPr="00B541B9" w:rsidRDefault="00B541B9" w:rsidP="00B541B9">
            <w:pPr>
              <w:tabs>
                <w:tab w:val="center" w:pos="4153"/>
                <w:tab w:val="right" w:pos="8306"/>
              </w:tabs>
              <w:kinsoku/>
              <w:autoSpaceDN/>
              <w:snapToGrid w:val="0"/>
              <w:spacing w:line="240" w:lineRule="auto"/>
              <w:textAlignment w:val="auto"/>
              <w:rPr>
                <w:rFonts w:ascii="細明體" w:eastAsia="細明體" w:hAnsi="細明體"/>
                <w:bCs/>
                <w:sz w:val="24"/>
                <w:szCs w:val="24"/>
              </w:rPr>
            </w:pPr>
            <w:r w:rsidRPr="00B541B9">
              <w:rPr>
                <w:rFonts w:ascii="細明體" w:eastAsia="細明體" w:hAnsi="細明體"/>
                <w:sz w:val="24"/>
                <w:szCs w:val="24"/>
              </w:rPr>
              <w:t xml:space="preserve">3-6 </w:t>
            </w:r>
            <w:r w:rsidRPr="00B541B9">
              <w:rPr>
                <w:rFonts w:ascii="細明體" w:eastAsia="細明體" w:hAnsi="細明體" w:hint="eastAsia"/>
                <w:sz w:val="24"/>
                <w:szCs w:val="24"/>
              </w:rPr>
              <w:t>其他</w:t>
            </w:r>
            <w:r w:rsidRPr="00B541B9">
              <w:rPr>
                <w:rFonts w:ascii="細明體" w:eastAsia="細明體" w:hAnsi="細明體" w:hint="eastAsia"/>
                <w:color w:val="000000"/>
                <w:sz w:val="24"/>
                <w:szCs w:val="24"/>
              </w:rPr>
              <w:t>（勾選「其他」欄位者，請簡述法律案涉及領域）</w:t>
            </w:r>
          </w:p>
        </w:tc>
        <w:tc>
          <w:tcPr>
            <w:tcW w:w="3331" w:type="dxa"/>
            <w:vAlign w:val="center"/>
          </w:tcPr>
          <w:p w:rsidR="00B541B9" w:rsidRPr="00B541B9" w:rsidRDefault="00B541B9" w:rsidP="00B541B9">
            <w:pPr>
              <w:kinsoku/>
              <w:autoSpaceDN/>
              <w:adjustRightInd w:val="0"/>
              <w:snapToGrid w:val="0"/>
              <w:spacing w:line="240" w:lineRule="atLeast"/>
              <w:jc w:val="both"/>
              <w:textAlignment w:val="auto"/>
              <w:rPr>
                <w:rFonts w:ascii="Calibri" w:eastAsia="新細明體" w:hAnsi="Calibri"/>
                <w:b/>
                <w:color w:val="000000"/>
                <w:sz w:val="24"/>
                <w:szCs w:val="22"/>
              </w:rPr>
            </w:pPr>
            <w:r w:rsidRPr="00B541B9">
              <w:rPr>
                <w:rFonts w:ascii="Calibri" w:eastAsia="新細明體" w:hAnsi="Calibri" w:hint="eastAsia"/>
                <w:bCs/>
                <w:sz w:val="24"/>
                <w:szCs w:val="22"/>
              </w:rPr>
              <w:t>v</w:t>
            </w:r>
            <w:r w:rsidRPr="00B541B9">
              <w:rPr>
                <w:rFonts w:ascii="Calibri" w:eastAsia="新細明體" w:hAnsi="Calibri" w:hint="eastAsia"/>
                <w:bCs/>
                <w:sz w:val="24"/>
                <w:szCs w:val="22"/>
              </w:rPr>
              <w:t>（聘用人員人事事項規範）</w:t>
            </w:r>
          </w:p>
        </w:tc>
      </w:tr>
      <w:tr w:rsidR="00B541B9" w:rsidRPr="00B541B9" w:rsidTr="00B541B9">
        <w:tc>
          <w:tcPr>
            <w:tcW w:w="9606" w:type="dxa"/>
            <w:gridSpan w:val="14"/>
            <w:vAlign w:val="center"/>
          </w:tcPr>
          <w:p w:rsidR="00B541B9" w:rsidRPr="00B541B9" w:rsidRDefault="00B541B9" w:rsidP="00B541B9">
            <w:pPr>
              <w:kinsoku/>
              <w:autoSpaceDN/>
              <w:adjustRightInd w:val="0"/>
              <w:snapToGrid w:val="0"/>
              <w:spacing w:line="360" w:lineRule="atLeast"/>
              <w:ind w:leftChars="-45" w:left="-126"/>
              <w:jc w:val="both"/>
              <w:textAlignment w:val="auto"/>
              <w:rPr>
                <w:rFonts w:ascii="Calibri" w:eastAsia="新細明體" w:hAnsi="Calibri"/>
                <w:color w:val="000000"/>
                <w:sz w:val="24"/>
                <w:szCs w:val="22"/>
              </w:rPr>
            </w:pPr>
            <w:r w:rsidRPr="00B541B9">
              <w:rPr>
                <w:rFonts w:ascii="Calibri" w:eastAsia="新細明體" w:hAnsi="Calibri"/>
                <w:b/>
                <w:color w:val="000000"/>
                <w:sz w:val="24"/>
                <w:szCs w:val="22"/>
              </w:rPr>
              <w:t>肆、問題界定</w:t>
            </w:r>
            <w:proofErr w:type="gramStart"/>
            <w:r w:rsidRPr="00B541B9">
              <w:rPr>
                <w:rFonts w:ascii="Calibri" w:eastAsia="新細明體" w:hAnsi="Calibri"/>
                <w:b/>
                <w:color w:val="000000"/>
                <w:sz w:val="24"/>
                <w:szCs w:val="22"/>
              </w:rPr>
              <w:t>與訂修需求</w:t>
            </w:r>
            <w:proofErr w:type="gramEnd"/>
          </w:p>
        </w:tc>
      </w:tr>
      <w:tr w:rsidR="00B541B9" w:rsidRPr="00B541B9" w:rsidTr="00B541B9">
        <w:tc>
          <w:tcPr>
            <w:tcW w:w="2533" w:type="dxa"/>
            <w:gridSpan w:val="6"/>
            <w:shd w:val="clear" w:color="auto" w:fill="auto"/>
          </w:tcPr>
          <w:p w:rsidR="00B541B9" w:rsidRPr="00B541B9" w:rsidRDefault="00B541B9" w:rsidP="00B541B9">
            <w:pPr>
              <w:kinsoku/>
              <w:autoSpaceDN/>
              <w:adjustRightInd w:val="0"/>
              <w:snapToGrid w:val="0"/>
              <w:spacing w:line="240" w:lineRule="atLeast"/>
              <w:ind w:leftChars="-15" w:left="340" w:hangingChars="159" w:hanging="382"/>
              <w:jc w:val="center"/>
              <w:textAlignment w:val="auto"/>
              <w:rPr>
                <w:rFonts w:ascii="Calibri" w:eastAsia="新細明體" w:hAnsi="Calibri"/>
                <w:b/>
                <w:color w:val="000000"/>
                <w:sz w:val="24"/>
                <w:szCs w:val="22"/>
                <w:u w:val="single"/>
              </w:rPr>
            </w:pPr>
            <w:r w:rsidRPr="00B541B9">
              <w:rPr>
                <w:rFonts w:ascii="Calibri" w:eastAsia="新細明體" w:hAnsi="Calibri"/>
                <w:b/>
                <w:bCs/>
                <w:color w:val="000000"/>
                <w:sz w:val="24"/>
                <w:szCs w:val="22"/>
              </w:rPr>
              <w:t>項　目</w:t>
            </w:r>
          </w:p>
        </w:tc>
        <w:tc>
          <w:tcPr>
            <w:tcW w:w="3727" w:type="dxa"/>
            <w:gridSpan w:val="6"/>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color w:val="000000"/>
                <w:sz w:val="24"/>
                <w:szCs w:val="22"/>
              </w:rPr>
            </w:pPr>
            <w:r w:rsidRPr="00B541B9">
              <w:rPr>
                <w:rFonts w:ascii="Calibri" w:eastAsia="新細明體" w:hAnsi="Calibri"/>
                <w:b/>
                <w:bCs/>
                <w:color w:val="000000"/>
                <w:sz w:val="24"/>
                <w:szCs w:val="22"/>
              </w:rPr>
              <w:t>說　明</w:t>
            </w:r>
          </w:p>
        </w:tc>
        <w:tc>
          <w:tcPr>
            <w:tcW w:w="3346" w:type="dxa"/>
            <w:gridSpan w:val="2"/>
            <w:shd w:val="clear" w:color="auto" w:fill="auto"/>
          </w:tcPr>
          <w:p w:rsidR="00B541B9" w:rsidRPr="00B541B9" w:rsidRDefault="00B541B9" w:rsidP="00B541B9">
            <w:pPr>
              <w:kinsoku/>
              <w:autoSpaceDN/>
              <w:adjustRightInd w:val="0"/>
              <w:snapToGrid w:val="0"/>
              <w:spacing w:line="240" w:lineRule="atLeast"/>
              <w:ind w:leftChars="-44" w:left="-123" w:rightChars="-45" w:right="-126"/>
              <w:jc w:val="center"/>
              <w:textAlignment w:val="auto"/>
              <w:rPr>
                <w:rFonts w:ascii="Calibri" w:eastAsia="新細明體" w:hAnsi="Calibri"/>
                <w:color w:val="000000"/>
                <w:sz w:val="24"/>
                <w:szCs w:val="22"/>
              </w:rPr>
            </w:pPr>
            <w:r w:rsidRPr="00B541B9">
              <w:rPr>
                <w:rFonts w:ascii="Calibri" w:eastAsia="新細明體" w:hAnsi="Calibri"/>
                <w:b/>
                <w:bCs/>
                <w:color w:val="000000"/>
                <w:sz w:val="24"/>
                <w:szCs w:val="22"/>
              </w:rPr>
              <w:t xml:space="preserve">備　</w:t>
            </w:r>
            <w:proofErr w:type="gramStart"/>
            <w:r w:rsidRPr="00B541B9">
              <w:rPr>
                <w:rFonts w:ascii="Calibri" w:eastAsia="新細明體" w:hAnsi="Calibri"/>
                <w:b/>
                <w:bCs/>
                <w:color w:val="000000"/>
                <w:sz w:val="24"/>
                <w:szCs w:val="22"/>
              </w:rPr>
              <w:t>註</w:t>
            </w:r>
            <w:proofErr w:type="gramEnd"/>
          </w:p>
        </w:tc>
      </w:tr>
      <w:tr w:rsidR="00B541B9" w:rsidRPr="00B541B9" w:rsidTr="00B541B9">
        <w:tc>
          <w:tcPr>
            <w:tcW w:w="596" w:type="dxa"/>
            <w:vMerge w:val="restart"/>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4-1</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問</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題</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界</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u w:val="single"/>
              </w:rPr>
            </w:pPr>
            <w:r w:rsidRPr="00B541B9">
              <w:rPr>
                <w:rFonts w:ascii="Calibri" w:eastAsia="新細明體" w:hAnsi="Calibri"/>
                <w:b/>
                <w:color w:val="000000"/>
                <w:sz w:val="24"/>
                <w:szCs w:val="22"/>
              </w:rPr>
              <w:t>定</w:t>
            </w:r>
          </w:p>
        </w:tc>
        <w:tc>
          <w:tcPr>
            <w:tcW w:w="1937" w:type="dxa"/>
            <w:gridSpan w:val="5"/>
            <w:shd w:val="clear" w:color="auto" w:fill="auto"/>
          </w:tcPr>
          <w:p w:rsidR="00B541B9" w:rsidRPr="00B541B9" w:rsidRDefault="00B541B9" w:rsidP="00B541B9">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color w:val="000000"/>
                <w:sz w:val="24"/>
                <w:szCs w:val="22"/>
                <w:u w:val="single"/>
              </w:rPr>
            </w:pPr>
            <w:r w:rsidRPr="00B541B9">
              <w:rPr>
                <w:rFonts w:ascii="Calibri" w:eastAsia="新細明體" w:hAnsi="Calibri"/>
                <w:b/>
                <w:color w:val="000000"/>
                <w:sz w:val="24"/>
                <w:szCs w:val="22"/>
              </w:rPr>
              <w:t>4-1-1</w:t>
            </w:r>
            <w:r w:rsidRPr="00B541B9">
              <w:rPr>
                <w:rFonts w:ascii="Calibri" w:eastAsia="新細明體" w:hAnsi="Calibri"/>
                <w:b/>
                <w:color w:val="000000"/>
                <w:sz w:val="24"/>
                <w:szCs w:val="22"/>
              </w:rPr>
              <w:t>問題描述</w:t>
            </w:r>
          </w:p>
        </w:tc>
        <w:tc>
          <w:tcPr>
            <w:tcW w:w="3727" w:type="dxa"/>
            <w:gridSpan w:val="6"/>
            <w:shd w:val="clear" w:color="auto" w:fill="auto"/>
          </w:tcPr>
          <w:p w:rsid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cs="標楷體"/>
                <w:sz w:val="24"/>
                <w:szCs w:val="22"/>
              </w:rPr>
            </w:pPr>
            <w:r w:rsidRPr="00B541B9">
              <w:rPr>
                <w:rFonts w:ascii="新細明體" w:eastAsia="新細明體" w:hAnsi="新細明體" w:hint="eastAsia"/>
                <w:sz w:val="24"/>
                <w:szCs w:val="24"/>
              </w:rPr>
              <w:t>現行聘用人員聘用條例（以下簡稱聘用條例</w:t>
            </w:r>
            <w:r w:rsidRPr="00B541B9">
              <w:rPr>
                <w:rFonts w:ascii="新細明體" w:eastAsia="新細明體" w:hAnsi="新細明體"/>
                <w:sz w:val="24"/>
                <w:szCs w:val="24"/>
              </w:rPr>
              <w:t>）</w:t>
            </w:r>
            <w:r w:rsidRPr="00B541B9">
              <w:rPr>
                <w:rFonts w:ascii="新細明體" w:eastAsia="新細明體" w:hAnsi="新細明體" w:hint="eastAsia"/>
                <w:sz w:val="24"/>
                <w:szCs w:val="24"/>
              </w:rPr>
              <w:t>前奉總統於58年4月28日公布，</w:t>
            </w:r>
            <w:proofErr w:type="gramStart"/>
            <w:r w:rsidRPr="00B541B9">
              <w:rPr>
                <w:rFonts w:ascii="新細明體" w:eastAsia="新細明體" w:hAnsi="新細明體" w:hint="eastAsia"/>
                <w:sz w:val="24"/>
                <w:szCs w:val="24"/>
              </w:rPr>
              <w:t>嗣</w:t>
            </w:r>
            <w:proofErr w:type="gramEnd"/>
            <w:r w:rsidRPr="00B541B9">
              <w:rPr>
                <w:rFonts w:ascii="新細明體" w:eastAsia="新細明體" w:hAnsi="新細明體" w:hint="eastAsia"/>
                <w:sz w:val="24"/>
                <w:szCs w:val="24"/>
              </w:rPr>
              <w:t>於61年2月3日修正公布第6條條文，作為各機關以契約定期聘用專業或技術人員之依據；</w:t>
            </w:r>
            <w:proofErr w:type="gramStart"/>
            <w:r w:rsidRPr="00B541B9">
              <w:rPr>
                <w:rFonts w:ascii="新細明體" w:eastAsia="新細明體" w:hAnsi="新細明體" w:hint="eastAsia"/>
                <w:sz w:val="24"/>
                <w:szCs w:val="24"/>
              </w:rPr>
              <w:t>惟</w:t>
            </w:r>
            <w:proofErr w:type="gramEnd"/>
            <w:r w:rsidRPr="00B541B9">
              <w:rPr>
                <w:rFonts w:ascii="新細明體" w:eastAsia="新細明體" w:hAnsi="新細明體" w:cs="標楷體" w:hint="eastAsia"/>
                <w:sz w:val="24"/>
                <w:szCs w:val="22"/>
              </w:rPr>
              <w:t>聘用條例僅有10條條文，</w:t>
            </w:r>
            <w:r w:rsidRPr="00B541B9">
              <w:rPr>
                <w:rFonts w:ascii="Calibri" w:eastAsia="新細明體" w:hAnsi="Calibri" w:cs="標楷體" w:hint="eastAsia"/>
                <w:sz w:val="24"/>
                <w:szCs w:val="22"/>
              </w:rPr>
              <w:t>雖另定有其他給假及離職儲金辦法之相關規定，仍難以周全規範聘</w:t>
            </w:r>
            <w:r w:rsidRPr="00B541B9">
              <w:rPr>
                <w:rFonts w:ascii="Calibri" w:eastAsia="新細明體" w:hAnsi="Calibri" w:cs="標楷體" w:hint="eastAsia"/>
                <w:sz w:val="24"/>
                <w:szCs w:val="22"/>
              </w:rPr>
              <w:lastRenderedPageBreak/>
              <w:t>用人員之權利義務。</w:t>
            </w:r>
          </w:p>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color w:val="000000"/>
                <w:sz w:val="24"/>
                <w:szCs w:val="22"/>
              </w:rPr>
            </w:pP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lastRenderedPageBreak/>
              <w:t>簡要說明所面臨問題之梗概。</w:t>
            </w:r>
          </w:p>
        </w:tc>
      </w:tr>
      <w:tr w:rsidR="00B541B9" w:rsidRPr="00B541B9" w:rsidTr="00B541B9">
        <w:tc>
          <w:tcPr>
            <w:tcW w:w="596" w:type="dxa"/>
            <w:vMerge/>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eastAsia="新細明體"/>
                <w:b/>
                <w:color w:val="000000"/>
                <w:sz w:val="24"/>
                <w:szCs w:val="22"/>
              </w:rPr>
            </w:pPr>
          </w:p>
        </w:tc>
        <w:tc>
          <w:tcPr>
            <w:tcW w:w="1937" w:type="dxa"/>
            <w:gridSpan w:val="5"/>
            <w:shd w:val="clear" w:color="auto" w:fill="auto"/>
          </w:tcPr>
          <w:p w:rsidR="00B541B9" w:rsidRPr="00B541B9" w:rsidRDefault="00B541B9" w:rsidP="00B541B9">
            <w:pPr>
              <w:kinsoku/>
              <w:autoSpaceDN/>
              <w:adjustRightInd w:val="0"/>
              <w:snapToGrid w:val="0"/>
              <w:spacing w:line="360" w:lineRule="atLeast"/>
              <w:ind w:leftChars="-15" w:left="547" w:rightChars="-10" w:right="-28" w:hangingChars="245" w:hanging="589"/>
              <w:jc w:val="both"/>
              <w:textAlignment w:val="auto"/>
              <w:rPr>
                <w:rFonts w:eastAsia="新細明體"/>
                <w:b/>
                <w:color w:val="000000"/>
                <w:sz w:val="24"/>
                <w:szCs w:val="22"/>
              </w:rPr>
            </w:pPr>
            <w:smartTag w:uri="urn:schemas-microsoft-com:office:smarttags" w:element="chsdate">
              <w:smartTagPr>
                <w:attr w:name="IsROCDate" w:val="False"/>
                <w:attr w:name="IsLunarDate" w:val="False"/>
                <w:attr w:name="Day" w:val="2"/>
                <w:attr w:name="Month" w:val="1"/>
                <w:attr w:name="Year" w:val="2004"/>
              </w:smartTagPr>
              <w:r w:rsidRPr="00B541B9">
                <w:rPr>
                  <w:rFonts w:eastAsia="新細明體"/>
                  <w:b/>
                  <w:color w:val="000000"/>
                  <w:sz w:val="24"/>
                  <w:szCs w:val="22"/>
                </w:rPr>
                <w:t>4-1-2</w:t>
              </w:r>
            </w:smartTag>
            <w:r w:rsidRPr="00B541B9">
              <w:rPr>
                <w:rFonts w:eastAsia="新細明體"/>
                <w:b/>
                <w:color w:val="000000"/>
                <w:sz w:val="24"/>
                <w:szCs w:val="22"/>
              </w:rPr>
              <w:t>執行現況及問題之分析</w:t>
            </w:r>
          </w:p>
        </w:tc>
        <w:tc>
          <w:tcPr>
            <w:tcW w:w="3727" w:type="dxa"/>
            <w:gridSpan w:val="6"/>
            <w:shd w:val="clear" w:color="auto" w:fill="auto"/>
          </w:tcPr>
          <w:p w:rsidR="00B541B9" w:rsidRPr="00B541B9" w:rsidRDefault="00B541B9" w:rsidP="00B541B9">
            <w:pPr>
              <w:numPr>
                <w:ilvl w:val="0"/>
                <w:numId w:val="12"/>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執行現況：現行聘用條例之法源依據條次已有變更，又聘用條例暨其施行細則規定，聘用人員於約聘期間病故或因公死亡者，得以其每月平均約聘報酬為</w:t>
            </w:r>
            <w:proofErr w:type="gramStart"/>
            <w:r w:rsidRPr="00B541B9">
              <w:rPr>
                <w:rFonts w:eastAsia="新細明體"/>
                <w:color w:val="000000"/>
                <w:sz w:val="24"/>
                <w:szCs w:val="22"/>
              </w:rPr>
              <w:t>準</w:t>
            </w:r>
            <w:proofErr w:type="gramEnd"/>
            <w:r w:rsidRPr="00B541B9">
              <w:rPr>
                <w:rFonts w:eastAsia="新細明體"/>
                <w:color w:val="000000"/>
                <w:sz w:val="24"/>
                <w:szCs w:val="22"/>
              </w:rPr>
              <w:t>酌給撫慰金，服務超過</w:t>
            </w:r>
            <w:r w:rsidRPr="00B541B9">
              <w:rPr>
                <w:rFonts w:eastAsia="新細明體"/>
                <w:color w:val="000000"/>
                <w:sz w:val="24"/>
                <w:szCs w:val="22"/>
              </w:rPr>
              <w:t>1</w:t>
            </w:r>
            <w:r w:rsidRPr="00B541B9">
              <w:rPr>
                <w:rFonts w:eastAsia="新細明體"/>
                <w:color w:val="000000"/>
                <w:sz w:val="24"/>
                <w:szCs w:val="22"/>
              </w:rPr>
              <w:t>年者，加給</w:t>
            </w:r>
            <w:r w:rsidRPr="00B541B9">
              <w:rPr>
                <w:rFonts w:eastAsia="新細明體"/>
                <w:color w:val="000000"/>
                <w:sz w:val="24"/>
                <w:szCs w:val="22"/>
              </w:rPr>
              <w:t>50</w:t>
            </w:r>
            <w:r w:rsidRPr="00B541B9">
              <w:rPr>
                <w:rFonts w:eastAsia="新細明體"/>
                <w:color w:val="000000"/>
                <w:sz w:val="24"/>
                <w:szCs w:val="22"/>
              </w:rPr>
              <w:t>％；至保險部分，依本部</w:t>
            </w:r>
            <w:r w:rsidRPr="00B541B9">
              <w:rPr>
                <w:rFonts w:eastAsia="新細明體"/>
                <w:color w:val="000000"/>
                <w:sz w:val="24"/>
                <w:szCs w:val="22"/>
              </w:rPr>
              <w:t>87</w:t>
            </w:r>
            <w:r w:rsidRPr="00B541B9">
              <w:rPr>
                <w:rFonts w:eastAsia="新細明體"/>
                <w:color w:val="000000"/>
                <w:sz w:val="24"/>
                <w:szCs w:val="22"/>
              </w:rPr>
              <w:t>年</w:t>
            </w:r>
            <w:r w:rsidRPr="00B541B9">
              <w:rPr>
                <w:rFonts w:eastAsia="新細明體"/>
                <w:color w:val="000000"/>
                <w:sz w:val="24"/>
                <w:szCs w:val="22"/>
              </w:rPr>
              <w:t>9</w:t>
            </w:r>
            <w:r w:rsidRPr="00B541B9">
              <w:rPr>
                <w:rFonts w:eastAsia="新細明體"/>
                <w:color w:val="000000"/>
                <w:sz w:val="24"/>
                <w:szCs w:val="22"/>
              </w:rPr>
              <w:t>月</w:t>
            </w:r>
            <w:r w:rsidRPr="00B541B9">
              <w:rPr>
                <w:rFonts w:eastAsia="新細明體"/>
                <w:color w:val="000000"/>
                <w:sz w:val="24"/>
                <w:szCs w:val="22"/>
              </w:rPr>
              <w:t>8</w:t>
            </w:r>
            <w:r w:rsidRPr="00B541B9">
              <w:rPr>
                <w:rFonts w:eastAsia="新細明體"/>
                <w:color w:val="000000"/>
                <w:sz w:val="24"/>
                <w:szCs w:val="22"/>
              </w:rPr>
              <w:t>日</w:t>
            </w:r>
            <w:r w:rsidRPr="00B541B9">
              <w:rPr>
                <w:rFonts w:eastAsia="新細明體"/>
                <w:color w:val="000000"/>
                <w:sz w:val="24"/>
                <w:szCs w:val="22"/>
              </w:rPr>
              <w:t>87</w:t>
            </w:r>
            <w:r w:rsidRPr="00B541B9">
              <w:rPr>
                <w:rFonts w:eastAsia="新細明體"/>
                <w:color w:val="000000"/>
                <w:sz w:val="24"/>
                <w:szCs w:val="22"/>
              </w:rPr>
              <w:t>台特一字第</w:t>
            </w:r>
            <w:r w:rsidRPr="00B541B9">
              <w:rPr>
                <w:rFonts w:eastAsia="新細明體"/>
                <w:color w:val="000000"/>
                <w:sz w:val="24"/>
                <w:szCs w:val="22"/>
              </w:rPr>
              <w:t>1653287</w:t>
            </w:r>
            <w:r w:rsidRPr="00B541B9">
              <w:rPr>
                <w:rFonts w:eastAsia="新細明體"/>
                <w:color w:val="000000"/>
                <w:sz w:val="24"/>
                <w:szCs w:val="22"/>
              </w:rPr>
              <w:t>號函釋意旨參加勞工保險（以下簡稱勞保）；</w:t>
            </w:r>
            <w:proofErr w:type="gramStart"/>
            <w:r w:rsidRPr="00B541B9">
              <w:rPr>
                <w:rFonts w:eastAsia="新細明體"/>
                <w:color w:val="000000"/>
                <w:sz w:val="24"/>
                <w:szCs w:val="22"/>
              </w:rPr>
              <w:t>另退離</w:t>
            </w:r>
            <w:proofErr w:type="gramEnd"/>
            <w:r w:rsidRPr="00B541B9">
              <w:rPr>
                <w:rFonts w:eastAsia="新細明體"/>
                <w:color w:val="000000"/>
                <w:sz w:val="24"/>
                <w:szCs w:val="22"/>
              </w:rPr>
              <w:t>部分，係依各機關學校聘僱人員離職儲金給與辦法（以下簡稱給與辦法）規定辦理。</w:t>
            </w:r>
          </w:p>
          <w:p w:rsidR="00B541B9" w:rsidRPr="00B541B9" w:rsidRDefault="00B541B9" w:rsidP="00B541B9">
            <w:pPr>
              <w:numPr>
                <w:ilvl w:val="0"/>
                <w:numId w:val="12"/>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問題分析：</w:t>
            </w:r>
          </w:p>
          <w:p w:rsidR="00B541B9" w:rsidRPr="00B541B9" w:rsidRDefault="00B541B9" w:rsidP="00B541B9">
            <w:pPr>
              <w:numPr>
                <w:ilvl w:val="0"/>
                <w:numId w:val="16"/>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聘用條例之法源依據，現已改規範於公務人員任用法第</w:t>
            </w:r>
            <w:r w:rsidRPr="00B541B9">
              <w:rPr>
                <w:rFonts w:eastAsia="新細明體"/>
                <w:color w:val="000000"/>
                <w:sz w:val="24"/>
                <w:szCs w:val="22"/>
              </w:rPr>
              <w:t>36</w:t>
            </w:r>
            <w:r w:rsidRPr="00B541B9">
              <w:rPr>
                <w:rFonts w:eastAsia="新細明體"/>
                <w:color w:val="000000"/>
                <w:sz w:val="24"/>
                <w:szCs w:val="22"/>
              </w:rPr>
              <w:t>條，並非該法第</w:t>
            </w:r>
            <w:r w:rsidRPr="00B541B9">
              <w:rPr>
                <w:rFonts w:eastAsia="新細明體"/>
                <w:color w:val="000000"/>
                <w:sz w:val="24"/>
                <w:szCs w:val="22"/>
              </w:rPr>
              <w:t>21</w:t>
            </w:r>
            <w:r w:rsidRPr="00B541B9">
              <w:rPr>
                <w:rFonts w:eastAsia="新細明體"/>
                <w:color w:val="000000"/>
                <w:sz w:val="24"/>
                <w:szCs w:val="22"/>
              </w:rPr>
              <w:t>條，是聘用條例之法源依據應配合調整。</w:t>
            </w:r>
          </w:p>
          <w:p w:rsidR="00B541B9" w:rsidRPr="00B541B9" w:rsidRDefault="00B541B9" w:rsidP="00B541B9">
            <w:pPr>
              <w:numPr>
                <w:ilvl w:val="0"/>
                <w:numId w:val="16"/>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現行聘用條例規定，聘用人員於約聘期間病故或因公死亡者，得酌給撫慰金；惟與聘用人員同以契約進用之約</w:t>
            </w:r>
            <w:proofErr w:type="gramStart"/>
            <w:r w:rsidRPr="00B541B9">
              <w:rPr>
                <w:rFonts w:eastAsia="新細明體"/>
                <w:color w:val="000000"/>
                <w:sz w:val="24"/>
                <w:szCs w:val="22"/>
              </w:rPr>
              <w:t>僱</w:t>
            </w:r>
            <w:proofErr w:type="gramEnd"/>
            <w:r w:rsidRPr="00B541B9">
              <w:rPr>
                <w:rFonts w:eastAsia="新細明體"/>
                <w:color w:val="000000"/>
                <w:sz w:val="24"/>
                <w:szCs w:val="22"/>
              </w:rPr>
              <w:t>人員，依行政院暨所屬機關約</w:t>
            </w:r>
            <w:proofErr w:type="gramStart"/>
            <w:r w:rsidRPr="00B541B9">
              <w:rPr>
                <w:rFonts w:eastAsia="新細明體"/>
                <w:color w:val="000000"/>
                <w:sz w:val="24"/>
                <w:szCs w:val="22"/>
              </w:rPr>
              <w:t>僱</w:t>
            </w:r>
            <w:proofErr w:type="gramEnd"/>
            <w:r w:rsidRPr="00B541B9">
              <w:rPr>
                <w:rFonts w:eastAsia="新細明體"/>
                <w:color w:val="000000"/>
                <w:sz w:val="24"/>
                <w:szCs w:val="22"/>
              </w:rPr>
              <w:t>人員僱用辦法之規定，除於僱用期間病故及因公死亡外，因意外死亡者，尚得酌給相當</w:t>
            </w:r>
            <w:r w:rsidRPr="00B541B9">
              <w:rPr>
                <w:rFonts w:eastAsia="新細明體"/>
                <w:color w:val="000000"/>
                <w:sz w:val="24"/>
                <w:szCs w:val="22"/>
              </w:rPr>
              <w:t>4</w:t>
            </w:r>
            <w:r w:rsidRPr="00B541B9">
              <w:rPr>
                <w:rFonts w:eastAsia="新細明體"/>
                <w:color w:val="000000"/>
                <w:sz w:val="24"/>
                <w:szCs w:val="22"/>
              </w:rPr>
              <w:t>個月報酬金額之一次撫慰金。基於約聘僱人員權益衡平，本部曾以</w:t>
            </w:r>
            <w:proofErr w:type="gramStart"/>
            <w:r w:rsidRPr="00B541B9">
              <w:rPr>
                <w:rFonts w:eastAsia="新細明體"/>
                <w:color w:val="000000"/>
                <w:sz w:val="24"/>
                <w:szCs w:val="22"/>
              </w:rPr>
              <w:t>106</w:t>
            </w:r>
            <w:r w:rsidRPr="00B541B9">
              <w:rPr>
                <w:rFonts w:eastAsia="新細明體"/>
                <w:color w:val="000000"/>
                <w:sz w:val="24"/>
                <w:szCs w:val="22"/>
              </w:rPr>
              <w:t>年</w:t>
            </w:r>
            <w:r w:rsidRPr="00B541B9">
              <w:rPr>
                <w:rFonts w:eastAsia="新細明體"/>
                <w:color w:val="000000"/>
                <w:sz w:val="24"/>
                <w:szCs w:val="22"/>
              </w:rPr>
              <w:t>5</w:t>
            </w:r>
            <w:r w:rsidRPr="00B541B9">
              <w:rPr>
                <w:rFonts w:eastAsia="新細明體"/>
                <w:color w:val="000000"/>
                <w:sz w:val="24"/>
                <w:szCs w:val="22"/>
              </w:rPr>
              <w:t>月</w:t>
            </w:r>
            <w:r w:rsidRPr="00B541B9">
              <w:rPr>
                <w:rFonts w:eastAsia="新細明體"/>
                <w:color w:val="000000"/>
                <w:sz w:val="24"/>
                <w:szCs w:val="22"/>
              </w:rPr>
              <w:t>17</w:t>
            </w:r>
            <w:r w:rsidRPr="00B541B9">
              <w:rPr>
                <w:rFonts w:eastAsia="新細明體"/>
                <w:color w:val="000000"/>
                <w:sz w:val="24"/>
                <w:szCs w:val="22"/>
              </w:rPr>
              <w:t>日部退</w:t>
            </w:r>
            <w:proofErr w:type="gramEnd"/>
            <w:r w:rsidRPr="00B541B9">
              <w:rPr>
                <w:rFonts w:eastAsia="新細明體"/>
                <w:color w:val="000000"/>
                <w:sz w:val="24"/>
                <w:szCs w:val="22"/>
              </w:rPr>
              <w:t>四字第</w:t>
            </w:r>
            <w:r w:rsidRPr="00B541B9">
              <w:rPr>
                <w:rFonts w:eastAsia="新細明體"/>
                <w:color w:val="000000"/>
                <w:sz w:val="24"/>
                <w:szCs w:val="22"/>
              </w:rPr>
              <w:t>10642273771</w:t>
            </w:r>
            <w:r w:rsidRPr="00B541B9">
              <w:rPr>
                <w:rFonts w:eastAsia="新細明體"/>
                <w:color w:val="000000"/>
                <w:sz w:val="24"/>
                <w:szCs w:val="22"/>
              </w:rPr>
              <w:t>號函，通函放寬聘用人員在約聘期間意外死亡者，得比照病故者之標準核給撫慰金；惟因涉及聘用人員重大權益</w:t>
            </w:r>
            <w:r w:rsidRPr="00B541B9">
              <w:rPr>
                <w:rFonts w:eastAsia="新細明體"/>
                <w:color w:val="000000"/>
                <w:sz w:val="24"/>
                <w:szCs w:val="22"/>
              </w:rPr>
              <w:lastRenderedPageBreak/>
              <w:t>事項，仍須以法制明確規定為宜。</w:t>
            </w:r>
          </w:p>
          <w:p w:rsidR="00B541B9" w:rsidRPr="00B541B9" w:rsidRDefault="00B541B9" w:rsidP="00B541B9">
            <w:pPr>
              <w:numPr>
                <w:ilvl w:val="0"/>
                <w:numId w:val="16"/>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另因聘用條例規定之「撫慰金」，實屬「</w:t>
            </w:r>
            <w:proofErr w:type="gramStart"/>
            <w:r w:rsidRPr="00B541B9">
              <w:rPr>
                <w:rFonts w:eastAsia="新細明體"/>
                <w:color w:val="000000"/>
                <w:sz w:val="24"/>
                <w:szCs w:val="22"/>
              </w:rPr>
              <w:t>殮</w:t>
            </w:r>
            <w:proofErr w:type="gramEnd"/>
            <w:r w:rsidRPr="00B541B9">
              <w:rPr>
                <w:rFonts w:eastAsia="新細明體"/>
                <w:color w:val="000000"/>
                <w:sz w:val="24"/>
                <w:szCs w:val="22"/>
              </w:rPr>
              <w:t>葬補助費」之性質，為免爭議，又基於與公務人員</w:t>
            </w:r>
            <w:proofErr w:type="gramStart"/>
            <w:r w:rsidRPr="00B541B9">
              <w:rPr>
                <w:rFonts w:eastAsia="新細明體"/>
                <w:color w:val="000000"/>
                <w:sz w:val="24"/>
                <w:szCs w:val="22"/>
              </w:rPr>
              <w:t>殮</w:t>
            </w:r>
            <w:proofErr w:type="gramEnd"/>
            <w:r w:rsidRPr="00B541B9">
              <w:rPr>
                <w:rFonts w:eastAsia="新細明體"/>
                <w:color w:val="000000"/>
                <w:sz w:val="24"/>
                <w:szCs w:val="22"/>
              </w:rPr>
              <w:t>葬補助費係以本（年功）</w:t>
            </w:r>
            <w:proofErr w:type="gramStart"/>
            <w:r w:rsidRPr="00B541B9">
              <w:rPr>
                <w:rFonts w:eastAsia="新細明體"/>
                <w:color w:val="000000"/>
                <w:sz w:val="24"/>
                <w:szCs w:val="22"/>
              </w:rPr>
              <w:t>俸</w:t>
            </w:r>
            <w:proofErr w:type="gramEnd"/>
            <w:r w:rsidRPr="00B541B9">
              <w:rPr>
                <w:rFonts w:eastAsia="新細明體"/>
                <w:color w:val="000000"/>
                <w:sz w:val="24"/>
                <w:szCs w:val="22"/>
              </w:rPr>
              <w:t>為計算基礎給與，聘用人員則係以月報酬標準支給，如因渠服務超過</w:t>
            </w:r>
            <w:r w:rsidRPr="00B541B9">
              <w:rPr>
                <w:rFonts w:eastAsia="新細明體"/>
                <w:color w:val="000000"/>
                <w:sz w:val="24"/>
                <w:szCs w:val="22"/>
              </w:rPr>
              <w:t>1</w:t>
            </w:r>
            <w:r w:rsidRPr="00B541B9">
              <w:rPr>
                <w:rFonts w:eastAsia="新細明體"/>
                <w:color w:val="000000"/>
                <w:sz w:val="24"/>
                <w:szCs w:val="22"/>
              </w:rPr>
              <w:t>年再加給</w:t>
            </w:r>
            <w:r w:rsidRPr="00B541B9">
              <w:rPr>
                <w:rFonts w:eastAsia="新細明體"/>
                <w:color w:val="000000"/>
                <w:sz w:val="24"/>
                <w:szCs w:val="22"/>
              </w:rPr>
              <w:t>50</w:t>
            </w:r>
            <w:r w:rsidRPr="00B541B9">
              <w:rPr>
                <w:rFonts w:eastAsia="新細明體"/>
                <w:color w:val="000000"/>
                <w:sz w:val="24"/>
                <w:szCs w:val="22"/>
              </w:rPr>
              <w:t>％，將與公務人員支給標準過度失衡，</w:t>
            </w:r>
            <w:proofErr w:type="gramStart"/>
            <w:r w:rsidRPr="00B541B9">
              <w:rPr>
                <w:rFonts w:eastAsia="新細明體"/>
                <w:color w:val="000000"/>
                <w:sz w:val="24"/>
                <w:szCs w:val="22"/>
              </w:rPr>
              <w:t>爰</w:t>
            </w:r>
            <w:proofErr w:type="gramEnd"/>
            <w:r w:rsidRPr="00B541B9">
              <w:rPr>
                <w:rFonts w:eastAsia="新細明體"/>
                <w:color w:val="000000"/>
                <w:sz w:val="24"/>
                <w:szCs w:val="22"/>
              </w:rPr>
              <w:t>有修正之必要。</w:t>
            </w:r>
          </w:p>
          <w:p w:rsidR="00B541B9" w:rsidRPr="00B541B9" w:rsidRDefault="00B541B9" w:rsidP="00B541B9">
            <w:pPr>
              <w:numPr>
                <w:ilvl w:val="0"/>
                <w:numId w:val="16"/>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聘用人員參加勞保已行之有年；</w:t>
            </w:r>
            <w:proofErr w:type="gramStart"/>
            <w:r w:rsidRPr="00B541B9">
              <w:rPr>
                <w:rFonts w:eastAsia="新細明體"/>
                <w:color w:val="000000"/>
                <w:sz w:val="24"/>
                <w:szCs w:val="22"/>
              </w:rPr>
              <w:t>惟</w:t>
            </w:r>
            <w:proofErr w:type="gramEnd"/>
            <w:r w:rsidRPr="00B541B9">
              <w:rPr>
                <w:rFonts w:eastAsia="新細明體"/>
                <w:color w:val="000000"/>
                <w:sz w:val="24"/>
                <w:szCs w:val="22"/>
              </w:rPr>
              <w:t>聘用條例並無相關規定，現行聘用人員係依本部</w:t>
            </w:r>
            <w:r w:rsidRPr="00B541B9">
              <w:rPr>
                <w:rFonts w:eastAsia="新細明體"/>
                <w:color w:val="000000"/>
                <w:sz w:val="24"/>
                <w:szCs w:val="22"/>
              </w:rPr>
              <w:t>87</w:t>
            </w:r>
            <w:r w:rsidRPr="00B541B9">
              <w:rPr>
                <w:rFonts w:eastAsia="新細明體"/>
                <w:color w:val="000000"/>
                <w:sz w:val="24"/>
                <w:szCs w:val="22"/>
              </w:rPr>
              <w:t>年</w:t>
            </w:r>
            <w:r w:rsidRPr="00B541B9">
              <w:rPr>
                <w:rFonts w:eastAsia="新細明體"/>
                <w:color w:val="000000"/>
                <w:sz w:val="24"/>
                <w:szCs w:val="22"/>
              </w:rPr>
              <w:t>9</w:t>
            </w:r>
            <w:r w:rsidRPr="00B541B9">
              <w:rPr>
                <w:rFonts w:eastAsia="新細明體"/>
                <w:color w:val="000000"/>
                <w:sz w:val="24"/>
                <w:szCs w:val="22"/>
              </w:rPr>
              <w:t>月</w:t>
            </w:r>
            <w:r w:rsidRPr="00B541B9">
              <w:rPr>
                <w:rFonts w:eastAsia="新細明體"/>
                <w:color w:val="000000"/>
                <w:sz w:val="24"/>
                <w:szCs w:val="22"/>
              </w:rPr>
              <w:t>8</w:t>
            </w:r>
            <w:r w:rsidRPr="00B541B9">
              <w:rPr>
                <w:rFonts w:eastAsia="新細明體"/>
                <w:color w:val="000000"/>
                <w:sz w:val="24"/>
                <w:szCs w:val="22"/>
              </w:rPr>
              <w:t>日函釋參加勞保。是聘用人員參加勞保尚乏法制明確規定。</w:t>
            </w:r>
          </w:p>
          <w:p w:rsidR="00B541B9" w:rsidRPr="00B541B9" w:rsidRDefault="00B541B9" w:rsidP="00B541B9">
            <w:pPr>
              <w:numPr>
                <w:ilvl w:val="0"/>
                <w:numId w:val="16"/>
              </w:numPr>
              <w:kinsoku/>
              <w:autoSpaceDN/>
              <w:adjustRightInd w:val="0"/>
              <w:snapToGrid w:val="0"/>
              <w:spacing w:line="360" w:lineRule="atLeast"/>
              <w:ind w:rightChars="-14" w:right="-39"/>
              <w:jc w:val="both"/>
              <w:textAlignment w:val="auto"/>
              <w:rPr>
                <w:rFonts w:eastAsia="新細明體"/>
                <w:color w:val="000000"/>
                <w:sz w:val="24"/>
                <w:szCs w:val="22"/>
              </w:rPr>
            </w:pPr>
            <w:r w:rsidRPr="00B541B9">
              <w:rPr>
                <w:rFonts w:eastAsia="新細明體"/>
                <w:color w:val="000000"/>
                <w:sz w:val="24"/>
                <w:szCs w:val="22"/>
              </w:rPr>
              <w:t>現行聘用人員離職給與係於給與辦法規範，聘用人員僅得於離職，或在職期間因公、因病或意外死亡者，發給儲金本息。</w:t>
            </w:r>
            <w:proofErr w:type="gramStart"/>
            <w:r w:rsidRPr="00B541B9">
              <w:rPr>
                <w:rFonts w:eastAsia="新細明體"/>
                <w:color w:val="000000"/>
                <w:sz w:val="24"/>
                <w:szCs w:val="22"/>
              </w:rPr>
              <w:t>準</w:t>
            </w:r>
            <w:proofErr w:type="gramEnd"/>
            <w:r w:rsidRPr="00B541B9">
              <w:rPr>
                <w:rFonts w:eastAsia="新細明體"/>
                <w:color w:val="000000"/>
                <w:sz w:val="24"/>
                <w:szCs w:val="22"/>
              </w:rPr>
              <w:t>此，聘用人員僅得於離退時領取一次離職金，且其任職私部門之年資無法</w:t>
            </w:r>
            <w:proofErr w:type="gramStart"/>
            <w:r w:rsidRPr="00B541B9">
              <w:rPr>
                <w:rFonts w:eastAsia="新細明體"/>
                <w:color w:val="000000"/>
                <w:sz w:val="24"/>
                <w:szCs w:val="22"/>
              </w:rPr>
              <w:t>併</w:t>
            </w:r>
            <w:proofErr w:type="gramEnd"/>
            <w:r w:rsidRPr="00B541B9">
              <w:rPr>
                <w:rFonts w:eastAsia="新細明體"/>
                <w:color w:val="000000"/>
                <w:sz w:val="24"/>
                <w:szCs w:val="22"/>
              </w:rPr>
              <w:t>計退休年資並領取退休金，是渠等退休權益保障尚有不足。</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1" w:left="67" w:rightChars="-11" w:right="-31" w:hangingChars="76" w:hanging="182"/>
              <w:jc w:val="both"/>
              <w:textAlignment w:val="auto"/>
              <w:rPr>
                <w:rFonts w:eastAsia="新細明體"/>
                <w:color w:val="000000"/>
                <w:sz w:val="24"/>
                <w:szCs w:val="22"/>
              </w:rPr>
            </w:pPr>
            <w:r w:rsidRPr="00B541B9">
              <w:rPr>
                <w:rFonts w:eastAsia="新細明體"/>
                <w:color w:val="000000"/>
                <w:sz w:val="24"/>
                <w:szCs w:val="22"/>
              </w:rPr>
              <w:lastRenderedPageBreak/>
              <w:t>1.</w:t>
            </w:r>
            <w:r w:rsidRPr="00B541B9">
              <w:rPr>
                <w:rFonts w:eastAsia="新細明體"/>
                <w:color w:val="000000"/>
                <w:sz w:val="24"/>
                <w:szCs w:val="22"/>
              </w:rPr>
              <w:t>業務推動執行時，遭遇問題之原因分析。</w:t>
            </w:r>
          </w:p>
          <w:p w:rsidR="00B541B9" w:rsidRPr="00B541B9" w:rsidRDefault="00B541B9" w:rsidP="00B541B9">
            <w:pPr>
              <w:kinsoku/>
              <w:autoSpaceDN/>
              <w:adjustRightInd w:val="0"/>
              <w:snapToGrid w:val="0"/>
              <w:spacing w:line="360" w:lineRule="atLeast"/>
              <w:ind w:leftChars="-41" w:left="67" w:rightChars="-11" w:right="-31" w:hangingChars="76" w:hanging="182"/>
              <w:jc w:val="both"/>
              <w:textAlignment w:val="auto"/>
              <w:rPr>
                <w:rFonts w:eastAsia="新細明體"/>
                <w:color w:val="000000"/>
                <w:sz w:val="24"/>
                <w:szCs w:val="22"/>
              </w:rPr>
            </w:pPr>
            <w:r w:rsidRPr="00B541B9">
              <w:rPr>
                <w:rFonts w:eastAsia="新細明體"/>
                <w:color w:val="000000"/>
                <w:sz w:val="24"/>
                <w:szCs w:val="22"/>
              </w:rPr>
              <w:t>2.</w:t>
            </w:r>
            <w:r w:rsidRPr="00B541B9">
              <w:rPr>
                <w:rFonts w:eastAsia="新細明體"/>
                <w:color w:val="000000"/>
                <w:sz w:val="24"/>
                <w:szCs w:val="22"/>
              </w:rPr>
              <w:t>說明現行法規是否不足、須否配合現況或政策調整。</w:t>
            </w:r>
          </w:p>
        </w:tc>
      </w:tr>
      <w:tr w:rsidR="00B541B9" w:rsidRPr="00B541B9" w:rsidTr="00B541B9">
        <w:trPr>
          <w:trHeight w:val="40"/>
        </w:trPr>
        <w:tc>
          <w:tcPr>
            <w:tcW w:w="596" w:type="dxa"/>
            <w:vMerge/>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p>
        </w:tc>
        <w:tc>
          <w:tcPr>
            <w:tcW w:w="1937" w:type="dxa"/>
            <w:gridSpan w:val="5"/>
            <w:shd w:val="clear" w:color="auto" w:fill="auto"/>
          </w:tcPr>
          <w:p w:rsidR="00B541B9" w:rsidRPr="00B541B9" w:rsidRDefault="00B541B9" w:rsidP="00B541B9">
            <w:pPr>
              <w:kinsoku/>
              <w:autoSpaceDN/>
              <w:adjustRightInd w:val="0"/>
              <w:snapToGrid w:val="0"/>
              <w:spacing w:line="360" w:lineRule="atLeast"/>
              <w:ind w:leftChars="-15" w:left="537" w:rightChars="-10" w:right="-28" w:hangingChars="241" w:hanging="579"/>
              <w:jc w:val="both"/>
              <w:textAlignment w:val="auto"/>
              <w:rPr>
                <w:rFonts w:ascii="Calibri" w:eastAsia="新細明體" w:hAnsi="Calibri"/>
                <w:b/>
                <w:color w:val="000000"/>
                <w:sz w:val="24"/>
                <w:szCs w:val="22"/>
              </w:rPr>
            </w:pPr>
            <w:smartTag w:uri="urn:schemas-microsoft-com:office:smarttags" w:element="chsdate">
              <w:smartTagPr>
                <w:attr w:name="Year" w:val="2004"/>
                <w:attr w:name="Month" w:val="1"/>
                <w:attr w:name="Day" w:val="3"/>
                <w:attr w:name="IsLunarDate" w:val="False"/>
                <w:attr w:name="IsROCDate" w:val="False"/>
              </w:smartTagPr>
              <w:r w:rsidRPr="00B541B9">
                <w:rPr>
                  <w:rFonts w:ascii="Calibri" w:eastAsia="新細明體" w:hAnsi="Calibri"/>
                  <w:b/>
                  <w:color w:val="000000"/>
                  <w:sz w:val="24"/>
                  <w:szCs w:val="22"/>
                </w:rPr>
                <w:t>4-1-3</w:t>
              </w:r>
            </w:smartTag>
            <w:r w:rsidRPr="00B541B9">
              <w:rPr>
                <w:rFonts w:ascii="Calibri" w:eastAsia="新細明體" w:hAnsi="Calibri"/>
                <w:b/>
                <w:color w:val="000000"/>
                <w:sz w:val="24"/>
                <w:szCs w:val="22"/>
              </w:rPr>
              <w:t>相關之性別統計及性別分析</w:t>
            </w:r>
          </w:p>
        </w:tc>
        <w:tc>
          <w:tcPr>
            <w:tcW w:w="3727" w:type="dxa"/>
            <w:gridSpan w:val="6"/>
            <w:shd w:val="clear" w:color="auto" w:fill="auto"/>
          </w:tcPr>
          <w:p w:rsidR="00B541B9" w:rsidRPr="00B541B9" w:rsidRDefault="00B541B9" w:rsidP="00B541B9">
            <w:pPr>
              <w:numPr>
                <w:ilvl w:val="0"/>
                <w:numId w:val="13"/>
              </w:numPr>
              <w:kinsoku/>
              <w:autoSpaceDN/>
              <w:adjustRightInd w:val="0"/>
              <w:snapToGrid w:val="0"/>
              <w:spacing w:line="360" w:lineRule="atLeast"/>
              <w:ind w:rightChars="-14" w:right="-39"/>
              <w:jc w:val="both"/>
              <w:textAlignment w:val="auto"/>
              <w:rPr>
                <w:rFonts w:eastAsia="新細明體"/>
                <w:sz w:val="24"/>
                <w:szCs w:val="22"/>
              </w:rPr>
            </w:pPr>
            <w:r w:rsidRPr="00B541B9">
              <w:rPr>
                <w:rFonts w:eastAsia="新細明體"/>
                <w:sz w:val="24"/>
                <w:szCs w:val="22"/>
              </w:rPr>
              <w:t>聘用人員性別比率：</w:t>
            </w:r>
          </w:p>
          <w:tbl>
            <w:tblPr>
              <w:tblW w:w="3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567"/>
              <w:gridCol w:w="541"/>
              <w:gridCol w:w="563"/>
              <w:gridCol w:w="455"/>
              <w:gridCol w:w="619"/>
            </w:tblGrid>
            <w:tr w:rsidR="00B541B9" w:rsidRPr="00B541B9" w:rsidTr="00B541B9">
              <w:trPr>
                <w:trHeight w:val="402"/>
              </w:trPr>
              <w:tc>
                <w:tcPr>
                  <w:tcW w:w="757" w:type="dxa"/>
                  <w:vMerge w:val="restart"/>
                  <w:tcBorders>
                    <w:tl2br w:val="single" w:sz="4" w:space="0" w:color="auto"/>
                  </w:tcBorders>
                  <w:shd w:val="clear" w:color="auto" w:fill="auto"/>
                </w:tcPr>
                <w:p w:rsidR="00B541B9" w:rsidRPr="00B541B9" w:rsidRDefault="00B541B9" w:rsidP="00B541B9">
                  <w:pPr>
                    <w:kinsoku/>
                    <w:autoSpaceDN/>
                    <w:adjustRightInd w:val="0"/>
                    <w:snapToGrid w:val="0"/>
                    <w:spacing w:beforeLines="10" w:before="49" w:line="360" w:lineRule="exact"/>
                    <w:ind w:rightChars="-45" w:right="-126"/>
                    <w:jc w:val="both"/>
                    <w:textAlignment w:val="auto"/>
                    <w:rPr>
                      <w:rFonts w:eastAsia="新細明體"/>
                      <w:sz w:val="16"/>
                      <w:szCs w:val="16"/>
                    </w:rPr>
                  </w:pPr>
                  <w:r w:rsidRPr="00B541B9">
                    <w:rPr>
                      <w:rFonts w:eastAsia="新細明體"/>
                      <w:sz w:val="16"/>
                      <w:szCs w:val="16"/>
                    </w:rPr>
                    <w:t xml:space="preserve">    </w:t>
                  </w:r>
                  <w:bookmarkStart w:id="1" w:name="OLE_LINK1"/>
                  <w:r w:rsidRPr="00B541B9">
                    <w:rPr>
                      <w:rFonts w:eastAsia="新細明體"/>
                      <w:sz w:val="16"/>
                      <w:szCs w:val="16"/>
                    </w:rPr>
                    <w:t>性別</w:t>
                  </w:r>
                </w:p>
                <w:p w:rsidR="00B541B9" w:rsidRPr="00B541B9" w:rsidRDefault="00B541B9" w:rsidP="00B541B9">
                  <w:pPr>
                    <w:kinsoku/>
                    <w:autoSpaceDN/>
                    <w:adjustRightInd w:val="0"/>
                    <w:snapToGrid w:val="0"/>
                    <w:spacing w:beforeLines="10" w:before="49" w:line="360" w:lineRule="exact"/>
                    <w:ind w:rightChars="-45" w:right="-126"/>
                    <w:textAlignment w:val="auto"/>
                    <w:rPr>
                      <w:rFonts w:eastAsia="新細明體"/>
                      <w:sz w:val="16"/>
                      <w:szCs w:val="16"/>
                    </w:rPr>
                  </w:pPr>
                  <w:r w:rsidRPr="00B541B9">
                    <w:rPr>
                      <w:rFonts w:eastAsia="新細明體"/>
                      <w:sz w:val="16"/>
                      <w:szCs w:val="16"/>
                    </w:rPr>
                    <w:t>類型</w:t>
                  </w:r>
                </w:p>
              </w:tc>
              <w:tc>
                <w:tcPr>
                  <w:tcW w:w="1108" w:type="dxa"/>
                  <w:gridSpan w:val="2"/>
                  <w:shd w:val="clear" w:color="auto" w:fill="auto"/>
                  <w:vAlign w:val="center"/>
                </w:tcPr>
                <w:p w:rsidR="00B541B9" w:rsidRPr="00B541B9" w:rsidRDefault="00B541B9" w:rsidP="00B541B9">
                  <w:pPr>
                    <w:kinsoku/>
                    <w:autoSpaceDN/>
                    <w:adjustRightInd w:val="0"/>
                    <w:snapToGrid w:val="0"/>
                    <w:spacing w:line="360" w:lineRule="exact"/>
                    <w:ind w:rightChars="-45" w:right="-126"/>
                    <w:jc w:val="center"/>
                    <w:textAlignment w:val="auto"/>
                    <w:rPr>
                      <w:rFonts w:eastAsia="新細明體"/>
                      <w:sz w:val="16"/>
                      <w:szCs w:val="16"/>
                    </w:rPr>
                  </w:pPr>
                  <w:r w:rsidRPr="00B541B9">
                    <w:rPr>
                      <w:rFonts w:eastAsia="新細明體"/>
                      <w:sz w:val="16"/>
                      <w:szCs w:val="16"/>
                    </w:rPr>
                    <w:t>男</w:t>
                  </w:r>
                </w:p>
              </w:tc>
              <w:tc>
                <w:tcPr>
                  <w:tcW w:w="1018" w:type="dxa"/>
                  <w:gridSpan w:val="2"/>
                  <w:shd w:val="clear" w:color="auto" w:fill="auto"/>
                  <w:vAlign w:val="center"/>
                </w:tcPr>
                <w:p w:rsidR="00B541B9" w:rsidRPr="00B541B9" w:rsidRDefault="00B541B9" w:rsidP="00B541B9">
                  <w:pPr>
                    <w:kinsoku/>
                    <w:autoSpaceDN/>
                    <w:adjustRightInd w:val="0"/>
                    <w:snapToGrid w:val="0"/>
                    <w:spacing w:line="360" w:lineRule="exact"/>
                    <w:ind w:rightChars="-45" w:right="-126"/>
                    <w:jc w:val="center"/>
                    <w:textAlignment w:val="auto"/>
                    <w:rPr>
                      <w:rFonts w:eastAsia="新細明體"/>
                      <w:sz w:val="16"/>
                      <w:szCs w:val="16"/>
                    </w:rPr>
                  </w:pPr>
                  <w:r w:rsidRPr="00B541B9">
                    <w:rPr>
                      <w:rFonts w:eastAsia="新細明體"/>
                      <w:sz w:val="16"/>
                      <w:szCs w:val="16"/>
                    </w:rPr>
                    <w:t>女</w:t>
                  </w:r>
                </w:p>
              </w:tc>
              <w:tc>
                <w:tcPr>
                  <w:tcW w:w="619" w:type="dxa"/>
                  <w:shd w:val="clear" w:color="auto" w:fill="auto"/>
                  <w:vAlign w:val="center"/>
                </w:tcPr>
                <w:p w:rsidR="00B541B9" w:rsidRPr="00B541B9" w:rsidRDefault="00B541B9" w:rsidP="00B541B9">
                  <w:pPr>
                    <w:kinsoku/>
                    <w:autoSpaceDN/>
                    <w:adjustRightInd w:val="0"/>
                    <w:snapToGrid w:val="0"/>
                    <w:spacing w:line="360" w:lineRule="exact"/>
                    <w:ind w:rightChars="-45" w:right="-126"/>
                    <w:jc w:val="both"/>
                    <w:textAlignment w:val="auto"/>
                    <w:rPr>
                      <w:rFonts w:eastAsia="新細明體"/>
                      <w:sz w:val="16"/>
                      <w:szCs w:val="16"/>
                    </w:rPr>
                  </w:pPr>
                  <w:r w:rsidRPr="00B541B9">
                    <w:rPr>
                      <w:rFonts w:eastAsia="新細明體"/>
                      <w:sz w:val="16"/>
                      <w:szCs w:val="16"/>
                    </w:rPr>
                    <w:t>合計</w:t>
                  </w:r>
                </w:p>
              </w:tc>
            </w:tr>
            <w:tr w:rsidR="00B541B9" w:rsidRPr="00B541B9" w:rsidTr="00B541B9">
              <w:trPr>
                <w:trHeight w:val="403"/>
              </w:trPr>
              <w:tc>
                <w:tcPr>
                  <w:tcW w:w="757" w:type="dxa"/>
                  <w:vMerge/>
                  <w:tcBorders>
                    <w:top w:val="nil"/>
                    <w:tl2br w:val="single" w:sz="4" w:space="0" w:color="auto"/>
                  </w:tcBorders>
                  <w:shd w:val="clear" w:color="auto" w:fill="auto"/>
                  <w:vAlign w:val="center"/>
                </w:tcPr>
                <w:p w:rsidR="00B541B9" w:rsidRPr="00B541B9" w:rsidRDefault="00B541B9" w:rsidP="00B541B9">
                  <w:pPr>
                    <w:kinsoku/>
                    <w:autoSpaceDN/>
                    <w:spacing w:line="360" w:lineRule="exact"/>
                    <w:jc w:val="right"/>
                    <w:textAlignment w:val="auto"/>
                    <w:rPr>
                      <w:rFonts w:eastAsia="新細明體"/>
                      <w:spacing w:val="-20"/>
                      <w:sz w:val="16"/>
                      <w:szCs w:val="16"/>
                    </w:rPr>
                  </w:pPr>
                </w:p>
              </w:tc>
              <w:tc>
                <w:tcPr>
                  <w:tcW w:w="567" w:type="dxa"/>
                  <w:shd w:val="clear" w:color="auto" w:fill="auto"/>
                  <w:vAlign w:val="center"/>
                </w:tcPr>
                <w:p w:rsidR="00B541B9" w:rsidRPr="00B541B9" w:rsidRDefault="00B541B9" w:rsidP="00B541B9">
                  <w:pPr>
                    <w:kinsoku/>
                    <w:autoSpaceDN/>
                    <w:spacing w:line="240" w:lineRule="exact"/>
                    <w:jc w:val="center"/>
                    <w:textAlignment w:val="auto"/>
                    <w:rPr>
                      <w:rFonts w:eastAsia="新細明體"/>
                      <w:spacing w:val="-20"/>
                      <w:sz w:val="16"/>
                      <w:szCs w:val="16"/>
                    </w:rPr>
                  </w:pPr>
                  <w:r w:rsidRPr="00B541B9">
                    <w:rPr>
                      <w:rFonts w:eastAsia="新細明體"/>
                      <w:spacing w:val="-20"/>
                      <w:sz w:val="16"/>
                      <w:szCs w:val="16"/>
                    </w:rPr>
                    <w:t>人</w:t>
                  </w:r>
                </w:p>
              </w:tc>
              <w:tc>
                <w:tcPr>
                  <w:tcW w:w="541" w:type="dxa"/>
                  <w:shd w:val="clear" w:color="auto" w:fill="auto"/>
                  <w:vAlign w:val="center"/>
                </w:tcPr>
                <w:p w:rsidR="00B541B9" w:rsidRPr="00B541B9" w:rsidRDefault="00B541B9" w:rsidP="00B541B9">
                  <w:pPr>
                    <w:kinsoku/>
                    <w:autoSpaceDN/>
                    <w:spacing w:line="240" w:lineRule="exact"/>
                    <w:jc w:val="center"/>
                    <w:textAlignment w:val="auto"/>
                    <w:rPr>
                      <w:rFonts w:eastAsia="新細明體"/>
                      <w:spacing w:val="-20"/>
                      <w:sz w:val="16"/>
                      <w:szCs w:val="16"/>
                    </w:rPr>
                  </w:pPr>
                  <w:r w:rsidRPr="00B541B9">
                    <w:rPr>
                      <w:rFonts w:eastAsia="新細明體"/>
                      <w:spacing w:val="-20"/>
                      <w:sz w:val="16"/>
                      <w:szCs w:val="16"/>
                    </w:rPr>
                    <w:t>％</w:t>
                  </w:r>
                </w:p>
              </w:tc>
              <w:tc>
                <w:tcPr>
                  <w:tcW w:w="563" w:type="dxa"/>
                  <w:shd w:val="clear" w:color="auto" w:fill="auto"/>
                  <w:vAlign w:val="center"/>
                </w:tcPr>
                <w:p w:rsidR="00B541B9" w:rsidRPr="00B541B9" w:rsidRDefault="00B541B9" w:rsidP="00B541B9">
                  <w:pPr>
                    <w:kinsoku/>
                    <w:autoSpaceDN/>
                    <w:spacing w:line="240" w:lineRule="exact"/>
                    <w:jc w:val="center"/>
                    <w:textAlignment w:val="auto"/>
                    <w:rPr>
                      <w:rFonts w:eastAsia="新細明體"/>
                      <w:spacing w:val="-20"/>
                      <w:sz w:val="16"/>
                      <w:szCs w:val="16"/>
                    </w:rPr>
                  </w:pPr>
                  <w:r w:rsidRPr="00B541B9">
                    <w:rPr>
                      <w:rFonts w:eastAsia="新細明體"/>
                      <w:spacing w:val="-20"/>
                      <w:sz w:val="16"/>
                      <w:szCs w:val="16"/>
                    </w:rPr>
                    <w:t>人</w:t>
                  </w:r>
                </w:p>
              </w:tc>
              <w:tc>
                <w:tcPr>
                  <w:tcW w:w="455" w:type="dxa"/>
                  <w:shd w:val="clear" w:color="auto" w:fill="auto"/>
                  <w:vAlign w:val="center"/>
                </w:tcPr>
                <w:p w:rsidR="00B541B9" w:rsidRPr="00B541B9" w:rsidRDefault="00B541B9" w:rsidP="00B541B9">
                  <w:pPr>
                    <w:kinsoku/>
                    <w:autoSpaceDN/>
                    <w:spacing w:line="240" w:lineRule="exact"/>
                    <w:jc w:val="center"/>
                    <w:textAlignment w:val="auto"/>
                    <w:rPr>
                      <w:rFonts w:eastAsia="新細明體"/>
                      <w:spacing w:val="-20"/>
                      <w:sz w:val="16"/>
                      <w:szCs w:val="16"/>
                    </w:rPr>
                  </w:pPr>
                  <w:r w:rsidRPr="00B541B9">
                    <w:rPr>
                      <w:rFonts w:eastAsia="新細明體"/>
                      <w:spacing w:val="-20"/>
                      <w:sz w:val="16"/>
                      <w:szCs w:val="16"/>
                    </w:rPr>
                    <w:t>％</w:t>
                  </w:r>
                </w:p>
              </w:tc>
              <w:tc>
                <w:tcPr>
                  <w:tcW w:w="619" w:type="dxa"/>
                  <w:shd w:val="clear" w:color="auto" w:fill="auto"/>
                  <w:vAlign w:val="center"/>
                </w:tcPr>
                <w:p w:rsidR="00B541B9" w:rsidRPr="00B541B9" w:rsidRDefault="00B541B9" w:rsidP="00B541B9">
                  <w:pPr>
                    <w:kinsoku/>
                    <w:autoSpaceDN/>
                    <w:spacing w:line="240" w:lineRule="exact"/>
                    <w:jc w:val="center"/>
                    <w:textAlignment w:val="auto"/>
                    <w:rPr>
                      <w:rFonts w:eastAsia="新細明體"/>
                      <w:spacing w:val="-20"/>
                      <w:sz w:val="16"/>
                      <w:szCs w:val="16"/>
                    </w:rPr>
                  </w:pPr>
                  <w:r w:rsidRPr="00B541B9">
                    <w:rPr>
                      <w:rFonts w:eastAsia="新細明體"/>
                      <w:spacing w:val="-20"/>
                      <w:sz w:val="16"/>
                      <w:szCs w:val="16"/>
                    </w:rPr>
                    <w:t>人</w:t>
                  </w:r>
                </w:p>
              </w:tc>
            </w:tr>
            <w:tr w:rsidR="00B541B9" w:rsidRPr="00B541B9" w:rsidTr="00B541B9">
              <w:trPr>
                <w:trHeight w:val="403"/>
              </w:trPr>
              <w:tc>
                <w:tcPr>
                  <w:tcW w:w="757" w:type="dxa"/>
                  <w:shd w:val="clear" w:color="auto" w:fill="auto"/>
                  <w:vAlign w:val="center"/>
                </w:tcPr>
                <w:p w:rsidR="00B541B9" w:rsidRPr="00B541B9" w:rsidRDefault="00B541B9" w:rsidP="00B541B9">
                  <w:pPr>
                    <w:kinsoku/>
                    <w:autoSpaceDN/>
                    <w:adjustRightInd w:val="0"/>
                    <w:snapToGrid w:val="0"/>
                    <w:spacing w:line="360" w:lineRule="exact"/>
                    <w:ind w:rightChars="-45" w:right="-126"/>
                    <w:jc w:val="right"/>
                    <w:textAlignment w:val="auto"/>
                    <w:rPr>
                      <w:rFonts w:eastAsia="新細明體"/>
                      <w:sz w:val="16"/>
                      <w:szCs w:val="16"/>
                    </w:rPr>
                  </w:pPr>
                  <w:r w:rsidRPr="00B541B9">
                    <w:rPr>
                      <w:rFonts w:eastAsia="新細明體"/>
                      <w:sz w:val="16"/>
                      <w:szCs w:val="16"/>
                    </w:rPr>
                    <w:t>中央</w:t>
                  </w:r>
                </w:p>
              </w:tc>
              <w:tc>
                <w:tcPr>
                  <w:tcW w:w="567" w:type="dxa"/>
                  <w:shd w:val="clear" w:color="auto" w:fill="auto"/>
                  <w:vAlign w:val="center"/>
                </w:tcPr>
                <w:p w:rsidR="00B541B9" w:rsidRPr="00B541B9" w:rsidRDefault="00B541B9" w:rsidP="00B541B9">
                  <w:pPr>
                    <w:kinsoku/>
                    <w:autoSpaceDN/>
                    <w:spacing w:line="360" w:lineRule="exact"/>
                    <w:ind w:leftChars="-31" w:left="-13" w:rightChars="-26" w:right="-73" w:hangingChars="41" w:hanging="74"/>
                    <w:jc w:val="right"/>
                    <w:textAlignment w:val="auto"/>
                    <w:rPr>
                      <w:rFonts w:eastAsia="新細明體"/>
                      <w:b/>
                      <w:sz w:val="18"/>
                      <w:szCs w:val="18"/>
                    </w:rPr>
                  </w:pPr>
                  <w:r w:rsidRPr="00B541B9">
                    <w:rPr>
                      <w:rFonts w:eastAsia="新細明體"/>
                      <w:b/>
                      <w:sz w:val="18"/>
                      <w:szCs w:val="18"/>
                    </w:rPr>
                    <w:t>4,220</w:t>
                  </w:r>
                </w:p>
              </w:tc>
              <w:tc>
                <w:tcPr>
                  <w:tcW w:w="541" w:type="dxa"/>
                  <w:shd w:val="clear" w:color="auto" w:fill="auto"/>
                  <w:vAlign w:val="center"/>
                </w:tcPr>
                <w:p w:rsidR="00B541B9" w:rsidRPr="00B541B9" w:rsidRDefault="00B541B9" w:rsidP="00B541B9">
                  <w:pPr>
                    <w:kinsoku/>
                    <w:autoSpaceDN/>
                    <w:spacing w:line="360" w:lineRule="exact"/>
                    <w:ind w:leftChars="-46" w:left="-20" w:hangingChars="78" w:hanging="109"/>
                    <w:jc w:val="right"/>
                    <w:textAlignment w:val="auto"/>
                    <w:rPr>
                      <w:rFonts w:eastAsia="新細明體"/>
                      <w:b/>
                      <w:spacing w:val="-20"/>
                      <w:sz w:val="18"/>
                      <w:szCs w:val="18"/>
                    </w:rPr>
                  </w:pPr>
                  <w:r w:rsidRPr="00B541B9">
                    <w:rPr>
                      <w:rFonts w:eastAsia="新細明體"/>
                      <w:b/>
                      <w:spacing w:val="-20"/>
                      <w:sz w:val="18"/>
                      <w:szCs w:val="18"/>
                    </w:rPr>
                    <w:t>48.54</w:t>
                  </w:r>
                </w:p>
              </w:tc>
              <w:tc>
                <w:tcPr>
                  <w:tcW w:w="563" w:type="dxa"/>
                  <w:shd w:val="clear" w:color="auto" w:fill="auto"/>
                  <w:vAlign w:val="center"/>
                </w:tcPr>
                <w:p w:rsidR="00B541B9" w:rsidRPr="00B541B9" w:rsidRDefault="00B541B9" w:rsidP="00B541B9">
                  <w:pPr>
                    <w:kinsoku/>
                    <w:autoSpaceDN/>
                    <w:spacing w:line="360" w:lineRule="exact"/>
                    <w:ind w:leftChars="-50" w:left="-21" w:hangingChars="66" w:hanging="119"/>
                    <w:jc w:val="right"/>
                    <w:textAlignment w:val="auto"/>
                    <w:rPr>
                      <w:rFonts w:eastAsia="新細明體"/>
                      <w:b/>
                      <w:sz w:val="18"/>
                      <w:szCs w:val="18"/>
                    </w:rPr>
                  </w:pPr>
                  <w:r w:rsidRPr="00B541B9">
                    <w:rPr>
                      <w:rFonts w:eastAsia="新細明體"/>
                      <w:b/>
                      <w:sz w:val="18"/>
                      <w:szCs w:val="18"/>
                    </w:rPr>
                    <w:t>4,473</w:t>
                  </w:r>
                </w:p>
              </w:tc>
              <w:tc>
                <w:tcPr>
                  <w:tcW w:w="455" w:type="dxa"/>
                  <w:shd w:val="clear" w:color="auto" w:fill="auto"/>
                  <w:vAlign w:val="center"/>
                </w:tcPr>
                <w:p w:rsidR="00B541B9" w:rsidRPr="00B541B9" w:rsidRDefault="00B541B9" w:rsidP="00B541B9">
                  <w:pPr>
                    <w:kinsoku/>
                    <w:autoSpaceDN/>
                    <w:spacing w:line="360" w:lineRule="exact"/>
                    <w:ind w:leftChars="-41" w:left="-17" w:hangingChars="70" w:hanging="98"/>
                    <w:jc w:val="right"/>
                    <w:textAlignment w:val="auto"/>
                    <w:rPr>
                      <w:rFonts w:eastAsia="新細明體"/>
                      <w:b/>
                      <w:spacing w:val="-20"/>
                      <w:sz w:val="18"/>
                      <w:szCs w:val="18"/>
                    </w:rPr>
                  </w:pPr>
                  <w:r w:rsidRPr="00B541B9">
                    <w:rPr>
                      <w:rFonts w:eastAsia="新細明體"/>
                      <w:b/>
                      <w:spacing w:val="-20"/>
                      <w:sz w:val="18"/>
                      <w:szCs w:val="18"/>
                    </w:rPr>
                    <w:t>51.46</w:t>
                  </w:r>
                </w:p>
              </w:tc>
              <w:tc>
                <w:tcPr>
                  <w:tcW w:w="619" w:type="dxa"/>
                  <w:shd w:val="clear" w:color="auto" w:fill="auto"/>
                  <w:vAlign w:val="center"/>
                </w:tcPr>
                <w:p w:rsidR="00B541B9" w:rsidRPr="00B541B9" w:rsidRDefault="00B541B9" w:rsidP="00B541B9">
                  <w:pPr>
                    <w:kinsoku/>
                    <w:autoSpaceDN/>
                    <w:spacing w:line="360" w:lineRule="exact"/>
                    <w:ind w:leftChars="-27" w:left="-11" w:rightChars="-27" w:right="-76" w:hangingChars="36" w:hanging="65"/>
                    <w:jc w:val="right"/>
                    <w:textAlignment w:val="auto"/>
                    <w:rPr>
                      <w:rFonts w:eastAsia="新細明體"/>
                      <w:b/>
                      <w:sz w:val="18"/>
                      <w:szCs w:val="18"/>
                    </w:rPr>
                  </w:pPr>
                  <w:r w:rsidRPr="00B541B9">
                    <w:rPr>
                      <w:rFonts w:eastAsia="新細明體"/>
                      <w:b/>
                      <w:sz w:val="18"/>
                      <w:szCs w:val="18"/>
                    </w:rPr>
                    <w:t>8,693</w:t>
                  </w:r>
                </w:p>
              </w:tc>
            </w:tr>
            <w:tr w:rsidR="00B541B9" w:rsidRPr="00B541B9" w:rsidTr="00B541B9">
              <w:trPr>
                <w:trHeight w:val="403"/>
              </w:trPr>
              <w:tc>
                <w:tcPr>
                  <w:tcW w:w="757" w:type="dxa"/>
                  <w:shd w:val="clear" w:color="auto" w:fill="auto"/>
                  <w:vAlign w:val="center"/>
                </w:tcPr>
                <w:p w:rsidR="00B541B9" w:rsidRPr="00B541B9" w:rsidRDefault="00B541B9" w:rsidP="00B541B9">
                  <w:pPr>
                    <w:kinsoku/>
                    <w:autoSpaceDN/>
                    <w:adjustRightInd w:val="0"/>
                    <w:snapToGrid w:val="0"/>
                    <w:spacing w:line="360" w:lineRule="exact"/>
                    <w:ind w:rightChars="-45" w:right="-126"/>
                    <w:jc w:val="right"/>
                    <w:textAlignment w:val="auto"/>
                    <w:rPr>
                      <w:rFonts w:eastAsia="新細明體"/>
                      <w:sz w:val="16"/>
                      <w:szCs w:val="16"/>
                    </w:rPr>
                  </w:pPr>
                  <w:r w:rsidRPr="00B541B9">
                    <w:rPr>
                      <w:rFonts w:eastAsia="新細明體"/>
                      <w:sz w:val="16"/>
                      <w:szCs w:val="16"/>
                    </w:rPr>
                    <w:t>地方</w:t>
                  </w:r>
                </w:p>
              </w:tc>
              <w:tc>
                <w:tcPr>
                  <w:tcW w:w="567" w:type="dxa"/>
                  <w:shd w:val="clear" w:color="auto" w:fill="auto"/>
                  <w:vAlign w:val="center"/>
                </w:tcPr>
                <w:p w:rsidR="00B541B9" w:rsidRPr="00B541B9" w:rsidRDefault="00B541B9" w:rsidP="00B541B9">
                  <w:pPr>
                    <w:kinsoku/>
                    <w:autoSpaceDN/>
                    <w:spacing w:line="360" w:lineRule="exact"/>
                    <w:ind w:leftChars="-48" w:left="-17" w:rightChars="-26" w:right="-73" w:hangingChars="65" w:hanging="117"/>
                    <w:jc w:val="right"/>
                    <w:textAlignment w:val="auto"/>
                    <w:rPr>
                      <w:rFonts w:eastAsia="新細明體"/>
                      <w:b/>
                      <w:sz w:val="18"/>
                      <w:szCs w:val="18"/>
                    </w:rPr>
                  </w:pPr>
                  <w:r w:rsidRPr="00B541B9">
                    <w:rPr>
                      <w:rFonts w:eastAsia="新細明體"/>
                      <w:b/>
                      <w:sz w:val="18"/>
                      <w:szCs w:val="18"/>
                    </w:rPr>
                    <w:t>1,859</w:t>
                  </w:r>
                </w:p>
              </w:tc>
              <w:tc>
                <w:tcPr>
                  <w:tcW w:w="541" w:type="dxa"/>
                  <w:shd w:val="clear" w:color="auto" w:fill="auto"/>
                  <w:vAlign w:val="center"/>
                </w:tcPr>
                <w:p w:rsidR="00B541B9" w:rsidRPr="00B541B9" w:rsidRDefault="00B541B9" w:rsidP="00B541B9">
                  <w:pPr>
                    <w:kinsoku/>
                    <w:autoSpaceDN/>
                    <w:spacing w:line="360" w:lineRule="exact"/>
                    <w:ind w:leftChars="-51" w:left="-20" w:hangingChars="88" w:hanging="123"/>
                    <w:jc w:val="right"/>
                    <w:textAlignment w:val="auto"/>
                    <w:rPr>
                      <w:rFonts w:eastAsia="新細明體"/>
                      <w:b/>
                      <w:spacing w:val="-20"/>
                      <w:sz w:val="18"/>
                      <w:szCs w:val="18"/>
                    </w:rPr>
                  </w:pPr>
                  <w:r w:rsidRPr="00B541B9">
                    <w:rPr>
                      <w:rFonts w:eastAsia="新細明體"/>
                      <w:b/>
                      <w:spacing w:val="-20"/>
                      <w:sz w:val="18"/>
                      <w:szCs w:val="18"/>
                    </w:rPr>
                    <w:t>31.09</w:t>
                  </w:r>
                </w:p>
              </w:tc>
              <w:tc>
                <w:tcPr>
                  <w:tcW w:w="563" w:type="dxa"/>
                  <w:shd w:val="clear" w:color="auto" w:fill="auto"/>
                  <w:vAlign w:val="center"/>
                </w:tcPr>
                <w:p w:rsidR="00B541B9" w:rsidRPr="00B541B9" w:rsidRDefault="00B541B9" w:rsidP="00B541B9">
                  <w:pPr>
                    <w:kinsoku/>
                    <w:autoSpaceDN/>
                    <w:spacing w:line="360" w:lineRule="exact"/>
                    <w:ind w:leftChars="-50" w:left="-21" w:hangingChars="66" w:hanging="119"/>
                    <w:jc w:val="right"/>
                    <w:textAlignment w:val="auto"/>
                    <w:rPr>
                      <w:rFonts w:eastAsia="新細明體"/>
                      <w:b/>
                      <w:sz w:val="18"/>
                      <w:szCs w:val="18"/>
                    </w:rPr>
                  </w:pPr>
                  <w:r w:rsidRPr="00B541B9">
                    <w:rPr>
                      <w:rFonts w:eastAsia="新細明體"/>
                      <w:b/>
                      <w:sz w:val="18"/>
                      <w:szCs w:val="18"/>
                    </w:rPr>
                    <w:t>4,120</w:t>
                  </w:r>
                </w:p>
              </w:tc>
              <w:tc>
                <w:tcPr>
                  <w:tcW w:w="455" w:type="dxa"/>
                  <w:shd w:val="clear" w:color="auto" w:fill="auto"/>
                  <w:vAlign w:val="center"/>
                </w:tcPr>
                <w:p w:rsidR="00B541B9" w:rsidRPr="00B541B9" w:rsidRDefault="00B541B9" w:rsidP="00B541B9">
                  <w:pPr>
                    <w:kinsoku/>
                    <w:autoSpaceDN/>
                    <w:spacing w:line="360" w:lineRule="exact"/>
                    <w:ind w:leftChars="-41" w:left="-17" w:hangingChars="70" w:hanging="98"/>
                    <w:jc w:val="right"/>
                    <w:textAlignment w:val="auto"/>
                    <w:rPr>
                      <w:rFonts w:eastAsia="新細明體"/>
                      <w:b/>
                      <w:spacing w:val="-20"/>
                      <w:sz w:val="18"/>
                      <w:szCs w:val="18"/>
                    </w:rPr>
                  </w:pPr>
                  <w:r w:rsidRPr="00B541B9">
                    <w:rPr>
                      <w:rFonts w:eastAsia="新細明體"/>
                      <w:b/>
                      <w:spacing w:val="-20"/>
                      <w:sz w:val="18"/>
                      <w:szCs w:val="18"/>
                    </w:rPr>
                    <w:t>68.91</w:t>
                  </w:r>
                </w:p>
              </w:tc>
              <w:tc>
                <w:tcPr>
                  <w:tcW w:w="619" w:type="dxa"/>
                  <w:shd w:val="clear" w:color="auto" w:fill="auto"/>
                  <w:vAlign w:val="center"/>
                </w:tcPr>
                <w:p w:rsidR="00B541B9" w:rsidRPr="00B541B9" w:rsidRDefault="00B541B9" w:rsidP="00B541B9">
                  <w:pPr>
                    <w:kinsoku/>
                    <w:autoSpaceDN/>
                    <w:spacing w:line="360" w:lineRule="exact"/>
                    <w:ind w:leftChars="-27" w:left="-11" w:rightChars="-27" w:right="-76" w:hangingChars="36" w:hanging="65"/>
                    <w:jc w:val="right"/>
                    <w:textAlignment w:val="auto"/>
                    <w:rPr>
                      <w:rFonts w:eastAsia="新細明體"/>
                      <w:b/>
                      <w:sz w:val="18"/>
                      <w:szCs w:val="18"/>
                    </w:rPr>
                  </w:pPr>
                  <w:r w:rsidRPr="00B541B9">
                    <w:rPr>
                      <w:rFonts w:eastAsia="新細明體"/>
                      <w:b/>
                      <w:sz w:val="18"/>
                      <w:szCs w:val="18"/>
                    </w:rPr>
                    <w:t>5,979</w:t>
                  </w:r>
                </w:p>
              </w:tc>
            </w:tr>
            <w:tr w:rsidR="00B541B9" w:rsidRPr="00B541B9" w:rsidTr="00B541B9">
              <w:trPr>
                <w:trHeight w:val="403"/>
              </w:trPr>
              <w:tc>
                <w:tcPr>
                  <w:tcW w:w="757" w:type="dxa"/>
                  <w:shd w:val="clear" w:color="auto" w:fill="auto"/>
                  <w:vAlign w:val="center"/>
                </w:tcPr>
                <w:p w:rsidR="00B541B9" w:rsidRPr="00B541B9" w:rsidRDefault="00B541B9" w:rsidP="00B541B9">
                  <w:pPr>
                    <w:kinsoku/>
                    <w:autoSpaceDN/>
                    <w:adjustRightInd w:val="0"/>
                    <w:snapToGrid w:val="0"/>
                    <w:spacing w:line="360" w:lineRule="exact"/>
                    <w:ind w:rightChars="-45" w:right="-126"/>
                    <w:jc w:val="right"/>
                    <w:textAlignment w:val="auto"/>
                    <w:rPr>
                      <w:rFonts w:eastAsia="新細明體"/>
                      <w:sz w:val="16"/>
                      <w:szCs w:val="16"/>
                    </w:rPr>
                  </w:pPr>
                  <w:r w:rsidRPr="00B541B9">
                    <w:rPr>
                      <w:rFonts w:eastAsia="新細明體"/>
                      <w:sz w:val="16"/>
                      <w:szCs w:val="16"/>
                    </w:rPr>
                    <w:t>合計</w:t>
                  </w:r>
                </w:p>
              </w:tc>
              <w:tc>
                <w:tcPr>
                  <w:tcW w:w="567" w:type="dxa"/>
                  <w:shd w:val="clear" w:color="auto" w:fill="auto"/>
                  <w:vAlign w:val="center"/>
                </w:tcPr>
                <w:p w:rsidR="00B541B9" w:rsidRPr="00B541B9" w:rsidRDefault="00B541B9" w:rsidP="00B541B9">
                  <w:pPr>
                    <w:kinsoku/>
                    <w:autoSpaceDN/>
                    <w:spacing w:line="360" w:lineRule="exact"/>
                    <w:ind w:leftChars="-66" w:left="-26" w:rightChars="-26" w:right="-73" w:hangingChars="88" w:hanging="159"/>
                    <w:jc w:val="right"/>
                    <w:textAlignment w:val="auto"/>
                    <w:rPr>
                      <w:rFonts w:eastAsia="新細明體"/>
                      <w:b/>
                      <w:sz w:val="18"/>
                      <w:szCs w:val="18"/>
                    </w:rPr>
                  </w:pPr>
                  <w:r w:rsidRPr="00B541B9">
                    <w:rPr>
                      <w:rFonts w:eastAsia="新細明體"/>
                      <w:b/>
                      <w:sz w:val="18"/>
                      <w:szCs w:val="18"/>
                    </w:rPr>
                    <w:t>6,079</w:t>
                  </w:r>
                </w:p>
              </w:tc>
              <w:tc>
                <w:tcPr>
                  <w:tcW w:w="541" w:type="dxa"/>
                  <w:shd w:val="clear" w:color="auto" w:fill="auto"/>
                  <w:vAlign w:val="center"/>
                </w:tcPr>
                <w:p w:rsidR="00B541B9" w:rsidRPr="00B541B9" w:rsidRDefault="00B541B9" w:rsidP="00B541B9">
                  <w:pPr>
                    <w:kinsoku/>
                    <w:autoSpaceDN/>
                    <w:spacing w:line="360" w:lineRule="exact"/>
                    <w:ind w:leftChars="-44" w:left="-18" w:hangingChars="75" w:hanging="105"/>
                    <w:jc w:val="right"/>
                    <w:textAlignment w:val="auto"/>
                    <w:rPr>
                      <w:rFonts w:eastAsia="新細明體"/>
                      <w:b/>
                      <w:spacing w:val="-20"/>
                      <w:sz w:val="18"/>
                      <w:szCs w:val="18"/>
                    </w:rPr>
                  </w:pPr>
                  <w:r w:rsidRPr="00B541B9">
                    <w:rPr>
                      <w:rFonts w:eastAsia="新細明體"/>
                      <w:b/>
                      <w:spacing w:val="-20"/>
                      <w:sz w:val="18"/>
                      <w:szCs w:val="18"/>
                    </w:rPr>
                    <w:t>41.43</w:t>
                  </w:r>
                </w:p>
              </w:tc>
              <w:tc>
                <w:tcPr>
                  <w:tcW w:w="563" w:type="dxa"/>
                  <w:shd w:val="clear" w:color="auto" w:fill="auto"/>
                  <w:vAlign w:val="center"/>
                </w:tcPr>
                <w:p w:rsidR="00B541B9" w:rsidRPr="00B541B9" w:rsidRDefault="00B541B9" w:rsidP="00B541B9">
                  <w:pPr>
                    <w:kinsoku/>
                    <w:autoSpaceDN/>
                    <w:spacing w:line="360" w:lineRule="exact"/>
                    <w:ind w:leftChars="-50" w:left="-21" w:hangingChars="66" w:hanging="119"/>
                    <w:jc w:val="right"/>
                    <w:textAlignment w:val="auto"/>
                    <w:rPr>
                      <w:rFonts w:eastAsia="新細明體"/>
                      <w:b/>
                      <w:sz w:val="18"/>
                      <w:szCs w:val="18"/>
                    </w:rPr>
                  </w:pPr>
                  <w:r w:rsidRPr="00B541B9">
                    <w:rPr>
                      <w:rFonts w:eastAsia="新細明體"/>
                      <w:b/>
                      <w:sz w:val="18"/>
                      <w:szCs w:val="18"/>
                    </w:rPr>
                    <w:t>8,593</w:t>
                  </w:r>
                </w:p>
              </w:tc>
              <w:tc>
                <w:tcPr>
                  <w:tcW w:w="455" w:type="dxa"/>
                  <w:shd w:val="clear" w:color="auto" w:fill="auto"/>
                  <w:vAlign w:val="center"/>
                </w:tcPr>
                <w:p w:rsidR="00B541B9" w:rsidRPr="00B541B9" w:rsidRDefault="00B541B9" w:rsidP="00B541B9">
                  <w:pPr>
                    <w:kinsoku/>
                    <w:autoSpaceDN/>
                    <w:spacing w:line="360" w:lineRule="exact"/>
                    <w:ind w:leftChars="-41" w:left="-17" w:hangingChars="70" w:hanging="98"/>
                    <w:jc w:val="right"/>
                    <w:textAlignment w:val="auto"/>
                    <w:rPr>
                      <w:rFonts w:eastAsia="新細明體"/>
                      <w:b/>
                      <w:spacing w:val="-20"/>
                      <w:sz w:val="18"/>
                      <w:szCs w:val="18"/>
                    </w:rPr>
                  </w:pPr>
                  <w:r w:rsidRPr="00B541B9">
                    <w:rPr>
                      <w:rFonts w:eastAsia="新細明體"/>
                      <w:b/>
                      <w:spacing w:val="-20"/>
                      <w:sz w:val="18"/>
                      <w:szCs w:val="18"/>
                    </w:rPr>
                    <w:t>58.57</w:t>
                  </w:r>
                </w:p>
              </w:tc>
              <w:tc>
                <w:tcPr>
                  <w:tcW w:w="619" w:type="dxa"/>
                  <w:shd w:val="clear" w:color="auto" w:fill="auto"/>
                  <w:vAlign w:val="center"/>
                </w:tcPr>
                <w:p w:rsidR="00B541B9" w:rsidRPr="00B541B9" w:rsidRDefault="00B541B9" w:rsidP="00B541B9">
                  <w:pPr>
                    <w:kinsoku/>
                    <w:autoSpaceDN/>
                    <w:spacing w:line="360" w:lineRule="exact"/>
                    <w:ind w:leftChars="-35" w:left="10" w:hangingChars="60" w:hanging="108"/>
                    <w:jc w:val="right"/>
                    <w:textAlignment w:val="auto"/>
                    <w:rPr>
                      <w:rFonts w:eastAsia="新細明體"/>
                      <w:b/>
                      <w:sz w:val="18"/>
                      <w:szCs w:val="18"/>
                    </w:rPr>
                  </w:pPr>
                  <w:r w:rsidRPr="00B541B9">
                    <w:rPr>
                      <w:rFonts w:eastAsia="新細明體"/>
                      <w:b/>
                      <w:sz w:val="18"/>
                      <w:szCs w:val="18"/>
                    </w:rPr>
                    <w:t>14,672</w:t>
                  </w:r>
                </w:p>
              </w:tc>
            </w:tr>
          </w:tbl>
          <w:bookmarkEnd w:id="1"/>
          <w:p w:rsidR="00B541B9" w:rsidRPr="00B541B9" w:rsidRDefault="00B541B9" w:rsidP="00B541B9">
            <w:pPr>
              <w:kinsoku/>
              <w:autoSpaceDN/>
              <w:spacing w:line="280" w:lineRule="exact"/>
              <w:ind w:left="762" w:hangingChars="476" w:hanging="762"/>
              <w:textAlignment w:val="auto"/>
              <w:rPr>
                <w:rFonts w:eastAsia="新細明體"/>
                <w:sz w:val="16"/>
                <w:szCs w:val="16"/>
              </w:rPr>
            </w:pPr>
            <w:r w:rsidRPr="00B541B9">
              <w:rPr>
                <w:rFonts w:eastAsia="新細明體"/>
                <w:sz w:val="16"/>
                <w:szCs w:val="16"/>
              </w:rPr>
              <w:t>資料來源：本部銓敘公務人力分析報告（</w:t>
            </w:r>
            <w:proofErr w:type="gramStart"/>
            <w:r w:rsidRPr="00B541B9">
              <w:rPr>
                <w:rFonts w:eastAsia="新細明體"/>
                <w:sz w:val="16"/>
                <w:szCs w:val="16"/>
              </w:rPr>
              <w:t>105</w:t>
            </w:r>
            <w:proofErr w:type="gramEnd"/>
            <w:r w:rsidRPr="00B541B9">
              <w:rPr>
                <w:rFonts w:eastAsia="新細明體"/>
                <w:sz w:val="16"/>
                <w:szCs w:val="16"/>
              </w:rPr>
              <w:t>年度）初稿</w:t>
            </w:r>
          </w:p>
          <w:p w:rsidR="00B541B9" w:rsidRPr="00B541B9" w:rsidRDefault="00B541B9" w:rsidP="00B541B9">
            <w:pPr>
              <w:kinsoku/>
              <w:autoSpaceDN/>
              <w:spacing w:line="280" w:lineRule="exact"/>
              <w:textAlignment w:val="auto"/>
              <w:rPr>
                <w:rFonts w:eastAsia="新細明體"/>
                <w:sz w:val="16"/>
                <w:szCs w:val="16"/>
              </w:rPr>
            </w:pPr>
            <w:r w:rsidRPr="00B541B9">
              <w:rPr>
                <w:rFonts w:eastAsia="新細明體"/>
                <w:sz w:val="16"/>
                <w:szCs w:val="16"/>
              </w:rPr>
              <w:t>資料時間：</w:t>
            </w:r>
            <w:r w:rsidRPr="00B541B9">
              <w:rPr>
                <w:rFonts w:eastAsia="新細明體"/>
                <w:sz w:val="16"/>
                <w:szCs w:val="16"/>
              </w:rPr>
              <w:t>105</w:t>
            </w:r>
            <w:r w:rsidRPr="00B541B9">
              <w:rPr>
                <w:rFonts w:eastAsia="新細明體"/>
                <w:sz w:val="16"/>
                <w:szCs w:val="16"/>
              </w:rPr>
              <w:t>年</w:t>
            </w:r>
            <w:r w:rsidRPr="00B541B9">
              <w:rPr>
                <w:rFonts w:eastAsia="新細明體"/>
                <w:sz w:val="16"/>
                <w:szCs w:val="16"/>
              </w:rPr>
              <w:t>1</w:t>
            </w:r>
            <w:r w:rsidRPr="00B541B9">
              <w:rPr>
                <w:rFonts w:eastAsia="新細明體"/>
                <w:sz w:val="16"/>
                <w:szCs w:val="16"/>
              </w:rPr>
              <w:t>月至</w:t>
            </w:r>
            <w:r w:rsidRPr="00B541B9">
              <w:rPr>
                <w:rFonts w:eastAsia="新細明體"/>
                <w:sz w:val="16"/>
                <w:szCs w:val="16"/>
              </w:rPr>
              <w:t>12</w:t>
            </w:r>
            <w:r w:rsidRPr="00B541B9">
              <w:rPr>
                <w:rFonts w:eastAsia="新細明體"/>
                <w:sz w:val="16"/>
                <w:szCs w:val="16"/>
              </w:rPr>
              <w:t>月</w:t>
            </w:r>
          </w:p>
          <w:p w:rsidR="00B541B9" w:rsidRPr="00B541B9" w:rsidRDefault="00B541B9" w:rsidP="00B541B9">
            <w:pPr>
              <w:numPr>
                <w:ilvl w:val="0"/>
                <w:numId w:val="13"/>
              </w:numPr>
              <w:kinsoku/>
              <w:autoSpaceDN/>
              <w:adjustRightInd w:val="0"/>
              <w:snapToGrid w:val="0"/>
              <w:spacing w:line="280" w:lineRule="exact"/>
              <w:ind w:rightChars="-14" w:right="-39"/>
              <w:jc w:val="both"/>
              <w:textAlignment w:val="auto"/>
              <w:rPr>
                <w:rFonts w:eastAsia="新細明體"/>
                <w:sz w:val="24"/>
                <w:szCs w:val="24"/>
              </w:rPr>
            </w:pPr>
            <w:r w:rsidRPr="00B541B9">
              <w:rPr>
                <w:rFonts w:eastAsia="新細明體"/>
                <w:sz w:val="24"/>
                <w:szCs w:val="22"/>
              </w:rPr>
              <w:t>整體來說，女性聘用人員為男性的</w:t>
            </w:r>
            <w:r w:rsidRPr="00B541B9">
              <w:rPr>
                <w:rFonts w:eastAsia="新細明體"/>
                <w:sz w:val="24"/>
                <w:szCs w:val="22"/>
              </w:rPr>
              <w:t>1.41</w:t>
            </w:r>
            <w:r w:rsidRPr="00B541B9">
              <w:rPr>
                <w:rFonts w:eastAsia="新細明體"/>
                <w:sz w:val="24"/>
                <w:szCs w:val="22"/>
              </w:rPr>
              <w:t>倍。</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4" w:left="57" w:rightChars="-45" w:right="-126" w:hangingChars="75" w:hanging="180"/>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1.</w:t>
            </w:r>
            <w:r w:rsidRPr="00B541B9">
              <w:rPr>
                <w:rFonts w:ascii="Calibri" w:eastAsia="新細明體" w:hAnsi="Calibri"/>
                <w:color w:val="000000"/>
                <w:sz w:val="24"/>
                <w:szCs w:val="22"/>
              </w:rPr>
              <w:t>透過相關資料庫、圖書等各種途徑蒐集既有的性別統計</w:t>
            </w:r>
            <w:r w:rsidRPr="00B541B9">
              <w:rPr>
                <w:rFonts w:ascii="Calibri" w:eastAsia="新細明體" w:hAnsi="Calibri" w:hint="eastAsia"/>
                <w:color w:val="000000"/>
                <w:sz w:val="24"/>
                <w:szCs w:val="22"/>
                <w:shd w:val="clear" w:color="auto" w:fill="FFFFFF"/>
              </w:rPr>
              <w:t>，並作出</w:t>
            </w:r>
            <w:r w:rsidRPr="00B541B9">
              <w:rPr>
                <w:rFonts w:ascii="Calibri" w:eastAsia="新細明體" w:hAnsi="Calibri"/>
                <w:color w:val="000000"/>
                <w:sz w:val="24"/>
                <w:szCs w:val="22"/>
                <w:shd w:val="clear" w:color="auto" w:fill="FFFFFF"/>
              </w:rPr>
              <w:t>性別分析</w:t>
            </w:r>
            <w:r w:rsidRPr="00B541B9">
              <w:rPr>
                <w:rFonts w:ascii="Calibri" w:eastAsia="新細明體" w:hAnsi="Calibri" w:hint="eastAsia"/>
                <w:color w:val="000000"/>
                <w:sz w:val="24"/>
                <w:szCs w:val="22"/>
                <w:shd w:val="clear" w:color="auto" w:fill="FFFFFF"/>
              </w:rPr>
              <w:t>，以說明該問題是否會對不同性別人口造成不同影響</w:t>
            </w:r>
            <w:r w:rsidRPr="00B541B9">
              <w:rPr>
                <w:rFonts w:ascii="Calibri" w:eastAsia="新細明體" w:hAnsi="Calibri"/>
                <w:color w:val="000000"/>
                <w:sz w:val="24"/>
                <w:szCs w:val="22"/>
              </w:rPr>
              <w:t>。</w:t>
            </w:r>
          </w:p>
          <w:p w:rsidR="00B541B9" w:rsidRPr="00B541B9" w:rsidRDefault="00B541B9" w:rsidP="00B541B9">
            <w:pPr>
              <w:kinsoku/>
              <w:autoSpaceDN/>
              <w:adjustRightInd w:val="0"/>
              <w:snapToGrid w:val="0"/>
              <w:spacing w:line="360" w:lineRule="atLeast"/>
              <w:ind w:leftChars="-44" w:left="112" w:rightChars="-11" w:right="-31" w:hangingChars="98" w:hanging="235"/>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2.</w:t>
            </w:r>
            <w:r w:rsidRPr="00B541B9">
              <w:rPr>
                <w:rFonts w:ascii="Calibri" w:eastAsia="新細明體" w:hAnsi="Calibri"/>
                <w:color w:val="000000"/>
                <w:sz w:val="24"/>
                <w:szCs w:val="22"/>
              </w:rPr>
              <w:t>性別統計與性別分析應儘量顧及不同性別、性傾向及性別認同者之年齡、族群、地區等面向。</w:t>
            </w:r>
          </w:p>
        </w:tc>
      </w:tr>
      <w:tr w:rsidR="00B541B9" w:rsidRPr="00B541B9" w:rsidTr="00B541B9">
        <w:tc>
          <w:tcPr>
            <w:tcW w:w="596" w:type="dxa"/>
            <w:vMerge/>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p>
        </w:tc>
        <w:tc>
          <w:tcPr>
            <w:tcW w:w="1937" w:type="dxa"/>
            <w:gridSpan w:val="5"/>
            <w:shd w:val="clear" w:color="auto" w:fill="auto"/>
          </w:tcPr>
          <w:p w:rsidR="00B541B9" w:rsidRPr="00B541B9" w:rsidRDefault="00B541B9" w:rsidP="00B541B9">
            <w:pPr>
              <w:kinsoku/>
              <w:autoSpaceDN/>
              <w:adjustRightInd w:val="0"/>
              <w:snapToGrid w:val="0"/>
              <w:spacing w:line="340" w:lineRule="atLeast"/>
              <w:ind w:leftChars="-15" w:left="537" w:rightChars="-10" w:right="-28" w:hangingChars="241" w:hanging="579"/>
              <w:jc w:val="both"/>
              <w:textAlignment w:val="auto"/>
              <w:rPr>
                <w:rFonts w:ascii="Calibri" w:eastAsia="新細明體" w:hAnsi="Calibri"/>
                <w:b/>
                <w:color w:val="000000"/>
                <w:sz w:val="24"/>
                <w:szCs w:val="22"/>
              </w:rPr>
            </w:pPr>
            <w:smartTag w:uri="urn:schemas-microsoft-com:office:smarttags" w:element="chsdate">
              <w:smartTagPr>
                <w:attr w:name="IsROCDate" w:val="False"/>
                <w:attr w:name="IsLunarDate" w:val="False"/>
                <w:attr w:name="Day" w:val="4"/>
                <w:attr w:name="Month" w:val="1"/>
                <w:attr w:name="Year" w:val="2004"/>
              </w:smartTagPr>
              <w:r w:rsidRPr="00B541B9">
                <w:rPr>
                  <w:rFonts w:ascii="Calibri" w:eastAsia="新細明體" w:hAnsi="Calibri"/>
                  <w:b/>
                  <w:color w:val="000000"/>
                  <w:sz w:val="24"/>
                  <w:szCs w:val="22"/>
                </w:rPr>
                <w:t>4-1-4</w:t>
              </w:r>
            </w:smartTag>
            <w:r w:rsidRPr="00B541B9">
              <w:rPr>
                <w:rFonts w:ascii="Calibri" w:eastAsia="新細明體" w:hAnsi="Calibri"/>
                <w:b/>
                <w:color w:val="000000"/>
                <w:sz w:val="24"/>
                <w:szCs w:val="22"/>
              </w:rPr>
              <w:t>須強化的性</w:t>
            </w:r>
            <w:r w:rsidRPr="00B541B9">
              <w:rPr>
                <w:rFonts w:ascii="Calibri" w:eastAsia="新細明體" w:hAnsi="Calibri"/>
                <w:b/>
                <w:color w:val="000000"/>
                <w:sz w:val="24"/>
                <w:szCs w:val="22"/>
              </w:rPr>
              <w:lastRenderedPageBreak/>
              <w:t>別統計及其方法</w:t>
            </w:r>
          </w:p>
        </w:tc>
        <w:tc>
          <w:tcPr>
            <w:tcW w:w="3727" w:type="dxa"/>
            <w:gridSpan w:val="6"/>
            <w:shd w:val="clear" w:color="auto" w:fill="auto"/>
          </w:tcPr>
          <w:p w:rsidR="00B541B9" w:rsidRPr="00B541B9" w:rsidRDefault="00B541B9" w:rsidP="00B541B9">
            <w:pPr>
              <w:kinsoku/>
              <w:autoSpaceDN/>
              <w:adjustRightInd w:val="0"/>
              <w:snapToGrid w:val="0"/>
              <w:spacing w:line="360" w:lineRule="atLeast"/>
              <w:ind w:leftChars="-44" w:left="-123" w:rightChars="-45" w:right="-126"/>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lastRenderedPageBreak/>
              <w:t>現行</w:t>
            </w:r>
            <w:r w:rsidRPr="00B541B9">
              <w:rPr>
                <w:rFonts w:ascii="Calibri" w:eastAsia="新細明體" w:hAnsi="Calibri"/>
                <w:color w:val="000000"/>
                <w:sz w:val="24"/>
                <w:szCs w:val="22"/>
              </w:rPr>
              <w:t>性別統計</w:t>
            </w:r>
            <w:r w:rsidRPr="00B541B9">
              <w:rPr>
                <w:rFonts w:ascii="Calibri" w:eastAsia="新細明體" w:hAnsi="Calibri" w:hint="eastAsia"/>
                <w:color w:val="000000"/>
                <w:sz w:val="24"/>
                <w:szCs w:val="22"/>
              </w:rPr>
              <w:t>尚無</w:t>
            </w:r>
            <w:r w:rsidRPr="00B541B9">
              <w:rPr>
                <w:rFonts w:ascii="Calibri" w:eastAsia="新細明體" w:hAnsi="Calibri"/>
                <w:color w:val="000000"/>
                <w:sz w:val="24"/>
                <w:szCs w:val="22"/>
              </w:rPr>
              <w:t>不足</w:t>
            </w:r>
            <w:r w:rsidRPr="00B541B9">
              <w:rPr>
                <w:rFonts w:ascii="Calibri" w:eastAsia="新細明體" w:hAnsi="Calibri" w:hint="eastAsia"/>
                <w:color w:val="000000"/>
                <w:sz w:val="24"/>
                <w:szCs w:val="22"/>
              </w:rPr>
              <w:t>。</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如既有性別統計不足，請提出須</w:t>
            </w:r>
            <w:r w:rsidRPr="00B541B9">
              <w:rPr>
                <w:rFonts w:ascii="Calibri" w:eastAsia="新細明體" w:hAnsi="Calibri"/>
                <w:color w:val="000000"/>
                <w:sz w:val="24"/>
                <w:szCs w:val="22"/>
              </w:rPr>
              <w:lastRenderedPageBreak/>
              <w:t>強化之處及其建置方法。</w:t>
            </w:r>
          </w:p>
        </w:tc>
      </w:tr>
      <w:tr w:rsidR="00B541B9" w:rsidRPr="00B541B9" w:rsidTr="00B541B9">
        <w:tc>
          <w:tcPr>
            <w:tcW w:w="596" w:type="dxa"/>
            <w:vMerge w:val="restart"/>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lastRenderedPageBreak/>
              <w:t>4-2</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訂</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修</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需</w:t>
            </w:r>
          </w:p>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求</w:t>
            </w:r>
          </w:p>
        </w:tc>
        <w:tc>
          <w:tcPr>
            <w:tcW w:w="1937" w:type="dxa"/>
            <w:gridSpan w:val="5"/>
            <w:shd w:val="clear" w:color="auto" w:fill="auto"/>
          </w:tcPr>
          <w:p w:rsidR="00B541B9" w:rsidRPr="00B541B9" w:rsidRDefault="00B541B9" w:rsidP="00B541B9">
            <w:pPr>
              <w:kinsoku/>
              <w:autoSpaceDN/>
              <w:adjustRightInd w:val="0"/>
              <w:snapToGrid w:val="0"/>
              <w:spacing w:line="360" w:lineRule="atLeast"/>
              <w:ind w:leftChars="-15" w:left="547" w:rightChars="-10" w:right="-28" w:hangingChars="245" w:hanging="589"/>
              <w:jc w:val="both"/>
              <w:textAlignment w:val="auto"/>
              <w:rPr>
                <w:rFonts w:ascii="Calibri" w:eastAsia="新細明體" w:hAnsi="Calibri"/>
                <w:b/>
                <w:color w:val="000000"/>
                <w:sz w:val="24"/>
                <w:szCs w:val="22"/>
              </w:rPr>
            </w:pPr>
            <w:smartTag w:uri="urn:schemas-microsoft-com:office:smarttags" w:element="chsdate">
              <w:smartTagPr>
                <w:attr w:name="IsROCDate" w:val="False"/>
                <w:attr w:name="IsLunarDate" w:val="False"/>
                <w:attr w:name="Day" w:val="1"/>
                <w:attr w:name="Month" w:val="2"/>
                <w:attr w:name="Year" w:val="2004"/>
              </w:smartTagPr>
              <w:r w:rsidRPr="00B541B9">
                <w:rPr>
                  <w:rFonts w:ascii="Calibri" w:eastAsia="新細明體" w:hAnsi="Calibri"/>
                  <w:b/>
                  <w:color w:val="000000"/>
                  <w:sz w:val="24"/>
                  <w:szCs w:val="22"/>
                </w:rPr>
                <w:t>4-2-1</w:t>
              </w:r>
            </w:smartTag>
            <w:r w:rsidRPr="00B541B9">
              <w:rPr>
                <w:rFonts w:ascii="Calibri" w:eastAsia="新細明體" w:hAnsi="Calibri"/>
                <w:b/>
                <w:color w:val="000000"/>
                <w:sz w:val="24"/>
                <w:szCs w:val="22"/>
              </w:rPr>
              <w:t>解決問題可能方案</w:t>
            </w:r>
          </w:p>
        </w:tc>
        <w:tc>
          <w:tcPr>
            <w:tcW w:w="3727" w:type="dxa"/>
            <w:gridSpan w:val="6"/>
            <w:shd w:val="clear" w:color="auto" w:fill="auto"/>
          </w:tcPr>
          <w:p w:rsidR="00B541B9" w:rsidRPr="00B541B9" w:rsidRDefault="00B541B9" w:rsidP="00B541B9">
            <w:pPr>
              <w:numPr>
                <w:ilvl w:val="0"/>
                <w:numId w:val="17"/>
              </w:numPr>
              <w:kinsoku/>
              <w:autoSpaceDN/>
              <w:adjustRightInd w:val="0"/>
              <w:snapToGrid w:val="0"/>
              <w:spacing w:line="360" w:lineRule="atLeast"/>
              <w:ind w:rightChars="-14" w:right="-39"/>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修正現行聘用條例之法源依據，以符合實際規範。</w:t>
            </w:r>
          </w:p>
          <w:p w:rsidR="00B541B9" w:rsidRPr="00B541B9" w:rsidRDefault="00B541B9" w:rsidP="00B541B9">
            <w:pPr>
              <w:numPr>
                <w:ilvl w:val="0"/>
                <w:numId w:val="17"/>
              </w:numPr>
              <w:kinsoku/>
              <w:autoSpaceDN/>
              <w:adjustRightInd w:val="0"/>
              <w:snapToGrid w:val="0"/>
              <w:spacing w:line="360" w:lineRule="atLeast"/>
              <w:ind w:rightChars="-14" w:right="-39"/>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明定聘用人員於約聘期間病故、因公死亡或意外死亡者得給與</w:t>
            </w:r>
            <w:proofErr w:type="gramStart"/>
            <w:r w:rsidRPr="00B541B9">
              <w:rPr>
                <w:rFonts w:ascii="Calibri" w:eastAsia="新細明體" w:hAnsi="Calibri" w:hint="eastAsia"/>
                <w:color w:val="000000"/>
                <w:sz w:val="24"/>
                <w:szCs w:val="22"/>
              </w:rPr>
              <w:t>殮</w:t>
            </w:r>
            <w:proofErr w:type="gramEnd"/>
            <w:r w:rsidRPr="00B541B9">
              <w:rPr>
                <w:rFonts w:ascii="Calibri" w:eastAsia="新細明體" w:hAnsi="Calibri" w:hint="eastAsia"/>
                <w:color w:val="000000"/>
                <w:sz w:val="24"/>
                <w:szCs w:val="22"/>
              </w:rPr>
              <w:t>葬補助費及給與標準，以資明確，且避免撫慰金用詞之爭議。</w:t>
            </w:r>
          </w:p>
          <w:p w:rsidR="00B541B9" w:rsidRPr="00B541B9" w:rsidRDefault="00B541B9" w:rsidP="00B541B9">
            <w:pPr>
              <w:numPr>
                <w:ilvl w:val="0"/>
                <w:numId w:val="17"/>
              </w:numPr>
              <w:kinsoku/>
              <w:autoSpaceDN/>
              <w:adjustRightInd w:val="0"/>
              <w:snapToGrid w:val="0"/>
              <w:spacing w:line="360" w:lineRule="atLeast"/>
              <w:ind w:rightChars="-14" w:right="-39"/>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明定聘用人員應依勞工保險條例（以下簡稱勞保條例）加入勞保之規定，解決聘用人員參加勞保</w:t>
            </w:r>
            <w:proofErr w:type="gramStart"/>
            <w:r w:rsidRPr="00B541B9">
              <w:rPr>
                <w:rFonts w:ascii="Calibri" w:eastAsia="新細明體" w:hAnsi="Calibri" w:hint="eastAsia"/>
                <w:color w:val="000000"/>
                <w:sz w:val="24"/>
                <w:szCs w:val="22"/>
              </w:rPr>
              <w:t>尚乏法源</w:t>
            </w:r>
            <w:proofErr w:type="gramEnd"/>
            <w:r w:rsidRPr="00B541B9">
              <w:rPr>
                <w:rFonts w:ascii="Calibri" w:eastAsia="新細明體" w:hAnsi="Calibri" w:hint="eastAsia"/>
                <w:color w:val="000000"/>
                <w:sz w:val="24"/>
                <w:szCs w:val="22"/>
              </w:rPr>
              <w:t>依據之問題。</w:t>
            </w:r>
          </w:p>
          <w:p w:rsidR="00B541B9" w:rsidRPr="00B541B9" w:rsidRDefault="00B541B9" w:rsidP="00B541B9">
            <w:pPr>
              <w:numPr>
                <w:ilvl w:val="0"/>
                <w:numId w:val="17"/>
              </w:numPr>
              <w:kinsoku/>
              <w:autoSpaceDN/>
              <w:adjustRightInd w:val="0"/>
              <w:snapToGrid w:val="0"/>
              <w:spacing w:line="360" w:lineRule="atLeast"/>
              <w:ind w:rightChars="-14" w:right="-39"/>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增列聘用人員退休依勞工退休金條例（以下簡稱勞退條例）規定辦理，</w:t>
            </w:r>
            <w:proofErr w:type="gramStart"/>
            <w:r w:rsidRPr="00B541B9">
              <w:rPr>
                <w:rFonts w:ascii="Calibri" w:eastAsia="新細明體" w:hAnsi="Calibri" w:hint="eastAsia"/>
                <w:color w:val="000000"/>
                <w:sz w:val="24"/>
                <w:szCs w:val="22"/>
              </w:rPr>
              <w:t>俾</w:t>
            </w:r>
            <w:proofErr w:type="gramEnd"/>
            <w:r w:rsidRPr="00B541B9">
              <w:rPr>
                <w:rFonts w:ascii="Calibri" w:eastAsia="新細明體" w:hAnsi="Calibri" w:hint="eastAsia"/>
                <w:color w:val="000000"/>
                <w:sz w:val="24"/>
                <w:szCs w:val="22"/>
              </w:rPr>
              <w:t>周全聘用人員退離權益。</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4" w:left="-118" w:rightChars="-11" w:right="-31" w:hangingChars="2" w:hanging="5"/>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請詳列解決問題之可能方案及其評估（涉及性別平等議題者，</w:t>
            </w:r>
            <w:proofErr w:type="gramStart"/>
            <w:r w:rsidRPr="00B541B9">
              <w:rPr>
                <w:rFonts w:ascii="Calibri" w:eastAsia="新細明體" w:hAnsi="Calibri"/>
                <w:color w:val="000000"/>
                <w:sz w:val="24"/>
                <w:szCs w:val="22"/>
              </w:rPr>
              <w:t>併</w:t>
            </w:r>
            <w:proofErr w:type="gramEnd"/>
            <w:r w:rsidRPr="00B541B9">
              <w:rPr>
                <w:rFonts w:ascii="Calibri" w:eastAsia="新細明體" w:hAnsi="Calibri"/>
                <w:color w:val="000000"/>
                <w:sz w:val="24"/>
                <w:szCs w:val="22"/>
              </w:rPr>
              <w:t>列之）。</w:t>
            </w:r>
          </w:p>
        </w:tc>
      </w:tr>
      <w:tr w:rsidR="00B541B9" w:rsidRPr="00B541B9" w:rsidTr="00B541B9">
        <w:trPr>
          <w:trHeight w:val="70"/>
        </w:trPr>
        <w:tc>
          <w:tcPr>
            <w:tcW w:w="596" w:type="dxa"/>
            <w:vMerge/>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p>
        </w:tc>
        <w:tc>
          <w:tcPr>
            <w:tcW w:w="1937" w:type="dxa"/>
            <w:gridSpan w:val="5"/>
            <w:shd w:val="clear" w:color="auto" w:fill="auto"/>
          </w:tcPr>
          <w:p w:rsidR="00B541B9" w:rsidRPr="00B541B9" w:rsidRDefault="00B541B9" w:rsidP="00B541B9">
            <w:pPr>
              <w:kinsoku/>
              <w:autoSpaceDN/>
              <w:adjustRightInd w:val="0"/>
              <w:snapToGrid w:val="0"/>
              <w:spacing w:line="360" w:lineRule="atLeast"/>
              <w:ind w:leftChars="-15" w:left="417" w:rightChars="-10" w:right="-28" w:hangingChars="191" w:hanging="459"/>
              <w:jc w:val="both"/>
              <w:textAlignment w:val="auto"/>
              <w:rPr>
                <w:rFonts w:ascii="Calibri" w:eastAsia="新細明體" w:hAnsi="Calibri"/>
                <w:b/>
                <w:color w:val="000000"/>
                <w:sz w:val="24"/>
                <w:szCs w:val="22"/>
              </w:rPr>
            </w:pPr>
            <w:smartTag w:uri="urn:schemas-microsoft-com:office:smarttags" w:element="chsdate">
              <w:smartTagPr>
                <w:attr w:name="IsROCDate" w:val="False"/>
                <w:attr w:name="IsLunarDate" w:val="False"/>
                <w:attr w:name="Day" w:val="2"/>
                <w:attr w:name="Month" w:val="2"/>
                <w:attr w:name="Year" w:val="2004"/>
              </w:smartTagPr>
              <w:r w:rsidRPr="00B541B9">
                <w:rPr>
                  <w:rFonts w:ascii="Calibri" w:eastAsia="新細明體" w:hAnsi="Calibri"/>
                  <w:b/>
                  <w:color w:val="000000"/>
                  <w:sz w:val="24"/>
                  <w:szCs w:val="22"/>
                </w:rPr>
                <w:t>4-2-2</w:t>
              </w:r>
            </w:smartTag>
            <w:proofErr w:type="gramStart"/>
            <w:r w:rsidRPr="00B541B9">
              <w:rPr>
                <w:rFonts w:ascii="Calibri" w:eastAsia="新細明體" w:hAnsi="Calibri"/>
                <w:b/>
                <w:color w:val="000000"/>
                <w:sz w:val="24"/>
                <w:szCs w:val="22"/>
              </w:rPr>
              <w:t>訂修必要</w:t>
            </w:r>
            <w:proofErr w:type="gramEnd"/>
            <w:r w:rsidRPr="00B541B9">
              <w:rPr>
                <w:rFonts w:ascii="Calibri" w:eastAsia="新細明體" w:hAnsi="Calibri"/>
                <w:b/>
                <w:color w:val="000000"/>
                <w:sz w:val="24"/>
                <w:szCs w:val="22"/>
              </w:rPr>
              <w:t>性</w:t>
            </w:r>
          </w:p>
        </w:tc>
        <w:tc>
          <w:tcPr>
            <w:tcW w:w="3727" w:type="dxa"/>
            <w:gridSpan w:val="6"/>
            <w:shd w:val="clear" w:color="auto" w:fill="auto"/>
          </w:tcPr>
          <w:p w:rsidR="00B541B9" w:rsidRPr="00B541B9" w:rsidRDefault="00B541B9" w:rsidP="00B541B9">
            <w:pPr>
              <w:numPr>
                <w:ilvl w:val="0"/>
                <w:numId w:val="14"/>
              </w:numPr>
              <w:kinsoku/>
              <w:autoSpaceDN/>
              <w:adjustRightInd w:val="0"/>
              <w:snapToGrid w:val="0"/>
              <w:spacing w:line="340" w:lineRule="atLeast"/>
              <w:ind w:left="488" w:rightChars="-14" w:right="-39" w:hanging="505"/>
              <w:jc w:val="both"/>
              <w:textAlignment w:val="auto"/>
              <w:rPr>
                <w:rFonts w:ascii="Calibri" w:eastAsia="新細明體" w:hAnsi="Calibri"/>
                <w:sz w:val="24"/>
                <w:szCs w:val="22"/>
              </w:rPr>
            </w:pPr>
            <w:r w:rsidRPr="00B541B9">
              <w:rPr>
                <w:rFonts w:ascii="Calibri" w:eastAsia="新細明體" w:hAnsi="Calibri" w:hint="eastAsia"/>
                <w:sz w:val="24"/>
                <w:szCs w:val="22"/>
              </w:rPr>
              <w:t>聘用條例法源依據與現況不符，且有立法委員蘇巧慧及鄭運鵬曾提案修正。</w:t>
            </w:r>
          </w:p>
          <w:p w:rsidR="00B541B9" w:rsidRPr="00B541B9" w:rsidRDefault="00B541B9" w:rsidP="00B541B9">
            <w:pPr>
              <w:numPr>
                <w:ilvl w:val="0"/>
                <w:numId w:val="14"/>
              </w:numPr>
              <w:kinsoku/>
              <w:autoSpaceDN/>
              <w:adjustRightInd w:val="0"/>
              <w:snapToGrid w:val="0"/>
              <w:spacing w:line="340" w:lineRule="atLeast"/>
              <w:ind w:left="488" w:rightChars="-14" w:right="-39" w:hanging="505"/>
              <w:jc w:val="both"/>
              <w:textAlignment w:val="auto"/>
              <w:rPr>
                <w:rFonts w:ascii="Calibri" w:eastAsia="新細明體" w:hAnsi="Calibri"/>
                <w:sz w:val="24"/>
                <w:szCs w:val="22"/>
              </w:rPr>
            </w:pPr>
            <w:r w:rsidRPr="00B541B9">
              <w:rPr>
                <w:rFonts w:ascii="Calibri" w:eastAsia="新細明體" w:hAnsi="Calibri" w:hint="eastAsia"/>
                <w:sz w:val="24"/>
                <w:szCs w:val="22"/>
              </w:rPr>
              <w:t>聘用人員與約</w:t>
            </w:r>
            <w:proofErr w:type="gramStart"/>
            <w:r w:rsidRPr="00B541B9">
              <w:rPr>
                <w:rFonts w:ascii="Calibri" w:eastAsia="新細明體" w:hAnsi="Calibri" w:hint="eastAsia"/>
                <w:sz w:val="24"/>
                <w:szCs w:val="22"/>
              </w:rPr>
              <w:t>僱人員均為政府</w:t>
            </w:r>
            <w:proofErr w:type="gramEnd"/>
            <w:r w:rsidRPr="00B541B9">
              <w:rPr>
                <w:rFonts w:ascii="Calibri" w:eastAsia="新細明體" w:hAnsi="Calibri" w:hint="eastAsia"/>
                <w:sz w:val="24"/>
                <w:szCs w:val="22"/>
              </w:rPr>
              <w:t>機關以契約定期進用之人員，約</w:t>
            </w:r>
            <w:proofErr w:type="gramStart"/>
            <w:r w:rsidRPr="00B541B9">
              <w:rPr>
                <w:rFonts w:ascii="Calibri" w:eastAsia="新細明體" w:hAnsi="Calibri" w:hint="eastAsia"/>
                <w:sz w:val="24"/>
                <w:szCs w:val="22"/>
              </w:rPr>
              <w:t>僱</w:t>
            </w:r>
            <w:proofErr w:type="gramEnd"/>
            <w:r w:rsidRPr="00B541B9">
              <w:rPr>
                <w:rFonts w:ascii="Calibri" w:eastAsia="新細明體" w:hAnsi="Calibri" w:hint="eastAsia"/>
                <w:sz w:val="24"/>
                <w:szCs w:val="22"/>
              </w:rPr>
              <w:t>人員於僱用期間意外死亡者得酌給相關費用，為期</w:t>
            </w:r>
            <w:proofErr w:type="gramStart"/>
            <w:r w:rsidRPr="00B541B9">
              <w:rPr>
                <w:rFonts w:ascii="Calibri" w:eastAsia="新細明體" w:hAnsi="Calibri" w:hint="eastAsia"/>
                <w:sz w:val="24"/>
                <w:szCs w:val="22"/>
              </w:rPr>
              <w:t>衡平性</w:t>
            </w:r>
            <w:proofErr w:type="gramEnd"/>
            <w:r w:rsidRPr="00B541B9">
              <w:rPr>
                <w:rFonts w:ascii="Calibri" w:eastAsia="新細明體" w:hAnsi="Calibri" w:hint="eastAsia"/>
                <w:sz w:val="24"/>
                <w:szCs w:val="22"/>
              </w:rPr>
              <w:t>，聘用人員亦宜有相當之權益；又公務人員</w:t>
            </w:r>
            <w:proofErr w:type="gramStart"/>
            <w:r w:rsidRPr="00B541B9">
              <w:rPr>
                <w:rFonts w:ascii="Calibri" w:eastAsia="新細明體" w:hAnsi="Calibri" w:hint="eastAsia"/>
                <w:sz w:val="24"/>
                <w:szCs w:val="22"/>
              </w:rPr>
              <w:t>殮</w:t>
            </w:r>
            <w:proofErr w:type="gramEnd"/>
            <w:r w:rsidRPr="00B541B9">
              <w:rPr>
                <w:rFonts w:ascii="Calibri" w:eastAsia="新細明體" w:hAnsi="Calibri" w:hint="eastAsia"/>
                <w:sz w:val="24"/>
                <w:szCs w:val="22"/>
              </w:rPr>
              <w:t>葬補助費係以本（年功）</w:t>
            </w:r>
            <w:proofErr w:type="gramStart"/>
            <w:r w:rsidRPr="00B541B9">
              <w:rPr>
                <w:rFonts w:ascii="Calibri" w:eastAsia="新細明體" w:hAnsi="Calibri" w:hint="eastAsia"/>
                <w:sz w:val="24"/>
                <w:szCs w:val="22"/>
              </w:rPr>
              <w:t>俸</w:t>
            </w:r>
            <w:proofErr w:type="gramEnd"/>
            <w:r w:rsidRPr="00B541B9">
              <w:rPr>
                <w:rFonts w:ascii="Calibri" w:eastAsia="新細明體" w:hAnsi="Calibri" w:hint="eastAsia"/>
                <w:sz w:val="24"/>
                <w:szCs w:val="22"/>
              </w:rPr>
              <w:t>為計算基礎給與，聘用人員則係以月報酬標準支給，如</w:t>
            </w:r>
            <w:r w:rsidRPr="00B541B9">
              <w:rPr>
                <w:rFonts w:ascii="Calibri" w:eastAsia="新細明體" w:hAnsi="Calibri" w:hint="eastAsia"/>
                <w:color w:val="000000"/>
                <w:sz w:val="24"/>
                <w:szCs w:val="22"/>
              </w:rPr>
              <w:t>因渠服務超過</w:t>
            </w:r>
            <w:r w:rsidRPr="00B541B9">
              <w:rPr>
                <w:rFonts w:ascii="Calibri" w:eastAsia="新細明體" w:hAnsi="Calibri" w:hint="eastAsia"/>
                <w:color w:val="000000"/>
                <w:sz w:val="24"/>
                <w:szCs w:val="22"/>
              </w:rPr>
              <w:t>1</w:t>
            </w:r>
            <w:r w:rsidRPr="00B541B9">
              <w:rPr>
                <w:rFonts w:ascii="Calibri" w:eastAsia="新細明體" w:hAnsi="Calibri" w:hint="eastAsia"/>
                <w:color w:val="000000"/>
                <w:sz w:val="24"/>
                <w:szCs w:val="22"/>
              </w:rPr>
              <w:t>年</w:t>
            </w:r>
            <w:r w:rsidRPr="00B541B9">
              <w:rPr>
                <w:rFonts w:ascii="Calibri" w:eastAsia="新細明體" w:hAnsi="Calibri" w:hint="eastAsia"/>
                <w:sz w:val="24"/>
                <w:szCs w:val="22"/>
              </w:rPr>
              <w:t>再加給</w:t>
            </w:r>
            <w:r w:rsidRPr="00B541B9">
              <w:rPr>
                <w:rFonts w:ascii="Calibri" w:eastAsia="新細明體" w:hAnsi="Calibri" w:hint="eastAsia"/>
                <w:sz w:val="24"/>
                <w:szCs w:val="22"/>
              </w:rPr>
              <w:t>50</w:t>
            </w:r>
            <w:r w:rsidRPr="00B541B9">
              <w:rPr>
                <w:rFonts w:ascii="Calibri" w:eastAsia="新細明體" w:hAnsi="Calibri" w:hint="eastAsia"/>
                <w:sz w:val="24"/>
                <w:szCs w:val="22"/>
              </w:rPr>
              <w:t>％，將與公務人員支給標準過度失衡。</w:t>
            </w:r>
          </w:p>
          <w:p w:rsidR="00B541B9" w:rsidRPr="00B541B9" w:rsidRDefault="00B541B9" w:rsidP="00B541B9">
            <w:pPr>
              <w:numPr>
                <w:ilvl w:val="0"/>
                <w:numId w:val="14"/>
              </w:numPr>
              <w:kinsoku/>
              <w:autoSpaceDN/>
              <w:adjustRightInd w:val="0"/>
              <w:snapToGrid w:val="0"/>
              <w:spacing w:line="340" w:lineRule="atLeast"/>
              <w:ind w:left="488" w:rightChars="-14" w:right="-39" w:hanging="505"/>
              <w:jc w:val="both"/>
              <w:textAlignment w:val="auto"/>
              <w:rPr>
                <w:rFonts w:ascii="Calibri" w:eastAsia="新細明體" w:hAnsi="Calibri"/>
                <w:sz w:val="24"/>
                <w:szCs w:val="22"/>
              </w:rPr>
            </w:pPr>
            <w:r w:rsidRPr="00B541B9">
              <w:rPr>
                <w:rFonts w:ascii="Calibri" w:eastAsia="新細明體" w:hAnsi="Calibri" w:hint="eastAsia"/>
                <w:sz w:val="24"/>
                <w:szCs w:val="22"/>
              </w:rPr>
              <w:t>各機關依聘用條例進用之聘用人員依本部函釋參加勞保已行之有年；</w:t>
            </w:r>
            <w:proofErr w:type="gramStart"/>
            <w:r w:rsidRPr="00B541B9">
              <w:rPr>
                <w:rFonts w:ascii="Calibri" w:eastAsia="新細明體" w:hAnsi="Calibri" w:hint="eastAsia"/>
                <w:sz w:val="24"/>
                <w:szCs w:val="22"/>
              </w:rPr>
              <w:t>惟</w:t>
            </w:r>
            <w:proofErr w:type="gramEnd"/>
            <w:r w:rsidRPr="00B541B9">
              <w:rPr>
                <w:rFonts w:ascii="Calibri" w:eastAsia="新細明體" w:hAnsi="Calibri" w:hint="eastAsia"/>
                <w:sz w:val="24"/>
                <w:szCs w:val="22"/>
              </w:rPr>
              <w:t>聘用條例尚乏聘用人員應依勞保條例參加勞保之法律規定。</w:t>
            </w:r>
          </w:p>
          <w:p w:rsidR="00B541B9" w:rsidRPr="00B541B9" w:rsidRDefault="00B541B9" w:rsidP="00B541B9">
            <w:pPr>
              <w:numPr>
                <w:ilvl w:val="0"/>
                <w:numId w:val="14"/>
              </w:numPr>
              <w:kinsoku/>
              <w:autoSpaceDN/>
              <w:adjustRightInd w:val="0"/>
              <w:snapToGrid w:val="0"/>
              <w:spacing w:line="340" w:lineRule="atLeast"/>
              <w:ind w:left="488" w:rightChars="-14" w:right="-39" w:hanging="505"/>
              <w:jc w:val="both"/>
              <w:textAlignment w:val="auto"/>
              <w:rPr>
                <w:rFonts w:ascii="Calibri" w:eastAsia="新細明體" w:hAnsi="Calibri"/>
                <w:sz w:val="24"/>
                <w:szCs w:val="22"/>
              </w:rPr>
            </w:pPr>
            <w:r w:rsidRPr="00B541B9">
              <w:rPr>
                <w:rFonts w:ascii="Calibri" w:eastAsia="新細明體" w:hAnsi="Calibri" w:hint="eastAsia"/>
                <w:sz w:val="24"/>
                <w:szCs w:val="22"/>
              </w:rPr>
              <w:t>為使未來聘用人員工作年資與其任職私部門之年資得以</w:t>
            </w:r>
            <w:proofErr w:type="gramStart"/>
            <w:r w:rsidRPr="00B541B9">
              <w:rPr>
                <w:rFonts w:ascii="Calibri" w:eastAsia="新細明體" w:hAnsi="Calibri" w:hint="eastAsia"/>
                <w:sz w:val="24"/>
                <w:szCs w:val="22"/>
              </w:rPr>
              <w:t>併</w:t>
            </w:r>
            <w:proofErr w:type="gramEnd"/>
            <w:r w:rsidRPr="00B541B9">
              <w:rPr>
                <w:rFonts w:ascii="Calibri" w:eastAsia="新細明體" w:hAnsi="Calibri" w:hint="eastAsia"/>
                <w:sz w:val="24"/>
                <w:szCs w:val="22"/>
              </w:rPr>
              <w:t>計成就退休條件，並使聘用人員退休金之提繳，以及其依</w:t>
            </w:r>
            <w:r w:rsidRPr="00B541B9">
              <w:rPr>
                <w:rFonts w:ascii="Calibri" w:eastAsia="新細明體" w:hAnsi="Calibri" w:hint="eastAsia"/>
                <w:sz w:val="24"/>
                <w:szCs w:val="22"/>
              </w:rPr>
              <w:lastRenderedPageBreak/>
              <w:t>勞退條例規定設置個人退休金專戶有明確之法律依據。</w:t>
            </w:r>
          </w:p>
          <w:p w:rsidR="00B541B9" w:rsidRPr="00B541B9" w:rsidRDefault="00B541B9" w:rsidP="00B541B9">
            <w:pPr>
              <w:numPr>
                <w:ilvl w:val="0"/>
                <w:numId w:val="14"/>
              </w:numPr>
              <w:kinsoku/>
              <w:autoSpaceDN/>
              <w:adjustRightInd w:val="0"/>
              <w:snapToGrid w:val="0"/>
              <w:spacing w:line="360" w:lineRule="atLeast"/>
              <w:ind w:rightChars="-14" w:right="-39"/>
              <w:jc w:val="both"/>
              <w:textAlignment w:val="auto"/>
              <w:rPr>
                <w:rFonts w:ascii="Calibri" w:eastAsia="新細明體" w:hAnsi="Calibri"/>
                <w:sz w:val="24"/>
                <w:szCs w:val="22"/>
              </w:rPr>
            </w:pPr>
            <w:r w:rsidRPr="00B541B9">
              <w:rPr>
                <w:rFonts w:ascii="Calibri" w:eastAsia="新細明體" w:hAnsi="Calibri" w:hint="eastAsia"/>
                <w:sz w:val="24"/>
                <w:szCs w:val="22"/>
              </w:rPr>
              <w:t>綜上，現行聘用條例確有</w:t>
            </w:r>
            <w:proofErr w:type="gramStart"/>
            <w:r w:rsidRPr="00B541B9">
              <w:rPr>
                <w:rFonts w:ascii="Calibri" w:eastAsia="新細明體" w:hAnsi="Calibri" w:hint="eastAsia"/>
                <w:sz w:val="24"/>
                <w:szCs w:val="22"/>
              </w:rPr>
              <w:t>研</w:t>
            </w:r>
            <w:proofErr w:type="gramEnd"/>
            <w:r w:rsidRPr="00B541B9">
              <w:rPr>
                <w:rFonts w:ascii="Calibri" w:eastAsia="新細明體" w:hAnsi="Calibri" w:hint="eastAsia"/>
                <w:sz w:val="24"/>
                <w:szCs w:val="22"/>
              </w:rPr>
              <w:t>修之必要。</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lastRenderedPageBreak/>
              <w:t>請說明最終</w:t>
            </w:r>
            <w:proofErr w:type="gramStart"/>
            <w:r w:rsidRPr="00B541B9">
              <w:rPr>
                <w:rFonts w:ascii="Calibri" w:eastAsia="新細明體" w:hAnsi="Calibri"/>
                <w:color w:val="000000"/>
                <w:sz w:val="24"/>
                <w:szCs w:val="22"/>
              </w:rPr>
              <w:t>必須訂修法案</w:t>
            </w:r>
            <w:proofErr w:type="gramEnd"/>
            <w:r w:rsidRPr="00B541B9">
              <w:rPr>
                <w:rFonts w:ascii="Calibri" w:eastAsia="新細明體" w:hAnsi="Calibri"/>
                <w:color w:val="000000"/>
                <w:sz w:val="24"/>
                <w:szCs w:val="22"/>
              </w:rPr>
              <w:t>以解決問題之理由；如有立委提案，並請納入</w:t>
            </w:r>
            <w:proofErr w:type="gramStart"/>
            <w:r w:rsidRPr="00B541B9">
              <w:rPr>
                <w:rFonts w:ascii="Calibri" w:eastAsia="新細明體" w:hAnsi="Calibri"/>
                <w:color w:val="000000"/>
                <w:sz w:val="24"/>
                <w:szCs w:val="22"/>
              </w:rPr>
              <w:t>研</w:t>
            </w:r>
            <w:proofErr w:type="gramEnd"/>
            <w:r w:rsidRPr="00B541B9">
              <w:rPr>
                <w:rFonts w:ascii="Calibri" w:eastAsia="新細明體" w:hAnsi="Calibri"/>
                <w:color w:val="000000"/>
                <w:sz w:val="24"/>
                <w:szCs w:val="22"/>
              </w:rPr>
              <w:t>析。</w:t>
            </w:r>
          </w:p>
        </w:tc>
      </w:tr>
      <w:tr w:rsidR="00B541B9" w:rsidRPr="00B541B9" w:rsidTr="00B541B9">
        <w:tc>
          <w:tcPr>
            <w:tcW w:w="2533" w:type="dxa"/>
            <w:gridSpan w:val="6"/>
            <w:tcBorders>
              <w:bottom w:val="thickThinSmallGap" w:sz="24" w:space="0" w:color="auto"/>
            </w:tcBorders>
            <w:shd w:val="clear" w:color="auto" w:fill="auto"/>
          </w:tcPr>
          <w:p w:rsidR="00B541B9" w:rsidRPr="00B541B9" w:rsidRDefault="00B541B9" w:rsidP="00B541B9">
            <w:pPr>
              <w:kinsoku/>
              <w:autoSpaceDN/>
              <w:adjustRightInd w:val="0"/>
              <w:snapToGrid w:val="0"/>
              <w:spacing w:line="360" w:lineRule="atLeast"/>
              <w:ind w:leftChars="-15" w:left="414" w:rightChars="-10" w:right="-28" w:hangingChars="190" w:hanging="456"/>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lastRenderedPageBreak/>
              <w:t>4-3</w:t>
            </w:r>
            <w:r w:rsidRPr="00B541B9">
              <w:rPr>
                <w:rFonts w:ascii="Calibri" w:eastAsia="新細明體" w:hAnsi="Calibri"/>
                <w:b/>
                <w:color w:val="000000"/>
                <w:sz w:val="24"/>
                <w:szCs w:val="22"/>
              </w:rPr>
              <w:t>配套措施及相關機關協力事項</w:t>
            </w:r>
          </w:p>
        </w:tc>
        <w:tc>
          <w:tcPr>
            <w:tcW w:w="3727" w:type="dxa"/>
            <w:gridSpan w:val="6"/>
            <w:tcBorders>
              <w:bottom w:val="thickThinSmallGap" w:sz="24" w:space="0" w:color="auto"/>
            </w:tcBorders>
            <w:shd w:val="clear" w:color="auto" w:fill="auto"/>
          </w:tcPr>
          <w:p w:rsidR="00B541B9" w:rsidRPr="00B541B9" w:rsidRDefault="00B541B9" w:rsidP="00B541B9">
            <w:pPr>
              <w:kinsoku/>
              <w:autoSpaceDN/>
              <w:adjustRightInd w:val="0"/>
              <w:snapToGrid w:val="0"/>
              <w:spacing w:line="360" w:lineRule="atLeast"/>
              <w:ind w:rightChars="-14" w:right="-39"/>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聘用條例部分條文修正草案（以下簡稱本草案）如修正通過後，須逐步配合檢討修正聘用條例施行細則相關規定。實務上，各機關應依修正後之聘用條例規定，依勞退條例規範之提繳上限辦理聘用人員退休金提繳事宜，至於聘用人員原依給與辦法規定提繳之公、自提儲金本息部分，應依本草案修正後之規定辦理年資結算或保留。</w:t>
            </w:r>
          </w:p>
        </w:tc>
        <w:tc>
          <w:tcPr>
            <w:tcW w:w="3346" w:type="dxa"/>
            <w:gridSpan w:val="2"/>
            <w:tcBorders>
              <w:bottom w:val="thickThinSmallGap" w:sz="24" w:space="0" w:color="auto"/>
            </w:tcBorders>
            <w:shd w:val="clear" w:color="auto" w:fill="auto"/>
          </w:tcPr>
          <w:p w:rsidR="00B541B9" w:rsidRPr="00B541B9" w:rsidRDefault="00B541B9" w:rsidP="00B541B9">
            <w:pPr>
              <w:kinsoku/>
              <w:autoSpaceDN/>
              <w:adjustRightInd w:val="0"/>
              <w:snapToGrid w:val="0"/>
              <w:spacing w:line="360" w:lineRule="atLeast"/>
              <w:ind w:leftChars="-48" w:left="-134" w:rightChars="-11" w:right="-31" w:firstLineChars="3" w:firstLine="7"/>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配套措施諸如人力、經費需求或法制整備等；相關機關協力事項</w:t>
            </w:r>
            <w:proofErr w:type="gramStart"/>
            <w:r w:rsidRPr="00B541B9">
              <w:rPr>
                <w:rFonts w:ascii="Calibri" w:eastAsia="新細明體" w:hAnsi="Calibri"/>
                <w:color w:val="000000"/>
                <w:sz w:val="24"/>
                <w:szCs w:val="22"/>
              </w:rPr>
              <w:t>請予詳列</w:t>
            </w:r>
            <w:proofErr w:type="gramEnd"/>
            <w:r w:rsidRPr="00B541B9">
              <w:rPr>
                <w:rFonts w:ascii="Calibri" w:eastAsia="新細明體" w:hAnsi="Calibri"/>
                <w:color w:val="000000"/>
                <w:sz w:val="24"/>
                <w:szCs w:val="22"/>
              </w:rPr>
              <w:t>。</w:t>
            </w:r>
          </w:p>
        </w:tc>
      </w:tr>
      <w:tr w:rsidR="00B541B9" w:rsidRPr="00B541B9" w:rsidTr="00B541B9">
        <w:tc>
          <w:tcPr>
            <w:tcW w:w="2533" w:type="dxa"/>
            <w:gridSpan w:val="6"/>
            <w:tcBorders>
              <w:top w:val="thickThinSmallGap" w:sz="24" w:space="0" w:color="auto"/>
              <w:bottom w:val="thickThinSmallGap" w:sz="24" w:space="0" w:color="auto"/>
            </w:tcBorders>
            <w:vAlign w:val="center"/>
          </w:tcPr>
          <w:p w:rsidR="00B541B9" w:rsidRPr="00B541B9" w:rsidRDefault="00B541B9" w:rsidP="00B541B9">
            <w:pPr>
              <w:kinsoku/>
              <w:autoSpaceDN/>
              <w:spacing w:beforeLines="50" w:before="249" w:afterLines="50" w:after="249" w:line="360" w:lineRule="exact"/>
              <w:ind w:leftChars="-45" w:left="54" w:rightChars="-45" w:right="-126" w:hangingChars="75" w:hanging="180"/>
              <w:jc w:val="both"/>
              <w:textAlignment w:val="auto"/>
              <w:rPr>
                <w:rFonts w:ascii="Calibri" w:eastAsia="新細明體" w:hAnsi="Calibri"/>
                <w:color w:val="000000"/>
                <w:sz w:val="24"/>
                <w:szCs w:val="22"/>
              </w:rPr>
            </w:pPr>
            <w:r w:rsidRPr="00B541B9">
              <w:rPr>
                <w:rFonts w:ascii="Calibri" w:eastAsia="新細明體" w:hAnsi="Calibri"/>
                <w:b/>
                <w:color w:val="000000"/>
                <w:sz w:val="24"/>
                <w:szCs w:val="22"/>
              </w:rPr>
              <w:t>伍、政策目標</w:t>
            </w:r>
          </w:p>
        </w:tc>
        <w:tc>
          <w:tcPr>
            <w:tcW w:w="3742" w:type="dxa"/>
            <w:gridSpan w:val="7"/>
            <w:tcBorders>
              <w:top w:val="thickThinSmallGap" w:sz="24" w:space="0" w:color="auto"/>
              <w:bottom w:val="thickThinSmallGap" w:sz="24" w:space="0" w:color="auto"/>
            </w:tcBorders>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color w:val="000000"/>
                <w:sz w:val="24"/>
                <w:szCs w:val="22"/>
              </w:rPr>
            </w:pPr>
            <w:r w:rsidRPr="00B541B9">
              <w:rPr>
                <w:rFonts w:ascii="新細明體" w:eastAsia="新細明體" w:hAnsi="新細明體" w:hint="eastAsia"/>
                <w:sz w:val="24"/>
                <w:szCs w:val="24"/>
              </w:rPr>
              <w:t>使聘用條例法源依據配合現行規定調整、聘僱人員支給</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葬補助費之權益衡平、聘用人員保險法制化，以及周全聘用人員退休權益，完善社會安全網絡，</w:t>
            </w:r>
            <w:proofErr w:type="gramStart"/>
            <w:r w:rsidRPr="00B541B9">
              <w:rPr>
                <w:rFonts w:ascii="新細明體" w:eastAsia="新細明體" w:hAnsi="新細明體" w:hint="eastAsia"/>
                <w:sz w:val="24"/>
                <w:szCs w:val="24"/>
              </w:rPr>
              <w:t>俾</w:t>
            </w:r>
            <w:proofErr w:type="gramEnd"/>
            <w:r w:rsidRPr="00B541B9">
              <w:rPr>
                <w:rFonts w:ascii="新細明體" w:eastAsia="新細明體" w:hAnsi="新細明體" w:hint="eastAsia"/>
                <w:sz w:val="24"/>
                <w:szCs w:val="24"/>
              </w:rPr>
              <w:t>能延攬各界優秀人才，活化公務人力，提昇國家競爭力。</w:t>
            </w:r>
          </w:p>
        </w:tc>
        <w:tc>
          <w:tcPr>
            <w:tcW w:w="3331" w:type="dxa"/>
            <w:tcBorders>
              <w:top w:val="thickThinSmallGap" w:sz="24" w:space="0" w:color="auto"/>
              <w:bottom w:val="thickThinSmallGap" w:sz="24" w:space="0" w:color="auto"/>
            </w:tcBorders>
          </w:tcPr>
          <w:p w:rsidR="00B541B9" w:rsidRPr="00B541B9" w:rsidRDefault="00B541B9" w:rsidP="00B541B9">
            <w:pPr>
              <w:kinsoku/>
              <w:autoSpaceDN/>
              <w:spacing w:afterLines="50" w:after="249" w:line="360" w:lineRule="exact"/>
              <w:ind w:leftChars="-45" w:left="54" w:rightChars="-45" w:right="-126" w:hangingChars="75" w:hanging="180"/>
              <w:jc w:val="both"/>
              <w:textAlignment w:val="auto"/>
              <w:rPr>
                <w:rFonts w:ascii="Calibri" w:eastAsia="新細明體" w:hAnsi="Calibri"/>
                <w:b/>
                <w:color w:val="000000"/>
                <w:sz w:val="24"/>
                <w:szCs w:val="22"/>
              </w:rPr>
            </w:pPr>
            <w:r w:rsidRPr="00B541B9">
              <w:rPr>
                <w:rFonts w:ascii="Calibri" w:eastAsia="新細明體" w:hAnsi="Calibri"/>
                <w:color w:val="000000"/>
                <w:sz w:val="24"/>
                <w:szCs w:val="22"/>
              </w:rPr>
              <w:t>簡要說明政策取向。</w:t>
            </w:r>
          </w:p>
        </w:tc>
      </w:tr>
      <w:tr w:rsidR="00B541B9" w:rsidRPr="00B541B9" w:rsidTr="00B541B9">
        <w:trPr>
          <w:trHeight w:val="602"/>
        </w:trPr>
        <w:tc>
          <w:tcPr>
            <w:tcW w:w="9606" w:type="dxa"/>
            <w:gridSpan w:val="14"/>
            <w:tcBorders>
              <w:top w:val="thickThinSmallGap" w:sz="24" w:space="0" w:color="auto"/>
            </w:tcBorders>
            <w:vAlign w:val="center"/>
          </w:tcPr>
          <w:p w:rsidR="00B541B9" w:rsidRPr="00B541B9" w:rsidRDefault="00B541B9" w:rsidP="00B541B9">
            <w:pPr>
              <w:kinsoku/>
              <w:autoSpaceDN/>
              <w:adjustRightInd w:val="0"/>
              <w:snapToGrid w:val="0"/>
              <w:spacing w:line="360" w:lineRule="atLeast"/>
              <w:ind w:leftChars="-45" w:left="-126"/>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陸、</w:t>
            </w:r>
            <w:r w:rsidRPr="00B541B9">
              <w:rPr>
                <w:rFonts w:ascii="Calibri" w:eastAsia="新細明體" w:hAnsi="Calibri" w:hint="eastAsia"/>
                <w:b/>
                <w:color w:val="000000"/>
                <w:sz w:val="24"/>
                <w:szCs w:val="22"/>
                <w:shd w:val="clear" w:color="auto" w:fill="FFFFFF"/>
              </w:rPr>
              <w:t>徵詢及協商</w:t>
            </w:r>
            <w:r w:rsidRPr="00B541B9">
              <w:rPr>
                <w:rFonts w:ascii="Calibri" w:eastAsia="新細明體" w:hAnsi="Calibri"/>
                <w:b/>
                <w:color w:val="000000"/>
                <w:sz w:val="24"/>
                <w:szCs w:val="22"/>
              </w:rPr>
              <w:t>程序</w:t>
            </w:r>
          </w:p>
        </w:tc>
      </w:tr>
      <w:tr w:rsidR="00B541B9" w:rsidRPr="00B541B9" w:rsidTr="00B541B9">
        <w:tc>
          <w:tcPr>
            <w:tcW w:w="2533" w:type="dxa"/>
            <w:gridSpan w:val="6"/>
          </w:tcPr>
          <w:p w:rsidR="00B541B9" w:rsidRPr="00B541B9" w:rsidRDefault="00B541B9" w:rsidP="00B541B9">
            <w:pPr>
              <w:kinsoku/>
              <w:autoSpaceDN/>
              <w:adjustRightInd w:val="0"/>
              <w:snapToGrid w:val="0"/>
              <w:spacing w:line="360" w:lineRule="atLeast"/>
              <w:ind w:leftChars="-45" w:left="-126"/>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項　目</w:t>
            </w:r>
          </w:p>
        </w:tc>
        <w:tc>
          <w:tcPr>
            <w:tcW w:w="3742" w:type="dxa"/>
            <w:gridSpan w:val="7"/>
          </w:tcPr>
          <w:p w:rsidR="00B541B9" w:rsidRPr="00B541B9" w:rsidRDefault="00B541B9" w:rsidP="00B541B9">
            <w:pPr>
              <w:kinsoku/>
              <w:autoSpaceDN/>
              <w:adjustRightInd w:val="0"/>
              <w:snapToGrid w:val="0"/>
              <w:spacing w:line="360" w:lineRule="atLeast"/>
              <w:ind w:leftChars="-45" w:left="-126"/>
              <w:jc w:val="center"/>
              <w:textAlignment w:val="auto"/>
              <w:rPr>
                <w:rFonts w:ascii="Calibri" w:eastAsia="新細明體" w:hAnsi="Calibri"/>
                <w:b/>
                <w:color w:val="000000"/>
                <w:sz w:val="24"/>
                <w:szCs w:val="22"/>
              </w:rPr>
            </w:pPr>
            <w:r w:rsidRPr="00B541B9">
              <w:rPr>
                <w:rFonts w:ascii="Calibri" w:eastAsia="新細明體" w:hAnsi="Calibri"/>
                <w:b/>
                <w:bCs/>
                <w:color w:val="000000"/>
                <w:sz w:val="24"/>
                <w:szCs w:val="22"/>
              </w:rPr>
              <w:t>說　明</w:t>
            </w:r>
          </w:p>
        </w:tc>
        <w:tc>
          <w:tcPr>
            <w:tcW w:w="3331" w:type="dxa"/>
          </w:tcPr>
          <w:p w:rsidR="00B541B9" w:rsidRPr="00B541B9" w:rsidRDefault="00B541B9" w:rsidP="00B541B9">
            <w:pPr>
              <w:kinsoku/>
              <w:autoSpaceDN/>
              <w:adjustRightInd w:val="0"/>
              <w:snapToGrid w:val="0"/>
              <w:spacing w:line="360" w:lineRule="atLeast"/>
              <w:ind w:leftChars="-45" w:left="-126"/>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 xml:space="preserve">備　</w:t>
            </w:r>
            <w:proofErr w:type="gramStart"/>
            <w:r w:rsidRPr="00B541B9">
              <w:rPr>
                <w:rFonts w:ascii="Calibri" w:eastAsia="新細明體" w:hAnsi="Calibri"/>
                <w:b/>
                <w:color w:val="000000"/>
                <w:sz w:val="24"/>
                <w:szCs w:val="22"/>
              </w:rPr>
              <w:t>註</w:t>
            </w:r>
            <w:proofErr w:type="gramEnd"/>
          </w:p>
        </w:tc>
      </w:tr>
      <w:tr w:rsidR="00B541B9" w:rsidRPr="00B541B9" w:rsidTr="00B541B9">
        <w:tc>
          <w:tcPr>
            <w:tcW w:w="2533" w:type="dxa"/>
            <w:gridSpan w:val="6"/>
            <w:vAlign w:val="center"/>
          </w:tcPr>
          <w:p w:rsidR="00B541B9" w:rsidRPr="00B541B9" w:rsidRDefault="00B541B9" w:rsidP="00B541B9">
            <w:pPr>
              <w:kinsoku/>
              <w:autoSpaceDN/>
              <w:spacing w:line="240" w:lineRule="auto"/>
              <w:ind w:left="449" w:hangingChars="187" w:hanging="449"/>
              <w:jc w:val="both"/>
              <w:textAlignment w:val="auto"/>
              <w:rPr>
                <w:rFonts w:ascii="Calibri" w:eastAsia="新細明體" w:hAnsi="Calibri"/>
                <w:b/>
                <w:sz w:val="24"/>
                <w:szCs w:val="22"/>
              </w:rPr>
            </w:pPr>
            <w:r w:rsidRPr="00B541B9">
              <w:rPr>
                <w:rFonts w:ascii="Calibri" w:eastAsia="新細明體" w:hAnsi="Calibri"/>
                <w:b/>
                <w:sz w:val="24"/>
                <w:szCs w:val="22"/>
              </w:rPr>
              <w:t>6-1</w:t>
            </w:r>
            <w:r w:rsidRPr="00B541B9">
              <w:rPr>
                <w:rFonts w:ascii="Calibri" w:eastAsia="新細明體" w:hAnsi="Calibri" w:hint="eastAsia"/>
                <w:b/>
                <w:sz w:val="24"/>
                <w:szCs w:val="22"/>
                <w:shd w:val="clear" w:color="auto" w:fill="FFFFFF"/>
              </w:rPr>
              <w:t>法案主要影響對象</w:t>
            </w:r>
          </w:p>
        </w:tc>
        <w:tc>
          <w:tcPr>
            <w:tcW w:w="3742" w:type="dxa"/>
            <w:gridSpan w:val="7"/>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sz w:val="24"/>
                <w:szCs w:val="24"/>
              </w:rPr>
            </w:pPr>
            <w:r w:rsidRPr="00B541B9">
              <w:rPr>
                <w:rFonts w:ascii="Calibri" w:eastAsia="新細明體" w:hAnsi="Calibri"/>
                <w:sz w:val="24"/>
                <w:szCs w:val="24"/>
              </w:rPr>
              <w:t>依本部</w:t>
            </w:r>
            <w:r w:rsidRPr="00B541B9">
              <w:rPr>
                <w:rFonts w:ascii="Calibri" w:eastAsia="新細明體" w:hAnsi="Calibri" w:hint="eastAsia"/>
                <w:sz w:val="24"/>
                <w:szCs w:val="24"/>
              </w:rPr>
              <w:t>聘用資料</w:t>
            </w:r>
            <w:proofErr w:type="gramStart"/>
            <w:r w:rsidRPr="00B541B9">
              <w:rPr>
                <w:rFonts w:ascii="Calibri" w:eastAsia="新細明體" w:hAnsi="Calibri" w:hint="eastAsia"/>
                <w:sz w:val="24"/>
                <w:szCs w:val="24"/>
              </w:rPr>
              <w:t>檔</w:t>
            </w:r>
            <w:proofErr w:type="gramEnd"/>
            <w:r w:rsidRPr="00B541B9">
              <w:rPr>
                <w:rFonts w:ascii="Calibri" w:eastAsia="新細明體" w:hAnsi="Calibri"/>
                <w:sz w:val="24"/>
                <w:szCs w:val="24"/>
              </w:rPr>
              <w:t>顯示，</w:t>
            </w:r>
            <w:r w:rsidRPr="00B541B9">
              <w:rPr>
                <w:rFonts w:ascii="Calibri" w:eastAsia="新細明體" w:hAnsi="Calibri" w:hint="eastAsia"/>
                <w:sz w:val="24"/>
                <w:szCs w:val="24"/>
              </w:rPr>
              <w:t>105</w:t>
            </w:r>
            <w:r w:rsidRPr="00B541B9">
              <w:rPr>
                <w:rFonts w:ascii="Calibri" w:eastAsia="新細明體" w:hAnsi="Calibri" w:hint="eastAsia"/>
                <w:sz w:val="24"/>
                <w:szCs w:val="24"/>
              </w:rPr>
              <w:t>年</w:t>
            </w:r>
            <w:r w:rsidRPr="00B541B9">
              <w:rPr>
                <w:rFonts w:ascii="Calibri" w:eastAsia="新細明體" w:hAnsi="Calibri"/>
                <w:sz w:val="24"/>
                <w:szCs w:val="24"/>
              </w:rPr>
              <w:t>中央及地方聘用人員計有</w:t>
            </w:r>
            <w:r w:rsidRPr="00B541B9">
              <w:rPr>
                <w:rFonts w:ascii="Calibri" w:eastAsia="新細明體" w:hAnsi="Calibri"/>
                <w:sz w:val="24"/>
                <w:szCs w:val="24"/>
              </w:rPr>
              <w:t>1</w:t>
            </w:r>
            <w:r w:rsidRPr="00B541B9">
              <w:rPr>
                <w:rFonts w:ascii="Calibri" w:eastAsia="新細明體" w:hAnsi="Calibri" w:hint="eastAsia"/>
                <w:sz w:val="24"/>
                <w:szCs w:val="24"/>
              </w:rPr>
              <w:t>4</w:t>
            </w:r>
            <w:r w:rsidRPr="00B541B9">
              <w:rPr>
                <w:rFonts w:ascii="Calibri" w:eastAsia="新細明體" w:hAnsi="Calibri"/>
                <w:sz w:val="24"/>
                <w:szCs w:val="24"/>
              </w:rPr>
              <w:t>,</w:t>
            </w:r>
            <w:r w:rsidRPr="00B541B9">
              <w:rPr>
                <w:rFonts w:ascii="Calibri" w:eastAsia="新細明體" w:hAnsi="Calibri" w:hint="eastAsia"/>
                <w:sz w:val="24"/>
                <w:szCs w:val="24"/>
              </w:rPr>
              <w:t>672</w:t>
            </w:r>
            <w:r w:rsidRPr="00B541B9">
              <w:rPr>
                <w:rFonts w:ascii="Calibri" w:eastAsia="新細明體" w:hAnsi="Calibri"/>
                <w:sz w:val="24"/>
                <w:szCs w:val="24"/>
              </w:rPr>
              <w:t>人。</w:t>
            </w:r>
          </w:p>
        </w:tc>
        <w:tc>
          <w:tcPr>
            <w:tcW w:w="3331" w:type="dxa"/>
          </w:tcPr>
          <w:p w:rsidR="00B541B9" w:rsidRPr="00B541B9" w:rsidRDefault="00B541B9" w:rsidP="00B541B9">
            <w:pPr>
              <w:shd w:val="clear" w:color="auto" w:fill="FFFFFF"/>
              <w:kinsoku/>
              <w:autoSpaceDN/>
              <w:adjustRightInd w:val="0"/>
              <w:snapToGrid w:val="0"/>
              <w:spacing w:line="360" w:lineRule="atLeast"/>
              <w:ind w:leftChars="-45" w:left="-126"/>
              <w:jc w:val="both"/>
              <w:textAlignment w:val="auto"/>
              <w:rPr>
                <w:rFonts w:ascii="Calibri" w:eastAsia="新細明體" w:hAnsi="Calibri"/>
                <w:sz w:val="24"/>
                <w:szCs w:val="22"/>
              </w:rPr>
            </w:pPr>
            <w:r w:rsidRPr="00B541B9">
              <w:rPr>
                <w:rFonts w:ascii="Calibri" w:eastAsia="新細明體" w:hAnsi="Calibri" w:hint="eastAsia"/>
                <w:sz w:val="24"/>
                <w:szCs w:val="22"/>
                <w:shd w:val="clear" w:color="auto" w:fill="FFFFFF"/>
              </w:rPr>
              <w:t>請說明法案內容主要影響之機關（構）、團體或人員。</w:t>
            </w:r>
          </w:p>
        </w:tc>
      </w:tr>
      <w:tr w:rsidR="00B541B9" w:rsidRPr="00B541B9" w:rsidTr="00B541B9">
        <w:trPr>
          <w:trHeight w:val="100"/>
        </w:trPr>
        <w:tc>
          <w:tcPr>
            <w:tcW w:w="2533" w:type="dxa"/>
            <w:gridSpan w:val="6"/>
            <w:vAlign w:val="center"/>
          </w:tcPr>
          <w:p w:rsidR="00B541B9" w:rsidRPr="00B541B9" w:rsidRDefault="00B541B9" w:rsidP="00B541B9">
            <w:pPr>
              <w:kinsoku/>
              <w:autoSpaceDN/>
              <w:spacing w:line="240" w:lineRule="auto"/>
              <w:ind w:left="449" w:hangingChars="187" w:hanging="44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6-</w:t>
            </w:r>
            <w:r w:rsidRPr="00B541B9">
              <w:rPr>
                <w:rFonts w:ascii="Calibri" w:eastAsia="新細明體" w:hAnsi="Calibri" w:hint="eastAsia"/>
                <w:b/>
                <w:color w:val="000000"/>
                <w:sz w:val="24"/>
                <w:szCs w:val="22"/>
              </w:rPr>
              <w:t>2</w:t>
            </w:r>
            <w:r w:rsidRPr="00B541B9">
              <w:rPr>
                <w:rFonts w:ascii="Calibri" w:eastAsia="新細明體" w:hAnsi="Calibri"/>
                <w:b/>
                <w:color w:val="000000"/>
                <w:sz w:val="24"/>
                <w:szCs w:val="22"/>
              </w:rPr>
              <w:t>對外</w:t>
            </w:r>
            <w:r w:rsidRPr="00B541B9">
              <w:rPr>
                <w:rFonts w:ascii="Calibri" w:eastAsia="新細明體" w:hAnsi="Calibri"/>
                <w:b/>
                <w:color w:val="000000"/>
                <w:sz w:val="24"/>
                <w:szCs w:val="22"/>
                <w:shd w:val="clear" w:color="auto" w:fill="FFFFFF"/>
              </w:rPr>
              <w:t>意見</w:t>
            </w:r>
            <w:r w:rsidRPr="00B541B9">
              <w:rPr>
                <w:rFonts w:ascii="Calibri" w:eastAsia="新細明體" w:hAnsi="Calibri" w:hint="eastAsia"/>
                <w:b/>
                <w:color w:val="000000"/>
                <w:sz w:val="24"/>
                <w:szCs w:val="22"/>
                <w:shd w:val="clear" w:color="auto" w:fill="FFFFFF"/>
              </w:rPr>
              <w:t>徵</w:t>
            </w:r>
            <w:r w:rsidRPr="00B541B9">
              <w:rPr>
                <w:rFonts w:ascii="Calibri" w:eastAsia="新細明體" w:hAnsi="Calibri"/>
                <w:b/>
                <w:color w:val="000000"/>
                <w:sz w:val="24"/>
                <w:szCs w:val="22"/>
                <w:shd w:val="clear" w:color="auto" w:fill="FFFFFF"/>
              </w:rPr>
              <w:t>詢</w:t>
            </w:r>
          </w:p>
        </w:tc>
        <w:tc>
          <w:tcPr>
            <w:tcW w:w="3742" w:type="dxa"/>
            <w:gridSpan w:val="7"/>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sz w:val="24"/>
                <w:szCs w:val="24"/>
              </w:rPr>
            </w:pPr>
            <w:r w:rsidRPr="00B541B9">
              <w:rPr>
                <w:rFonts w:ascii="Calibri" w:eastAsia="新細明體" w:hAnsi="Calibri"/>
                <w:sz w:val="24"/>
                <w:szCs w:val="24"/>
              </w:rPr>
              <w:t>聘用條例之修正，</w:t>
            </w:r>
            <w:r w:rsidRPr="00B541B9">
              <w:rPr>
                <w:rFonts w:ascii="Calibri" w:eastAsia="新細明體" w:hAnsi="Calibri" w:hint="eastAsia"/>
                <w:sz w:val="24"/>
                <w:szCs w:val="24"/>
              </w:rPr>
              <w:t>涉及</w:t>
            </w:r>
            <w:r w:rsidRPr="00B541B9">
              <w:rPr>
                <w:rFonts w:ascii="Calibri" w:eastAsia="新細明體" w:hAnsi="Calibri"/>
                <w:sz w:val="24"/>
                <w:szCs w:val="24"/>
              </w:rPr>
              <w:t>現行聘用</w:t>
            </w:r>
            <w:r w:rsidRPr="00B541B9">
              <w:rPr>
                <w:rFonts w:ascii="Calibri" w:eastAsia="新細明體" w:hAnsi="Calibri" w:hint="eastAsia"/>
                <w:sz w:val="24"/>
                <w:szCs w:val="24"/>
              </w:rPr>
              <w:t>條例法源依據</w:t>
            </w:r>
            <w:r w:rsidRPr="00B541B9">
              <w:rPr>
                <w:rFonts w:ascii="新細明體" w:eastAsia="新細明體" w:hAnsi="新細明體" w:hint="eastAsia"/>
                <w:sz w:val="24"/>
                <w:szCs w:val="24"/>
              </w:rPr>
              <w:t>、</w:t>
            </w:r>
            <w:r w:rsidRPr="00B541B9">
              <w:rPr>
                <w:rFonts w:ascii="Calibri" w:eastAsia="新細明體" w:hAnsi="Calibri" w:hint="eastAsia"/>
                <w:sz w:val="24"/>
                <w:szCs w:val="24"/>
              </w:rPr>
              <w:t>聘用</w:t>
            </w:r>
            <w:r w:rsidRPr="00B541B9">
              <w:rPr>
                <w:rFonts w:ascii="Calibri" w:eastAsia="新細明體" w:hAnsi="Calibri"/>
                <w:sz w:val="24"/>
                <w:szCs w:val="24"/>
              </w:rPr>
              <w:t>人員</w:t>
            </w:r>
            <w:proofErr w:type="gramStart"/>
            <w:r w:rsidRPr="00B541B9">
              <w:rPr>
                <w:rFonts w:ascii="Calibri" w:eastAsia="新細明體" w:hAnsi="Calibri" w:hint="eastAsia"/>
                <w:sz w:val="24"/>
                <w:szCs w:val="24"/>
              </w:rPr>
              <w:t>殮</w:t>
            </w:r>
            <w:proofErr w:type="gramEnd"/>
            <w:r w:rsidRPr="00B541B9">
              <w:rPr>
                <w:rFonts w:ascii="Calibri" w:eastAsia="新細明體" w:hAnsi="Calibri" w:hint="eastAsia"/>
                <w:sz w:val="24"/>
                <w:szCs w:val="24"/>
              </w:rPr>
              <w:t>葬補助費、</w:t>
            </w:r>
            <w:r w:rsidRPr="00B541B9">
              <w:rPr>
                <w:rFonts w:ascii="Calibri" w:eastAsia="新細明體" w:hAnsi="Calibri"/>
                <w:sz w:val="24"/>
                <w:szCs w:val="24"/>
              </w:rPr>
              <w:t>保險及退休權益，</w:t>
            </w:r>
            <w:proofErr w:type="gramStart"/>
            <w:r w:rsidRPr="00B541B9">
              <w:rPr>
                <w:rFonts w:ascii="Calibri" w:eastAsia="新細明體" w:hAnsi="Calibri"/>
                <w:sz w:val="24"/>
                <w:szCs w:val="24"/>
              </w:rPr>
              <w:t>為資周妥</w:t>
            </w:r>
            <w:proofErr w:type="gramEnd"/>
            <w:r w:rsidRPr="00B541B9">
              <w:rPr>
                <w:rFonts w:ascii="Calibri" w:eastAsia="新細明體" w:hAnsi="Calibri"/>
                <w:sz w:val="24"/>
                <w:szCs w:val="24"/>
              </w:rPr>
              <w:t>，本部於</w:t>
            </w:r>
            <w:r w:rsidRPr="00B541B9">
              <w:rPr>
                <w:rFonts w:ascii="Calibri" w:eastAsia="新細明體" w:hAnsi="Calibri"/>
                <w:sz w:val="24"/>
                <w:szCs w:val="24"/>
              </w:rPr>
              <w:t>10</w:t>
            </w:r>
            <w:r w:rsidRPr="00B541B9">
              <w:rPr>
                <w:rFonts w:ascii="Calibri" w:eastAsia="新細明體" w:hAnsi="Calibri" w:hint="eastAsia"/>
                <w:sz w:val="24"/>
                <w:szCs w:val="24"/>
              </w:rPr>
              <w:t>6</w:t>
            </w:r>
            <w:r w:rsidRPr="00B541B9">
              <w:rPr>
                <w:rFonts w:ascii="Calibri" w:eastAsia="新細明體" w:hAnsi="Calibri"/>
                <w:sz w:val="24"/>
                <w:szCs w:val="24"/>
              </w:rPr>
              <w:t>年</w:t>
            </w:r>
            <w:r w:rsidRPr="00B541B9">
              <w:rPr>
                <w:rFonts w:ascii="Calibri" w:eastAsia="新細明體" w:hAnsi="Calibri" w:hint="eastAsia"/>
                <w:sz w:val="24"/>
                <w:szCs w:val="24"/>
              </w:rPr>
              <w:t>9</w:t>
            </w:r>
            <w:r w:rsidRPr="00B541B9">
              <w:rPr>
                <w:rFonts w:ascii="Calibri" w:eastAsia="新細明體" w:hAnsi="Calibri"/>
                <w:sz w:val="24"/>
                <w:szCs w:val="24"/>
              </w:rPr>
              <w:t>月</w:t>
            </w:r>
            <w:r w:rsidRPr="00B541B9">
              <w:rPr>
                <w:rFonts w:ascii="Calibri" w:eastAsia="新細明體" w:hAnsi="Calibri" w:hint="eastAsia"/>
                <w:sz w:val="24"/>
                <w:szCs w:val="24"/>
              </w:rPr>
              <w:t>25</w:t>
            </w:r>
            <w:r w:rsidRPr="00B541B9">
              <w:rPr>
                <w:rFonts w:ascii="Calibri" w:eastAsia="新細明體" w:hAnsi="Calibri"/>
                <w:sz w:val="24"/>
                <w:szCs w:val="24"/>
              </w:rPr>
              <w:t>日邀集相關主管機關暨聘</w:t>
            </w:r>
            <w:r w:rsidRPr="00B541B9">
              <w:rPr>
                <w:rFonts w:ascii="Calibri" w:eastAsia="新細明體" w:hAnsi="Calibri" w:hint="eastAsia"/>
                <w:sz w:val="24"/>
                <w:szCs w:val="24"/>
              </w:rPr>
              <w:t>用</w:t>
            </w:r>
            <w:r w:rsidRPr="00B541B9">
              <w:rPr>
                <w:rFonts w:ascii="Calibri" w:eastAsia="新細明體" w:hAnsi="Calibri"/>
                <w:sz w:val="24"/>
                <w:szCs w:val="24"/>
              </w:rPr>
              <w:t>人數較多之主管機關開會</w:t>
            </w:r>
            <w:proofErr w:type="gramStart"/>
            <w:r w:rsidRPr="00B541B9">
              <w:rPr>
                <w:rFonts w:ascii="Calibri" w:eastAsia="新細明體" w:hAnsi="Calibri"/>
                <w:sz w:val="24"/>
                <w:szCs w:val="24"/>
              </w:rPr>
              <w:t>研</w:t>
            </w:r>
            <w:proofErr w:type="gramEnd"/>
            <w:r w:rsidRPr="00B541B9">
              <w:rPr>
                <w:rFonts w:ascii="Calibri" w:eastAsia="新細明體" w:hAnsi="Calibri"/>
                <w:sz w:val="24"/>
                <w:szCs w:val="24"/>
              </w:rPr>
              <w:t>商</w:t>
            </w:r>
            <w:r w:rsidRPr="00B541B9">
              <w:rPr>
                <w:rFonts w:ascii="Calibri" w:eastAsia="新細明體" w:hAnsi="Calibri" w:hint="eastAsia"/>
                <w:sz w:val="24"/>
                <w:szCs w:val="24"/>
              </w:rPr>
              <w:t>，並獲致共識</w:t>
            </w:r>
            <w:r w:rsidRPr="00B541B9">
              <w:rPr>
                <w:rFonts w:ascii="Calibri" w:eastAsia="新細明體" w:hAnsi="Calibri"/>
                <w:sz w:val="24"/>
                <w:szCs w:val="24"/>
              </w:rPr>
              <w:t>。</w:t>
            </w:r>
          </w:p>
        </w:tc>
        <w:tc>
          <w:tcPr>
            <w:tcW w:w="3331" w:type="dxa"/>
            <w:vMerge w:val="restart"/>
          </w:tcPr>
          <w:p w:rsidR="00B541B9" w:rsidRPr="00B541B9" w:rsidRDefault="00B541B9" w:rsidP="00B541B9">
            <w:pPr>
              <w:numPr>
                <w:ilvl w:val="0"/>
                <w:numId w:val="2"/>
              </w:numPr>
              <w:shd w:val="clear" w:color="auto" w:fill="FFFFFF"/>
              <w:tabs>
                <w:tab w:val="clear" w:pos="1494"/>
                <w:tab w:val="num" w:pos="342"/>
                <w:tab w:val="num" w:pos="720"/>
              </w:tabs>
              <w:kinsoku/>
              <w:autoSpaceDN/>
              <w:spacing w:line="360" w:lineRule="exact"/>
              <w:ind w:left="340" w:hanging="357"/>
              <w:jc w:val="both"/>
              <w:textAlignment w:val="auto"/>
              <w:rPr>
                <w:rFonts w:ascii="Calibri" w:eastAsia="新細明體" w:hAnsi="Calibri"/>
                <w:sz w:val="24"/>
                <w:szCs w:val="22"/>
              </w:rPr>
            </w:pPr>
            <w:r w:rsidRPr="00B541B9">
              <w:rPr>
                <w:rFonts w:ascii="Calibri" w:eastAsia="新細明體" w:hAnsi="Calibri"/>
                <w:sz w:val="24"/>
                <w:szCs w:val="22"/>
                <w:shd w:val="clear" w:color="auto" w:fill="FFFFFF"/>
              </w:rPr>
              <w:t>請說明對</w:t>
            </w:r>
            <w:r w:rsidRPr="00B541B9">
              <w:rPr>
                <w:rFonts w:ascii="Calibri" w:eastAsia="新細明體" w:hAnsi="Calibri" w:hint="eastAsia"/>
                <w:sz w:val="24"/>
                <w:szCs w:val="22"/>
                <w:shd w:val="clear" w:color="auto" w:fill="FFFFFF"/>
              </w:rPr>
              <w:t>社會各界</w:t>
            </w:r>
            <w:r w:rsidRPr="00B541B9">
              <w:rPr>
                <w:rFonts w:ascii="Calibri" w:eastAsia="新細明體" w:hAnsi="Calibri" w:hint="eastAsia"/>
                <w:color w:val="000000"/>
                <w:sz w:val="24"/>
                <w:szCs w:val="22"/>
                <w:shd w:val="clear" w:color="auto" w:fill="FFFFFF"/>
              </w:rPr>
              <w:t>徵</w:t>
            </w:r>
            <w:r w:rsidRPr="00B541B9">
              <w:rPr>
                <w:rFonts w:ascii="Calibri" w:eastAsia="新細明體" w:hAnsi="Calibri"/>
                <w:sz w:val="24"/>
                <w:szCs w:val="22"/>
                <w:shd w:val="clear" w:color="auto" w:fill="FFFFFF"/>
              </w:rPr>
              <w:t>詢意見及與相關機關</w:t>
            </w:r>
            <w:r w:rsidRPr="00B541B9">
              <w:rPr>
                <w:rFonts w:ascii="Calibri" w:eastAsia="新細明體" w:hAnsi="Calibri" w:hint="eastAsia"/>
                <w:color w:val="000000"/>
                <w:sz w:val="24"/>
                <w:szCs w:val="22"/>
                <w:shd w:val="clear" w:color="auto" w:fill="FFFFFF"/>
              </w:rPr>
              <w:t>（構）、</w:t>
            </w:r>
            <w:r w:rsidRPr="00B541B9">
              <w:rPr>
                <w:rFonts w:ascii="Calibri" w:eastAsia="新細明體" w:hAnsi="Calibri"/>
                <w:sz w:val="24"/>
                <w:szCs w:val="22"/>
                <w:shd w:val="clear" w:color="auto" w:fill="FFFFFF"/>
              </w:rPr>
              <w:t>地方自治團體協商</w:t>
            </w:r>
            <w:r w:rsidRPr="00B541B9">
              <w:rPr>
                <w:rFonts w:ascii="Calibri" w:eastAsia="新細明體" w:hAnsi="Calibri" w:hint="eastAsia"/>
                <w:sz w:val="24"/>
                <w:szCs w:val="22"/>
                <w:shd w:val="clear" w:color="auto" w:fill="FFFFFF"/>
              </w:rPr>
              <w:t>之</w:t>
            </w:r>
            <w:r w:rsidRPr="00B541B9">
              <w:rPr>
                <w:rFonts w:ascii="Calibri" w:eastAsia="新細明體" w:hAnsi="Calibri"/>
                <w:sz w:val="24"/>
                <w:szCs w:val="22"/>
                <w:shd w:val="clear" w:color="auto" w:fill="FFFFFF"/>
              </w:rPr>
              <w:t>人事時地</w:t>
            </w:r>
            <w:r w:rsidRPr="00B541B9">
              <w:rPr>
                <w:rFonts w:ascii="Calibri" w:eastAsia="新細明體" w:hAnsi="Calibri" w:hint="eastAsia"/>
                <w:sz w:val="24"/>
                <w:szCs w:val="22"/>
                <w:shd w:val="clear" w:color="auto" w:fill="FFFFFF"/>
              </w:rPr>
              <w:t>。</w:t>
            </w:r>
          </w:p>
          <w:p w:rsidR="00B541B9" w:rsidRPr="00B541B9" w:rsidRDefault="00B541B9" w:rsidP="00B541B9">
            <w:pPr>
              <w:numPr>
                <w:ilvl w:val="0"/>
                <w:numId w:val="2"/>
              </w:numPr>
              <w:shd w:val="clear" w:color="auto" w:fill="FFFFFF"/>
              <w:tabs>
                <w:tab w:val="clear" w:pos="1494"/>
                <w:tab w:val="num" w:pos="342"/>
                <w:tab w:val="num" w:pos="720"/>
              </w:tabs>
              <w:kinsoku/>
              <w:autoSpaceDN/>
              <w:spacing w:line="360" w:lineRule="exact"/>
              <w:ind w:left="340" w:hanging="357"/>
              <w:jc w:val="both"/>
              <w:textAlignment w:val="auto"/>
              <w:rPr>
                <w:rFonts w:ascii="Calibri" w:eastAsia="新細明體" w:hAnsi="Calibri"/>
                <w:sz w:val="24"/>
                <w:szCs w:val="22"/>
              </w:rPr>
            </w:pPr>
            <w:r w:rsidRPr="00B541B9">
              <w:rPr>
                <w:rFonts w:ascii="Calibri" w:eastAsia="新細明體" w:hAnsi="Calibri" w:hint="eastAsia"/>
                <w:color w:val="000000"/>
                <w:sz w:val="24"/>
                <w:szCs w:val="22"/>
                <w:shd w:val="clear" w:color="auto" w:fill="FFFFFF"/>
              </w:rPr>
              <w:t>徵</w:t>
            </w:r>
            <w:r w:rsidRPr="00B541B9">
              <w:rPr>
                <w:rFonts w:ascii="Calibri" w:eastAsia="新細明體" w:hAnsi="Calibri" w:hint="eastAsia"/>
                <w:sz w:val="24"/>
                <w:szCs w:val="22"/>
                <w:shd w:val="clear" w:color="auto" w:fill="FFFFFF"/>
              </w:rPr>
              <w:t>詢或協商時，應敘明其重要事項、有無爭議、相關條</w:t>
            </w:r>
            <w:r w:rsidRPr="00B541B9">
              <w:rPr>
                <w:rFonts w:ascii="Calibri" w:eastAsia="新細明體" w:hAnsi="Calibri" w:hint="eastAsia"/>
                <w:sz w:val="24"/>
                <w:szCs w:val="22"/>
                <w:shd w:val="clear" w:color="auto" w:fill="FFFFFF"/>
              </w:rPr>
              <w:lastRenderedPageBreak/>
              <w:t>文、主要意見、參</w:t>
            </w:r>
            <w:proofErr w:type="gramStart"/>
            <w:r w:rsidRPr="00B541B9">
              <w:rPr>
                <w:rFonts w:ascii="Calibri" w:eastAsia="新細明體" w:hAnsi="Calibri" w:hint="eastAsia"/>
                <w:sz w:val="24"/>
                <w:szCs w:val="22"/>
                <w:shd w:val="clear" w:color="auto" w:fill="FFFFFF"/>
              </w:rPr>
              <w:t>採</w:t>
            </w:r>
            <w:proofErr w:type="gramEnd"/>
            <w:r w:rsidRPr="00B541B9">
              <w:rPr>
                <w:rFonts w:ascii="Calibri" w:eastAsia="新細明體" w:hAnsi="Calibri" w:hint="eastAsia"/>
                <w:sz w:val="24"/>
                <w:szCs w:val="22"/>
                <w:shd w:val="clear" w:color="auto" w:fill="FFFFFF"/>
              </w:rPr>
              <w:t>與否及其</w:t>
            </w:r>
            <w:r w:rsidRPr="00B541B9">
              <w:rPr>
                <w:rFonts w:ascii="Calibri" w:eastAsia="新細明體" w:hAnsi="Calibri"/>
                <w:sz w:val="24"/>
                <w:szCs w:val="22"/>
                <w:shd w:val="clear" w:color="auto" w:fill="FFFFFF"/>
              </w:rPr>
              <w:t>理由</w:t>
            </w:r>
            <w:r w:rsidRPr="00B541B9">
              <w:rPr>
                <w:rFonts w:ascii="Calibri" w:eastAsia="新細明體" w:hAnsi="Calibri" w:hint="eastAsia"/>
                <w:sz w:val="24"/>
                <w:szCs w:val="22"/>
                <w:shd w:val="clear" w:color="auto" w:fill="FFFFFF"/>
              </w:rPr>
              <w:t>（含國際參考案例），並請填列於附表；如有其他</w:t>
            </w:r>
            <w:r w:rsidRPr="00B541B9">
              <w:rPr>
                <w:rFonts w:ascii="Calibri" w:eastAsia="新細明體" w:hAnsi="Calibri"/>
                <w:sz w:val="24"/>
                <w:szCs w:val="22"/>
                <w:shd w:val="clear" w:color="auto" w:fill="FFFFFF"/>
              </w:rPr>
              <w:t>相關資料</w:t>
            </w:r>
            <w:r w:rsidRPr="00B541B9">
              <w:rPr>
                <w:rFonts w:ascii="Calibri" w:eastAsia="新細明體" w:hAnsi="Calibri" w:hint="eastAsia"/>
                <w:sz w:val="24"/>
                <w:szCs w:val="22"/>
                <w:shd w:val="clear" w:color="auto" w:fill="FFFFFF"/>
              </w:rPr>
              <w:t>，亦請一併檢</w:t>
            </w:r>
            <w:proofErr w:type="gramStart"/>
            <w:r w:rsidRPr="00B541B9">
              <w:rPr>
                <w:rFonts w:ascii="Calibri" w:eastAsia="新細明體" w:hAnsi="Calibri"/>
                <w:sz w:val="24"/>
                <w:szCs w:val="22"/>
                <w:shd w:val="clear" w:color="auto" w:fill="FFFFFF"/>
              </w:rPr>
              <w:t>附</w:t>
            </w:r>
            <w:proofErr w:type="gramEnd"/>
            <w:r w:rsidRPr="00B541B9">
              <w:rPr>
                <w:rFonts w:ascii="Calibri" w:eastAsia="新細明體" w:hAnsi="Calibri"/>
                <w:sz w:val="24"/>
                <w:szCs w:val="22"/>
                <w:shd w:val="clear" w:color="auto" w:fill="FFFFFF"/>
              </w:rPr>
              <w:t>。</w:t>
            </w:r>
          </w:p>
          <w:p w:rsidR="00B541B9" w:rsidRPr="00B541B9" w:rsidRDefault="00B541B9" w:rsidP="00B541B9">
            <w:pPr>
              <w:numPr>
                <w:ilvl w:val="0"/>
                <w:numId w:val="2"/>
              </w:numPr>
              <w:shd w:val="clear" w:color="auto" w:fill="FFFFFF"/>
              <w:tabs>
                <w:tab w:val="clear" w:pos="1494"/>
                <w:tab w:val="num" w:pos="342"/>
                <w:tab w:val="num" w:pos="720"/>
              </w:tabs>
              <w:kinsoku/>
              <w:autoSpaceDN/>
              <w:spacing w:line="360" w:lineRule="exact"/>
              <w:ind w:left="340" w:hanging="357"/>
              <w:jc w:val="both"/>
              <w:textAlignment w:val="auto"/>
              <w:rPr>
                <w:rFonts w:ascii="Calibri" w:eastAsia="新細明體" w:hAnsi="Calibri"/>
                <w:b/>
                <w:color w:val="000000"/>
                <w:sz w:val="24"/>
                <w:szCs w:val="22"/>
              </w:rPr>
            </w:pPr>
            <w:r w:rsidRPr="00B541B9">
              <w:rPr>
                <w:rFonts w:ascii="Calibri" w:eastAsia="新細明體" w:hAnsi="Calibri" w:hint="eastAsia"/>
                <w:sz w:val="24"/>
                <w:szCs w:val="22"/>
                <w:shd w:val="clear" w:color="auto" w:fill="FFFFFF"/>
              </w:rPr>
              <w:t>對社會各界</w:t>
            </w:r>
            <w:r w:rsidRPr="00B541B9">
              <w:rPr>
                <w:rFonts w:ascii="Calibri" w:eastAsia="新細明體" w:hAnsi="Calibri" w:hint="eastAsia"/>
                <w:color w:val="000000"/>
                <w:sz w:val="24"/>
                <w:szCs w:val="22"/>
                <w:shd w:val="clear" w:color="auto" w:fill="FFFFFF"/>
              </w:rPr>
              <w:t>徵</w:t>
            </w:r>
            <w:r w:rsidRPr="00B541B9">
              <w:rPr>
                <w:rFonts w:ascii="Calibri" w:eastAsia="新細明體" w:hAnsi="Calibri" w:hint="eastAsia"/>
                <w:sz w:val="24"/>
                <w:szCs w:val="22"/>
                <w:shd w:val="clear" w:color="auto" w:fill="FFFFFF"/>
              </w:rPr>
              <w:t>詢意見，</w:t>
            </w:r>
            <w:r w:rsidRPr="00B541B9">
              <w:rPr>
                <w:rFonts w:ascii="Calibri" w:eastAsia="新細明體" w:hAnsi="Calibri"/>
                <w:sz w:val="24"/>
                <w:szCs w:val="22"/>
                <w:shd w:val="clear" w:color="auto" w:fill="FFFFFF"/>
              </w:rPr>
              <w:t>應落實性別參與。</w:t>
            </w:r>
          </w:p>
        </w:tc>
      </w:tr>
      <w:tr w:rsidR="00B541B9" w:rsidRPr="00B541B9" w:rsidTr="00B541B9">
        <w:trPr>
          <w:trHeight w:val="2834"/>
        </w:trPr>
        <w:tc>
          <w:tcPr>
            <w:tcW w:w="2533" w:type="dxa"/>
            <w:gridSpan w:val="6"/>
            <w:tcBorders>
              <w:bottom w:val="thickThinSmallGap" w:sz="24" w:space="0" w:color="auto"/>
            </w:tcBorders>
            <w:vAlign w:val="center"/>
          </w:tcPr>
          <w:p w:rsidR="00B541B9" w:rsidRPr="00B541B9" w:rsidRDefault="00B541B9" w:rsidP="00B541B9">
            <w:pPr>
              <w:kinsoku/>
              <w:autoSpaceDN/>
              <w:spacing w:beforeLines="50" w:before="249" w:afterLines="50" w:after="249" w:line="360" w:lineRule="exact"/>
              <w:ind w:leftChars="-5" w:left="435" w:rightChars="-28" w:right="-78" w:hangingChars="187" w:hanging="449"/>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shd w:val="clear" w:color="auto" w:fill="FFFFFF"/>
              </w:rPr>
              <w:lastRenderedPageBreak/>
              <w:t>6-</w:t>
            </w:r>
            <w:r w:rsidRPr="00B541B9">
              <w:rPr>
                <w:rFonts w:ascii="Calibri" w:eastAsia="新細明體" w:hAnsi="Calibri" w:hint="eastAsia"/>
                <w:b/>
                <w:color w:val="000000"/>
                <w:sz w:val="24"/>
                <w:szCs w:val="22"/>
                <w:shd w:val="clear" w:color="auto" w:fill="FFFFFF"/>
              </w:rPr>
              <w:t>3</w:t>
            </w:r>
            <w:r w:rsidRPr="00B541B9">
              <w:rPr>
                <w:rFonts w:ascii="Calibri" w:eastAsia="新細明體" w:hAnsi="Calibri"/>
                <w:b/>
                <w:color w:val="000000"/>
                <w:sz w:val="24"/>
                <w:szCs w:val="22"/>
              </w:rPr>
              <w:t>與相關機關</w:t>
            </w:r>
            <w:r w:rsidRPr="00B541B9">
              <w:rPr>
                <w:rFonts w:ascii="Calibri" w:eastAsia="新細明體" w:hAnsi="Calibri" w:hint="eastAsia"/>
                <w:b/>
                <w:color w:val="000000"/>
                <w:sz w:val="24"/>
                <w:szCs w:val="22"/>
                <w:shd w:val="clear" w:color="auto" w:fill="FFFFFF"/>
              </w:rPr>
              <w:t>（構）</w:t>
            </w:r>
            <w:r w:rsidRPr="00B541B9">
              <w:rPr>
                <w:rFonts w:ascii="Calibri" w:eastAsia="新細明體" w:hAnsi="Calibri"/>
                <w:b/>
                <w:color w:val="000000"/>
                <w:sz w:val="24"/>
                <w:szCs w:val="22"/>
              </w:rPr>
              <w:t>及地方自治團體協商</w:t>
            </w:r>
          </w:p>
        </w:tc>
        <w:tc>
          <w:tcPr>
            <w:tcW w:w="3742" w:type="dxa"/>
            <w:gridSpan w:val="7"/>
            <w:tcBorders>
              <w:bottom w:val="thickThinSmallGap" w:sz="24" w:space="0" w:color="auto"/>
            </w:tcBorders>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sz w:val="24"/>
                <w:szCs w:val="24"/>
              </w:rPr>
            </w:pPr>
            <w:r w:rsidRPr="00B541B9">
              <w:rPr>
                <w:rFonts w:ascii="Calibri" w:eastAsia="新細明體" w:hAnsi="Calibri" w:hint="eastAsia"/>
                <w:sz w:val="24"/>
                <w:szCs w:val="24"/>
              </w:rPr>
              <w:t>同</w:t>
            </w:r>
            <w:r w:rsidRPr="00B541B9">
              <w:rPr>
                <w:rFonts w:ascii="Calibri" w:eastAsia="新細明體" w:hAnsi="Calibri" w:hint="eastAsia"/>
                <w:sz w:val="24"/>
                <w:szCs w:val="24"/>
              </w:rPr>
              <w:t>6-2</w:t>
            </w:r>
            <w:r w:rsidRPr="00B541B9">
              <w:rPr>
                <w:rFonts w:ascii="Calibri" w:eastAsia="新細明體" w:hAnsi="Calibri" w:hint="eastAsia"/>
                <w:sz w:val="24"/>
                <w:szCs w:val="24"/>
              </w:rPr>
              <w:t>說明。</w:t>
            </w:r>
          </w:p>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Calibri" w:eastAsia="新細明體" w:hAnsi="Calibri"/>
                <w:sz w:val="24"/>
                <w:szCs w:val="24"/>
              </w:rPr>
            </w:pPr>
          </w:p>
        </w:tc>
        <w:tc>
          <w:tcPr>
            <w:tcW w:w="3331" w:type="dxa"/>
            <w:vMerge/>
            <w:tcBorders>
              <w:bottom w:val="thickThinSmallGap" w:sz="24" w:space="0" w:color="auto"/>
            </w:tcBorders>
          </w:tcPr>
          <w:p w:rsidR="00B541B9" w:rsidRPr="00B541B9" w:rsidRDefault="00B541B9" w:rsidP="00B541B9">
            <w:pPr>
              <w:kinsoku/>
              <w:autoSpaceDN/>
              <w:spacing w:afterLines="50" w:after="249" w:line="360" w:lineRule="exact"/>
              <w:ind w:leftChars="-45" w:left="-100" w:hangingChars="11" w:hanging="26"/>
              <w:jc w:val="both"/>
              <w:textAlignment w:val="auto"/>
              <w:rPr>
                <w:rFonts w:ascii="Calibri" w:eastAsia="新細明體" w:hAnsi="Calibri"/>
                <w:b/>
                <w:color w:val="000000"/>
                <w:sz w:val="24"/>
                <w:szCs w:val="22"/>
              </w:rPr>
            </w:pPr>
          </w:p>
        </w:tc>
      </w:tr>
      <w:tr w:rsidR="00B541B9" w:rsidRPr="00B541B9" w:rsidTr="00B541B9">
        <w:trPr>
          <w:trHeight w:val="539"/>
        </w:trPr>
        <w:tc>
          <w:tcPr>
            <w:tcW w:w="9606" w:type="dxa"/>
            <w:gridSpan w:val="14"/>
            <w:tcBorders>
              <w:top w:val="thickThinSmallGap" w:sz="24" w:space="0" w:color="auto"/>
            </w:tcBorders>
            <w:vAlign w:val="center"/>
          </w:tcPr>
          <w:p w:rsidR="00B541B9" w:rsidRPr="00B541B9" w:rsidRDefault="00B541B9" w:rsidP="00B541B9">
            <w:pPr>
              <w:kinsoku/>
              <w:autoSpaceDN/>
              <w:spacing w:beforeLines="50" w:before="249" w:afterLines="50" w:after="249" w:line="360" w:lineRule="exact"/>
              <w:ind w:leftChars="-44" w:left="115" w:hangingChars="99" w:hanging="238"/>
              <w:jc w:val="both"/>
              <w:textAlignment w:val="auto"/>
              <w:rPr>
                <w:rFonts w:ascii="Calibri" w:eastAsia="新細明體" w:hAnsi="Calibri"/>
                <w:color w:val="000000"/>
                <w:sz w:val="24"/>
                <w:szCs w:val="22"/>
              </w:rPr>
            </w:pPr>
            <w:proofErr w:type="gramStart"/>
            <w:r w:rsidRPr="00B541B9">
              <w:rPr>
                <w:rFonts w:ascii="Calibri" w:eastAsia="新細明體" w:hAnsi="Calibri"/>
                <w:b/>
                <w:bCs/>
                <w:color w:val="000000"/>
                <w:sz w:val="24"/>
                <w:szCs w:val="22"/>
              </w:rPr>
              <w:lastRenderedPageBreak/>
              <w:t>柒</w:t>
            </w:r>
            <w:proofErr w:type="gramEnd"/>
            <w:r w:rsidRPr="00B541B9">
              <w:rPr>
                <w:rFonts w:ascii="Calibri" w:eastAsia="新細明體" w:hAnsi="Calibri"/>
                <w:b/>
                <w:bCs/>
                <w:color w:val="000000"/>
                <w:sz w:val="24"/>
                <w:szCs w:val="22"/>
              </w:rPr>
              <w:t>、成本效益分析及對人權之影響：</w:t>
            </w:r>
          </w:p>
        </w:tc>
      </w:tr>
      <w:tr w:rsidR="00B541B9" w:rsidRPr="00B541B9" w:rsidTr="00B541B9">
        <w:tc>
          <w:tcPr>
            <w:tcW w:w="2548" w:type="dxa"/>
            <w:gridSpan w:val="7"/>
            <w:tcBorders>
              <w:top w:val="single" w:sz="4" w:space="0" w:color="auto"/>
            </w:tcBorders>
            <w:vAlign w:val="center"/>
          </w:tcPr>
          <w:p w:rsidR="00B541B9" w:rsidRPr="00B541B9" w:rsidRDefault="00B541B9" w:rsidP="00B541B9">
            <w:pPr>
              <w:kinsoku/>
              <w:autoSpaceDN/>
              <w:spacing w:afterLines="50" w:after="249" w:line="360" w:lineRule="exact"/>
              <w:ind w:leftChars="-44" w:left="115" w:hangingChars="99" w:hanging="238"/>
              <w:jc w:val="center"/>
              <w:textAlignment w:val="auto"/>
              <w:rPr>
                <w:rFonts w:ascii="Calibri" w:eastAsia="新細明體" w:hAnsi="Calibri"/>
                <w:b/>
                <w:bCs/>
                <w:color w:val="000000"/>
                <w:sz w:val="24"/>
                <w:szCs w:val="22"/>
              </w:rPr>
            </w:pPr>
            <w:r w:rsidRPr="00B541B9">
              <w:rPr>
                <w:rFonts w:ascii="Calibri" w:eastAsia="新細明體" w:hAnsi="Calibri"/>
                <w:b/>
                <w:color w:val="000000"/>
                <w:sz w:val="24"/>
                <w:szCs w:val="22"/>
              </w:rPr>
              <w:t>項　目</w:t>
            </w:r>
          </w:p>
        </w:tc>
        <w:tc>
          <w:tcPr>
            <w:tcW w:w="3727" w:type="dxa"/>
            <w:gridSpan w:val="6"/>
            <w:tcBorders>
              <w:top w:val="single" w:sz="4" w:space="0" w:color="auto"/>
            </w:tcBorders>
            <w:vAlign w:val="center"/>
          </w:tcPr>
          <w:p w:rsidR="00B541B9" w:rsidRPr="00B541B9" w:rsidRDefault="00B541B9" w:rsidP="00B541B9">
            <w:pPr>
              <w:kinsoku/>
              <w:autoSpaceDN/>
              <w:spacing w:afterLines="50" w:after="249" w:line="360" w:lineRule="exact"/>
              <w:ind w:leftChars="-44" w:left="115" w:hangingChars="99" w:hanging="238"/>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說　明</w:t>
            </w:r>
          </w:p>
        </w:tc>
        <w:tc>
          <w:tcPr>
            <w:tcW w:w="3331" w:type="dxa"/>
            <w:tcBorders>
              <w:top w:val="single" w:sz="4" w:space="0" w:color="auto"/>
            </w:tcBorders>
            <w:vAlign w:val="center"/>
          </w:tcPr>
          <w:p w:rsidR="00B541B9" w:rsidRPr="00B541B9" w:rsidRDefault="00B541B9" w:rsidP="00B541B9">
            <w:pPr>
              <w:kinsoku/>
              <w:autoSpaceDN/>
              <w:spacing w:afterLines="50" w:after="249" w:line="360" w:lineRule="exact"/>
              <w:ind w:leftChars="-44" w:left="115" w:hangingChars="99" w:hanging="238"/>
              <w:jc w:val="center"/>
              <w:textAlignment w:val="auto"/>
              <w:rPr>
                <w:rFonts w:ascii="Calibri" w:eastAsia="新細明體" w:hAnsi="Calibri"/>
                <w:b/>
                <w:bCs/>
                <w:color w:val="000000"/>
                <w:sz w:val="24"/>
                <w:szCs w:val="22"/>
              </w:rPr>
            </w:pPr>
            <w:r w:rsidRPr="00B541B9">
              <w:rPr>
                <w:rFonts w:ascii="Calibri" w:eastAsia="新細明體" w:hAnsi="Calibri"/>
                <w:b/>
                <w:color w:val="000000"/>
                <w:sz w:val="24"/>
                <w:szCs w:val="22"/>
              </w:rPr>
              <w:t xml:space="preserve">備　</w:t>
            </w:r>
            <w:proofErr w:type="gramStart"/>
            <w:r w:rsidRPr="00B541B9">
              <w:rPr>
                <w:rFonts w:ascii="Calibri" w:eastAsia="新細明體" w:hAnsi="Calibri"/>
                <w:b/>
                <w:color w:val="000000"/>
                <w:sz w:val="24"/>
                <w:szCs w:val="22"/>
              </w:rPr>
              <w:t>註</w:t>
            </w:r>
            <w:proofErr w:type="gramEnd"/>
          </w:p>
        </w:tc>
      </w:tr>
      <w:tr w:rsidR="00B541B9" w:rsidRPr="00B541B9" w:rsidTr="00B541B9">
        <w:tc>
          <w:tcPr>
            <w:tcW w:w="2548" w:type="dxa"/>
            <w:gridSpan w:val="7"/>
            <w:tcBorders>
              <w:top w:val="single" w:sz="4" w:space="0" w:color="auto"/>
            </w:tcBorders>
          </w:tcPr>
          <w:p w:rsidR="00B541B9" w:rsidRPr="00B541B9" w:rsidRDefault="00B541B9" w:rsidP="00B541B9">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7-1</w:t>
            </w:r>
            <w:r w:rsidRPr="00B541B9">
              <w:rPr>
                <w:rFonts w:ascii="Calibri" w:eastAsia="新細明體" w:hAnsi="Calibri"/>
                <w:b/>
                <w:bCs/>
                <w:color w:val="000000"/>
                <w:sz w:val="24"/>
                <w:szCs w:val="22"/>
              </w:rPr>
              <w:t>成本</w:t>
            </w:r>
          </w:p>
        </w:tc>
        <w:tc>
          <w:tcPr>
            <w:tcW w:w="3727" w:type="dxa"/>
            <w:gridSpan w:val="6"/>
            <w:tcBorders>
              <w:top w:val="single" w:sz="4" w:space="0" w:color="auto"/>
            </w:tcBorders>
          </w:tcPr>
          <w:p w:rsidR="00B541B9" w:rsidRPr="00B541B9" w:rsidRDefault="00B541B9" w:rsidP="00B541B9">
            <w:pPr>
              <w:numPr>
                <w:ilvl w:val="0"/>
                <w:numId w:val="15"/>
              </w:numPr>
              <w:kinsoku/>
              <w:autoSpaceDN/>
              <w:adjustRightInd w:val="0"/>
              <w:snapToGrid w:val="0"/>
              <w:spacing w:line="340" w:lineRule="atLeast"/>
              <w:ind w:left="488" w:rightChars="-14" w:right="-39" w:hanging="505"/>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本草案修正通過後，修正法源依據部分，並未增加相關成本。又撫慰金名稱修正為</w:t>
            </w:r>
            <w:proofErr w:type="gramStart"/>
            <w:r w:rsidRPr="00B541B9">
              <w:rPr>
                <w:rFonts w:ascii="Calibri" w:eastAsia="新細明體" w:hAnsi="Calibri" w:hint="eastAsia"/>
                <w:color w:val="000000"/>
                <w:sz w:val="24"/>
                <w:szCs w:val="22"/>
              </w:rPr>
              <w:t>殮</w:t>
            </w:r>
            <w:proofErr w:type="gramEnd"/>
            <w:r w:rsidRPr="00B541B9">
              <w:rPr>
                <w:rFonts w:ascii="Calibri" w:eastAsia="新細明體" w:hAnsi="Calibri" w:hint="eastAsia"/>
                <w:color w:val="000000"/>
                <w:sz w:val="24"/>
                <w:szCs w:val="22"/>
              </w:rPr>
              <w:t>葬補助費且給與標準修正後，因現行聘用條例施行細則有關聘用人員任職滿</w:t>
            </w:r>
            <w:r w:rsidRPr="00B541B9">
              <w:rPr>
                <w:rFonts w:ascii="Calibri" w:eastAsia="新細明體" w:hAnsi="Calibri" w:hint="eastAsia"/>
                <w:color w:val="000000"/>
                <w:sz w:val="24"/>
                <w:szCs w:val="22"/>
              </w:rPr>
              <w:t>1</w:t>
            </w:r>
            <w:r w:rsidRPr="00B541B9">
              <w:rPr>
                <w:rFonts w:ascii="Calibri" w:eastAsia="新細明體" w:hAnsi="Calibri" w:hint="eastAsia"/>
                <w:color w:val="000000"/>
                <w:sz w:val="24"/>
                <w:szCs w:val="22"/>
              </w:rPr>
              <w:t>年加給</w:t>
            </w:r>
            <w:r w:rsidRPr="00B541B9">
              <w:rPr>
                <w:rFonts w:ascii="Calibri" w:eastAsia="新細明體" w:hAnsi="Calibri" w:hint="eastAsia"/>
                <w:color w:val="000000"/>
                <w:sz w:val="24"/>
                <w:szCs w:val="22"/>
              </w:rPr>
              <w:t>50</w:t>
            </w:r>
            <w:r w:rsidRPr="00B541B9">
              <w:rPr>
                <w:rFonts w:ascii="Calibri" w:eastAsia="新細明體" w:hAnsi="Calibri" w:hint="eastAsia"/>
                <w:color w:val="000000"/>
                <w:sz w:val="24"/>
                <w:szCs w:val="22"/>
              </w:rPr>
              <w:t>％撫慰金之規定將配合刪除，</w:t>
            </w:r>
            <w:proofErr w:type="gramStart"/>
            <w:r w:rsidRPr="00B541B9">
              <w:rPr>
                <w:rFonts w:ascii="Calibri" w:eastAsia="新細明體" w:hAnsi="Calibri" w:hint="eastAsia"/>
                <w:color w:val="000000"/>
                <w:sz w:val="24"/>
                <w:szCs w:val="22"/>
              </w:rPr>
              <w:t>爰</w:t>
            </w:r>
            <w:proofErr w:type="gramEnd"/>
            <w:r w:rsidRPr="00B541B9">
              <w:rPr>
                <w:rFonts w:ascii="Calibri" w:eastAsia="新細明體" w:hAnsi="Calibri" w:hint="eastAsia"/>
                <w:color w:val="000000"/>
                <w:sz w:val="24"/>
                <w:szCs w:val="22"/>
              </w:rPr>
              <w:t>此部分並無增加政府財政負擔之疑慮。</w:t>
            </w:r>
          </w:p>
          <w:p w:rsidR="00B541B9" w:rsidRPr="00B541B9" w:rsidRDefault="00B541B9" w:rsidP="00B541B9">
            <w:pPr>
              <w:numPr>
                <w:ilvl w:val="0"/>
                <w:numId w:val="15"/>
              </w:numPr>
              <w:kinsoku/>
              <w:autoSpaceDN/>
              <w:adjustRightInd w:val="0"/>
              <w:snapToGrid w:val="0"/>
              <w:spacing w:line="340" w:lineRule="atLeast"/>
              <w:ind w:left="488" w:rightChars="-14" w:right="-39" w:hanging="505"/>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自</w:t>
            </w:r>
            <w:r w:rsidRPr="00B541B9">
              <w:rPr>
                <w:rFonts w:ascii="Calibri" w:eastAsia="新細明體" w:hAnsi="Calibri" w:hint="eastAsia"/>
                <w:color w:val="000000"/>
                <w:sz w:val="24"/>
                <w:szCs w:val="22"/>
              </w:rPr>
              <w:t>87</w:t>
            </w:r>
            <w:r w:rsidRPr="00B541B9">
              <w:rPr>
                <w:rFonts w:ascii="Calibri" w:eastAsia="新細明體" w:hAnsi="Calibri" w:hint="eastAsia"/>
                <w:color w:val="000000"/>
                <w:sz w:val="24"/>
                <w:szCs w:val="22"/>
              </w:rPr>
              <w:t>年</w:t>
            </w:r>
            <w:r w:rsidRPr="00B541B9">
              <w:rPr>
                <w:rFonts w:ascii="Calibri" w:eastAsia="新細明體" w:hAnsi="Calibri" w:hint="eastAsia"/>
                <w:color w:val="000000"/>
                <w:sz w:val="24"/>
                <w:szCs w:val="22"/>
              </w:rPr>
              <w:t>1</w:t>
            </w:r>
            <w:r w:rsidRPr="00B541B9">
              <w:rPr>
                <w:rFonts w:ascii="Calibri" w:eastAsia="新細明體" w:hAnsi="Calibri" w:hint="eastAsia"/>
                <w:color w:val="000000"/>
                <w:sz w:val="24"/>
                <w:szCs w:val="22"/>
              </w:rPr>
              <w:t>月</w:t>
            </w:r>
            <w:r w:rsidRPr="00B541B9">
              <w:rPr>
                <w:rFonts w:ascii="Calibri" w:eastAsia="新細明體" w:hAnsi="Calibri" w:hint="eastAsia"/>
                <w:color w:val="000000"/>
                <w:sz w:val="24"/>
                <w:szCs w:val="22"/>
              </w:rPr>
              <w:t>1</w:t>
            </w:r>
            <w:r w:rsidRPr="00B541B9">
              <w:rPr>
                <w:rFonts w:ascii="Calibri" w:eastAsia="新細明體" w:hAnsi="Calibri" w:hint="eastAsia"/>
                <w:color w:val="000000"/>
                <w:sz w:val="24"/>
                <w:szCs w:val="22"/>
              </w:rPr>
              <w:t>日起，新進聘用人員均加入勞保，而已參加公教人員保險者，得依其意願選擇改投勞保或繼續投保公教人員保險，是聘用人員參加勞保已行之有年，</w:t>
            </w:r>
            <w:proofErr w:type="gramStart"/>
            <w:r w:rsidRPr="00B541B9">
              <w:rPr>
                <w:rFonts w:ascii="Calibri" w:eastAsia="新細明體" w:hAnsi="Calibri" w:hint="eastAsia"/>
                <w:color w:val="000000"/>
                <w:sz w:val="24"/>
                <w:szCs w:val="22"/>
              </w:rPr>
              <w:t>爰</w:t>
            </w:r>
            <w:proofErr w:type="gramEnd"/>
            <w:r w:rsidRPr="00B541B9">
              <w:rPr>
                <w:rFonts w:ascii="Calibri" w:eastAsia="新細明體" w:hAnsi="Calibri" w:hint="eastAsia"/>
                <w:color w:val="000000"/>
                <w:sz w:val="24"/>
                <w:szCs w:val="22"/>
              </w:rPr>
              <w:t>明定聘用人員應參加勞保之規定，尚不致增加政府財政負擔。</w:t>
            </w:r>
          </w:p>
          <w:p w:rsidR="00B541B9" w:rsidRPr="00B541B9" w:rsidRDefault="00B541B9" w:rsidP="00B541B9">
            <w:pPr>
              <w:numPr>
                <w:ilvl w:val="0"/>
                <w:numId w:val="15"/>
              </w:numPr>
              <w:kinsoku/>
              <w:autoSpaceDN/>
              <w:adjustRightInd w:val="0"/>
              <w:snapToGrid w:val="0"/>
              <w:spacing w:line="340" w:lineRule="atLeast"/>
              <w:ind w:left="488" w:rightChars="-14" w:right="-39" w:hanging="505"/>
              <w:jc w:val="both"/>
              <w:textAlignment w:val="auto"/>
              <w:rPr>
                <w:rFonts w:ascii="Calibri" w:eastAsia="新細明體" w:hAnsi="Calibri"/>
                <w:color w:val="000000"/>
                <w:sz w:val="24"/>
                <w:szCs w:val="22"/>
              </w:rPr>
            </w:pPr>
            <w:r w:rsidRPr="00B541B9">
              <w:rPr>
                <w:rFonts w:ascii="Calibri" w:eastAsia="新細明體" w:hAnsi="Calibri" w:hint="eastAsia"/>
                <w:color w:val="000000"/>
                <w:sz w:val="24"/>
                <w:szCs w:val="22"/>
              </w:rPr>
              <w:t>本草案修正通過後，各機關應依勞退條例規定之退休金提繳上限，提繳聘用人員退休金。以現行提繳上限為</w:t>
            </w:r>
            <w:r w:rsidRPr="00B541B9">
              <w:rPr>
                <w:rFonts w:ascii="Calibri" w:eastAsia="新細明體" w:hAnsi="Calibri" w:hint="eastAsia"/>
                <w:color w:val="000000"/>
                <w:sz w:val="24"/>
                <w:szCs w:val="22"/>
              </w:rPr>
              <w:t>6</w:t>
            </w:r>
            <w:r w:rsidRPr="00B541B9">
              <w:rPr>
                <w:rFonts w:ascii="Calibri" w:eastAsia="新細明體" w:hAnsi="Calibri" w:hint="eastAsia"/>
                <w:color w:val="000000"/>
                <w:sz w:val="24"/>
                <w:szCs w:val="22"/>
              </w:rPr>
              <w:t>％，與給與辦法規定之提繳率一致，僅提繳內涵由其月支報酬改為工資，尚不致對各機關學校財政負擔造成太大影響。</w:t>
            </w:r>
          </w:p>
        </w:tc>
        <w:tc>
          <w:tcPr>
            <w:tcW w:w="3331" w:type="dxa"/>
            <w:vMerge w:val="restart"/>
            <w:tcBorders>
              <w:top w:val="single" w:sz="4" w:space="0" w:color="auto"/>
            </w:tcBorders>
          </w:tcPr>
          <w:p w:rsidR="00B541B9" w:rsidRPr="00B541B9" w:rsidRDefault="00B541B9" w:rsidP="00B541B9">
            <w:pPr>
              <w:kinsoku/>
              <w:autoSpaceDN/>
              <w:spacing w:afterLines="50" w:after="249" w:line="360" w:lineRule="exact"/>
              <w:ind w:leftChars="-45" w:left="44" w:hangingChars="71" w:hanging="170"/>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1.</w:t>
            </w:r>
            <w:r w:rsidRPr="00B541B9">
              <w:rPr>
                <w:rFonts w:ascii="Calibri" w:eastAsia="新細明體" w:hAnsi="Calibri"/>
                <w:color w:val="000000"/>
                <w:sz w:val="24"/>
                <w:szCs w:val="22"/>
              </w:rPr>
              <w:t>關於成本及效益，指政府及社會為推動及落實法案必須付出之代價及可能得到之效益。</w:t>
            </w:r>
          </w:p>
          <w:p w:rsidR="00B541B9" w:rsidRPr="00B541B9" w:rsidRDefault="00B541B9" w:rsidP="00B541B9">
            <w:pPr>
              <w:kinsoku/>
              <w:autoSpaceDN/>
              <w:spacing w:afterLines="50" w:after="249" w:line="360" w:lineRule="exact"/>
              <w:ind w:leftChars="-45" w:left="44" w:hangingChars="71" w:hanging="170"/>
              <w:jc w:val="both"/>
              <w:textAlignment w:val="auto"/>
              <w:rPr>
                <w:rFonts w:ascii="Calibri" w:eastAsia="新細明體" w:hAnsi="Calibri"/>
                <w:b/>
                <w:bCs/>
                <w:color w:val="000000"/>
                <w:sz w:val="24"/>
                <w:szCs w:val="22"/>
              </w:rPr>
            </w:pPr>
            <w:r w:rsidRPr="00B541B9">
              <w:rPr>
                <w:rFonts w:ascii="Calibri" w:eastAsia="新細明體" w:hAnsi="Calibri"/>
                <w:color w:val="000000"/>
                <w:sz w:val="24"/>
                <w:szCs w:val="22"/>
              </w:rPr>
              <w:t>2.</w:t>
            </w:r>
            <w:r w:rsidRPr="00B541B9">
              <w:rPr>
                <w:rFonts w:ascii="Calibri" w:eastAsia="新細明體" w:hAnsi="Calibri"/>
                <w:color w:val="000000"/>
                <w:sz w:val="24"/>
                <w:szCs w:val="22"/>
              </w:rPr>
              <w:t>得量化者應有明確數字，難以量化者亦應有詳細說明。</w:t>
            </w:r>
          </w:p>
        </w:tc>
      </w:tr>
      <w:tr w:rsidR="00B541B9" w:rsidRPr="00B541B9" w:rsidTr="00B541B9">
        <w:trPr>
          <w:trHeight w:val="675"/>
        </w:trPr>
        <w:tc>
          <w:tcPr>
            <w:tcW w:w="2548" w:type="dxa"/>
            <w:gridSpan w:val="7"/>
            <w:tcBorders>
              <w:top w:val="single" w:sz="4" w:space="0" w:color="auto"/>
            </w:tcBorders>
            <w:vAlign w:val="center"/>
          </w:tcPr>
          <w:p w:rsidR="00B541B9" w:rsidRPr="00B541B9" w:rsidRDefault="00B541B9" w:rsidP="00B541B9">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7-2</w:t>
            </w:r>
            <w:r w:rsidRPr="00B541B9">
              <w:rPr>
                <w:rFonts w:ascii="Calibri" w:eastAsia="新細明體" w:hAnsi="Calibri"/>
                <w:b/>
                <w:bCs/>
                <w:color w:val="000000"/>
                <w:sz w:val="24"/>
                <w:szCs w:val="22"/>
              </w:rPr>
              <w:t>效益</w:t>
            </w:r>
          </w:p>
        </w:tc>
        <w:tc>
          <w:tcPr>
            <w:tcW w:w="3727" w:type="dxa"/>
            <w:gridSpan w:val="6"/>
            <w:tcBorders>
              <w:top w:val="single" w:sz="4" w:space="0" w:color="auto"/>
            </w:tcBorders>
            <w:vAlign w:val="center"/>
          </w:tcPr>
          <w:p w:rsidR="00B541B9" w:rsidRPr="00B541B9" w:rsidRDefault="00B541B9" w:rsidP="00B541B9">
            <w:pPr>
              <w:kinsoku/>
              <w:autoSpaceDN/>
              <w:adjustRightInd w:val="0"/>
              <w:snapToGrid w:val="0"/>
              <w:spacing w:line="340" w:lineRule="atLeast"/>
              <w:ind w:leftChars="-8" w:left="-22" w:rightChars="-14" w:right="-39"/>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就聘用條例之法源依據、聘用人員之</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葬補助費、保險及退休等相關事項明確規範，以利機關遵循，期能達到建構社會安全網絡，維護聘</w:t>
            </w:r>
            <w:r w:rsidRPr="00B541B9">
              <w:rPr>
                <w:rFonts w:ascii="新細明體" w:eastAsia="新細明體" w:hAnsi="新細明體" w:hint="eastAsia"/>
                <w:sz w:val="24"/>
                <w:szCs w:val="24"/>
              </w:rPr>
              <w:lastRenderedPageBreak/>
              <w:t>用人員退休權益及吸引優秀人才之效。</w:t>
            </w:r>
          </w:p>
        </w:tc>
        <w:tc>
          <w:tcPr>
            <w:tcW w:w="3331" w:type="dxa"/>
            <w:vMerge/>
            <w:vAlign w:val="center"/>
          </w:tcPr>
          <w:p w:rsidR="00B541B9" w:rsidRPr="00B541B9" w:rsidRDefault="00B541B9" w:rsidP="00B541B9">
            <w:pPr>
              <w:kinsoku/>
              <w:autoSpaceDN/>
              <w:spacing w:beforeLines="50" w:before="249" w:afterLines="50" w:after="249" w:line="360" w:lineRule="exact"/>
              <w:ind w:leftChars="-44" w:left="115" w:hangingChars="99" w:hanging="238"/>
              <w:jc w:val="both"/>
              <w:textAlignment w:val="auto"/>
              <w:rPr>
                <w:rFonts w:ascii="Calibri" w:eastAsia="新細明體" w:hAnsi="Calibri"/>
                <w:b/>
                <w:bCs/>
                <w:color w:val="000000"/>
                <w:sz w:val="24"/>
                <w:szCs w:val="22"/>
              </w:rPr>
            </w:pPr>
          </w:p>
        </w:tc>
      </w:tr>
      <w:tr w:rsidR="00B541B9" w:rsidRPr="00B541B9" w:rsidTr="00B541B9">
        <w:trPr>
          <w:trHeight w:val="2113"/>
        </w:trPr>
        <w:tc>
          <w:tcPr>
            <w:tcW w:w="705" w:type="dxa"/>
            <w:gridSpan w:val="2"/>
            <w:vMerge w:val="restart"/>
            <w:tcBorders>
              <w:top w:val="single" w:sz="4" w:space="0" w:color="auto"/>
            </w:tcBorders>
            <w:vAlign w:val="center"/>
          </w:tcPr>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bCs/>
                <w:color w:val="000000"/>
                <w:sz w:val="24"/>
                <w:szCs w:val="22"/>
              </w:rPr>
            </w:pPr>
            <w:r w:rsidRPr="00B541B9">
              <w:rPr>
                <w:rFonts w:ascii="Calibri" w:eastAsia="新細明體" w:hAnsi="Calibri" w:hint="eastAsia"/>
                <w:b/>
                <w:bCs/>
                <w:color w:val="000000"/>
                <w:sz w:val="24"/>
                <w:szCs w:val="22"/>
              </w:rPr>
              <w:lastRenderedPageBreak/>
              <w:t>7-3</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color w:val="000000"/>
                <w:sz w:val="24"/>
                <w:szCs w:val="22"/>
              </w:rPr>
            </w:pPr>
            <w:r w:rsidRPr="00B541B9">
              <w:rPr>
                <w:rFonts w:ascii="Calibri" w:eastAsia="新細明體" w:hAnsi="Calibri"/>
                <w:b/>
                <w:color w:val="000000"/>
                <w:sz w:val="24"/>
                <w:szCs w:val="22"/>
              </w:rPr>
              <w:t>對</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color w:val="000000"/>
                <w:sz w:val="24"/>
                <w:szCs w:val="22"/>
              </w:rPr>
            </w:pPr>
            <w:r w:rsidRPr="00B541B9">
              <w:rPr>
                <w:rFonts w:ascii="Calibri" w:eastAsia="新細明體" w:hAnsi="Calibri"/>
                <w:b/>
                <w:color w:val="000000"/>
                <w:sz w:val="24"/>
                <w:szCs w:val="22"/>
              </w:rPr>
              <w:t>人</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color w:val="000000"/>
                <w:sz w:val="24"/>
                <w:szCs w:val="22"/>
              </w:rPr>
            </w:pPr>
            <w:r w:rsidRPr="00B541B9">
              <w:rPr>
                <w:rFonts w:ascii="Calibri" w:eastAsia="新細明體" w:hAnsi="Calibri"/>
                <w:b/>
                <w:color w:val="000000"/>
                <w:sz w:val="24"/>
                <w:szCs w:val="22"/>
              </w:rPr>
              <w:t>權</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color w:val="000000"/>
                <w:sz w:val="24"/>
                <w:szCs w:val="22"/>
              </w:rPr>
            </w:pPr>
            <w:r w:rsidRPr="00B541B9">
              <w:rPr>
                <w:rFonts w:ascii="Calibri" w:eastAsia="新細明體" w:hAnsi="Calibri"/>
                <w:b/>
                <w:color w:val="000000"/>
                <w:sz w:val="24"/>
                <w:szCs w:val="22"/>
              </w:rPr>
              <w:t>之</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color w:val="000000"/>
                <w:sz w:val="24"/>
                <w:szCs w:val="22"/>
              </w:rPr>
            </w:pPr>
            <w:r w:rsidRPr="00B541B9">
              <w:rPr>
                <w:rFonts w:ascii="Calibri" w:eastAsia="新細明體" w:hAnsi="Calibri"/>
                <w:b/>
                <w:color w:val="000000"/>
                <w:sz w:val="24"/>
                <w:szCs w:val="22"/>
              </w:rPr>
              <w:t>影</w:t>
            </w:r>
          </w:p>
          <w:p w:rsidR="00B541B9" w:rsidRPr="00B541B9" w:rsidRDefault="00B541B9" w:rsidP="00B541B9">
            <w:pPr>
              <w:kinsoku/>
              <w:autoSpaceDN/>
              <w:adjustRightInd w:val="0"/>
              <w:snapToGrid w:val="0"/>
              <w:spacing w:line="340" w:lineRule="atLeast"/>
              <w:ind w:leftChars="-15" w:left="417" w:rightChars="-10" w:right="-28" w:hangingChars="191" w:hanging="459"/>
              <w:jc w:val="right"/>
              <w:textAlignment w:val="auto"/>
              <w:rPr>
                <w:rFonts w:ascii="Calibri" w:eastAsia="新細明體" w:hAnsi="Calibri"/>
                <w:b/>
                <w:bCs/>
                <w:color w:val="000000"/>
                <w:sz w:val="24"/>
                <w:szCs w:val="22"/>
              </w:rPr>
            </w:pPr>
            <w:r w:rsidRPr="00B541B9">
              <w:rPr>
                <w:rFonts w:ascii="Calibri" w:eastAsia="新細明體" w:hAnsi="Calibri"/>
                <w:b/>
                <w:color w:val="000000"/>
                <w:sz w:val="24"/>
                <w:szCs w:val="22"/>
              </w:rPr>
              <w:t>響</w:t>
            </w:r>
          </w:p>
        </w:tc>
        <w:tc>
          <w:tcPr>
            <w:tcW w:w="1843" w:type="dxa"/>
            <w:gridSpan w:val="5"/>
            <w:tcBorders>
              <w:top w:val="single" w:sz="4" w:space="0" w:color="auto"/>
            </w:tcBorders>
          </w:tcPr>
          <w:p w:rsidR="00B541B9" w:rsidRPr="00B541B9" w:rsidRDefault="00B541B9" w:rsidP="00B541B9">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color w:val="000000"/>
                <w:sz w:val="24"/>
                <w:szCs w:val="22"/>
              </w:rPr>
            </w:pPr>
            <w:smartTag w:uri="urn:schemas-microsoft-com:office:smarttags" w:element="chsdate">
              <w:smartTagPr>
                <w:attr w:name="IsROCDate" w:val="False"/>
                <w:attr w:name="IsLunarDate" w:val="False"/>
                <w:attr w:name="Day" w:val="1"/>
                <w:attr w:name="Month" w:val="3"/>
                <w:attr w:name="Year" w:val="2007"/>
              </w:smartTagPr>
              <w:r w:rsidRPr="00B541B9">
                <w:rPr>
                  <w:rFonts w:ascii="Calibri" w:eastAsia="新細明體" w:hAnsi="Calibri" w:hint="eastAsia"/>
                  <w:b/>
                  <w:bCs/>
                  <w:color w:val="000000"/>
                  <w:sz w:val="24"/>
                  <w:szCs w:val="22"/>
                </w:rPr>
                <w:t>7-3-1</w:t>
              </w:r>
            </w:smartTag>
            <w:r w:rsidRPr="00B541B9">
              <w:rPr>
                <w:rFonts w:ascii="Calibri" w:eastAsia="新細明體" w:hAnsi="Calibri" w:hint="eastAsia"/>
                <w:b/>
                <w:color w:val="000000"/>
                <w:sz w:val="24"/>
                <w:szCs w:val="22"/>
              </w:rPr>
              <w:t>憲法有關人民權利之規定</w:t>
            </w:r>
          </w:p>
        </w:tc>
        <w:tc>
          <w:tcPr>
            <w:tcW w:w="3727" w:type="dxa"/>
            <w:gridSpan w:val="6"/>
            <w:tcBorders>
              <w:top w:val="single" w:sz="4" w:space="0" w:color="auto"/>
            </w:tcBorders>
          </w:tcPr>
          <w:p w:rsidR="00B541B9" w:rsidRPr="00B541B9" w:rsidRDefault="00B541B9" w:rsidP="00B541B9">
            <w:pPr>
              <w:kinsoku/>
              <w:autoSpaceDN/>
              <w:adjustRightInd w:val="0"/>
              <w:snapToGrid w:val="0"/>
              <w:spacing w:line="340" w:lineRule="atLeast"/>
              <w:ind w:leftChars="-8" w:left="-22" w:rightChars="-14" w:right="-39"/>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w:t>
            </w:r>
            <w:r w:rsidRPr="00B541B9">
              <w:rPr>
                <w:rFonts w:ascii="新細明體" w:eastAsia="新細明體" w:hAnsi="新細明體"/>
                <w:sz w:val="24"/>
                <w:szCs w:val="24"/>
              </w:rPr>
              <w:t>草案係對</w:t>
            </w:r>
            <w:r w:rsidRPr="00B541B9">
              <w:rPr>
                <w:rFonts w:ascii="新細明體" w:eastAsia="新細明體" w:hAnsi="新細明體" w:hint="eastAsia"/>
                <w:sz w:val="24"/>
                <w:szCs w:val="24"/>
              </w:rPr>
              <w:t>聘用條例之法源依據、</w:t>
            </w:r>
            <w:r w:rsidRPr="00B541B9">
              <w:rPr>
                <w:rFonts w:ascii="新細明體" w:eastAsia="新細明體" w:hAnsi="新細明體"/>
                <w:sz w:val="24"/>
                <w:szCs w:val="24"/>
              </w:rPr>
              <w:t>聘</w:t>
            </w:r>
            <w:r w:rsidRPr="00B541B9">
              <w:rPr>
                <w:rFonts w:ascii="新細明體" w:eastAsia="新細明體" w:hAnsi="新細明體" w:hint="eastAsia"/>
                <w:sz w:val="24"/>
                <w:szCs w:val="24"/>
              </w:rPr>
              <w:t>用</w:t>
            </w:r>
            <w:r w:rsidRPr="00B541B9">
              <w:rPr>
                <w:rFonts w:ascii="新細明體" w:eastAsia="新細明體" w:hAnsi="新細明體"/>
                <w:sz w:val="24"/>
                <w:szCs w:val="24"/>
              </w:rPr>
              <w:t>人員</w:t>
            </w:r>
            <w:r w:rsidRPr="00B541B9">
              <w:rPr>
                <w:rFonts w:ascii="新細明體" w:eastAsia="新細明體" w:hAnsi="新細明體" w:hint="eastAsia"/>
                <w:sz w:val="24"/>
                <w:szCs w:val="24"/>
              </w:rPr>
              <w:t>之</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w:t>
            </w:r>
            <w:r w:rsidRPr="00B541B9">
              <w:rPr>
                <w:rFonts w:ascii="新細明體" w:eastAsia="新細明體" w:hAnsi="新細明體"/>
                <w:sz w:val="24"/>
                <w:szCs w:val="24"/>
              </w:rPr>
              <w:t>保險及退休等事項予以明確規範</w:t>
            </w:r>
            <w:r w:rsidRPr="00B541B9">
              <w:rPr>
                <w:rFonts w:ascii="新細明體" w:eastAsia="新細明體" w:hAnsi="新細明體" w:hint="eastAsia"/>
                <w:sz w:val="24"/>
                <w:szCs w:val="24"/>
              </w:rPr>
              <w:t>，並期能彈性用人及延攬各界優秀人才，與憲法有關人民權利之規定及司法院解釋，尚無不符。</w:t>
            </w:r>
          </w:p>
        </w:tc>
        <w:tc>
          <w:tcPr>
            <w:tcW w:w="3331" w:type="dxa"/>
          </w:tcPr>
          <w:p w:rsidR="00B541B9" w:rsidRPr="00B541B9" w:rsidRDefault="00B541B9" w:rsidP="00B541B9">
            <w:pPr>
              <w:kinsoku/>
              <w:autoSpaceDN/>
              <w:spacing w:line="360" w:lineRule="exact"/>
              <w:ind w:leftChars="-45" w:left="-100" w:hangingChars="11" w:hanging="26"/>
              <w:jc w:val="both"/>
              <w:textAlignment w:val="auto"/>
              <w:rPr>
                <w:rFonts w:ascii="Calibri" w:eastAsia="新細明體" w:hAnsi="Calibri"/>
                <w:b/>
                <w:bCs/>
                <w:color w:val="000000"/>
                <w:sz w:val="24"/>
                <w:szCs w:val="22"/>
              </w:rPr>
            </w:pPr>
            <w:r w:rsidRPr="00B541B9">
              <w:rPr>
                <w:rFonts w:ascii="Calibri" w:eastAsia="新細明體" w:hAnsi="Calibri" w:hint="eastAsia"/>
                <w:color w:val="000000"/>
                <w:sz w:val="24"/>
                <w:szCs w:val="22"/>
              </w:rPr>
              <w:t>請檢視法案是否符合憲法有關人民權利之規定及司法院解釋。</w:t>
            </w:r>
          </w:p>
        </w:tc>
      </w:tr>
      <w:tr w:rsidR="00B541B9" w:rsidRPr="00B541B9" w:rsidTr="00B541B9">
        <w:tc>
          <w:tcPr>
            <w:tcW w:w="705" w:type="dxa"/>
            <w:gridSpan w:val="2"/>
            <w:vMerge/>
            <w:vAlign w:val="center"/>
          </w:tcPr>
          <w:p w:rsidR="00B541B9" w:rsidRPr="00B541B9" w:rsidRDefault="00B541B9" w:rsidP="00B541B9">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sz w:val="24"/>
                <w:szCs w:val="22"/>
              </w:rPr>
            </w:pPr>
          </w:p>
        </w:tc>
        <w:tc>
          <w:tcPr>
            <w:tcW w:w="1843" w:type="dxa"/>
            <w:gridSpan w:val="5"/>
            <w:vAlign w:val="center"/>
          </w:tcPr>
          <w:p w:rsidR="00B541B9" w:rsidRPr="00B541B9" w:rsidRDefault="00B541B9" w:rsidP="00B541B9">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color w:val="000000"/>
                <w:sz w:val="24"/>
                <w:szCs w:val="22"/>
              </w:rPr>
            </w:pPr>
            <w:smartTag w:uri="urn:schemas-microsoft-com:office:smarttags" w:element="chsdate">
              <w:smartTagPr>
                <w:attr w:name="IsROCDate" w:val="False"/>
                <w:attr w:name="IsLunarDate" w:val="False"/>
                <w:attr w:name="Day" w:val="2"/>
                <w:attr w:name="Month" w:val="3"/>
                <w:attr w:name="Year" w:val="2007"/>
              </w:smartTagPr>
              <w:r w:rsidRPr="00B541B9">
                <w:rPr>
                  <w:rFonts w:ascii="Calibri" w:eastAsia="新細明體" w:hAnsi="Calibri" w:hint="eastAsia"/>
                  <w:b/>
                  <w:bCs/>
                  <w:color w:val="000000"/>
                  <w:sz w:val="24"/>
                  <w:szCs w:val="22"/>
                </w:rPr>
                <w:t>7-3-2</w:t>
              </w:r>
            </w:smartTag>
            <w:r w:rsidRPr="00B541B9">
              <w:rPr>
                <w:rFonts w:ascii="Calibri" w:eastAsia="新細明體" w:hAnsi="Calibri" w:hint="eastAsia"/>
                <w:b/>
                <w:color w:val="000000"/>
                <w:sz w:val="24"/>
                <w:szCs w:val="22"/>
              </w:rPr>
              <w:t>公民與政治權利國際公約</w:t>
            </w:r>
          </w:p>
        </w:tc>
        <w:tc>
          <w:tcPr>
            <w:tcW w:w="3727" w:type="dxa"/>
            <w:gridSpan w:val="6"/>
            <w:tcBorders>
              <w:top w:val="single" w:sz="4" w:space="0" w:color="auto"/>
            </w:tcBorders>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w:t>
            </w:r>
            <w:r w:rsidRPr="00B541B9">
              <w:rPr>
                <w:rFonts w:ascii="新細明體" w:eastAsia="新細明體" w:hAnsi="新細明體"/>
                <w:sz w:val="24"/>
                <w:szCs w:val="24"/>
              </w:rPr>
              <w:t>草案係對</w:t>
            </w:r>
            <w:r w:rsidRPr="00B541B9">
              <w:rPr>
                <w:rFonts w:ascii="新細明體" w:eastAsia="新細明體" w:hAnsi="新細明體" w:hint="eastAsia"/>
                <w:sz w:val="24"/>
                <w:szCs w:val="24"/>
              </w:rPr>
              <w:t>聘用條例之法源依據、</w:t>
            </w:r>
            <w:r w:rsidRPr="00B541B9">
              <w:rPr>
                <w:rFonts w:ascii="新細明體" w:eastAsia="新細明體" w:hAnsi="新細明體"/>
                <w:sz w:val="24"/>
                <w:szCs w:val="24"/>
              </w:rPr>
              <w:t>聘</w:t>
            </w:r>
            <w:r w:rsidRPr="00B541B9">
              <w:rPr>
                <w:rFonts w:ascii="新細明體" w:eastAsia="新細明體" w:hAnsi="新細明體" w:hint="eastAsia"/>
                <w:sz w:val="24"/>
                <w:szCs w:val="24"/>
              </w:rPr>
              <w:t>用</w:t>
            </w:r>
            <w:r w:rsidRPr="00B541B9">
              <w:rPr>
                <w:rFonts w:ascii="新細明體" w:eastAsia="新細明體" w:hAnsi="新細明體"/>
                <w:sz w:val="24"/>
                <w:szCs w:val="24"/>
              </w:rPr>
              <w:t>人員</w:t>
            </w:r>
            <w:r w:rsidRPr="00B541B9">
              <w:rPr>
                <w:rFonts w:ascii="新細明體" w:eastAsia="新細明體" w:hAnsi="新細明體" w:hint="eastAsia"/>
                <w:sz w:val="24"/>
                <w:szCs w:val="24"/>
              </w:rPr>
              <w:t>之</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w:t>
            </w:r>
            <w:r w:rsidRPr="00B541B9">
              <w:rPr>
                <w:rFonts w:ascii="新細明體" w:eastAsia="新細明體" w:hAnsi="新細明體"/>
                <w:sz w:val="24"/>
                <w:szCs w:val="24"/>
              </w:rPr>
              <w:t>保險及退休等事項予以明確規範</w:t>
            </w:r>
            <w:r w:rsidRPr="00B541B9">
              <w:rPr>
                <w:rFonts w:ascii="新細明體" w:eastAsia="新細明體" w:hAnsi="新細明體" w:hint="eastAsia"/>
                <w:sz w:val="24"/>
                <w:szCs w:val="24"/>
              </w:rPr>
              <w:t>，並期能彈性用人及延攬各界優秀人才，與公民與政治權利國際公約及聯合國人權事務委員會之一般性意見，尚無不符。</w:t>
            </w:r>
          </w:p>
        </w:tc>
        <w:tc>
          <w:tcPr>
            <w:tcW w:w="3331" w:type="dxa"/>
          </w:tcPr>
          <w:p w:rsidR="00B541B9" w:rsidRPr="00B541B9" w:rsidRDefault="00B541B9" w:rsidP="00B541B9">
            <w:pPr>
              <w:kinsoku/>
              <w:autoSpaceDN/>
              <w:spacing w:line="360" w:lineRule="exact"/>
              <w:ind w:leftChars="-45" w:left="-100" w:hangingChars="11" w:hanging="26"/>
              <w:jc w:val="both"/>
              <w:textAlignment w:val="auto"/>
              <w:rPr>
                <w:rFonts w:ascii="Calibri" w:eastAsia="新細明體" w:hAnsi="Calibri"/>
                <w:b/>
                <w:bCs/>
                <w:color w:val="000000"/>
                <w:sz w:val="24"/>
                <w:szCs w:val="22"/>
              </w:rPr>
            </w:pPr>
            <w:r w:rsidRPr="00B541B9">
              <w:rPr>
                <w:rFonts w:ascii="Calibri" w:eastAsia="新細明體" w:hAnsi="Calibri" w:hint="eastAsia"/>
                <w:color w:val="000000"/>
                <w:sz w:val="24"/>
                <w:szCs w:val="22"/>
              </w:rPr>
              <w:t>依公民與政治權利國際公約及經濟社會文化權利國際公約施行法，請檢視法案是否符合公約規定及聯合國人權事務委員會之一般性意見，以積極促進各項人權之實現。</w:t>
            </w:r>
          </w:p>
        </w:tc>
      </w:tr>
      <w:tr w:rsidR="00B541B9" w:rsidRPr="00B541B9" w:rsidTr="00B541B9">
        <w:tc>
          <w:tcPr>
            <w:tcW w:w="705" w:type="dxa"/>
            <w:gridSpan w:val="2"/>
            <w:vMerge/>
            <w:vAlign w:val="center"/>
          </w:tcPr>
          <w:p w:rsidR="00B541B9" w:rsidRPr="00B541B9" w:rsidRDefault="00B541B9" w:rsidP="00B541B9">
            <w:pPr>
              <w:kinsoku/>
              <w:autoSpaceDN/>
              <w:spacing w:beforeLines="50" w:before="249" w:afterLines="50" w:after="249" w:line="360" w:lineRule="exact"/>
              <w:ind w:leftChars="-6" w:left="127" w:hangingChars="60" w:hanging="144"/>
              <w:jc w:val="both"/>
              <w:textAlignment w:val="auto"/>
              <w:rPr>
                <w:rFonts w:ascii="Calibri" w:eastAsia="新細明體" w:hAnsi="Calibri"/>
                <w:b/>
                <w:bCs/>
                <w:color w:val="000000"/>
                <w:sz w:val="24"/>
                <w:szCs w:val="22"/>
              </w:rPr>
            </w:pPr>
          </w:p>
        </w:tc>
        <w:tc>
          <w:tcPr>
            <w:tcW w:w="1843" w:type="dxa"/>
            <w:gridSpan w:val="5"/>
            <w:vAlign w:val="center"/>
          </w:tcPr>
          <w:p w:rsidR="00B541B9" w:rsidRPr="00B541B9" w:rsidRDefault="00B541B9" w:rsidP="00B541B9">
            <w:pPr>
              <w:kinsoku/>
              <w:autoSpaceDN/>
              <w:adjustRightInd w:val="0"/>
              <w:snapToGrid w:val="0"/>
              <w:spacing w:before="180" w:after="180" w:line="360" w:lineRule="atLeast"/>
              <w:ind w:leftChars="-15" w:left="537" w:rightChars="-10" w:right="-28" w:hangingChars="241" w:hanging="579"/>
              <w:jc w:val="both"/>
              <w:textAlignment w:val="auto"/>
              <w:rPr>
                <w:rFonts w:ascii="Calibri" w:eastAsia="新細明體" w:hAnsi="Calibri"/>
                <w:b/>
                <w:bCs/>
                <w:color w:val="000000"/>
                <w:sz w:val="24"/>
                <w:szCs w:val="22"/>
              </w:rPr>
            </w:pPr>
            <w:smartTag w:uri="urn:schemas-microsoft-com:office:smarttags" w:element="chsdate">
              <w:smartTagPr>
                <w:attr w:name="IsROCDate" w:val="False"/>
                <w:attr w:name="IsLunarDate" w:val="False"/>
                <w:attr w:name="Day" w:val="3"/>
                <w:attr w:name="Month" w:val="3"/>
                <w:attr w:name="Year" w:val="2007"/>
              </w:smartTagPr>
              <w:r w:rsidRPr="00B541B9">
                <w:rPr>
                  <w:rFonts w:ascii="Calibri" w:eastAsia="新細明體" w:hAnsi="Calibri" w:hint="eastAsia"/>
                  <w:b/>
                  <w:bCs/>
                  <w:color w:val="000000"/>
                  <w:sz w:val="24"/>
                  <w:szCs w:val="22"/>
                </w:rPr>
                <w:t>7-3-3</w:t>
              </w:r>
            </w:smartTag>
            <w:r w:rsidRPr="00B541B9">
              <w:rPr>
                <w:rFonts w:ascii="Calibri" w:eastAsia="新細明體" w:hAnsi="Calibri" w:hint="eastAsia"/>
                <w:b/>
                <w:color w:val="000000"/>
                <w:sz w:val="24"/>
                <w:szCs w:val="22"/>
              </w:rPr>
              <w:t>經濟社會文化權利國際公約</w:t>
            </w:r>
          </w:p>
        </w:tc>
        <w:tc>
          <w:tcPr>
            <w:tcW w:w="3727" w:type="dxa"/>
            <w:gridSpan w:val="6"/>
            <w:tcBorders>
              <w:top w:val="single" w:sz="4" w:space="0" w:color="auto"/>
            </w:tcBorders>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w:t>
            </w:r>
            <w:r w:rsidRPr="00B541B9">
              <w:rPr>
                <w:rFonts w:ascii="新細明體" w:eastAsia="新細明體" w:hAnsi="新細明體"/>
                <w:sz w:val="24"/>
                <w:szCs w:val="24"/>
              </w:rPr>
              <w:t>草案係對</w:t>
            </w:r>
            <w:r w:rsidRPr="00B541B9">
              <w:rPr>
                <w:rFonts w:ascii="新細明體" w:eastAsia="新細明體" w:hAnsi="新細明體" w:hint="eastAsia"/>
                <w:sz w:val="24"/>
                <w:szCs w:val="24"/>
              </w:rPr>
              <w:t>聘用條例之法源依據、</w:t>
            </w:r>
            <w:r w:rsidRPr="00B541B9">
              <w:rPr>
                <w:rFonts w:ascii="新細明體" w:eastAsia="新細明體" w:hAnsi="新細明體"/>
                <w:sz w:val="24"/>
                <w:szCs w:val="24"/>
              </w:rPr>
              <w:t>聘</w:t>
            </w:r>
            <w:r w:rsidRPr="00B541B9">
              <w:rPr>
                <w:rFonts w:ascii="新細明體" w:eastAsia="新細明體" w:hAnsi="新細明體" w:hint="eastAsia"/>
                <w:sz w:val="24"/>
                <w:szCs w:val="24"/>
              </w:rPr>
              <w:t>用</w:t>
            </w:r>
            <w:r w:rsidRPr="00B541B9">
              <w:rPr>
                <w:rFonts w:ascii="新細明體" w:eastAsia="新細明體" w:hAnsi="新細明體"/>
                <w:sz w:val="24"/>
                <w:szCs w:val="24"/>
              </w:rPr>
              <w:t>人員</w:t>
            </w:r>
            <w:r w:rsidRPr="00B541B9">
              <w:rPr>
                <w:rFonts w:ascii="新細明體" w:eastAsia="新細明體" w:hAnsi="新細明體" w:hint="eastAsia"/>
                <w:sz w:val="24"/>
                <w:szCs w:val="24"/>
              </w:rPr>
              <w:t>之</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w:t>
            </w:r>
            <w:r w:rsidRPr="00B541B9">
              <w:rPr>
                <w:rFonts w:ascii="新細明體" w:eastAsia="新細明體" w:hAnsi="新細明體"/>
                <w:sz w:val="24"/>
                <w:szCs w:val="24"/>
              </w:rPr>
              <w:t>保險及退休等事項予以明確規範</w:t>
            </w:r>
            <w:r w:rsidRPr="00B541B9">
              <w:rPr>
                <w:rFonts w:ascii="新細明體" w:eastAsia="新細明體" w:hAnsi="新細明體" w:hint="eastAsia"/>
                <w:sz w:val="24"/>
                <w:szCs w:val="24"/>
              </w:rPr>
              <w:t>，並期能彈性用人及延攬各界優秀人才，與經濟社會文化權利國際公約及聯合國經濟社會文化權利委員會之一般性意見，尚無不符。</w:t>
            </w:r>
          </w:p>
        </w:tc>
        <w:tc>
          <w:tcPr>
            <w:tcW w:w="3331" w:type="dxa"/>
          </w:tcPr>
          <w:p w:rsidR="00B541B9" w:rsidRPr="00B541B9" w:rsidRDefault="00B541B9" w:rsidP="00B541B9">
            <w:pPr>
              <w:kinsoku/>
              <w:autoSpaceDN/>
              <w:spacing w:line="360" w:lineRule="exact"/>
              <w:ind w:leftChars="-45" w:left="-100" w:hangingChars="11" w:hanging="26"/>
              <w:jc w:val="both"/>
              <w:textAlignment w:val="auto"/>
              <w:rPr>
                <w:rFonts w:ascii="Calibri" w:eastAsia="新細明體" w:hAnsi="Calibri"/>
                <w:b/>
                <w:bCs/>
                <w:color w:val="000000"/>
                <w:sz w:val="24"/>
                <w:szCs w:val="22"/>
              </w:rPr>
            </w:pPr>
            <w:r w:rsidRPr="00B541B9">
              <w:rPr>
                <w:rFonts w:ascii="Calibri" w:eastAsia="新細明體" w:hAnsi="Calibri" w:hint="eastAsia"/>
                <w:color w:val="000000"/>
                <w:sz w:val="24"/>
                <w:szCs w:val="22"/>
              </w:rPr>
              <w:t>依公民與政治權利國際公約及經濟社會文化權利國際公約施行法，請檢視法案是否符合公約規定及聯合國經濟社會文化權利委員會之一般性意見，以積極促進各項人權之實現。</w:t>
            </w:r>
          </w:p>
        </w:tc>
      </w:tr>
      <w:tr w:rsidR="00B541B9" w:rsidRPr="00B541B9" w:rsidTr="00B541B9">
        <w:tc>
          <w:tcPr>
            <w:tcW w:w="9606" w:type="dxa"/>
            <w:gridSpan w:val="14"/>
            <w:tcBorders>
              <w:top w:val="thickThinSmallGap" w:sz="24" w:space="0" w:color="auto"/>
            </w:tcBorders>
            <w:vAlign w:val="center"/>
          </w:tcPr>
          <w:p w:rsidR="00B541B9" w:rsidRPr="00B541B9" w:rsidRDefault="00B541B9" w:rsidP="00B541B9">
            <w:pPr>
              <w:kinsoku/>
              <w:autoSpaceDN/>
              <w:adjustRightInd w:val="0"/>
              <w:snapToGrid w:val="0"/>
              <w:spacing w:line="240" w:lineRule="atLeast"/>
              <w:ind w:left="252" w:rightChars="-45" w:right="-126" w:hanging="360"/>
              <w:textAlignment w:val="auto"/>
              <w:rPr>
                <w:rFonts w:ascii="Calibri" w:eastAsia="新細明體" w:hAnsi="Calibri"/>
                <w:b/>
                <w:color w:val="000000"/>
                <w:sz w:val="24"/>
                <w:szCs w:val="22"/>
              </w:rPr>
            </w:pPr>
            <w:r w:rsidRPr="00B541B9">
              <w:rPr>
                <w:rFonts w:ascii="Calibri" w:eastAsia="新細明體" w:hAnsi="Calibri"/>
                <w:b/>
                <w:color w:val="000000"/>
                <w:sz w:val="24"/>
                <w:szCs w:val="22"/>
              </w:rPr>
              <w:t>捌、性別議題相關性</w:t>
            </w:r>
          </w:p>
          <w:p w:rsidR="00B541B9" w:rsidRPr="00B541B9" w:rsidRDefault="00B541B9" w:rsidP="00B541B9">
            <w:pPr>
              <w:kinsoku/>
              <w:autoSpaceDN/>
              <w:adjustRightInd w:val="0"/>
              <w:snapToGrid w:val="0"/>
              <w:spacing w:line="240" w:lineRule="atLeast"/>
              <w:ind w:left="281" w:rightChars="7" w:right="20" w:hanging="336"/>
              <w:textAlignment w:val="auto"/>
              <w:rPr>
                <w:rFonts w:ascii="Calibri" w:eastAsia="新細明體" w:hAnsi="Calibri"/>
                <w:color w:val="000000"/>
                <w:sz w:val="24"/>
                <w:szCs w:val="22"/>
              </w:rPr>
            </w:pPr>
            <w:r w:rsidRPr="00B541B9">
              <w:rPr>
                <w:rFonts w:ascii="Calibri" w:eastAsia="新細明體" w:hAnsi="Calibri"/>
                <w:b/>
                <w:color w:val="000000"/>
                <w:sz w:val="24"/>
                <w:szCs w:val="22"/>
              </w:rPr>
              <w:t>8-1</w:t>
            </w:r>
            <w:r w:rsidRPr="00B541B9">
              <w:rPr>
                <w:rFonts w:ascii="Calibri" w:eastAsia="新細明體" w:hAnsi="Calibri"/>
                <w:b/>
                <w:color w:val="000000"/>
                <w:sz w:val="24"/>
                <w:szCs w:val="22"/>
              </w:rPr>
              <w:t>規範對象：</w:t>
            </w:r>
            <w:r w:rsidRPr="00B541B9">
              <w:rPr>
                <w:rFonts w:ascii="Calibri" w:eastAsia="新細明體" w:hAnsi="Calibri"/>
                <w:color w:val="000000"/>
                <w:sz w:val="24"/>
                <w:szCs w:val="22"/>
              </w:rPr>
              <w:t xml:space="preserve"> </w:t>
            </w:r>
          </w:p>
          <w:p w:rsidR="00B541B9" w:rsidRPr="00B541B9" w:rsidRDefault="00B541B9" w:rsidP="00B541B9">
            <w:pPr>
              <w:kinsoku/>
              <w:autoSpaceDN/>
              <w:adjustRightInd w:val="0"/>
              <w:snapToGrid w:val="0"/>
              <w:spacing w:line="240" w:lineRule="atLeast"/>
              <w:ind w:left="252" w:hanging="360"/>
              <w:textAlignment w:val="auto"/>
              <w:rPr>
                <w:rFonts w:ascii="Calibri" w:eastAsia="新細明體" w:hAnsi="Calibri"/>
                <w:color w:val="000000"/>
                <w:sz w:val="24"/>
                <w:szCs w:val="22"/>
              </w:rPr>
            </w:pPr>
            <w:r w:rsidRPr="00B541B9">
              <w:rPr>
                <w:rFonts w:ascii="Calibri" w:eastAsia="新細明體" w:hAnsi="Calibri"/>
                <w:color w:val="000000"/>
                <w:sz w:val="24"/>
                <w:szCs w:val="22"/>
              </w:rPr>
              <w:t>（</w:t>
            </w:r>
            <w:r w:rsidRPr="00B541B9">
              <w:rPr>
                <w:rFonts w:ascii="Calibri" w:eastAsia="新細明體" w:hAnsi="Calibri"/>
                <w:color w:val="000000"/>
                <w:sz w:val="24"/>
                <w:szCs w:val="22"/>
              </w:rPr>
              <w:t>1</w:t>
            </w:r>
            <w:r w:rsidRPr="00B541B9">
              <w:rPr>
                <w:rFonts w:ascii="Calibri" w:eastAsia="新細明體" w:hAnsi="Calibri"/>
                <w:color w:val="000000"/>
                <w:sz w:val="24"/>
                <w:szCs w:val="22"/>
              </w:rPr>
              <w:t>）</w:t>
            </w:r>
            <w:r w:rsidRPr="00B541B9">
              <w:rPr>
                <w:rFonts w:ascii="Calibri" w:eastAsia="新細明體" w:hAnsi="Calibri" w:hint="eastAsia"/>
                <w:color w:val="000000"/>
                <w:sz w:val="24"/>
                <w:szCs w:val="22"/>
              </w:rPr>
              <w:t>若</w:t>
            </w:r>
            <w:r w:rsidRPr="00B541B9">
              <w:rPr>
                <w:rFonts w:ascii="Calibri" w:eastAsia="新細明體" w:hAnsi="Calibri"/>
                <w:color w:val="000000"/>
                <w:sz w:val="24"/>
                <w:szCs w:val="22"/>
              </w:rPr>
              <w:t>8-1</w:t>
            </w:r>
            <w:r w:rsidRPr="00B541B9">
              <w:rPr>
                <w:rFonts w:ascii="Calibri" w:eastAsia="新細明體" w:hAnsi="Calibri"/>
                <w:color w:val="000000"/>
                <w:sz w:val="24"/>
                <w:szCs w:val="22"/>
              </w:rPr>
              <w:t>任</w:t>
            </w:r>
            <w:proofErr w:type="gramStart"/>
            <w:r w:rsidRPr="00B541B9">
              <w:rPr>
                <w:rFonts w:ascii="Calibri" w:eastAsia="新細明體" w:hAnsi="Calibri"/>
                <w:color w:val="000000"/>
                <w:sz w:val="24"/>
                <w:szCs w:val="22"/>
              </w:rPr>
              <w:t>一</w:t>
            </w:r>
            <w:proofErr w:type="gramEnd"/>
            <w:r w:rsidRPr="00B541B9">
              <w:rPr>
                <w:rFonts w:ascii="Calibri" w:eastAsia="新細明體" w:hAnsi="Calibri"/>
                <w:color w:val="000000"/>
                <w:sz w:val="24"/>
                <w:szCs w:val="22"/>
              </w:rPr>
              <w:t>指標評定「是」者，應繼續填列項目「捌、</w:t>
            </w:r>
            <w:r w:rsidRPr="00B541B9">
              <w:rPr>
                <w:rFonts w:ascii="Calibri" w:eastAsia="新細明體" w:hAnsi="Calibri"/>
                <w:color w:val="000000"/>
                <w:sz w:val="24"/>
                <w:szCs w:val="22"/>
              </w:rPr>
              <w:t>8-2</w:t>
            </w:r>
            <w:r w:rsidRPr="00B541B9">
              <w:rPr>
                <w:rFonts w:ascii="Calibri" w:eastAsia="新細明體" w:hAnsi="Calibri"/>
                <w:color w:val="000000"/>
                <w:sz w:val="24"/>
                <w:szCs w:val="22"/>
              </w:rPr>
              <w:t>及</w:t>
            </w:r>
            <w:r w:rsidRPr="00B541B9">
              <w:rPr>
                <w:rFonts w:ascii="Calibri" w:eastAsia="新細明體" w:hAnsi="Calibri"/>
                <w:color w:val="000000"/>
                <w:sz w:val="24"/>
                <w:szCs w:val="22"/>
              </w:rPr>
              <w:t>8-3</w:t>
            </w:r>
            <w:r w:rsidRPr="00B541B9">
              <w:rPr>
                <w:rFonts w:ascii="Calibri" w:eastAsia="新細明體" w:hAnsi="Calibri"/>
                <w:color w:val="000000"/>
                <w:sz w:val="24"/>
                <w:szCs w:val="22"/>
              </w:rPr>
              <w:t>」及「第二部分－性別影響評估程序參與」；如</w:t>
            </w:r>
            <w:r w:rsidRPr="00B541B9">
              <w:rPr>
                <w:rFonts w:ascii="Calibri" w:eastAsia="新細明體" w:hAnsi="Calibri"/>
                <w:color w:val="000000"/>
                <w:sz w:val="24"/>
                <w:szCs w:val="22"/>
              </w:rPr>
              <w:t>8-1</w:t>
            </w:r>
            <w:r w:rsidRPr="00B541B9">
              <w:rPr>
                <w:rFonts w:ascii="Calibri" w:eastAsia="新細明體" w:hAnsi="Calibri"/>
                <w:color w:val="000000"/>
                <w:sz w:val="24"/>
                <w:szCs w:val="22"/>
              </w:rPr>
              <w:t>皆評定為「否」者，</w:t>
            </w:r>
            <w:proofErr w:type="gramStart"/>
            <w:r w:rsidRPr="00B541B9">
              <w:rPr>
                <w:rFonts w:ascii="Calibri" w:eastAsia="新細明體" w:hAnsi="Calibri"/>
                <w:color w:val="000000"/>
                <w:sz w:val="24"/>
                <w:szCs w:val="22"/>
              </w:rPr>
              <w:t>則免填</w:t>
            </w:r>
            <w:proofErr w:type="gramEnd"/>
            <w:r w:rsidRPr="00B541B9">
              <w:rPr>
                <w:rFonts w:ascii="Calibri" w:eastAsia="新細明體" w:hAnsi="Calibri"/>
                <w:color w:val="000000"/>
                <w:sz w:val="24"/>
                <w:szCs w:val="22"/>
              </w:rPr>
              <w:t>「捌、</w:t>
            </w:r>
            <w:r w:rsidRPr="00B541B9">
              <w:rPr>
                <w:rFonts w:ascii="Calibri" w:eastAsia="新細明體" w:hAnsi="Calibri"/>
                <w:color w:val="000000"/>
                <w:sz w:val="24"/>
                <w:szCs w:val="22"/>
              </w:rPr>
              <w:t>8-2</w:t>
            </w:r>
            <w:r w:rsidRPr="00B541B9">
              <w:rPr>
                <w:rFonts w:ascii="Calibri" w:eastAsia="新細明體" w:hAnsi="Calibri"/>
                <w:color w:val="000000"/>
                <w:sz w:val="24"/>
                <w:szCs w:val="22"/>
              </w:rPr>
              <w:t>及</w:t>
            </w:r>
            <w:r w:rsidRPr="00B541B9">
              <w:rPr>
                <w:rFonts w:ascii="Calibri" w:eastAsia="新細明體" w:hAnsi="Calibri"/>
                <w:color w:val="000000"/>
                <w:sz w:val="24"/>
                <w:szCs w:val="22"/>
              </w:rPr>
              <w:t>8-3</w:t>
            </w:r>
            <w:r w:rsidRPr="00B541B9">
              <w:rPr>
                <w:rFonts w:ascii="Calibri" w:eastAsia="新細明體" w:hAnsi="Calibri"/>
                <w:color w:val="000000"/>
                <w:sz w:val="24"/>
                <w:szCs w:val="22"/>
              </w:rPr>
              <w:t>」，</w:t>
            </w:r>
            <w:proofErr w:type="gramStart"/>
            <w:r w:rsidRPr="00B541B9">
              <w:rPr>
                <w:rFonts w:ascii="Calibri" w:eastAsia="新細明體" w:hAnsi="Calibri"/>
                <w:color w:val="000000"/>
                <w:sz w:val="24"/>
                <w:szCs w:val="22"/>
              </w:rPr>
              <w:t>逕</w:t>
            </w:r>
            <w:proofErr w:type="gramEnd"/>
            <w:r w:rsidRPr="00B541B9">
              <w:rPr>
                <w:rFonts w:ascii="Calibri" w:eastAsia="新細明體" w:hAnsi="Calibri"/>
                <w:color w:val="000000"/>
                <w:sz w:val="24"/>
                <w:szCs w:val="22"/>
              </w:rPr>
              <w:t>填寫「第二部分－性別影響評估程序參與」，惟若經程序參與後，</w:t>
            </w:r>
            <w:r w:rsidRPr="00B541B9" w:rsidDel="0092397F">
              <w:rPr>
                <w:rFonts w:ascii="Calibri" w:eastAsia="新細明體" w:hAnsi="Calibri"/>
                <w:color w:val="000000"/>
                <w:sz w:val="24"/>
                <w:szCs w:val="22"/>
              </w:rPr>
              <w:t xml:space="preserve"> </w:t>
            </w:r>
            <w:r w:rsidRPr="00B541B9">
              <w:rPr>
                <w:rFonts w:ascii="Calibri" w:eastAsia="新細明體" w:hAnsi="Calibri"/>
                <w:color w:val="000000"/>
                <w:sz w:val="24"/>
                <w:szCs w:val="22"/>
              </w:rPr>
              <w:t>11-5</w:t>
            </w:r>
            <w:r w:rsidRPr="00B541B9">
              <w:rPr>
                <w:rFonts w:ascii="Calibri" w:eastAsia="新細明體" w:hAnsi="Calibri"/>
                <w:color w:val="000000"/>
                <w:sz w:val="24"/>
                <w:szCs w:val="22"/>
              </w:rPr>
              <w:t>「</w:t>
            </w:r>
            <w:r w:rsidRPr="00B541B9">
              <w:rPr>
                <w:rFonts w:ascii="Calibri" w:eastAsia="新細明體" w:hAnsi="新細明體"/>
                <w:color w:val="000000"/>
                <w:sz w:val="24"/>
                <w:szCs w:val="22"/>
              </w:rPr>
              <w:t>法案與性別議題關聯之程度」</w:t>
            </w:r>
            <w:r w:rsidRPr="00B541B9">
              <w:rPr>
                <w:rFonts w:ascii="Calibri" w:eastAsia="新細明體" w:hAnsi="Calibri"/>
                <w:color w:val="000000"/>
                <w:sz w:val="24"/>
                <w:szCs w:val="22"/>
              </w:rPr>
              <w:t>評定為「</w:t>
            </w:r>
            <w:r w:rsidRPr="00B541B9">
              <w:rPr>
                <w:rFonts w:ascii="Calibri" w:eastAsia="新細明體" w:hAnsi="Calibri" w:hint="eastAsia"/>
                <w:color w:val="000000"/>
                <w:sz w:val="24"/>
                <w:szCs w:val="22"/>
              </w:rPr>
              <w:t>有</w:t>
            </w:r>
            <w:r w:rsidRPr="00B541B9">
              <w:rPr>
                <w:rFonts w:ascii="Calibri" w:eastAsia="新細明體" w:hAnsi="Calibri"/>
                <w:color w:val="000000"/>
                <w:sz w:val="24"/>
                <w:szCs w:val="22"/>
              </w:rPr>
              <w:t>關」者，則需</w:t>
            </w:r>
            <w:r w:rsidRPr="00B541B9">
              <w:rPr>
                <w:rFonts w:ascii="Calibri" w:eastAsia="新細明體" w:hAnsi="Calibri" w:hint="eastAsia"/>
                <w:color w:val="000000"/>
                <w:sz w:val="24"/>
                <w:szCs w:val="22"/>
              </w:rPr>
              <w:t>修正「</w:t>
            </w:r>
            <w:r w:rsidRPr="00B541B9">
              <w:rPr>
                <w:rFonts w:ascii="Calibri" w:eastAsia="新細明體" w:hAnsi="Calibri"/>
                <w:color w:val="000000"/>
                <w:sz w:val="24"/>
                <w:szCs w:val="22"/>
              </w:rPr>
              <w:t>捌</w:t>
            </w:r>
            <w:r w:rsidRPr="00B541B9">
              <w:rPr>
                <w:rFonts w:ascii="Calibri" w:eastAsia="新細明體" w:hAnsi="Calibri"/>
                <w:b/>
                <w:color w:val="000000"/>
                <w:sz w:val="24"/>
                <w:szCs w:val="22"/>
              </w:rPr>
              <w:t>、</w:t>
            </w:r>
            <w:r w:rsidRPr="00B541B9">
              <w:rPr>
                <w:rFonts w:ascii="Calibri" w:eastAsia="新細明體" w:hAnsi="Calibri" w:hint="eastAsia"/>
                <w:color w:val="000000"/>
                <w:sz w:val="24"/>
                <w:szCs w:val="22"/>
              </w:rPr>
              <w:t>8-1</w:t>
            </w:r>
            <w:r w:rsidRPr="00B541B9">
              <w:rPr>
                <w:rFonts w:ascii="Calibri" w:eastAsia="新細明體" w:hAnsi="Calibri" w:hint="eastAsia"/>
                <w:color w:val="000000"/>
                <w:sz w:val="24"/>
                <w:szCs w:val="22"/>
              </w:rPr>
              <w:t>至</w:t>
            </w:r>
            <w:r w:rsidRPr="00B541B9">
              <w:rPr>
                <w:rFonts w:ascii="Calibri" w:eastAsia="新細明體" w:hAnsi="Calibri" w:hint="eastAsia"/>
                <w:color w:val="000000"/>
                <w:sz w:val="24"/>
                <w:szCs w:val="22"/>
              </w:rPr>
              <w:t>8-3</w:t>
            </w:r>
            <w:r w:rsidRPr="00B541B9">
              <w:rPr>
                <w:rFonts w:ascii="新細明體" w:eastAsia="新細明體" w:hAnsi="新細明體" w:hint="eastAsia"/>
                <w:color w:val="000000"/>
                <w:sz w:val="24"/>
                <w:szCs w:val="22"/>
              </w:rPr>
              <w:t>」，並</w:t>
            </w:r>
            <w:r w:rsidRPr="00B541B9">
              <w:rPr>
                <w:rFonts w:ascii="Calibri" w:eastAsia="新細明體" w:hAnsi="Calibri"/>
                <w:color w:val="000000"/>
                <w:sz w:val="24"/>
                <w:szCs w:val="22"/>
              </w:rPr>
              <w:t>補填列「玖、性別影響評估結果」。</w:t>
            </w:r>
          </w:p>
          <w:p w:rsidR="00B541B9" w:rsidRPr="00B541B9" w:rsidRDefault="00B541B9" w:rsidP="00B541B9">
            <w:pPr>
              <w:kinsoku/>
              <w:autoSpaceDN/>
              <w:adjustRightInd w:val="0"/>
              <w:snapToGrid w:val="0"/>
              <w:spacing w:line="240" w:lineRule="atLeast"/>
              <w:ind w:left="477" w:rightChars="7" w:right="20" w:hanging="585"/>
              <w:jc w:val="both"/>
              <w:textAlignment w:val="auto"/>
              <w:rPr>
                <w:rFonts w:ascii="Calibri" w:eastAsia="新細明體" w:hAnsi="Calibri"/>
                <w:b/>
                <w:color w:val="000000"/>
                <w:sz w:val="24"/>
                <w:szCs w:val="22"/>
              </w:rPr>
            </w:pPr>
            <w:r w:rsidRPr="00B541B9">
              <w:rPr>
                <w:rFonts w:ascii="Calibri" w:eastAsia="新細明體" w:hAnsi="Calibri"/>
                <w:color w:val="000000"/>
                <w:sz w:val="24"/>
                <w:szCs w:val="22"/>
              </w:rPr>
              <w:t>（</w:t>
            </w:r>
            <w:r w:rsidRPr="00B541B9">
              <w:rPr>
                <w:rFonts w:ascii="Calibri" w:eastAsia="新細明體" w:hAnsi="Calibri"/>
                <w:color w:val="000000"/>
                <w:sz w:val="24"/>
                <w:szCs w:val="22"/>
              </w:rPr>
              <w:t>2</w:t>
            </w:r>
            <w:r w:rsidRPr="00B541B9">
              <w:rPr>
                <w:rFonts w:ascii="Calibri" w:eastAsia="新細明體" w:hAnsi="Calibri"/>
                <w:color w:val="000000"/>
                <w:sz w:val="24"/>
                <w:szCs w:val="22"/>
              </w:rPr>
              <w:t>）本項不論評定結果為「是」或「否」，皆需填寫評定原因。</w:t>
            </w:r>
          </w:p>
        </w:tc>
      </w:tr>
      <w:tr w:rsidR="00B541B9" w:rsidRPr="00B541B9" w:rsidTr="00B541B9">
        <w:tc>
          <w:tcPr>
            <w:tcW w:w="1915" w:type="dxa"/>
            <w:gridSpan w:val="4"/>
            <w:vMerge w:val="restart"/>
            <w:vAlign w:val="center"/>
          </w:tcPr>
          <w:p w:rsidR="00B541B9" w:rsidRPr="00B541B9" w:rsidRDefault="00B541B9" w:rsidP="00B541B9">
            <w:pPr>
              <w:kinsoku/>
              <w:autoSpaceDN/>
              <w:adjustRightInd w:val="0"/>
              <w:snapToGrid w:val="0"/>
              <w:spacing w:line="260" w:lineRule="exact"/>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項　目</w:t>
            </w:r>
          </w:p>
        </w:tc>
        <w:tc>
          <w:tcPr>
            <w:tcW w:w="914" w:type="dxa"/>
            <w:gridSpan w:val="4"/>
            <w:vAlign w:val="center"/>
          </w:tcPr>
          <w:p w:rsidR="00B541B9" w:rsidRPr="00B541B9" w:rsidRDefault="00B541B9" w:rsidP="00B541B9">
            <w:pPr>
              <w:kinsoku/>
              <w:autoSpaceDN/>
              <w:adjustRightInd w:val="0"/>
              <w:snapToGrid w:val="0"/>
              <w:spacing w:line="260" w:lineRule="exact"/>
              <w:ind w:leftChars="-32" w:left="377" w:right="-114" w:hangingChars="212" w:hanging="467"/>
              <w:jc w:val="center"/>
              <w:textAlignment w:val="auto"/>
              <w:rPr>
                <w:rFonts w:ascii="Calibri" w:eastAsia="新細明體" w:hAnsi="Calibri"/>
                <w:b/>
                <w:bCs/>
                <w:color w:val="000000"/>
                <w:sz w:val="22"/>
                <w:szCs w:val="22"/>
              </w:rPr>
            </w:pPr>
            <w:r w:rsidRPr="00B541B9">
              <w:rPr>
                <w:rFonts w:ascii="Calibri" w:eastAsia="新細明體" w:hAnsi="Calibri"/>
                <w:b/>
                <w:bCs/>
                <w:color w:val="000000"/>
                <w:sz w:val="22"/>
                <w:szCs w:val="22"/>
              </w:rPr>
              <w:t>評定結果</w:t>
            </w:r>
          </w:p>
          <w:p w:rsidR="00B541B9" w:rsidRPr="00B541B9" w:rsidRDefault="00B541B9" w:rsidP="00B541B9">
            <w:pPr>
              <w:kinsoku/>
              <w:autoSpaceDN/>
              <w:adjustRightInd w:val="0"/>
              <w:snapToGrid w:val="0"/>
              <w:spacing w:line="260" w:lineRule="exact"/>
              <w:ind w:leftChars="-32" w:left="376" w:right="-114" w:hangingChars="212" w:hanging="466"/>
              <w:jc w:val="center"/>
              <w:textAlignment w:val="auto"/>
              <w:rPr>
                <w:rFonts w:ascii="Calibri" w:eastAsia="新細明體" w:hAnsi="Calibri"/>
                <w:bCs/>
                <w:color w:val="000000"/>
                <w:sz w:val="22"/>
                <w:szCs w:val="22"/>
              </w:rPr>
            </w:pPr>
            <w:r w:rsidRPr="00B541B9">
              <w:rPr>
                <w:rFonts w:ascii="Calibri" w:eastAsia="新細明體" w:hAnsi="Calibri"/>
                <w:bCs/>
                <w:color w:val="000000"/>
                <w:sz w:val="22"/>
                <w:szCs w:val="22"/>
              </w:rPr>
              <w:t>(</w:t>
            </w:r>
            <w:r w:rsidRPr="00B541B9">
              <w:rPr>
                <w:rFonts w:ascii="Calibri" w:eastAsia="新細明體" w:hAnsi="Calibri"/>
                <w:bCs/>
                <w:color w:val="000000"/>
                <w:sz w:val="22"/>
                <w:szCs w:val="22"/>
              </w:rPr>
              <w:t>請勾選</w:t>
            </w:r>
            <w:r w:rsidRPr="00B541B9">
              <w:rPr>
                <w:rFonts w:ascii="Calibri" w:eastAsia="新細明體" w:hAnsi="Calibri"/>
                <w:bCs/>
                <w:color w:val="000000"/>
                <w:sz w:val="22"/>
                <w:szCs w:val="22"/>
              </w:rPr>
              <w:t>)</w:t>
            </w:r>
          </w:p>
        </w:tc>
        <w:tc>
          <w:tcPr>
            <w:tcW w:w="3431" w:type="dxa"/>
            <w:gridSpan w:val="4"/>
            <w:vMerge w:val="restart"/>
            <w:vAlign w:val="center"/>
          </w:tcPr>
          <w:p w:rsidR="00B541B9" w:rsidRPr="00B541B9" w:rsidRDefault="00B541B9" w:rsidP="00B541B9">
            <w:pPr>
              <w:kinsoku/>
              <w:autoSpaceDN/>
              <w:spacing w:line="260" w:lineRule="exact"/>
              <w:ind w:left="252" w:hangingChars="105" w:hanging="252"/>
              <w:jc w:val="center"/>
              <w:textAlignment w:val="auto"/>
              <w:rPr>
                <w:rFonts w:ascii="Calibri" w:eastAsia="新細明體" w:hAnsi="Calibri"/>
                <w:b/>
                <w:color w:val="000000"/>
                <w:sz w:val="24"/>
                <w:szCs w:val="22"/>
              </w:rPr>
            </w:pPr>
            <w:r w:rsidRPr="00B541B9">
              <w:rPr>
                <w:rFonts w:ascii="Calibri" w:eastAsia="新細明體" w:hAnsi="Calibri"/>
                <w:b/>
                <w:color w:val="000000"/>
                <w:sz w:val="24"/>
                <w:szCs w:val="22"/>
              </w:rPr>
              <w:t>評定原因</w:t>
            </w:r>
          </w:p>
        </w:tc>
        <w:tc>
          <w:tcPr>
            <w:tcW w:w="3346" w:type="dxa"/>
            <w:gridSpan w:val="2"/>
            <w:vMerge w:val="restart"/>
            <w:vAlign w:val="center"/>
          </w:tcPr>
          <w:p w:rsidR="00B541B9" w:rsidRPr="00B541B9" w:rsidRDefault="00B541B9" w:rsidP="00B541B9">
            <w:pPr>
              <w:kinsoku/>
              <w:autoSpaceDN/>
              <w:adjustRightInd w:val="0"/>
              <w:snapToGrid w:val="0"/>
              <w:spacing w:line="260" w:lineRule="exact"/>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 xml:space="preserve">備　</w:t>
            </w:r>
            <w:proofErr w:type="gramStart"/>
            <w:r w:rsidRPr="00B541B9">
              <w:rPr>
                <w:rFonts w:ascii="Calibri" w:eastAsia="新細明體" w:hAnsi="Calibri"/>
                <w:b/>
                <w:bCs/>
                <w:color w:val="000000"/>
                <w:sz w:val="24"/>
                <w:szCs w:val="22"/>
              </w:rPr>
              <w:t>註</w:t>
            </w:r>
            <w:proofErr w:type="gramEnd"/>
          </w:p>
        </w:tc>
      </w:tr>
      <w:tr w:rsidR="00B541B9" w:rsidRPr="00B541B9" w:rsidTr="00B541B9">
        <w:tc>
          <w:tcPr>
            <w:tcW w:w="1915" w:type="dxa"/>
            <w:gridSpan w:val="4"/>
            <w:vMerge/>
            <w:vAlign w:val="center"/>
          </w:tcPr>
          <w:p w:rsidR="00B541B9" w:rsidRPr="00B541B9" w:rsidRDefault="00B541B9" w:rsidP="00B541B9">
            <w:pPr>
              <w:kinsoku/>
              <w:autoSpaceDN/>
              <w:adjustRightInd w:val="0"/>
              <w:snapToGrid w:val="0"/>
              <w:spacing w:line="260" w:lineRule="exact"/>
              <w:ind w:left="432" w:hangingChars="180" w:hanging="432"/>
              <w:jc w:val="both"/>
              <w:textAlignment w:val="auto"/>
              <w:rPr>
                <w:rFonts w:ascii="Calibri" w:eastAsia="新細明體" w:hAnsi="Calibri"/>
                <w:b/>
                <w:color w:val="000000"/>
                <w:sz w:val="24"/>
                <w:szCs w:val="22"/>
              </w:rPr>
            </w:pPr>
          </w:p>
        </w:tc>
        <w:tc>
          <w:tcPr>
            <w:tcW w:w="457" w:type="dxa"/>
            <w:vAlign w:val="center"/>
          </w:tcPr>
          <w:p w:rsidR="00B541B9" w:rsidRPr="00B541B9" w:rsidRDefault="00B541B9" w:rsidP="00B541B9">
            <w:pPr>
              <w:kinsoku/>
              <w:autoSpaceDN/>
              <w:adjustRightInd w:val="0"/>
              <w:snapToGrid w:val="0"/>
              <w:spacing w:line="260" w:lineRule="exact"/>
              <w:ind w:left="432" w:hangingChars="180" w:hanging="432"/>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是</w:t>
            </w:r>
          </w:p>
        </w:tc>
        <w:tc>
          <w:tcPr>
            <w:tcW w:w="457" w:type="dxa"/>
            <w:gridSpan w:val="3"/>
            <w:vAlign w:val="center"/>
          </w:tcPr>
          <w:p w:rsidR="00B541B9" w:rsidRPr="00B541B9" w:rsidRDefault="00B541B9" w:rsidP="00B541B9">
            <w:pPr>
              <w:kinsoku/>
              <w:autoSpaceDN/>
              <w:adjustRightInd w:val="0"/>
              <w:snapToGrid w:val="0"/>
              <w:spacing w:line="260" w:lineRule="exact"/>
              <w:ind w:left="432" w:hangingChars="180" w:hanging="432"/>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否</w:t>
            </w:r>
          </w:p>
        </w:tc>
        <w:tc>
          <w:tcPr>
            <w:tcW w:w="3431" w:type="dxa"/>
            <w:gridSpan w:val="4"/>
            <w:vMerge/>
            <w:vAlign w:val="center"/>
          </w:tcPr>
          <w:p w:rsidR="00B541B9" w:rsidRPr="00B541B9" w:rsidRDefault="00B541B9" w:rsidP="00B541B9">
            <w:pPr>
              <w:kinsoku/>
              <w:autoSpaceDN/>
              <w:adjustRightInd w:val="0"/>
              <w:snapToGrid w:val="0"/>
              <w:spacing w:line="260" w:lineRule="exact"/>
              <w:ind w:left="432" w:hangingChars="180" w:hanging="432"/>
              <w:jc w:val="both"/>
              <w:textAlignment w:val="auto"/>
              <w:rPr>
                <w:rFonts w:ascii="Calibri" w:eastAsia="新細明體" w:hAnsi="Calibri"/>
                <w:b/>
                <w:color w:val="000000"/>
                <w:sz w:val="24"/>
                <w:szCs w:val="22"/>
              </w:rPr>
            </w:pPr>
          </w:p>
        </w:tc>
        <w:tc>
          <w:tcPr>
            <w:tcW w:w="3346" w:type="dxa"/>
            <w:gridSpan w:val="2"/>
            <w:vMerge/>
            <w:vAlign w:val="center"/>
          </w:tcPr>
          <w:p w:rsidR="00B541B9" w:rsidRPr="00B541B9" w:rsidRDefault="00B541B9" w:rsidP="00B541B9">
            <w:pPr>
              <w:kinsoku/>
              <w:autoSpaceDN/>
              <w:spacing w:line="260" w:lineRule="exact"/>
              <w:ind w:left="252" w:hangingChars="105" w:hanging="252"/>
              <w:jc w:val="both"/>
              <w:textAlignment w:val="auto"/>
              <w:rPr>
                <w:rFonts w:ascii="Calibri" w:eastAsia="新細明體" w:hAnsi="Calibri"/>
                <w:b/>
                <w:color w:val="000000"/>
                <w:sz w:val="24"/>
                <w:szCs w:val="22"/>
              </w:rPr>
            </w:pPr>
          </w:p>
        </w:tc>
      </w:tr>
      <w:tr w:rsidR="00B541B9" w:rsidRPr="00B541B9" w:rsidTr="00B541B9">
        <w:tc>
          <w:tcPr>
            <w:tcW w:w="1915" w:type="dxa"/>
            <w:gridSpan w:val="4"/>
          </w:tcPr>
          <w:p w:rsidR="00B541B9" w:rsidRPr="00B541B9" w:rsidRDefault="00B541B9" w:rsidP="00B541B9">
            <w:pPr>
              <w:kinsoku/>
              <w:autoSpaceDN/>
              <w:adjustRightInd w:val="0"/>
              <w:snapToGrid w:val="0"/>
              <w:spacing w:line="360" w:lineRule="atLeast"/>
              <w:ind w:leftChars="-15" w:left="611" w:rightChars="-10" w:right="-28" w:hangingChars="272" w:hanging="653"/>
              <w:jc w:val="both"/>
              <w:textAlignment w:val="auto"/>
              <w:rPr>
                <w:rFonts w:ascii="Calibri" w:eastAsia="新細明體" w:hAnsi="Calibri"/>
                <w:b/>
                <w:color w:val="000000"/>
                <w:sz w:val="24"/>
                <w:szCs w:val="22"/>
              </w:rPr>
            </w:pPr>
            <w:smartTag w:uri="urn:schemas-microsoft-com:office:smarttags" w:element="chsdate">
              <w:smartTagPr>
                <w:attr w:name="IsROCDate" w:val="False"/>
                <w:attr w:name="IsLunarDate" w:val="False"/>
                <w:attr w:name="Day" w:val="1"/>
                <w:attr w:name="Month" w:val="1"/>
                <w:attr w:name="Year" w:val="2008"/>
              </w:smartTagPr>
              <w:r w:rsidRPr="00B541B9">
                <w:rPr>
                  <w:rFonts w:ascii="Calibri" w:eastAsia="新細明體" w:hAnsi="Calibri"/>
                  <w:b/>
                  <w:color w:val="000000"/>
                  <w:sz w:val="24"/>
                  <w:szCs w:val="22"/>
                </w:rPr>
                <w:t>8-1-1</w:t>
              </w:r>
            </w:smartTag>
            <w:r w:rsidRPr="00B541B9">
              <w:rPr>
                <w:rFonts w:ascii="Calibri" w:eastAsia="新細明體" w:hAnsi="Calibri"/>
                <w:b/>
                <w:color w:val="000000"/>
                <w:sz w:val="24"/>
                <w:szCs w:val="22"/>
              </w:rPr>
              <w:t xml:space="preserve"> </w:t>
            </w:r>
            <w:proofErr w:type="gramStart"/>
            <w:r w:rsidRPr="00B541B9">
              <w:rPr>
                <w:rFonts w:ascii="Calibri" w:eastAsia="新細明體" w:hAnsi="Calibri"/>
                <w:b/>
                <w:color w:val="000000"/>
                <w:sz w:val="24"/>
                <w:szCs w:val="22"/>
              </w:rPr>
              <w:t>訂修內容</w:t>
            </w:r>
            <w:proofErr w:type="gramEnd"/>
            <w:r w:rsidRPr="00B541B9">
              <w:rPr>
                <w:rFonts w:ascii="Calibri" w:eastAsia="新細明體" w:hAnsi="Calibri"/>
                <w:b/>
                <w:color w:val="000000"/>
                <w:sz w:val="24"/>
                <w:szCs w:val="22"/>
              </w:rPr>
              <w:t>以特定性別、性傾向或性別認同者為規範對象</w:t>
            </w:r>
          </w:p>
        </w:tc>
        <w:tc>
          <w:tcPr>
            <w:tcW w:w="457" w:type="dxa"/>
            <w:vAlign w:val="center"/>
          </w:tcPr>
          <w:p w:rsidR="00B541B9" w:rsidRPr="00B541B9" w:rsidRDefault="00B541B9" w:rsidP="00B541B9">
            <w:pPr>
              <w:kinsoku/>
              <w:autoSpaceDN/>
              <w:spacing w:line="240" w:lineRule="exact"/>
              <w:jc w:val="both"/>
              <w:textAlignment w:val="auto"/>
              <w:rPr>
                <w:rFonts w:ascii="Calibri" w:eastAsia="新細明體" w:hAnsi="Calibri"/>
                <w:color w:val="000000"/>
                <w:sz w:val="22"/>
                <w:szCs w:val="22"/>
              </w:rPr>
            </w:pPr>
          </w:p>
        </w:tc>
        <w:tc>
          <w:tcPr>
            <w:tcW w:w="457" w:type="dxa"/>
            <w:gridSpan w:val="3"/>
          </w:tcPr>
          <w:p w:rsidR="00B541B9" w:rsidRPr="00B541B9" w:rsidRDefault="00B541B9" w:rsidP="00B541B9">
            <w:pPr>
              <w:kinsoku/>
              <w:autoSpaceDN/>
              <w:adjustRightInd w:val="0"/>
              <w:snapToGrid w:val="0"/>
              <w:spacing w:line="240" w:lineRule="auto"/>
              <w:jc w:val="center"/>
              <w:textAlignment w:val="auto"/>
              <w:rPr>
                <w:rFonts w:ascii="Calibri" w:eastAsia="新細明體" w:hAnsi="Calibri"/>
                <w:b/>
                <w:bCs/>
                <w:color w:val="000000"/>
                <w:sz w:val="24"/>
                <w:szCs w:val="22"/>
              </w:rPr>
            </w:pPr>
            <w:proofErr w:type="gramStart"/>
            <w:r w:rsidRPr="00B541B9">
              <w:rPr>
                <w:rFonts w:ascii="Calibri" w:eastAsia="新細明體" w:hAnsi="Calibri" w:hint="eastAsia"/>
                <w:b/>
                <w:color w:val="000000"/>
                <w:sz w:val="24"/>
                <w:szCs w:val="22"/>
              </w:rPr>
              <w:t>Ｖ</w:t>
            </w:r>
            <w:proofErr w:type="gramEnd"/>
          </w:p>
        </w:tc>
        <w:tc>
          <w:tcPr>
            <w:tcW w:w="3431" w:type="dxa"/>
            <w:gridSpan w:val="4"/>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本修正條文並未以特定性別、性傾向或性別認同為規範對象。</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29" w:left="-81" w:rightChars="-11" w:right="-31"/>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如規範對象以男性或女性為主，或以同性戀、異性戀或雙性戀為主，或個人自認屬於男性或女性者，請評定為「是」。</w:t>
            </w:r>
          </w:p>
        </w:tc>
      </w:tr>
      <w:tr w:rsidR="00B541B9" w:rsidRPr="00B541B9" w:rsidTr="00B541B9">
        <w:tc>
          <w:tcPr>
            <w:tcW w:w="1915" w:type="dxa"/>
            <w:gridSpan w:val="4"/>
          </w:tcPr>
          <w:p w:rsidR="00B541B9" w:rsidRPr="00B541B9" w:rsidRDefault="00B541B9" w:rsidP="00B541B9">
            <w:pPr>
              <w:kinsoku/>
              <w:autoSpaceDN/>
              <w:adjustRightInd w:val="0"/>
              <w:snapToGrid w:val="0"/>
              <w:spacing w:line="360" w:lineRule="atLeast"/>
              <w:ind w:leftChars="-15" w:left="539" w:rightChars="-10" w:right="-28" w:hangingChars="242" w:hanging="581"/>
              <w:jc w:val="both"/>
              <w:textAlignment w:val="auto"/>
              <w:rPr>
                <w:rFonts w:ascii="Calibri" w:eastAsia="新細明體" w:hAnsi="Calibri"/>
                <w:b/>
                <w:color w:val="000000"/>
                <w:sz w:val="24"/>
                <w:szCs w:val="22"/>
              </w:rPr>
            </w:pPr>
            <w:smartTag w:uri="urn:schemas-microsoft-com:office:smarttags" w:element="chsdate">
              <w:smartTagPr>
                <w:attr w:name="Year" w:val="2008"/>
                <w:attr w:name="Month" w:val="1"/>
                <w:attr w:name="Day" w:val="2"/>
                <w:attr w:name="IsLunarDate" w:val="False"/>
                <w:attr w:name="IsROCDate" w:val="False"/>
              </w:smartTagPr>
              <w:r w:rsidRPr="00B541B9">
                <w:rPr>
                  <w:rFonts w:ascii="Calibri" w:eastAsia="新細明體" w:hAnsi="Calibri"/>
                  <w:b/>
                  <w:color w:val="000000"/>
                  <w:sz w:val="24"/>
                  <w:szCs w:val="22"/>
                </w:rPr>
                <w:t>8-1-2</w:t>
              </w:r>
            </w:smartTag>
            <w:proofErr w:type="gramStart"/>
            <w:r w:rsidRPr="00B541B9">
              <w:rPr>
                <w:rFonts w:ascii="Calibri" w:eastAsia="新細明體" w:hAnsi="Calibri"/>
                <w:b/>
                <w:color w:val="000000"/>
                <w:sz w:val="24"/>
                <w:szCs w:val="22"/>
              </w:rPr>
              <w:t>訂修內容</w:t>
            </w:r>
            <w:proofErr w:type="gramEnd"/>
            <w:r w:rsidRPr="00B541B9">
              <w:rPr>
                <w:rFonts w:ascii="Calibri" w:eastAsia="新細明體" w:hAnsi="Calibri"/>
                <w:b/>
                <w:color w:val="000000"/>
                <w:sz w:val="24"/>
                <w:szCs w:val="22"/>
              </w:rPr>
              <w:t>未區別對</w:t>
            </w:r>
            <w:r w:rsidRPr="00B541B9">
              <w:rPr>
                <w:rFonts w:ascii="Calibri" w:eastAsia="新細明體" w:hAnsi="Calibri"/>
                <w:b/>
                <w:color w:val="000000"/>
                <w:sz w:val="24"/>
                <w:szCs w:val="22"/>
              </w:rPr>
              <w:lastRenderedPageBreak/>
              <w:t>象，但執行方式將因性別、性傾向或性別認同不同而有差異</w:t>
            </w:r>
          </w:p>
        </w:tc>
        <w:tc>
          <w:tcPr>
            <w:tcW w:w="457" w:type="dxa"/>
            <w:vAlign w:val="center"/>
          </w:tcPr>
          <w:p w:rsidR="00B541B9" w:rsidRPr="00B541B9" w:rsidRDefault="00B541B9" w:rsidP="00B541B9">
            <w:pPr>
              <w:kinsoku/>
              <w:autoSpaceDN/>
              <w:spacing w:line="240" w:lineRule="exact"/>
              <w:jc w:val="both"/>
              <w:textAlignment w:val="auto"/>
              <w:rPr>
                <w:rFonts w:ascii="Calibri" w:eastAsia="新細明體" w:hAnsi="Calibri"/>
                <w:b/>
                <w:bCs/>
                <w:color w:val="000000"/>
                <w:sz w:val="24"/>
                <w:szCs w:val="22"/>
              </w:rPr>
            </w:pPr>
          </w:p>
        </w:tc>
        <w:tc>
          <w:tcPr>
            <w:tcW w:w="457" w:type="dxa"/>
            <w:gridSpan w:val="3"/>
          </w:tcPr>
          <w:p w:rsidR="00B541B9" w:rsidRPr="00B541B9" w:rsidRDefault="00B541B9" w:rsidP="00B541B9">
            <w:pPr>
              <w:kinsoku/>
              <w:autoSpaceDN/>
              <w:adjustRightInd w:val="0"/>
              <w:snapToGrid w:val="0"/>
              <w:spacing w:line="240" w:lineRule="auto"/>
              <w:jc w:val="center"/>
              <w:textAlignment w:val="auto"/>
              <w:rPr>
                <w:rFonts w:ascii="Calibri" w:eastAsia="新細明體" w:hAnsi="Calibri"/>
                <w:b/>
                <w:bCs/>
                <w:color w:val="000000"/>
                <w:sz w:val="24"/>
                <w:szCs w:val="22"/>
              </w:rPr>
            </w:pPr>
            <w:proofErr w:type="gramStart"/>
            <w:r w:rsidRPr="00B541B9">
              <w:rPr>
                <w:rFonts w:ascii="Calibri" w:eastAsia="新細明體" w:hAnsi="Calibri" w:hint="eastAsia"/>
                <w:b/>
                <w:color w:val="000000"/>
                <w:sz w:val="24"/>
                <w:szCs w:val="22"/>
              </w:rPr>
              <w:t>Ｖ</w:t>
            </w:r>
            <w:proofErr w:type="gramEnd"/>
          </w:p>
        </w:tc>
        <w:tc>
          <w:tcPr>
            <w:tcW w:w="3431" w:type="dxa"/>
            <w:gridSpan w:val="4"/>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本修正條文之執行方式不因性別、性傾向或性別認同而有差</w:t>
            </w:r>
            <w:r w:rsidRPr="00B541B9">
              <w:rPr>
                <w:rFonts w:ascii="新細明體" w:eastAsia="新細明體" w:hAnsi="新細明體" w:hint="eastAsia"/>
                <w:sz w:val="24"/>
                <w:szCs w:val="24"/>
              </w:rPr>
              <w:lastRenderedPageBreak/>
              <w:t>異。</w:t>
            </w:r>
          </w:p>
        </w:tc>
        <w:tc>
          <w:tcPr>
            <w:tcW w:w="3346" w:type="dxa"/>
            <w:gridSpan w:val="2"/>
            <w:shd w:val="clear" w:color="auto" w:fill="auto"/>
          </w:tcPr>
          <w:p w:rsidR="00B541B9" w:rsidRPr="00B541B9" w:rsidRDefault="00B541B9" w:rsidP="00B541B9">
            <w:pPr>
              <w:kinsoku/>
              <w:autoSpaceDN/>
              <w:adjustRightInd w:val="0"/>
              <w:snapToGrid w:val="0"/>
              <w:spacing w:line="360" w:lineRule="atLeast"/>
              <w:ind w:leftChars="-29" w:left="-81" w:rightChars="-11" w:right="-31"/>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lastRenderedPageBreak/>
              <w:t>規範對象雖無區別，但因性別、性傾向或性別認同之本質差</w:t>
            </w:r>
            <w:r w:rsidRPr="00B541B9">
              <w:rPr>
                <w:rFonts w:ascii="Calibri" w:eastAsia="新細明體" w:hAnsi="Calibri"/>
                <w:color w:val="000000"/>
                <w:sz w:val="24"/>
                <w:szCs w:val="22"/>
              </w:rPr>
              <w:lastRenderedPageBreak/>
              <w:t>異，而有不同執行方式者，請評定為「是」。</w:t>
            </w:r>
          </w:p>
        </w:tc>
      </w:tr>
      <w:tr w:rsidR="00B541B9" w:rsidRPr="00B541B9" w:rsidTr="00B541B9">
        <w:tc>
          <w:tcPr>
            <w:tcW w:w="1915" w:type="dxa"/>
            <w:gridSpan w:val="4"/>
            <w:tcBorders>
              <w:bottom w:val="double" w:sz="4" w:space="0" w:color="auto"/>
            </w:tcBorders>
          </w:tcPr>
          <w:p w:rsidR="00B541B9" w:rsidRPr="00B541B9" w:rsidRDefault="00B541B9" w:rsidP="00B541B9">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color w:val="000000"/>
                <w:sz w:val="24"/>
                <w:szCs w:val="22"/>
              </w:rPr>
            </w:pPr>
            <w:smartTag w:uri="urn:schemas-microsoft-com:office:smarttags" w:element="chsdate">
              <w:smartTagPr>
                <w:attr w:name="Year" w:val="2008"/>
                <w:attr w:name="Month" w:val="1"/>
                <w:attr w:name="Day" w:val="3"/>
                <w:attr w:name="IsLunarDate" w:val="False"/>
                <w:attr w:name="IsROCDate" w:val="False"/>
              </w:smartTagPr>
              <w:r w:rsidRPr="00B541B9">
                <w:rPr>
                  <w:rFonts w:ascii="Calibri" w:eastAsia="新細明體" w:hAnsi="Calibri"/>
                  <w:b/>
                  <w:color w:val="000000"/>
                  <w:sz w:val="24"/>
                  <w:szCs w:val="22"/>
                </w:rPr>
                <w:lastRenderedPageBreak/>
                <w:t>8-1-3</w:t>
              </w:r>
            </w:smartTag>
            <w:proofErr w:type="gramStart"/>
            <w:r w:rsidRPr="00B541B9">
              <w:rPr>
                <w:rFonts w:ascii="Calibri" w:eastAsia="新細明體" w:hAnsi="Calibri"/>
                <w:b/>
                <w:color w:val="000000"/>
                <w:sz w:val="24"/>
                <w:szCs w:val="22"/>
              </w:rPr>
              <w:t>訂修內容</w:t>
            </w:r>
            <w:proofErr w:type="gramEnd"/>
            <w:r w:rsidRPr="00B541B9">
              <w:rPr>
                <w:rFonts w:ascii="Calibri" w:eastAsia="新細明體" w:hAnsi="Calibri"/>
                <w:b/>
                <w:color w:val="000000"/>
                <w:sz w:val="24"/>
                <w:szCs w:val="22"/>
              </w:rPr>
              <w:t>所規範對象及執行方式無差異，但對於不同性別、性傾向或性別認同者將產生不同結果</w:t>
            </w:r>
          </w:p>
        </w:tc>
        <w:tc>
          <w:tcPr>
            <w:tcW w:w="457" w:type="dxa"/>
            <w:tcBorders>
              <w:bottom w:val="double" w:sz="4" w:space="0" w:color="auto"/>
            </w:tcBorders>
            <w:vAlign w:val="center"/>
          </w:tcPr>
          <w:p w:rsidR="00B541B9" w:rsidRPr="00B541B9" w:rsidRDefault="00B541B9" w:rsidP="00B541B9">
            <w:pPr>
              <w:kinsoku/>
              <w:autoSpaceDN/>
              <w:spacing w:line="240" w:lineRule="exact"/>
              <w:jc w:val="both"/>
              <w:textAlignment w:val="auto"/>
              <w:rPr>
                <w:rFonts w:ascii="Calibri" w:eastAsia="新細明體" w:hAnsi="Calibri"/>
                <w:color w:val="000000"/>
                <w:sz w:val="22"/>
                <w:szCs w:val="22"/>
              </w:rPr>
            </w:pPr>
          </w:p>
        </w:tc>
        <w:tc>
          <w:tcPr>
            <w:tcW w:w="457" w:type="dxa"/>
            <w:gridSpan w:val="3"/>
            <w:tcBorders>
              <w:bottom w:val="double" w:sz="4" w:space="0" w:color="auto"/>
            </w:tcBorders>
          </w:tcPr>
          <w:p w:rsidR="00B541B9" w:rsidRPr="00B541B9" w:rsidRDefault="00B541B9" w:rsidP="00B541B9">
            <w:pPr>
              <w:kinsoku/>
              <w:autoSpaceDN/>
              <w:adjustRightInd w:val="0"/>
              <w:snapToGrid w:val="0"/>
              <w:spacing w:line="240" w:lineRule="auto"/>
              <w:jc w:val="center"/>
              <w:textAlignment w:val="auto"/>
              <w:rPr>
                <w:rFonts w:ascii="Calibri" w:eastAsia="新細明體" w:hAnsi="Calibri"/>
                <w:b/>
                <w:bCs/>
                <w:color w:val="000000"/>
                <w:sz w:val="24"/>
                <w:szCs w:val="22"/>
              </w:rPr>
            </w:pPr>
            <w:proofErr w:type="gramStart"/>
            <w:r w:rsidRPr="00B541B9">
              <w:rPr>
                <w:rFonts w:ascii="Calibri" w:eastAsia="新細明體" w:hAnsi="Calibri" w:hint="eastAsia"/>
                <w:b/>
                <w:color w:val="000000"/>
                <w:sz w:val="24"/>
                <w:szCs w:val="22"/>
              </w:rPr>
              <w:t>Ｖ</w:t>
            </w:r>
            <w:proofErr w:type="gramEnd"/>
          </w:p>
        </w:tc>
        <w:tc>
          <w:tcPr>
            <w:tcW w:w="3431" w:type="dxa"/>
            <w:gridSpan w:val="4"/>
            <w:tcBorders>
              <w:bottom w:val="double" w:sz="4" w:space="0" w:color="auto"/>
            </w:tcBorders>
          </w:tcPr>
          <w:p w:rsidR="00B541B9" w:rsidRPr="00B541B9" w:rsidRDefault="00B541B9" w:rsidP="00B541B9">
            <w:pPr>
              <w:kinsoku/>
              <w:autoSpaceDN/>
              <w:adjustRightInd w:val="0"/>
              <w:snapToGrid w:val="0"/>
              <w:spacing w:line="360" w:lineRule="atLeast"/>
              <w:ind w:leftChars="-8" w:left="-20" w:rightChars="-14" w:right="-39" w:hanging="2"/>
              <w:jc w:val="both"/>
              <w:textAlignment w:val="auto"/>
              <w:rPr>
                <w:rFonts w:ascii="新細明體" w:eastAsia="新細明體" w:hAnsi="新細明體"/>
                <w:sz w:val="24"/>
                <w:szCs w:val="24"/>
              </w:rPr>
            </w:pPr>
            <w:r w:rsidRPr="00B541B9">
              <w:rPr>
                <w:rFonts w:ascii="新細明體" w:eastAsia="新細明體" w:hAnsi="新細明體" w:hint="eastAsia"/>
                <w:sz w:val="24"/>
                <w:szCs w:val="24"/>
              </w:rPr>
              <w:t>本修正條文係現行依聘用條例進用之人員均一體適用，尚不因性別產生不同結果。</w:t>
            </w:r>
          </w:p>
        </w:tc>
        <w:tc>
          <w:tcPr>
            <w:tcW w:w="3346" w:type="dxa"/>
            <w:gridSpan w:val="2"/>
            <w:tcBorders>
              <w:bottom w:val="double" w:sz="4" w:space="0" w:color="auto"/>
            </w:tcBorders>
            <w:shd w:val="clear" w:color="auto" w:fill="auto"/>
          </w:tcPr>
          <w:p w:rsidR="00B541B9" w:rsidRPr="00B541B9" w:rsidRDefault="00B541B9" w:rsidP="00B541B9">
            <w:pPr>
              <w:kinsoku/>
              <w:autoSpaceDN/>
              <w:adjustRightInd w:val="0"/>
              <w:snapToGrid w:val="0"/>
              <w:spacing w:line="360" w:lineRule="atLeast"/>
              <w:ind w:leftChars="-29" w:left="-81" w:rightChars="-11" w:right="-31"/>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規範對象及執行方式雖無差異，惟其結果乃因性別、性傾向或性別認同而有不同者，請評定為「是」。</w:t>
            </w:r>
          </w:p>
        </w:tc>
      </w:tr>
      <w:tr w:rsidR="00B541B9" w:rsidRPr="00B541B9" w:rsidTr="00B541B9">
        <w:tc>
          <w:tcPr>
            <w:tcW w:w="9606" w:type="dxa"/>
            <w:gridSpan w:val="14"/>
            <w:tcBorders>
              <w:top w:val="double" w:sz="4" w:space="0" w:color="auto"/>
            </w:tcBorders>
            <w:vAlign w:val="center"/>
          </w:tcPr>
          <w:p w:rsidR="00B541B9" w:rsidRPr="00B541B9" w:rsidRDefault="00B541B9" w:rsidP="00B541B9">
            <w:pPr>
              <w:kinsoku/>
              <w:autoSpaceDN/>
              <w:adjustRightInd w:val="0"/>
              <w:snapToGrid w:val="0"/>
              <w:spacing w:line="240" w:lineRule="atLeast"/>
              <w:ind w:left="252" w:rightChars="-45" w:right="-126" w:hanging="360"/>
              <w:textAlignment w:val="auto"/>
              <w:rPr>
                <w:rFonts w:ascii="Calibri" w:eastAsia="新細明體" w:hAnsi="Calibri"/>
                <w:b/>
                <w:color w:val="000000"/>
                <w:sz w:val="24"/>
                <w:szCs w:val="22"/>
              </w:rPr>
            </w:pPr>
            <w:r w:rsidRPr="00B541B9">
              <w:rPr>
                <w:rFonts w:ascii="Calibri" w:eastAsia="新細明體" w:hAnsi="Calibri"/>
                <w:b/>
                <w:color w:val="000000"/>
                <w:sz w:val="24"/>
                <w:szCs w:val="22"/>
              </w:rPr>
              <w:t>8-2</w:t>
            </w:r>
            <w:r w:rsidRPr="00B541B9">
              <w:rPr>
                <w:rFonts w:ascii="Calibri" w:eastAsia="新細明體" w:hAnsi="Calibri"/>
                <w:b/>
                <w:color w:val="000000"/>
                <w:sz w:val="24"/>
                <w:szCs w:val="22"/>
              </w:rPr>
              <w:t>性別目標</w:t>
            </w:r>
          </w:p>
        </w:tc>
      </w:tr>
      <w:tr w:rsidR="00B541B9" w:rsidRPr="00B541B9" w:rsidTr="00B541B9">
        <w:tc>
          <w:tcPr>
            <w:tcW w:w="2533" w:type="dxa"/>
            <w:gridSpan w:val="6"/>
            <w:shd w:val="clear" w:color="auto" w:fill="auto"/>
          </w:tcPr>
          <w:p w:rsidR="00B541B9" w:rsidRPr="00B541B9" w:rsidRDefault="00B541B9" w:rsidP="00B541B9">
            <w:pPr>
              <w:kinsoku/>
              <w:autoSpaceDN/>
              <w:adjustRightInd w:val="0"/>
              <w:snapToGrid w:val="0"/>
              <w:spacing w:line="240" w:lineRule="atLeast"/>
              <w:ind w:leftChars="-15" w:left="340" w:hangingChars="159" w:hanging="382"/>
              <w:jc w:val="center"/>
              <w:textAlignment w:val="auto"/>
              <w:rPr>
                <w:rFonts w:ascii="Calibri" w:eastAsia="新細明體" w:hAnsi="Calibri"/>
                <w:b/>
                <w:color w:val="000000"/>
                <w:sz w:val="24"/>
                <w:szCs w:val="22"/>
                <w:u w:val="single"/>
              </w:rPr>
            </w:pPr>
            <w:r w:rsidRPr="00B541B9">
              <w:rPr>
                <w:rFonts w:ascii="Calibri" w:eastAsia="新細明體" w:hAnsi="Calibri"/>
                <w:b/>
                <w:bCs/>
                <w:color w:val="000000"/>
                <w:sz w:val="24"/>
                <w:szCs w:val="22"/>
              </w:rPr>
              <w:t>項　目</w:t>
            </w:r>
          </w:p>
        </w:tc>
        <w:tc>
          <w:tcPr>
            <w:tcW w:w="3742" w:type="dxa"/>
            <w:gridSpan w:val="7"/>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color w:val="000000"/>
                <w:sz w:val="24"/>
                <w:szCs w:val="22"/>
              </w:rPr>
            </w:pPr>
            <w:r w:rsidRPr="00B541B9">
              <w:rPr>
                <w:rFonts w:ascii="Calibri" w:eastAsia="新細明體" w:hAnsi="Calibri"/>
                <w:b/>
                <w:bCs/>
                <w:color w:val="000000"/>
                <w:sz w:val="24"/>
                <w:szCs w:val="22"/>
              </w:rPr>
              <w:t>說　明</w:t>
            </w:r>
          </w:p>
        </w:tc>
        <w:tc>
          <w:tcPr>
            <w:tcW w:w="3331" w:type="dxa"/>
            <w:shd w:val="clear" w:color="auto" w:fill="auto"/>
          </w:tcPr>
          <w:p w:rsidR="00B541B9" w:rsidRPr="00B541B9" w:rsidRDefault="00B541B9" w:rsidP="00B541B9">
            <w:pPr>
              <w:kinsoku/>
              <w:autoSpaceDN/>
              <w:adjustRightInd w:val="0"/>
              <w:snapToGrid w:val="0"/>
              <w:spacing w:line="240" w:lineRule="atLeast"/>
              <w:ind w:leftChars="-44" w:left="-123" w:rightChars="-45" w:right="-126"/>
              <w:jc w:val="center"/>
              <w:textAlignment w:val="auto"/>
              <w:rPr>
                <w:rFonts w:ascii="Calibri" w:eastAsia="新細明體" w:hAnsi="Calibri"/>
                <w:color w:val="000000"/>
                <w:sz w:val="24"/>
                <w:szCs w:val="22"/>
              </w:rPr>
            </w:pPr>
            <w:r w:rsidRPr="00B541B9">
              <w:rPr>
                <w:rFonts w:ascii="Calibri" w:eastAsia="新細明體" w:hAnsi="Calibri"/>
                <w:b/>
                <w:bCs/>
                <w:color w:val="000000"/>
                <w:sz w:val="24"/>
                <w:szCs w:val="22"/>
              </w:rPr>
              <w:t xml:space="preserve">備　</w:t>
            </w:r>
            <w:proofErr w:type="gramStart"/>
            <w:r w:rsidRPr="00B541B9">
              <w:rPr>
                <w:rFonts w:ascii="Calibri" w:eastAsia="新細明體" w:hAnsi="Calibri"/>
                <w:b/>
                <w:bCs/>
                <w:color w:val="000000"/>
                <w:sz w:val="24"/>
                <w:szCs w:val="22"/>
              </w:rPr>
              <w:t>註</w:t>
            </w:r>
            <w:proofErr w:type="gramEnd"/>
          </w:p>
        </w:tc>
      </w:tr>
      <w:tr w:rsidR="00B541B9" w:rsidRPr="00B541B9" w:rsidTr="00B541B9">
        <w:tc>
          <w:tcPr>
            <w:tcW w:w="2533" w:type="dxa"/>
            <w:gridSpan w:val="6"/>
            <w:shd w:val="clear" w:color="auto" w:fill="auto"/>
          </w:tcPr>
          <w:p w:rsidR="00B541B9" w:rsidRPr="00B541B9" w:rsidRDefault="00B541B9" w:rsidP="00B541B9">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bCs/>
                <w:color w:val="000000"/>
                <w:sz w:val="24"/>
                <w:szCs w:val="22"/>
              </w:rPr>
            </w:pPr>
            <w:smartTag w:uri="urn:schemas-microsoft-com:office:smarttags" w:element="chsdate">
              <w:smartTagPr>
                <w:attr w:name="Year" w:val="2008"/>
                <w:attr w:name="Month" w:val="2"/>
                <w:attr w:name="Day" w:val="1"/>
                <w:attr w:name="IsLunarDate" w:val="False"/>
                <w:attr w:name="IsROCDate" w:val="False"/>
              </w:smartTagPr>
              <w:r w:rsidRPr="00B541B9">
                <w:rPr>
                  <w:rFonts w:ascii="Calibri" w:eastAsia="新細明體" w:hAnsi="Calibri"/>
                  <w:b/>
                  <w:color w:val="000000"/>
                  <w:sz w:val="24"/>
                  <w:szCs w:val="22"/>
                </w:rPr>
                <w:t>8-2-1</w:t>
              </w:r>
            </w:smartTag>
            <w:r w:rsidRPr="00B541B9">
              <w:rPr>
                <w:rFonts w:ascii="Calibri" w:eastAsia="新細明體" w:hAnsi="Calibri"/>
                <w:b/>
                <w:color w:val="000000"/>
                <w:sz w:val="24"/>
                <w:szCs w:val="22"/>
              </w:rPr>
              <w:t>採取積極作為，去除不必要差別待遇，或促進實質平等</w:t>
            </w:r>
          </w:p>
        </w:tc>
        <w:tc>
          <w:tcPr>
            <w:tcW w:w="3742" w:type="dxa"/>
            <w:gridSpan w:val="7"/>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color w:val="000000"/>
                <w:sz w:val="24"/>
                <w:szCs w:val="22"/>
              </w:rPr>
            </w:pPr>
          </w:p>
        </w:tc>
        <w:tc>
          <w:tcPr>
            <w:tcW w:w="3331" w:type="dxa"/>
            <w:shd w:val="clear" w:color="auto" w:fill="auto"/>
          </w:tcPr>
          <w:p w:rsidR="00B541B9" w:rsidRPr="00B541B9" w:rsidRDefault="00B541B9" w:rsidP="00B541B9">
            <w:pPr>
              <w:kinsoku/>
              <w:autoSpaceDN/>
              <w:adjustRightInd w:val="0"/>
              <w:snapToGrid w:val="0"/>
              <w:spacing w:line="240" w:lineRule="atLeast"/>
              <w:ind w:leftChars="-47" w:left="-132" w:rightChars="-28" w:right="-78" w:firstLineChars="3" w:firstLine="7"/>
              <w:jc w:val="both"/>
              <w:textAlignment w:val="auto"/>
              <w:rPr>
                <w:rFonts w:ascii="Calibri" w:eastAsia="新細明體" w:hAnsi="Calibri"/>
                <w:bCs/>
                <w:color w:val="000000"/>
                <w:sz w:val="24"/>
                <w:szCs w:val="22"/>
              </w:rPr>
            </w:pPr>
            <w:r w:rsidRPr="00B541B9">
              <w:rPr>
                <w:rFonts w:ascii="Calibri" w:eastAsia="新細明體" w:hAnsi="Calibri"/>
                <w:color w:val="000000"/>
                <w:sz w:val="24"/>
                <w:szCs w:val="22"/>
              </w:rPr>
              <w:t>基於憲法平等權之規定，</w:t>
            </w:r>
            <w:proofErr w:type="gramStart"/>
            <w:r w:rsidRPr="00B541B9">
              <w:rPr>
                <w:rFonts w:ascii="Calibri" w:eastAsia="新細明體" w:hAnsi="Calibri"/>
                <w:color w:val="000000"/>
                <w:sz w:val="24"/>
                <w:szCs w:val="22"/>
              </w:rPr>
              <w:t>採</w:t>
            </w:r>
            <w:proofErr w:type="gramEnd"/>
            <w:r w:rsidRPr="00B541B9">
              <w:rPr>
                <w:rFonts w:ascii="Calibri" w:eastAsia="新細明體" w:hAnsi="Calibri"/>
                <w:color w:val="000000"/>
                <w:sz w:val="24"/>
                <w:szCs w:val="22"/>
              </w:rPr>
              <w:t>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B541B9">
                <w:rPr>
                  <w:rFonts w:ascii="Calibri" w:eastAsia="新細明體" w:hAnsi="Calibri"/>
                  <w:color w:val="000000"/>
                  <w:sz w:val="24"/>
                  <w:szCs w:val="22"/>
                </w:rPr>
                <w:t>8-2-2</w:t>
              </w:r>
            </w:smartTag>
            <w:r w:rsidRPr="00B541B9">
              <w:rPr>
                <w:rFonts w:ascii="Calibri" w:eastAsia="新細明體" w:hAnsi="Calibri"/>
                <w:color w:val="000000"/>
                <w:sz w:val="24"/>
                <w:szCs w:val="22"/>
              </w:rPr>
              <w:t>不得全部填列無關）</w:t>
            </w:r>
          </w:p>
        </w:tc>
      </w:tr>
      <w:tr w:rsidR="00B541B9" w:rsidRPr="00B541B9" w:rsidTr="00B541B9">
        <w:tc>
          <w:tcPr>
            <w:tcW w:w="2533" w:type="dxa"/>
            <w:gridSpan w:val="6"/>
            <w:tcBorders>
              <w:bottom w:val="double" w:sz="4" w:space="0" w:color="auto"/>
            </w:tcBorders>
            <w:shd w:val="clear" w:color="auto" w:fill="auto"/>
          </w:tcPr>
          <w:p w:rsidR="00B541B9" w:rsidRPr="00B541B9" w:rsidRDefault="00B541B9" w:rsidP="00B541B9">
            <w:pPr>
              <w:kinsoku/>
              <w:autoSpaceDN/>
              <w:adjustRightInd w:val="0"/>
              <w:snapToGrid w:val="0"/>
              <w:spacing w:line="360" w:lineRule="atLeast"/>
              <w:ind w:leftChars="-15" w:left="554" w:rightChars="-10" w:right="-28" w:hangingChars="248" w:hanging="596"/>
              <w:jc w:val="both"/>
              <w:textAlignment w:val="auto"/>
              <w:rPr>
                <w:rFonts w:ascii="Calibri" w:eastAsia="新細明體" w:hAnsi="Calibri"/>
                <w:b/>
                <w:color w:val="000000"/>
                <w:sz w:val="24"/>
                <w:szCs w:val="22"/>
              </w:rPr>
            </w:pPr>
            <w:smartTag w:uri="urn:schemas-microsoft-com:office:smarttags" w:element="chsdate">
              <w:smartTagPr>
                <w:attr w:name="Year" w:val="2008"/>
                <w:attr w:name="Month" w:val="2"/>
                <w:attr w:name="Day" w:val="2"/>
                <w:attr w:name="IsLunarDate" w:val="False"/>
                <w:attr w:name="IsROCDate" w:val="False"/>
              </w:smartTagPr>
              <w:r w:rsidRPr="00B541B9">
                <w:rPr>
                  <w:rFonts w:ascii="Calibri" w:eastAsia="新細明體" w:hAnsi="Calibri"/>
                  <w:b/>
                  <w:color w:val="000000"/>
                  <w:sz w:val="24"/>
                  <w:szCs w:val="22"/>
                </w:rPr>
                <w:t>8-2-2</w:t>
              </w:r>
            </w:smartTag>
            <w:r w:rsidRPr="00B541B9">
              <w:rPr>
                <w:rFonts w:ascii="Calibri" w:eastAsia="新細明體" w:hAnsi="Calibri"/>
                <w:b/>
                <w:color w:val="000000"/>
                <w:sz w:val="24"/>
                <w:szCs w:val="22"/>
              </w:rPr>
              <w:t>營造平等環境，預防及消除性別歧視</w:t>
            </w:r>
          </w:p>
        </w:tc>
        <w:tc>
          <w:tcPr>
            <w:tcW w:w="3742" w:type="dxa"/>
            <w:gridSpan w:val="7"/>
            <w:tcBorders>
              <w:bottom w:val="double" w:sz="4" w:space="0" w:color="auto"/>
            </w:tcBorders>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color w:val="000000"/>
                <w:sz w:val="24"/>
                <w:szCs w:val="22"/>
              </w:rPr>
            </w:pPr>
          </w:p>
        </w:tc>
        <w:tc>
          <w:tcPr>
            <w:tcW w:w="3331" w:type="dxa"/>
            <w:tcBorders>
              <w:bottom w:val="double" w:sz="4" w:space="0" w:color="auto"/>
            </w:tcBorders>
            <w:shd w:val="clear" w:color="auto" w:fill="auto"/>
          </w:tcPr>
          <w:p w:rsidR="00B541B9" w:rsidRPr="00B541B9" w:rsidRDefault="00B541B9" w:rsidP="00B541B9">
            <w:pPr>
              <w:kinsoku/>
              <w:autoSpaceDN/>
              <w:adjustRightInd w:val="0"/>
              <w:snapToGrid w:val="0"/>
              <w:spacing w:line="240" w:lineRule="atLeast"/>
              <w:ind w:leftChars="-43" w:left="-103" w:rightChars="-28" w:right="-78" w:hangingChars="7" w:hanging="17"/>
              <w:jc w:val="both"/>
              <w:textAlignment w:val="auto"/>
              <w:rPr>
                <w:rFonts w:ascii="Calibri" w:eastAsia="新細明體" w:hAnsi="Calibri"/>
                <w:bCs/>
                <w:color w:val="000000"/>
                <w:sz w:val="24"/>
                <w:szCs w:val="22"/>
              </w:rPr>
            </w:pPr>
            <w:r w:rsidRPr="00B541B9">
              <w:rPr>
                <w:rFonts w:ascii="Calibri" w:eastAsia="新細明體" w:hAnsi="Calibri"/>
                <w:color w:val="000000"/>
                <w:sz w:val="24"/>
                <w:szCs w:val="22"/>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B541B9">
                <w:rPr>
                  <w:rFonts w:ascii="Calibri" w:eastAsia="新細明體" w:hAnsi="Calibri"/>
                  <w:color w:val="000000"/>
                  <w:sz w:val="24"/>
                  <w:szCs w:val="22"/>
                </w:rPr>
                <w:t>8-2-1</w:t>
              </w:r>
            </w:smartTag>
            <w:r w:rsidRPr="00B541B9">
              <w:rPr>
                <w:rFonts w:ascii="Calibri" w:eastAsia="新細明體" w:hAnsi="Calibri"/>
                <w:color w:val="000000"/>
                <w:sz w:val="24"/>
                <w:szCs w:val="22"/>
              </w:rPr>
              <w:t>不得全部填列無關）</w:t>
            </w:r>
          </w:p>
        </w:tc>
      </w:tr>
      <w:tr w:rsidR="00B541B9" w:rsidRPr="00B541B9" w:rsidTr="00B541B9">
        <w:tc>
          <w:tcPr>
            <w:tcW w:w="9606" w:type="dxa"/>
            <w:gridSpan w:val="14"/>
            <w:tcBorders>
              <w:top w:val="double" w:sz="4" w:space="0" w:color="auto"/>
            </w:tcBorders>
            <w:shd w:val="clear" w:color="auto" w:fill="auto"/>
          </w:tcPr>
          <w:p w:rsidR="00B541B9" w:rsidRPr="00B541B9" w:rsidRDefault="00B541B9" w:rsidP="00B541B9">
            <w:pPr>
              <w:kinsoku/>
              <w:autoSpaceDN/>
              <w:adjustRightInd w:val="0"/>
              <w:snapToGrid w:val="0"/>
              <w:spacing w:line="240" w:lineRule="atLeast"/>
              <w:ind w:leftChars="-44" w:left="117" w:rightChars="-45" w:right="-126" w:hangingChars="100" w:hanging="240"/>
              <w:jc w:val="both"/>
              <w:textAlignment w:val="auto"/>
              <w:rPr>
                <w:rFonts w:ascii="Calibri" w:eastAsia="新細明體" w:hAnsi="Calibri"/>
                <w:b/>
                <w:bCs/>
                <w:color w:val="000000"/>
                <w:sz w:val="24"/>
                <w:szCs w:val="22"/>
              </w:rPr>
            </w:pPr>
            <w:r w:rsidRPr="00B541B9">
              <w:rPr>
                <w:rFonts w:ascii="Calibri" w:eastAsia="新細明體" w:hAnsi="Calibri"/>
                <w:b/>
                <w:color w:val="000000"/>
                <w:sz w:val="24"/>
                <w:szCs w:val="22"/>
              </w:rPr>
              <w:t xml:space="preserve">8-3 </w:t>
            </w:r>
            <w:r w:rsidRPr="00B541B9">
              <w:rPr>
                <w:rFonts w:ascii="Calibri" w:eastAsia="新細明體" w:hAnsi="Calibri"/>
                <w:b/>
                <w:color w:val="000000"/>
                <w:sz w:val="24"/>
                <w:szCs w:val="22"/>
              </w:rPr>
              <w:t>性別效益</w:t>
            </w:r>
          </w:p>
        </w:tc>
      </w:tr>
      <w:tr w:rsidR="00B541B9" w:rsidRPr="00B541B9" w:rsidTr="00B541B9">
        <w:tc>
          <w:tcPr>
            <w:tcW w:w="2533" w:type="dxa"/>
            <w:gridSpan w:val="6"/>
            <w:tcBorders>
              <w:top w:val="single" w:sz="4" w:space="0" w:color="auto"/>
            </w:tcBorders>
            <w:shd w:val="clear" w:color="auto" w:fill="auto"/>
          </w:tcPr>
          <w:p w:rsidR="00B541B9" w:rsidRPr="00B541B9" w:rsidRDefault="00B541B9" w:rsidP="00B541B9">
            <w:pPr>
              <w:kinsoku/>
              <w:autoSpaceDN/>
              <w:adjustRightInd w:val="0"/>
              <w:snapToGrid w:val="0"/>
              <w:spacing w:line="360" w:lineRule="atLeast"/>
              <w:ind w:leftChars="-15" w:left="554" w:rightChars="-10" w:right="-28" w:hangingChars="248" w:hanging="596"/>
              <w:jc w:val="center"/>
              <w:textAlignment w:val="auto"/>
              <w:rPr>
                <w:rFonts w:ascii="Calibri" w:eastAsia="新細明體" w:hAnsi="Calibri"/>
                <w:b/>
                <w:color w:val="000000"/>
                <w:sz w:val="24"/>
                <w:szCs w:val="22"/>
              </w:rPr>
            </w:pPr>
            <w:r w:rsidRPr="00B541B9">
              <w:rPr>
                <w:rFonts w:ascii="Calibri" w:eastAsia="新細明體" w:hAnsi="Calibri"/>
                <w:b/>
                <w:bCs/>
                <w:color w:val="000000"/>
                <w:sz w:val="24"/>
                <w:szCs w:val="22"/>
              </w:rPr>
              <w:t>項　目</w:t>
            </w:r>
          </w:p>
        </w:tc>
        <w:tc>
          <w:tcPr>
            <w:tcW w:w="3742" w:type="dxa"/>
            <w:gridSpan w:val="7"/>
            <w:tcBorders>
              <w:top w:val="single" w:sz="4" w:space="0" w:color="auto"/>
            </w:tcBorders>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說　明</w:t>
            </w:r>
          </w:p>
        </w:tc>
        <w:tc>
          <w:tcPr>
            <w:tcW w:w="3331" w:type="dxa"/>
            <w:tcBorders>
              <w:top w:val="single" w:sz="4" w:space="0" w:color="auto"/>
            </w:tcBorders>
            <w:shd w:val="clear" w:color="auto" w:fill="auto"/>
          </w:tcPr>
          <w:p w:rsidR="00B541B9" w:rsidRPr="00B541B9" w:rsidRDefault="00B541B9" w:rsidP="00B541B9">
            <w:pPr>
              <w:kinsoku/>
              <w:autoSpaceDN/>
              <w:adjustRightInd w:val="0"/>
              <w:snapToGrid w:val="0"/>
              <w:spacing w:line="240" w:lineRule="atLeast"/>
              <w:ind w:leftChars="-44" w:left="117" w:rightChars="-45" w:right="-126" w:hangingChars="100" w:hanging="240"/>
              <w:jc w:val="center"/>
              <w:textAlignment w:val="auto"/>
              <w:rPr>
                <w:rFonts w:ascii="Calibri" w:eastAsia="新細明體" w:hAnsi="Calibri"/>
                <w:b/>
                <w:bCs/>
                <w:color w:val="000000"/>
                <w:sz w:val="24"/>
                <w:szCs w:val="22"/>
              </w:rPr>
            </w:pPr>
            <w:r w:rsidRPr="00B541B9">
              <w:rPr>
                <w:rFonts w:ascii="Calibri" w:eastAsia="新細明體" w:hAnsi="Calibri"/>
                <w:b/>
                <w:bCs/>
                <w:color w:val="000000"/>
                <w:sz w:val="24"/>
                <w:szCs w:val="22"/>
              </w:rPr>
              <w:t xml:space="preserve">備　</w:t>
            </w:r>
            <w:proofErr w:type="gramStart"/>
            <w:r w:rsidRPr="00B541B9">
              <w:rPr>
                <w:rFonts w:ascii="Calibri" w:eastAsia="新細明體" w:hAnsi="Calibri"/>
                <w:b/>
                <w:bCs/>
                <w:color w:val="000000"/>
                <w:sz w:val="24"/>
                <w:szCs w:val="22"/>
              </w:rPr>
              <w:t>註</w:t>
            </w:r>
            <w:proofErr w:type="gramEnd"/>
          </w:p>
        </w:tc>
      </w:tr>
      <w:tr w:rsidR="00B541B9" w:rsidRPr="00B541B9" w:rsidTr="00B541B9">
        <w:tc>
          <w:tcPr>
            <w:tcW w:w="2533" w:type="dxa"/>
            <w:gridSpan w:val="6"/>
            <w:tcBorders>
              <w:top w:val="double" w:sz="4" w:space="0" w:color="auto"/>
            </w:tcBorders>
            <w:shd w:val="clear" w:color="auto" w:fill="auto"/>
          </w:tcPr>
          <w:p w:rsidR="00B541B9" w:rsidRPr="00B541B9" w:rsidRDefault="00B541B9" w:rsidP="00B541B9">
            <w:pPr>
              <w:kinsoku/>
              <w:autoSpaceDN/>
              <w:adjustRightInd w:val="0"/>
              <w:snapToGrid w:val="0"/>
              <w:spacing w:line="320" w:lineRule="atLeast"/>
              <w:ind w:leftChars="-13" w:left="615" w:rightChars="-10" w:right="-28" w:hangingChars="271" w:hanging="651"/>
              <w:jc w:val="both"/>
              <w:textAlignment w:val="auto"/>
              <w:rPr>
                <w:rFonts w:ascii="Calibri" w:eastAsia="新細明體" w:hAnsi="Calibri"/>
                <w:b/>
                <w:color w:val="000000"/>
                <w:sz w:val="24"/>
                <w:szCs w:val="22"/>
              </w:rPr>
            </w:pPr>
            <w:smartTag w:uri="urn:schemas-microsoft-com:office:smarttags" w:element="chsdate">
              <w:smartTagPr>
                <w:attr w:name="Year" w:val="2008"/>
                <w:attr w:name="Month" w:val="3"/>
                <w:attr w:name="Day" w:val="1"/>
                <w:attr w:name="IsLunarDate" w:val="False"/>
                <w:attr w:name="IsROCDate" w:val="False"/>
              </w:smartTagPr>
              <w:r w:rsidRPr="00B541B9">
                <w:rPr>
                  <w:rFonts w:ascii="Calibri" w:eastAsia="新細明體" w:hAnsi="Calibri"/>
                  <w:b/>
                  <w:color w:val="000000"/>
                  <w:sz w:val="24"/>
                  <w:szCs w:val="22"/>
                </w:rPr>
                <w:t>8-3-1</w:t>
              </w:r>
            </w:smartTag>
            <w:r w:rsidRPr="00B541B9">
              <w:rPr>
                <w:rFonts w:ascii="Calibri" w:eastAsia="新細明體" w:hAnsi="Calibri"/>
                <w:b/>
                <w:color w:val="000000"/>
                <w:sz w:val="24"/>
                <w:szCs w:val="22"/>
              </w:rPr>
              <w:t>對於消弭性別歧視、促進性別平等有積極、正面綜效</w:t>
            </w:r>
          </w:p>
        </w:tc>
        <w:tc>
          <w:tcPr>
            <w:tcW w:w="3742" w:type="dxa"/>
            <w:gridSpan w:val="7"/>
            <w:tcBorders>
              <w:top w:val="double" w:sz="4" w:space="0" w:color="auto"/>
            </w:tcBorders>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color w:val="000000"/>
                <w:sz w:val="24"/>
                <w:szCs w:val="22"/>
              </w:rPr>
            </w:pPr>
          </w:p>
        </w:tc>
        <w:tc>
          <w:tcPr>
            <w:tcW w:w="3331" w:type="dxa"/>
            <w:tcBorders>
              <w:top w:val="double" w:sz="4" w:space="0" w:color="auto"/>
            </w:tcBorders>
            <w:shd w:val="clear" w:color="auto" w:fill="auto"/>
          </w:tcPr>
          <w:p w:rsidR="00B541B9" w:rsidRPr="00B541B9" w:rsidRDefault="00B541B9" w:rsidP="00B541B9">
            <w:pPr>
              <w:kinsoku/>
              <w:autoSpaceDN/>
              <w:adjustRightInd w:val="0"/>
              <w:snapToGrid w:val="0"/>
              <w:spacing w:line="240" w:lineRule="atLeast"/>
              <w:ind w:leftChars="-45" w:left="-121" w:rightChars="-45" w:right="-126" w:hangingChars="2" w:hanging="5"/>
              <w:jc w:val="both"/>
              <w:textAlignment w:val="auto"/>
              <w:rPr>
                <w:rFonts w:ascii="Calibri" w:eastAsia="新細明體" w:hAnsi="Calibri"/>
                <w:bCs/>
                <w:color w:val="000000"/>
                <w:sz w:val="24"/>
                <w:szCs w:val="22"/>
              </w:rPr>
            </w:pPr>
            <w:r w:rsidRPr="00B541B9">
              <w:rPr>
                <w:rFonts w:ascii="Calibri" w:eastAsia="新細明體" w:hAnsi="Calibri"/>
                <w:bCs/>
                <w:color w:val="000000"/>
                <w:sz w:val="24"/>
                <w:szCs w:val="22"/>
              </w:rPr>
              <w:t>請詳加說明性別效益何在，本項不得填列無關。</w:t>
            </w:r>
          </w:p>
        </w:tc>
      </w:tr>
      <w:tr w:rsidR="00B541B9" w:rsidRPr="00B541B9" w:rsidTr="00B541B9">
        <w:tc>
          <w:tcPr>
            <w:tcW w:w="2533" w:type="dxa"/>
            <w:gridSpan w:val="6"/>
            <w:tcBorders>
              <w:top w:val="single" w:sz="4" w:space="0" w:color="auto"/>
            </w:tcBorders>
            <w:shd w:val="clear" w:color="auto" w:fill="auto"/>
          </w:tcPr>
          <w:p w:rsidR="00B541B9" w:rsidRPr="00B541B9" w:rsidRDefault="00B541B9" w:rsidP="00B541B9">
            <w:pPr>
              <w:kinsoku/>
              <w:autoSpaceDN/>
              <w:adjustRightInd w:val="0"/>
              <w:snapToGrid w:val="0"/>
              <w:spacing w:line="320" w:lineRule="atLeast"/>
              <w:ind w:leftChars="-13" w:left="615" w:rightChars="-10" w:right="-28" w:hangingChars="271" w:hanging="651"/>
              <w:jc w:val="both"/>
              <w:textAlignment w:val="auto"/>
              <w:rPr>
                <w:rFonts w:ascii="Calibri" w:eastAsia="新細明體" w:hAnsi="Calibri"/>
                <w:b/>
                <w:color w:val="000000"/>
                <w:sz w:val="24"/>
                <w:szCs w:val="22"/>
              </w:rPr>
            </w:pPr>
            <w:smartTag w:uri="urn:schemas-microsoft-com:office:smarttags" w:element="chsdate">
              <w:smartTagPr>
                <w:attr w:name="Year" w:val="2008"/>
                <w:attr w:name="Month" w:val="3"/>
                <w:attr w:name="Day" w:val="2"/>
                <w:attr w:name="IsLunarDate" w:val="False"/>
                <w:attr w:name="IsROCDate" w:val="False"/>
              </w:smartTagPr>
              <w:r w:rsidRPr="00B541B9">
                <w:rPr>
                  <w:rFonts w:ascii="Calibri" w:eastAsia="新細明體" w:hAnsi="Calibri"/>
                  <w:b/>
                  <w:color w:val="000000"/>
                  <w:sz w:val="24"/>
                  <w:szCs w:val="22"/>
                </w:rPr>
                <w:t>8-3-2</w:t>
              </w:r>
            </w:smartTag>
            <w:r w:rsidRPr="00B541B9">
              <w:rPr>
                <w:rFonts w:ascii="Calibri" w:eastAsia="新細明體" w:hAnsi="Calibri"/>
                <w:b/>
                <w:color w:val="000000"/>
                <w:sz w:val="24"/>
                <w:szCs w:val="22"/>
              </w:rPr>
              <w:t xml:space="preserve"> </w:t>
            </w:r>
            <w:r w:rsidRPr="00B541B9">
              <w:rPr>
                <w:rFonts w:ascii="Calibri" w:eastAsia="新細明體" w:hAnsi="Calibri"/>
                <w:b/>
                <w:color w:val="000000"/>
                <w:sz w:val="24"/>
                <w:szCs w:val="22"/>
              </w:rPr>
              <w:t>符合憲法、國際規範</w:t>
            </w:r>
            <w:r w:rsidRPr="00B541B9">
              <w:rPr>
                <w:rFonts w:ascii="Calibri" w:eastAsia="新細明體" w:hAnsi="Calibri" w:hint="eastAsia"/>
                <w:b/>
                <w:color w:val="000000"/>
                <w:sz w:val="24"/>
                <w:szCs w:val="22"/>
              </w:rPr>
              <w:t>(</w:t>
            </w:r>
            <w:r w:rsidRPr="00B541B9">
              <w:rPr>
                <w:rFonts w:ascii="Calibri" w:eastAsia="新細明體" w:hAnsi="Calibri" w:hint="eastAsia"/>
                <w:b/>
                <w:color w:val="000000"/>
                <w:sz w:val="24"/>
                <w:szCs w:val="22"/>
              </w:rPr>
              <w:t>包括消除對婦女一切形式歧視公約</w:t>
            </w:r>
            <w:r w:rsidRPr="00B541B9">
              <w:rPr>
                <w:rFonts w:ascii="Calibri" w:eastAsia="新細明體" w:hAnsi="Calibri"/>
                <w:b/>
                <w:color w:val="000000"/>
                <w:sz w:val="24"/>
                <w:szCs w:val="22"/>
              </w:rPr>
              <w:lastRenderedPageBreak/>
              <w:t>CEDAW</w:t>
            </w:r>
            <w:r w:rsidRPr="00B541B9">
              <w:rPr>
                <w:rFonts w:ascii="Calibri" w:eastAsia="新細明體" w:hAnsi="Calibri" w:hint="eastAsia"/>
                <w:b/>
                <w:color w:val="000000"/>
                <w:sz w:val="24"/>
                <w:szCs w:val="22"/>
              </w:rPr>
              <w:t>)</w:t>
            </w:r>
            <w:r w:rsidRPr="00B541B9">
              <w:rPr>
                <w:rFonts w:ascii="Calibri" w:eastAsia="新細明體" w:hAnsi="Calibri"/>
                <w:b/>
                <w:color w:val="000000"/>
                <w:sz w:val="24"/>
                <w:szCs w:val="22"/>
              </w:rPr>
              <w:t>、性別平</w:t>
            </w:r>
            <w:r w:rsidRPr="00B541B9">
              <w:rPr>
                <w:rFonts w:ascii="新細明體" w:eastAsia="新細明體" w:hAnsi="新細明體"/>
                <w:b/>
                <w:color w:val="000000"/>
                <w:sz w:val="24"/>
                <w:szCs w:val="22"/>
              </w:rPr>
              <w:t>等</w:t>
            </w:r>
            <w:r w:rsidRPr="00B541B9">
              <w:rPr>
                <w:rFonts w:ascii="Calibri" w:eastAsia="新細明體" w:hAnsi="Calibri"/>
                <w:b/>
                <w:color w:val="000000"/>
                <w:sz w:val="24"/>
                <w:szCs w:val="22"/>
              </w:rPr>
              <w:t>政策綱領等要求</w:t>
            </w:r>
          </w:p>
        </w:tc>
        <w:tc>
          <w:tcPr>
            <w:tcW w:w="3742" w:type="dxa"/>
            <w:gridSpan w:val="7"/>
            <w:tcBorders>
              <w:top w:val="single" w:sz="4" w:space="0" w:color="auto"/>
            </w:tcBorders>
            <w:shd w:val="clear" w:color="auto" w:fill="auto"/>
          </w:tcPr>
          <w:p w:rsidR="00B541B9" w:rsidRPr="00B541B9" w:rsidRDefault="00B541B9" w:rsidP="00B541B9">
            <w:pPr>
              <w:kinsoku/>
              <w:autoSpaceDN/>
              <w:adjustRightInd w:val="0"/>
              <w:snapToGrid w:val="0"/>
              <w:spacing w:line="240" w:lineRule="atLeast"/>
              <w:ind w:leftChars="-44" w:left="55" w:rightChars="-45" w:right="-126" w:hangingChars="74" w:hanging="178"/>
              <w:jc w:val="both"/>
              <w:textAlignment w:val="auto"/>
              <w:rPr>
                <w:rFonts w:ascii="Calibri" w:eastAsia="新細明體" w:hAnsi="Calibri"/>
                <w:b/>
                <w:bCs/>
                <w:color w:val="000000"/>
                <w:sz w:val="24"/>
                <w:szCs w:val="22"/>
              </w:rPr>
            </w:pPr>
          </w:p>
        </w:tc>
        <w:tc>
          <w:tcPr>
            <w:tcW w:w="3331" w:type="dxa"/>
            <w:tcBorders>
              <w:top w:val="single" w:sz="4" w:space="0" w:color="auto"/>
            </w:tcBorders>
            <w:shd w:val="clear" w:color="auto" w:fill="auto"/>
          </w:tcPr>
          <w:p w:rsidR="00B541B9" w:rsidRPr="00B541B9" w:rsidRDefault="00B541B9" w:rsidP="00B541B9">
            <w:pPr>
              <w:kinsoku/>
              <w:autoSpaceDN/>
              <w:adjustRightInd w:val="0"/>
              <w:snapToGrid w:val="0"/>
              <w:spacing w:line="240" w:lineRule="atLeast"/>
              <w:ind w:leftChars="-53" w:left="-148" w:rightChars="-45" w:right="-126" w:firstLineChars="9" w:firstLine="22"/>
              <w:jc w:val="both"/>
              <w:textAlignment w:val="auto"/>
              <w:rPr>
                <w:rFonts w:ascii="Calibri" w:eastAsia="新細明體" w:hAnsi="Calibri"/>
                <w:bCs/>
                <w:color w:val="000000"/>
                <w:sz w:val="24"/>
                <w:szCs w:val="22"/>
              </w:rPr>
            </w:pPr>
            <w:r w:rsidRPr="00B541B9">
              <w:rPr>
                <w:rFonts w:ascii="Calibri" w:eastAsia="新細明體" w:hAnsi="Calibri" w:hint="eastAsia"/>
                <w:color w:val="000000"/>
                <w:sz w:val="24"/>
                <w:szCs w:val="22"/>
              </w:rPr>
              <w:t>依消除對婦女一切形式歧視公約施行法，請檢視法案是否符合公約</w:t>
            </w:r>
            <w:r w:rsidRPr="00B541B9">
              <w:rPr>
                <w:rFonts w:ascii="標楷體" w:eastAsia="新細明體" w:hAnsi="標楷體" w:hint="eastAsia"/>
                <w:sz w:val="24"/>
                <w:szCs w:val="32"/>
              </w:rPr>
              <w:t>(CEDAW)</w:t>
            </w:r>
            <w:r w:rsidRPr="00B541B9">
              <w:rPr>
                <w:rFonts w:ascii="Calibri" w:eastAsia="新細明體" w:hAnsi="Calibri" w:hint="eastAsia"/>
                <w:color w:val="000000"/>
                <w:sz w:val="24"/>
                <w:szCs w:val="22"/>
              </w:rPr>
              <w:t>規定</w:t>
            </w:r>
            <w:r w:rsidRPr="00B541B9">
              <w:rPr>
                <w:rFonts w:ascii="標楷體" w:eastAsia="新細明體" w:hAnsi="標楷體" w:hint="eastAsia"/>
                <w:sz w:val="24"/>
                <w:szCs w:val="32"/>
              </w:rPr>
              <w:t>及其</w:t>
            </w:r>
            <w:r w:rsidRPr="00B541B9">
              <w:rPr>
                <w:rFonts w:ascii="Calibri" w:eastAsia="新細明體" w:hAnsi="Calibri" w:hint="eastAsia"/>
                <w:color w:val="000000"/>
                <w:sz w:val="24"/>
                <w:szCs w:val="22"/>
              </w:rPr>
              <w:t>一般性</w:t>
            </w:r>
            <w:r w:rsidRPr="00B541B9">
              <w:rPr>
                <w:rFonts w:ascii="標楷體" w:eastAsia="新細明體" w:hAnsi="標楷體" w:hint="eastAsia"/>
                <w:sz w:val="24"/>
                <w:szCs w:val="32"/>
              </w:rPr>
              <w:t>建議</w:t>
            </w:r>
            <w:r w:rsidRPr="00B541B9">
              <w:rPr>
                <w:rFonts w:ascii="Calibri" w:eastAsia="新細明體" w:hAnsi="Calibri" w:hint="eastAsia"/>
                <w:color w:val="000000"/>
                <w:sz w:val="24"/>
                <w:szCs w:val="22"/>
              </w:rPr>
              <w:t>，並</w:t>
            </w:r>
            <w:r w:rsidRPr="00B541B9">
              <w:rPr>
                <w:rFonts w:ascii="Calibri" w:eastAsia="新細明體" w:hAnsi="Calibri"/>
                <w:bCs/>
                <w:color w:val="000000"/>
                <w:sz w:val="24"/>
                <w:szCs w:val="22"/>
              </w:rPr>
              <w:t>請再查核法案內容之合宜</w:t>
            </w:r>
            <w:r w:rsidRPr="00B541B9">
              <w:rPr>
                <w:rFonts w:ascii="Calibri" w:eastAsia="新細明體" w:hAnsi="Calibri"/>
                <w:bCs/>
                <w:color w:val="000000"/>
                <w:sz w:val="24"/>
                <w:szCs w:val="22"/>
              </w:rPr>
              <w:lastRenderedPageBreak/>
              <w:t>性，本項不得填列無關。</w:t>
            </w:r>
          </w:p>
        </w:tc>
      </w:tr>
      <w:tr w:rsidR="00B541B9" w:rsidRPr="00B541B9" w:rsidTr="00B541B9">
        <w:tc>
          <w:tcPr>
            <w:tcW w:w="9606" w:type="dxa"/>
            <w:gridSpan w:val="14"/>
            <w:tcBorders>
              <w:top w:val="thickThinSmallGap" w:sz="24" w:space="0" w:color="auto"/>
            </w:tcBorders>
            <w:vAlign w:val="center"/>
          </w:tcPr>
          <w:p w:rsidR="00B541B9" w:rsidRPr="00B541B9" w:rsidRDefault="00B541B9" w:rsidP="00B541B9">
            <w:pPr>
              <w:kinsoku/>
              <w:autoSpaceDN/>
              <w:adjustRightInd w:val="0"/>
              <w:snapToGrid w:val="0"/>
              <w:spacing w:line="340" w:lineRule="atLeast"/>
              <w:ind w:leftChars="-45" w:left="1494" w:hangingChars="675" w:hanging="1620"/>
              <w:textAlignment w:val="auto"/>
              <w:rPr>
                <w:rFonts w:ascii="Calibri" w:eastAsia="新細明體" w:hAnsi="Calibri"/>
                <w:b/>
                <w:color w:val="000000"/>
                <w:sz w:val="24"/>
                <w:szCs w:val="22"/>
              </w:rPr>
            </w:pPr>
            <w:r w:rsidRPr="00B541B9">
              <w:rPr>
                <w:rFonts w:ascii="Calibri" w:eastAsia="新細明體" w:hAnsi="Calibri"/>
                <w:color w:val="000000"/>
                <w:sz w:val="24"/>
                <w:szCs w:val="22"/>
              </w:rPr>
              <w:lastRenderedPageBreak/>
              <w:br w:type="page"/>
            </w:r>
            <w:r w:rsidRPr="00B541B9">
              <w:rPr>
                <w:rFonts w:ascii="Calibri" w:eastAsia="新細明體" w:hAnsi="Calibri"/>
                <w:b/>
                <w:color w:val="000000"/>
                <w:sz w:val="24"/>
                <w:szCs w:val="22"/>
              </w:rPr>
              <w:br w:type="page"/>
            </w:r>
            <w:r w:rsidRPr="00B541B9">
              <w:rPr>
                <w:rFonts w:ascii="Calibri" w:eastAsia="新細明體" w:hAnsi="Calibri"/>
                <w:b/>
                <w:color w:val="000000"/>
                <w:sz w:val="24"/>
                <w:szCs w:val="22"/>
              </w:rPr>
              <w:t>玖、性別影響評估結果：</w:t>
            </w:r>
            <w:r w:rsidRPr="00B541B9">
              <w:rPr>
                <w:rFonts w:ascii="Calibri" w:eastAsia="新細明體" w:hAnsi="Calibri"/>
                <w:color w:val="000000"/>
                <w:sz w:val="24"/>
                <w:szCs w:val="22"/>
              </w:rPr>
              <w:t>請填表人依據性別平等專家學者意見之檢視意見提出綜合說明，包括對「第二部分、性別影響評估程序參與」主要意見參</w:t>
            </w:r>
            <w:proofErr w:type="gramStart"/>
            <w:r w:rsidRPr="00B541B9">
              <w:rPr>
                <w:rFonts w:ascii="Calibri" w:eastAsia="新細明體" w:hAnsi="Calibri"/>
                <w:color w:val="000000"/>
                <w:sz w:val="24"/>
                <w:szCs w:val="22"/>
              </w:rPr>
              <w:t>採</w:t>
            </w:r>
            <w:proofErr w:type="gramEnd"/>
            <w:r w:rsidRPr="00B541B9">
              <w:rPr>
                <w:rFonts w:ascii="Calibri" w:eastAsia="新細明體" w:hAnsi="Calibri"/>
                <w:color w:val="000000"/>
                <w:sz w:val="24"/>
                <w:szCs w:val="22"/>
              </w:rPr>
              <w:t>情形、採納意見之法案調整情形、無法採納意見之理由或替代規劃等</w:t>
            </w:r>
            <w:r w:rsidRPr="00B541B9">
              <w:rPr>
                <w:rFonts w:ascii="Calibri" w:eastAsia="新細明體" w:hAnsi="Calibri" w:hint="eastAsia"/>
                <w:color w:val="000000"/>
                <w:sz w:val="24"/>
                <w:szCs w:val="22"/>
              </w:rPr>
              <w:t>；</w:t>
            </w:r>
            <w:r w:rsidRPr="00B541B9">
              <w:rPr>
                <w:rFonts w:ascii="Calibri" w:eastAsia="新細明體" w:hAnsi="Calibri"/>
                <w:color w:val="000000"/>
                <w:sz w:val="24"/>
                <w:szCs w:val="22"/>
              </w:rPr>
              <w:t>經「第二部分－性別影響評估程序參與」後，</w:t>
            </w:r>
            <w:r w:rsidRPr="00B541B9">
              <w:rPr>
                <w:rFonts w:ascii="Calibri" w:eastAsia="新細明體" w:hAnsi="Calibri"/>
                <w:color w:val="000000"/>
                <w:sz w:val="24"/>
                <w:szCs w:val="22"/>
              </w:rPr>
              <w:t>11-5</w:t>
            </w:r>
            <w:r w:rsidRPr="00B541B9">
              <w:rPr>
                <w:rFonts w:ascii="Calibri" w:eastAsia="新細明體" w:hAnsi="Calibri"/>
                <w:color w:val="000000"/>
                <w:sz w:val="24"/>
                <w:szCs w:val="22"/>
              </w:rPr>
              <w:t>「</w:t>
            </w:r>
            <w:r w:rsidRPr="00B541B9">
              <w:rPr>
                <w:rFonts w:ascii="Calibri" w:eastAsia="新細明體" w:hAnsi="新細明體"/>
                <w:color w:val="000000"/>
                <w:sz w:val="24"/>
                <w:szCs w:val="22"/>
              </w:rPr>
              <w:t>法案與性別議題關聯之程度」</w:t>
            </w:r>
            <w:r w:rsidRPr="00B541B9">
              <w:rPr>
                <w:rFonts w:ascii="Calibri" w:eastAsia="新細明體" w:hAnsi="Calibri"/>
                <w:color w:val="000000"/>
                <w:sz w:val="24"/>
                <w:szCs w:val="22"/>
              </w:rPr>
              <w:t>評定為「無關」者，</w:t>
            </w:r>
            <w:r w:rsidRPr="00B541B9">
              <w:rPr>
                <w:rFonts w:ascii="Calibri" w:eastAsia="新細明體" w:hAnsi="Calibri" w:hint="eastAsia"/>
                <w:color w:val="000000"/>
                <w:sz w:val="24"/>
                <w:szCs w:val="22"/>
              </w:rPr>
              <w:t>9-1</w:t>
            </w:r>
            <w:r w:rsidRPr="00B541B9">
              <w:rPr>
                <w:rFonts w:ascii="Calibri" w:eastAsia="新細明體" w:hAnsi="Calibri" w:hint="eastAsia"/>
                <w:color w:val="000000"/>
                <w:sz w:val="24"/>
                <w:szCs w:val="22"/>
              </w:rPr>
              <w:t>至</w:t>
            </w:r>
            <w:r w:rsidRPr="00B541B9">
              <w:rPr>
                <w:rFonts w:ascii="Calibri" w:eastAsia="新細明體" w:hAnsi="Calibri" w:hint="eastAsia"/>
                <w:color w:val="000000"/>
                <w:sz w:val="24"/>
                <w:szCs w:val="22"/>
              </w:rPr>
              <w:t>9-3</w:t>
            </w:r>
            <w:proofErr w:type="gramStart"/>
            <w:r w:rsidRPr="00B541B9">
              <w:rPr>
                <w:rFonts w:ascii="Calibri" w:eastAsia="新細明體" w:hAnsi="Calibri" w:hint="eastAsia"/>
                <w:color w:val="000000"/>
                <w:sz w:val="24"/>
                <w:szCs w:val="22"/>
              </w:rPr>
              <w:t>免填</w:t>
            </w:r>
            <w:proofErr w:type="gramEnd"/>
            <w:r w:rsidRPr="00B541B9">
              <w:rPr>
                <w:rFonts w:ascii="Calibri" w:eastAsia="新細明體" w:hAnsi="Calibri"/>
                <w:color w:val="000000"/>
                <w:sz w:val="24"/>
                <w:szCs w:val="22"/>
              </w:rPr>
              <w:t>。</w:t>
            </w:r>
          </w:p>
        </w:tc>
      </w:tr>
      <w:tr w:rsidR="00B541B9" w:rsidRPr="00B541B9" w:rsidTr="00B541B9">
        <w:trPr>
          <w:trHeight w:val="50"/>
        </w:trPr>
        <w:tc>
          <w:tcPr>
            <w:tcW w:w="2533" w:type="dxa"/>
            <w:gridSpan w:val="6"/>
            <w:shd w:val="clear" w:color="auto" w:fill="auto"/>
            <w:vAlign w:val="center"/>
          </w:tcPr>
          <w:p w:rsidR="00B541B9" w:rsidRPr="00B541B9" w:rsidRDefault="00B541B9" w:rsidP="00B541B9">
            <w:pPr>
              <w:kinsoku/>
              <w:autoSpaceDN/>
              <w:adjustRightInd w:val="0"/>
              <w:snapToGrid w:val="0"/>
              <w:spacing w:line="240" w:lineRule="atLeast"/>
              <w:ind w:leftChars="-45" w:left="-126" w:rightChars="-45" w:right="-126"/>
              <w:jc w:val="both"/>
              <w:textAlignment w:val="auto"/>
              <w:rPr>
                <w:rFonts w:ascii="Calibri" w:eastAsia="新細明體" w:hAnsi="Calibri"/>
                <w:color w:val="000000"/>
                <w:sz w:val="24"/>
                <w:szCs w:val="22"/>
              </w:rPr>
            </w:pPr>
            <w:r w:rsidRPr="00B541B9">
              <w:rPr>
                <w:rFonts w:ascii="Calibri" w:eastAsia="新細明體" w:hAnsi="Calibri"/>
                <w:b/>
                <w:color w:val="000000"/>
                <w:sz w:val="24"/>
                <w:szCs w:val="22"/>
              </w:rPr>
              <w:t>9-1</w:t>
            </w:r>
            <w:r w:rsidRPr="00B541B9">
              <w:rPr>
                <w:rFonts w:ascii="Calibri" w:eastAsia="新細明體" w:hAnsi="Calibri"/>
                <w:b/>
                <w:color w:val="000000"/>
                <w:sz w:val="24"/>
                <w:szCs w:val="22"/>
              </w:rPr>
              <w:t>評估結果之綜合說明</w:t>
            </w:r>
          </w:p>
        </w:tc>
        <w:tc>
          <w:tcPr>
            <w:tcW w:w="7073" w:type="dxa"/>
            <w:gridSpan w:val="8"/>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tc>
      </w:tr>
      <w:tr w:rsidR="00B541B9" w:rsidRPr="00B541B9" w:rsidTr="00B541B9">
        <w:tc>
          <w:tcPr>
            <w:tcW w:w="2533" w:type="dxa"/>
            <w:gridSpan w:val="6"/>
            <w:vMerge w:val="restart"/>
            <w:shd w:val="clear" w:color="auto" w:fill="auto"/>
            <w:vAlign w:val="center"/>
          </w:tcPr>
          <w:p w:rsidR="00B541B9" w:rsidRPr="00B541B9" w:rsidRDefault="00B541B9" w:rsidP="00B541B9">
            <w:pPr>
              <w:kinsoku/>
              <w:autoSpaceDN/>
              <w:adjustRightInd w:val="0"/>
              <w:snapToGrid w:val="0"/>
              <w:spacing w:line="240" w:lineRule="atLeast"/>
              <w:ind w:leftChars="-45" w:left="-126" w:rightChars="-45" w:right="-126"/>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9-2</w:t>
            </w:r>
            <w:r w:rsidRPr="00B541B9">
              <w:rPr>
                <w:rFonts w:ascii="Calibri" w:eastAsia="新細明體" w:hAnsi="Calibri"/>
                <w:b/>
                <w:color w:val="000000"/>
                <w:sz w:val="24"/>
                <w:szCs w:val="22"/>
              </w:rPr>
              <w:t>參</w:t>
            </w:r>
            <w:proofErr w:type="gramStart"/>
            <w:r w:rsidRPr="00B541B9">
              <w:rPr>
                <w:rFonts w:ascii="Calibri" w:eastAsia="新細明體" w:hAnsi="Calibri"/>
                <w:b/>
                <w:color w:val="000000"/>
                <w:sz w:val="24"/>
                <w:szCs w:val="22"/>
              </w:rPr>
              <w:t>採</w:t>
            </w:r>
            <w:proofErr w:type="gramEnd"/>
            <w:r w:rsidRPr="00B541B9">
              <w:rPr>
                <w:rFonts w:ascii="Calibri" w:eastAsia="新細明體" w:hAnsi="Calibri"/>
                <w:b/>
                <w:color w:val="000000"/>
                <w:sz w:val="24"/>
                <w:szCs w:val="22"/>
              </w:rPr>
              <w:t>情形</w:t>
            </w:r>
          </w:p>
        </w:tc>
        <w:tc>
          <w:tcPr>
            <w:tcW w:w="2135" w:type="dxa"/>
            <w:gridSpan w:val="3"/>
            <w:shd w:val="clear" w:color="auto" w:fill="auto"/>
          </w:tcPr>
          <w:p w:rsidR="00B541B9" w:rsidRPr="00B541B9" w:rsidRDefault="00B541B9" w:rsidP="00B541B9">
            <w:pPr>
              <w:kinsoku/>
              <w:autoSpaceDN/>
              <w:adjustRightInd w:val="0"/>
              <w:snapToGrid w:val="0"/>
              <w:spacing w:line="280" w:lineRule="atLeast"/>
              <w:ind w:leftChars="-45" w:left="-126" w:rightChars="-45" w:right="-126"/>
              <w:jc w:val="both"/>
              <w:textAlignment w:val="auto"/>
              <w:rPr>
                <w:rFonts w:ascii="Calibri" w:eastAsia="新細明體" w:hAnsi="Calibri"/>
                <w:b/>
                <w:color w:val="000000"/>
                <w:sz w:val="24"/>
                <w:szCs w:val="22"/>
              </w:rPr>
            </w:pPr>
            <w:smartTag w:uri="urn:schemas-microsoft-com:office:smarttags" w:element="date">
              <w:smartTagPr>
                <w:attr w:name="Year" w:val="2009"/>
                <w:attr w:name="Day" w:val="1"/>
                <w:attr w:name="Month" w:val="2"/>
              </w:smartTagPr>
              <w:smartTag w:uri="urn:schemas-microsoft-com:office:smarttags" w:element="chsdate">
                <w:smartTagPr>
                  <w:attr w:name="IsROCDate" w:val="False"/>
                  <w:attr w:name="IsLunarDate" w:val="False"/>
                  <w:attr w:name="Day" w:val="1"/>
                  <w:attr w:name="Month" w:val="2"/>
                  <w:attr w:name="Year" w:val="2009"/>
                </w:smartTagPr>
                <w:r w:rsidRPr="00B541B9">
                  <w:rPr>
                    <w:rFonts w:ascii="Calibri" w:eastAsia="新細明體" w:hAnsi="Calibri"/>
                    <w:b/>
                    <w:color w:val="000000"/>
                    <w:sz w:val="24"/>
                    <w:szCs w:val="22"/>
                  </w:rPr>
                  <w:t>9-2-1</w:t>
                </w:r>
              </w:smartTag>
            </w:smartTag>
          </w:p>
          <w:p w:rsidR="00B541B9" w:rsidRPr="00B541B9" w:rsidRDefault="00B541B9" w:rsidP="00B541B9">
            <w:pPr>
              <w:kinsoku/>
              <w:autoSpaceDN/>
              <w:adjustRightInd w:val="0"/>
              <w:snapToGrid w:val="0"/>
              <w:spacing w:line="28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說明採納意見後之法案調整</w:t>
            </w:r>
          </w:p>
        </w:tc>
        <w:tc>
          <w:tcPr>
            <w:tcW w:w="4938" w:type="dxa"/>
            <w:gridSpan w:val="5"/>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tc>
      </w:tr>
      <w:tr w:rsidR="00B541B9" w:rsidRPr="00B541B9" w:rsidTr="00B541B9">
        <w:trPr>
          <w:trHeight w:val="1023"/>
        </w:trPr>
        <w:tc>
          <w:tcPr>
            <w:tcW w:w="2533" w:type="dxa"/>
            <w:gridSpan w:val="6"/>
            <w:vMerge/>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tc>
        <w:tc>
          <w:tcPr>
            <w:tcW w:w="2135" w:type="dxa"/>
            <w:gridSpan w:val="3"/>
            <w:shd w:val="clear" w:color="auto" w:fill="auto"/>
          </w:tcPr>
          <w:p w:rsidR="00B541B9" w:rsidRPr="00B541B9" w:rsidRDefault="00B541B9" w:rsidP="00B541B9">
            <w:pPr>
              <w:kinsoku/>
              <w:autoSpaceDN/>
              <w:adjustRightInd w:val="0"/>
              <w:snapToGrid w:val="0"/>
              <w:spacing w:line="280" w:lineRule="atLeast"/>
              <w:ind w:leftChars="-45" w:left="-126" w:rightChars="-45" w:right="-126"/>
              <w:textAlignment w:val="auto"/>
              <w:rPr>
                <w:rFonts w:ascii="Calibri" w:eastAsia="新細明體" w:hAnsi="Calibri"/>
                <w:b/>
                <w:color w:val="000000"/>
                <w:sz w:val="24"/>
                <w:szCs w:val="22"/>
              </w:rPr>
            </w:pPr>
            <w:smartTag w:uri="urn:schemas-microsoft-com:office:smarttags" w:element="date">
              <w:smartTagPr>
                <w:attr w:name="Month" w:val="2"/>
                <w:attr w:name="Day" w:val="2"/>
                <w:attr w:name="Year" w:val="2009"/>
              </w:smartTagPr>
              <w:smartTag w:uri="urn:schemas-microsoft-com:office:smarttags" w:element="chsdate">
                <w:smartTagPr>
                  <w:attr w:name="Year" w:val="2009"/>
                  <w:attr w:name="Month" w:val="2"/>
                  <w:attr w:name="Day" w:val="2"/>
                  <w:attr w:name="IsLunarDate" w:val="False"/>
                  <w:attr w:name="IsROCDate" w:val="False"/>
                </w:smartTagPr>
                <w:r w:rsidRPr="00B541B9">
                  <w:rPr>
                    <w:rFonts w:ascii="Calibri" w:eastAsia="新細明體" w:hAnsi="Calibri"/>
                    <w:b/>
                    <w:color w:val="000000"/>
                    <w:sz w:val="24"/>
                    <w:szCs w:val="22"/>
                  </w:rPr>
                  <w:t>9-2-2</w:t>
                </w:r>
              </w:smartTag>
            </w:smartTag>
          </w:p>
          <w:p w:rsidR="00B541B9" w:rsidRPr="00B541B9" w:rsidRDefault="00B541B9" w:rsidP="00B541B9">
            <w:pPr>
              <w:kinsoku/>
              <w:autoSpaceDN/>
              <w:adjustRightInd w:val="0"/>
              <w:snapToGrid w:val="0"/>
              <w:spacing w:line="280" w:lineRule="atLeast"/>
              <w:ind w:leftChars="-45" w:left="-126" w:rightChars="3" w:right="8"/>
              <w:jc w:val="both"/>
              <w:textAlignment w:val="auto"/>
              <w:rPr>
                <w:rFonts w:ascii="Calibri" w:eastAsia="新細明體" w:hAnsi="Calibri"/>
                <w:color w:val="000000"/>
                <w:sz w:val="24"/>
                <w:szCs w:val="22"/>
              </w:rPr>
            </w:pPr>
            <w:r w:rsidRPr="00B541B9">
              <w:rPr>
                <w:rFonts w:ascii="Calibri" w:eastAsia="新細明體" w:hAnsi="Calibri"/>
                <w:b/>
                <w:color w:val="000000"/>
                <w:sz w:val="24"/>
                <w:szCs w:val="22"/>
              </w:rPr>
              <w:t>說明未參</w:t>
            </w:r>
            <w:proofErr w:type="gramStart"/>
            <w:r w:rsidRPr="00B541B9">
              <w:rPr>
                <w:rFonts w:ascii="Calibri" w:eastAsia="新細明體" w:hAnsi="Calibri"/>
                <w:b/>
                <w:color w:val="000000"/>
                <w:sz w:val="24"/>
                <w:szCs w:val="22"/>
              </w:rPr>
              <w:t>採</w:t>
            </w:r>
            <w:proofErr w:type="gramEnd"/>
            <w:r w:rsidRPr="00B541B9">
              <w:rPr>
                <w:rFonts w:ascii="Calibri" w:eastAsia="新細明體" w:hAnsi="Calibri"/>
                <w:b/>
                <w:color w:val="000000"/>
                <w:sz w:val="24"/>
                <w:szCs w:val="22"/>
              </w:rPr>
              <w:t>之理由或替代規劃</w:t>
            </w:r>
          </w:p>
        </w:tc>
        <w:tc>
          <w:tcPr>
            <w:tcW w:w="4938" w:type="dxa"/>
            <w:gridSpan w:val="5"/>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rPr>
            </w:pPr>
          </w:p>
        </w:tc>
      </w:tr>
      <w:tr w:rsidR="00B541B9" w:rsidRPr="00B541B9" w:rsidTr="00B541B9">
        <w:tc>
          <w:tcPr>
            <w:tcW w:w="9606" w:type="dxa"/>
            <w:gridSpan w:val="14"/>
            <w:tcBorders>
              <w:bottom w:val="thickThinSmallGap" w:sz="24" w:space="0" w:color="auto"/>
            </w:tcBorders>
            <w:shd w:val="clear" w:color="auto" w:fill="auto"/>
          </w:tcPr>
          <w:p w:rsidR="00B541B9" w:rsidRPr="00B541B9" w:rsidRDefault="00B541B9" w:rsidP="00B541B9">
            <w:pPr>
              <w:kinsoku/>
              <w:autoSpaceDN/>
              <w:spacing w:after="120" w:line="360" w:lineRule="atLeast"/>
              <w:ind w:leftChars="-45" w:left="-126" w:rightChars="-45" w:right="-126"/>
              <w:textAlignment w:val="auto"/>
              <w:rPr>
                <w:rFonts w:ascii="Calibri" w:eastAsia="新細明體" w:hAnsi="Calibri"/>
                <w:b/>
                <w:color w:val="000000"/>
                <w:sz w:val="24"/>
                <w:szCs w:val="22"/>
              </w:rPr>
            </w:pPr>
            <w:r w:rsidRPr="00B541B9">
              <w:rPr>
                <w:rFonts w:ascii="Calibri" w:eastAsia="新細明體" w:hAnsi="Calibri" w:hint="eastAsia"/>
                <w:b/>
                <w:color w:val="000000"/>
                <w:sz w:val="24"/>
                <w:szCs w:val="22"/>
              </w:rPr>
              <w:t>9-3</w:t>
            </w:r>
            <w:r w:rsidRPr="00B541B9">
              <w:rPr>
                <w:rFonts w:ascii="Calibri" w:eastAsia="新細明體" w:hAnsi="Calibri"/>
                <w:b/>
                <w:color w:val="000000"/>
                <w:sz w:val="24"/>
                <w:szCs w:val="22"/>
              </w:rPr>
              <w:t>通知程序參與之專家學者本法案的評估結果（請填寫日期及勾選通知方式，請勿空白）：</w:t>
            </w:r>
          </w:p>
          <w:p w:rsidR="00B541B9" w:rsidRPr="00B541B9" w:rsidRDefault="00B541B9" w:rsidP="00B541B9">
            <w:pPr>
              <w:kinsoku/>
              <w:autoSpaceDN/>
              <w:spacing w:after="120" w:line="360" w:lineRule="atLeast"/>
              <w:ind w:leftChars="-45" w:left="-126" w:right="-108"/>
              <w:jc w:val="both"/>
              <w:textAlignment w:val="auto"/>
              <w:rPr>
                <w:rFonts w:ascii="Calibri" w:eastAsia="新細明體" w:hAnsi="Calibri"/>
                <w:color w:val="000000"/>
                <w:sz w:val="24"/>
                <w:szCs w:val="22"/>
              </w:rPr>
            </w:pPr>
            <w:r w:rsidRPr="00B541B9">
              <w:rPr>
                <w:rFonts w:ascii="Calibri" w:eastAsia="新細明體" w:hAnsi="Calibri"/>
                <w:color w:val="000000"/>
                <w:sz w:val="24"/>
                <w:szCs w:val="22"/>
              </w:rPr>
              <w:t>已於</w:t>
            </w:r>
            <w:r w:rsidRPr="00B541B9">
              <w:rPr>
                <w:rFonts w:ascii="Calibri" w:eastAsia="新細明體" w:hAnsi="Calibri"/>
                <w:color w:val="000000"/>
                <w:sz w:val="24"/>
                <w:szCs w:val="22"/>
                <w:u w:val="single"/>
              </w:rPr>
              <w:t xml:space="preserve">    </w:t>
            </w:r>
            <w:r w:rsidRPr="00B541B9">
              <w:rPr>
                <w:rFonts w:ascii="Calibri" w:eastAsia="新細明體" w:hAnsi="Calibri"/>
                <w:color w:val="000000"/>
                <w:sz w:val="24"/>
                <w:szCs w:val="22"/>
              </w:rPr>
              <w:t>年</w:t>
            </w:r>
            <w:r w:rsidRPr="00B541B9">
              <w:rPr>
                <w:rFonts w:ascii="Calibri" w:eastAsia="新細明體" w:hAnsi="Calibri"/>
                <w:color w:val="000000"/>
                <w:sz w:val="24"/>
                <w:szCs w:val="22"/>
                <w:u w:val="single"/>
              </w:rPr>
              <w:t xml:space="preserve">    </w:t>
            </w:r>
            <w:r w:rsidRPr="00B541B9">
              <w:rPr>
                <w:rFonts w:ascii="Calibri" w:eastAsia="新細明體" w:hAnsi="Calibri"/>
                <w:color w:val="000000"/>
                <w:sz w:val="24"/>
                <w:szCs w:val="22"/>
              </w:rPr>
              <w:t>月</w:t>
            </w:r>
            <w:r w:rsidRPr="00B541B9">
              <w:rPr>
                <w:rFonts w:ascii="Calibri" w:eastAsia="新細明體" w:hAnsi="Calibri"/>
                <w:color w:val="000000"/>
                <w:sz w:val="24"/>
                <w:szCs w:val="22"/>
                <w:u w:val="single"/>
              </w:rPr>
              <w:t xml:space="preserve">    </w:t>
            </w:r>
            <w:r w:rsidRPr="00B541B9">
              <w:rPr>
                <w:rFonts w:ascii="Calibri" w:eastAsia="新細明體" w:hAnsi="Calibri"/>
                <w:color w:val="000000"/>
                <w:sz w:val="24"/>
                <w:szCs w:val="22"/>
              </w:rPr>
              <w:t>日將「評估結果」以下列方式通知程序參與者審閱</w:t>
            </w:r>
          </w:p>
          <w:p w:rsidR="00B541B9" w:rsidRPr="00B541B9" w:rsidRDefault="00B541B9" w:rsidP="00B541B9">
            <w:pPr>
              <w:kinsoku/>
              <w:autoSpaceDN/>
              <w:spacing w:after="120" w:line="360" w:lineRule="atLeast"/>
              <w:ind w:leftChars="-45" w:left="-126" w:rightChars="-45" w:right="-126"/>
              <w:textAlignment w:val="auto"/>
              <w:rPr>
                <w:rFonts w:ascii="新細明體" w:eastAsia="新細明體" w:hAnsi="新細明體"/>
                <w:b/>
                <w:color w:val="000000"/>
                <w:sz w:val="24"/>
                <w:szCs w:val="22"/>
              </w:rPr>
            </w:pPr>
            <w:r w:rsidRPr="00B541B9">
              <w:rPr>
                <w:rFonts w:ascii="新細明體" w:eastAsia="新細明體" w:hAnsi="新細明體"/>
                <w:color w:val="000000"/>
                <w:sz w:val="24"/>
                <w:szCs w:val="22"/>
              </w:rPr>
              <w:t>□傳真      □</w:t>
            </w:r>
            <w:r w:rsidRPr="00B541B9">
              <w:rPr>
                <w:rFonts w:ascii="Calibri" w:eastAsia="新細明體" w:hAnsi="Calibri"/>
                <w:color w:val="000000"/>
                <w:sz w:val="24"/>
                <w:szCs w:val="22"/>
              </w:rPr>
              <w:t>e-mail</w:t>
            </w:r>
            <w:r w:rsidRPr="00B541B9">
              <w:rPr>
                <w:rFonts w:ascii="新細明體" w:eastAsia="新細明體" w:hAnsi="新細明體"/>
                <w:color w:val="000000"/>
                <w:sz w:val="24"/>
                <w:szCs w:val="22"/>
              </w:rPr>
              <w:t xml:space="preserve">      □郵寄      □其他</w:t>
            </w:r>
            <w:r w:rsidRPr="00B541B9">
              <w:rPr>
                <w:rFonts w:ascii="新細明體" w:eastAsia="新細明體" w:hAnsi="新細明體"/>
                <w:color w:val="000000"/>
                <w:sz w:val="24"/>
                <w:szCs w:val="22"/>
                <w:u w:val="single"/>
              </w:rPr>
              <w:t xml:space="preserve">　　　　　</w:t>
            </w:r>
          </w:p>
        </w:tc>
      </w:tr>
      <w:tr w:rsidR="00B541B9" w:rsidRPr="00B541B9" w:rsidTr="00B541B9">
        <w:trPr>
          <w:trHeight w:val="1081"/>
        </w:trPr>
        <w:tc>
          <w:tcPr>
            <w:tcW w:w="9606" w:type="dxa"/>
            <w:gridSpan w:val="14"/>
            <w:tcBorders>
              <w:top w:val="thickThinSmallGap" w:sz="24" w:space="0" w:color="auto"/>
            </w:tcBorders>
            <w:shd w:val="clear" w:color="auto" w:fill="auto"/>
          </w:tcPr>
          <w:p w:rsidR="00B541B9" w:rsidRPr="00B541B9" w:rsidRDefault="00B541B9" w:rsidP="00B541B9">
            <w:pPr>
              <w:kinsoku/>
              <w:autoSpaceDN/>
              <w:spacing w:after="120" w:line="360" w:lineRule="atLeas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拾、法制單位復核</w:t>
            </w:r>
            <w:proofErr w:type="gramStart"/>
            <w:r w:rsidRPr="00B541B9">
              <w:rPr>
                <w:rFonts w:ascii="Calibri" w:eastAsia="新細明體" w:hAnsi="Calibri"/>
                <w:b/>
                <w:color w:val="000000"/>
                <w:sz w:val="24"/>
                <w:szCs w:val="22"/>
              </w:rPr>
              <w:t>（</w:t>
            </w:r>
            <w:proofErr w:type="gramEnd"/>
            <w:r w:rsidRPr="00B541B9">
              <w:rPr>
                <w:rFonts w:ascii="Calibri" w:eastAsia="新細明體" w:hAnsi="Calibri"/>
                <w:b/>
                <w:color w:val="000000"/>
                <w:sz w:val="24"/>
                <w:szCs w:val="22"/>
              </w:rPr>
              <w:t>此欄空白未填寫者，將以不符形式審查</w:t>
            </w:r>
            <w:proofErr w:type="gramStart"/>
            <w:r w:rsidRPr="00B541B9">
              <w:rPr>
                <w:rFonts w:ascii="Calibri" w:eastAsia="新細明體" w:hAnsi="Calibri"/>
                <w:b/>
                <w:color w:val="000000"/>
                <w:sz w:val="24"/>
                <w:szCs w:val="22"/>
              </w:rPr>
              <w:t>逕予退</w:t>
            </w:r>
            <w:proofErr w:type="gramEnd"/>
            <w:r w:rsidRPr="00B541B9">
              <w:rPr>
                <w:rFonts w:ascii="Calibri" w:eastAsia="新細明體" w:hAnsi="Calibri"/>
                <w:b/>
                <w:color w:val="000000"/>
                <w:sz w:val="24"/>
                <w:szCs w:val="22"/>
              </w:rPr>
              <w:t>件。）</w:t>
            </w:r>
          </w:p>
          <w:p w:rsidR="00B541B9" w:rsidRPr="00B541B9" w:rsidRDefault="00B541B9" w:rsidP="00B541B9">
            <w:pPr>
              <w:kinsoku/>
              <w:autoSpaceDN/>
              <w:spacing w:after="120" w:line="360" w:lineRule="atLeast"/>
              <w:ind w:leftChars="-45" w:left="-126" w:rightChars="-45" w:right="-126"/>
              <w:textAlignment w:val="auto"/>
              <w:rPr>
                <w:rFonts w:ascii="Calibri" w:eastAsia="新細明體" w:hAnsi="Calibri"/>
                <w:color w:val="000000"/>
                <w:sz w:val="24"/>
                <w:szCs w:val="24"/>
              </w:rPr>
            </w:pPr>
            <w:r w:rsidRPr="00B541B9">
              <w:rPr>
                <w:rFonts w:ascii="Calibri" w:eastAsia="新細明體" w:hAnsi="Calibri"/>
                <w:b/>
                <w:color w:val="000000"/>
                <w:sz w:val="24"/>
                <w:szCs w:val="22"/>
              </w:rPr>
              <w:t xml:space="preserve">10-1 </w:t>
            </w:r>
            <w:r w:rsidRPr="00B541B9">
              <w:rPr>
                <w:rFonts w:ascii="Calibri" w:eastAsia="新細明體" w:hAnsi="Calibri"/>
                <w:color w:val="000000"/>
                <w:sz w:val="24"/>
                <w:szCs w:val="22"/>
              </w:rPr>
              <w:t>法案內容：</w:t>
            </w:r>
            <w:r w:rsidRPr="00B541B9">
              <w:rPr>
                <w:rFonts w:ascii="新細明體" w:eastAsia="新細明體" w:hAnsi="新細明體"/>
                <w:color w:val="000000"/>
                <w:sz w:val="24"/>
                <w:szCs w:val="22"/>
              </w:rPr>
              <w:t xml:space="preserve">  </w:t>
            </w:r>
            <w:r w:rsidRPr="00B541B9">
              <w:rPr>
                <w:rFonts w:ascii="標楷體" w:hAnsi="標楷體" w:hint="eastAsia"/>
                <w:color w:val="000000"/>
                <w:sz w:val="24"/>
                <w:szCs w:val="24"/>
              </w:rPr>
              <w:t>■</w:t>
            </w:r>
            <w:r w:rsidRPr="00B541B9">
              <w:rPr>
                <w:rFonts w:ascii="新細明體" w:eastAsia="新細明體" w:hAnsi="新細明體"/>
                <w:color w:val="000000"/>
                <w:sz w:val="24"/>
                <w:szCs w:val="24"/>
              </w:rPr>
              <w:t xml:space="preserve">提經法規會討論通過   </w:t>
            </w:r>
            <w:proofErr w:type="gramStart"/>
            <w:r w:rsidRPr="00B541B9">
              <w:rPr>
                <w:rFonts w:ascii="標楷體" w:hAnsi="標楷體" w:hint="eastAsia"/>
                <w:color w:val="000000"/>
                <w:sz w:val="24"/>
                <w:szCs w:val="24"/>
              </w:rPr>
              <w:t>▓</w:t>
            </w:r>
            <w:proofErr w:type="gramEnd"/>
            <w:r w:rsidRPr="00B541B9">
              <w:rPr>
                <w:rFonts w:ascii="新細明體" w:eastAsia="新細明體" w:hAnsi="新細明體"/>
                <w:color w:val="000000"/>
                <w:sz w:val="24"/>
                <w:szCs w:val="24"/>
              </w:rPr>
              <w:t>已會法制單位表示意見</w:t>
            </w:r>
            <w:r w:rsidRPr="00B541B9">
              <w:rPr>
                <w:rFonts w:ascii="Calibri" w:eastAsia="新細明體" w:hAnsi="Calibri"/>
                <w:color w:val="000000"/>
                <w:sz w:val="24"/>
                <w:szCs w:val="24"/>
              </w:rPr>
              <w:t xml:space="preserve"> </w:t>
            </w:r>
          </w:p>
          <w:p w:rsidR="00B541B9" w:rsidRPr="00B541B9" w:rsidRDefault="00B541B9" w:rsidP="00B541B9">
            <w:pPr>
              <w:kinsoku/>
              <w:autoSpaceDN/>
              <w:spacing w:after="120" w:line="360" w:lineRule="atLeast"/>
              <w:ind w:leftChars="-45" w:left="5399" w:rightChars="-45" w:right="-126" w:hangingChars="2300" w:hanging="5525"/>
              <w:textAlignment w:val="auto"/>
              <w:rPr>
                <w:rFonts w:ascii="新細明體" w:eastAsia="新細明體" w:hAnsi="新細明體"/>
                <w:color w:val="000000"/>
                <w:sz w:val="24"/>
                <w:szCs w:val="24"/>
              </w:rPr>
            </w:pPr>
            <w:r w:rsidRPr="00B541B9">
              <w:rPr>
                <w:rFonts w:ascii="Calibri" w:eastAsia="新細明體" w:hAnsi="Calibri"/>
                <w:b/>
                <w:color w:val="000000"/>
                <w:sz w:val="24"/>
                <w:szCs w:val="24"/>
              </w:rPr>
              <w:t>10-2</w:t>
            </w:r>
            <w:r w:rsidRPr="00B541B9">
              <w:rPr>
                <w:rFonts w:ascii="Calibri" w:eastAsia="新細明體" w:hAnsi="Calibri" w:hint="eastAsia"/>
                <w:b/>
                <w:color w:val="000000"/>
                <w:sz w:val="24"/>
                <w:szCs w:val="24"/>
              </w:rPr>
              <w:t xml:space="preserve"> </w:t>
            </w:r>
            <w:r w:rsidRPr="00B541B9">
              <w:rPr>
                <w:rFonts w:ascii="Calibri" w:eastAsia="新細明體" w:hAnsi="Calibri" w:hint="eastAsia"/>
                <w:color w:val="000000"/>
                <w:sz w:val="24"/>
                <w:szCs w:val="22"/>
                <w:shd w:val="clear" w:color="auto" w:fill="FFFFFF"/>
              </w:rPr>
              <w:t>徵</w:t>
            </w:r>
            <w:r w:rsidRPr="00B541B9">
              <w:rPr>
                <w:rFonts w:ascii="新細明體" w:eastAsia="新細明體" w:hAnsi="新細明體" w:hint="eastAsia"/>
                <w:kern w:val="0"/>
                <w:sz w:val="24"/>
                <w:szCs w:val="24"/>
                <w:shd w:val="clear" w:color="auto" w:fill="FFFFFF"/>
              </w:rPr>
              <w:t>詢及協商程序</w:t>
            </w:r>
            <w:r w:rsidRPr="00B541B9">
              <w:rPr>
                <w:rFonts w:ascii="Calibri" w:eastAsia="新細明體" w:hAnsi="Calibri"/>
                <w:color w:val="000000"/>
                <w:sz w:val="24"/>
                <w:szCs w:val="24"/>
                <w:shd w:val="clear" w:color="auto" w:fill="FFFFFF"/>
              </w:rPr>
              <w:t>：</w:t>
            </w:r>
            <w:r w:rsidRPr="00B541B9">
              <w:rPr>
                <w:rFonts w:ascii="Calibri" w:eastAsia="新細明體" w:hAnsi="Calibri"/>
                <w:color w:val="000000"/>
                <w:sz w:val="24"/>
                <w:szCs w:val="24"/>
                <w:shd w:val="clear" w:color="auto" w:fill="FFFFFF"/>
              </w:rPr>
              <w:t xml:space="preserve"> </w:t>
            </w:r>
            <w:r w:rsidRPr="00B541B9">
              <w:rPr>
                <w:rFonts w:ascii="新細明體" w:eastAsia="新細明體" w:hAnsi="新細明體"/>
                <w:color w:val="000000"/>
                <w:sz w:val="24"/>
                <w:szCs w:val="24"/>
                <w:shd w:val="clear" w:color="auto" w:fill="FFFFFF"/>
              </w:rPr>
              <w:t xml:space="preserve"> □</w:t>
            </w:r>
            <w:r w:rsidRPr="00B541B9">
              <w:rPr>
                <w:rFonts w:ascii="新細明體" w:eastAsia="新細明體" w:hAnsi="新細明體" w:hint="eastAsia"/>
                <w:kern w:val="0"/>
                <w:sz w:val="24"/>
                <w:szCs w:val="24"/>
                <w:shd w:val="clear" w:color="auto" w:fill="FFFFFF"/>
              </w:rPr>
              <w:t>已</w:t>
            </w:r>
            <w:r w:rsidRPr="00B541B9">
              <w:rPr>
                <w:rFonts w:ascii="Calibri" w:eastAsia="新細明體" w:hAnsi="Calibri" w:hint="eastAsia"/>
                <w:color w:val="000000"/>
                <w:sz w:val="24"/>
                <w:szCs w:val="22"/>
                <w:shd w:val="clear" w:color="auto" w:fill="FFFFFF"/>
              </w:rPr>
              <w:t>徵</w:t>
            </w:r>
            <w:r w:rsidRPr="00B541B9">
              <w:rPr>
                <w:rFonts w:ascii="新細明體" w:eastAsia="新細明體" w:hAnsi="新細明體" w:hint="eastAsia"/>
                <w:kern w:val="0"/>
                <w:sz w:val="24"/>
                <w:szCs w:val="24"/>
                <w:shd w:val="clear" w:color="auto" w:fill="FFFFFF"/>
              </w:rPr>
              <w:t>詢及協商法案主要影響對象</w:t>
            </w:r>
          </w:p>
          <w:p w:rsidR="00B541B9" w:rsidRPr="00B541B9" w:rsidRDefault="00B541B9" w:rsidP="00B541B9">
            <w:pPr>
              <w:kinsoku/>
              <w:autoSpaceDN/>
              <w:spacing w:after="120" w:line="360" w:lineRule="atLeast"/>
              <w:ind w:leftChars="1084" w:left="5836" w:rightChars="-45" w:right="-126" w:hangingChars="1167" w:hanging="2801"/>
              <w:textAlignment w:val="auto"/>
              <w:rPr>
                <w:rFonts w:ascii="新細明體" w:eastAsia="新細明體" w:hAnsi="新細明體"/>
                <w:color w:val="000000"/>
                <w:sz w:val="24"/>
                <w:szCs w:val="22"/>
              </w:rPr>
            </w:pPr>
            <w:proofErr w:type="gramStart"/>
            <w:r w:rsidRPr="00B541B9">
              <w:rPr>
                <w:rFonts w:ascii="標楷體" w:hAnsi="標楷體" w:hint="eastAsia"/>
                <w:color w:val="000000"/>
                <w:sz w:val="24"/>
                <w:szCs w:val="24"/>
              </w:rPr>
              <w:t>▓</w:t>
            </w:r>
            <w:proofErr w:type="gramEnd"/>
            <w:r w:rsidRPr="00B541B9">
              <w:rPr>
                <w:rFonts w:ascii="新細明體" w:eastAsia="新細明體" w:hAnsi="新細明體" w:hint="eastAsia"/>
                <w:kern w:val="0"/>
                <w:sz w:val="24"/>
                <w:szCs w:val="24"/>
                <w:shd w:val="clear" w:color="auto" w:fill="FFFFFF"/>
              </w:rPr>
              <w:t>已適當說明與回應</w:t>
            </w:r>
            <w:r w:rsidRPr="00B541B9">
              <w:rPr>
                <w:rFonts w:ascii="Calibri" w:eastAsia="新細明體" w:hAnsi="Calibri" w:hint="eastAsia"/>
                <w:color w:val="000000"/>
                <w:sz w:val="24"/>
                <w:szCs w:val="22"/>
                <w:shd w:val="clear" w:color="auto" w:fill="FFFFFF"/>
              </w:rPr>
              <w:t>徵</w:t>
            </w:r>
            <w:r w:rsidRPr="00B541B9">
              <w:rPr>
                <w:rFonts w:ascii="新細明體" w:eastAsia="新細明體" w:hAnsi="新細明體" w:hint="eastAsia"/>
                <w:kern w:val="0"/>
                <w:sz w:val="24"/>
                <w:szCs w:val="24"/>
                <w:shd w:val="clear" w:color="auto" w:fill="FFFFFF"/>
              </w:rPr>
              <w:t>詢及協商對象所提之主要意見</w:t>
            </w:r>
          </w:p>
          <w:p w:rsidR="00B541B9" w:rsidRPr="00B541B9" w:rsidRDefault="00B541B9" w:rsidP="00B541B9">
            <w:pPr>
              <w:kinsoku/>
              <w:autoSpaceDN/>
              <w:spacing w:after="120"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shd w:val="clear" w:color="auto" w:fill="FFFFFF"/>
              </w:rPr>
              <w:t>10-</w:t>
            </w:r>
            <w:r w:rsidRPr="00B541B9">
              <w:rPr>
                <w:rFonts w:ascii="Calibri" w:eastAsia="新細明體" w:hAnsi="Calibri" w:hint="eastAsia"/>
                <w:b/>
                <w:color w:val="000000"/>
                <w:sz w:val="24"/>
                <w:szCs w:val="22"/>
                <w:shd w:val="clear" w:color="auto" w:fill="FFFFFF"/>
              </w:rPr>
              <w:t>3</w:t>
            </w:r>
            <w:r w:rsidRPr="00B541B9">
              <w:rPr>
                <w:rFonts w:ascii="Calibri" w:eastAsia="新細明體" w:hAnsi="Calibri" w:hint="eastAsia"/>
                <w:b/>
                <w:color w:val="000000"/>
                <w:sz w:val="24"/>
                <w:szCs w:val="22"/>
              </w:rPr>
              <w:t xml:space="preserve"> </w:t>
            </w:r>
            <w:proofErr w:type="gramStart"/>
            <w:r w:rsidRPr="00B541B9">
              <w:rPr>
                <w:rFonts w:ascii="Calibri" w:eastAsia="新細明體" w:hAnsi="Calibri"/>
                <w:color w:val="000000"/>
                <w:sz w:val="24"/>
                <w:szCs w:val="22"/>
              </w:rPr>
              <w:t>訂修程序</w:t>
            </w:r>
            <w:proofErr w:type="gramEnd"/>
            <w:r w:rsidRPr="00B541B9">
              <w:rPr>
                <w:rFonts w:ascii="Calibri" w:eastAsia="新細明體" w:hAnsi="Calibri"/>
                <w:color w:val="000000"/>
                <w:sz w:val="24"/>
                <w:szCs w:val="22"/>
              </w:rPr>
              <w:t>：</w:t>
            </w:r>
            <w:r w:rsidRPr="00B541B9">
              <w:rPr>
                <w:rFonts w:ascii="Calibri" w:eastAsia="新細明體" w:hAnsi="Calibri"/>
                <w:color w:val="000000"/>
                <w:sz w:val="24"/>
                <w:szCs w:val="22"/>
              </w:rPr>
              <w:t xml:space="preserve"> </w:t>
            </w:r>
            <w:r w:rsidRPr="00B541B9">
              <w:rPr>
                <w:rFonts w:ascii="新細明體" w:eastAsia="新細明體" w:hAnsi="新細明體"/>
                <w:color w:val="000000"/>
                <w:sz w:val="24"/>
                <w:szCs w:val="22"/>
              </w:rPr>
              <w:t xml:space="preserve"> </w:t>
            </w:r>
            <w:proofErr w:type="gramStart"/>
            <w:r w:rsidRPr="00B541B9">
              <w:rPr>
                <w:rFonts w:ascii="標楷體" w:hAnsi="標楷體" w:hint="eastAsia"/>
                <w:color w:val="000000"/>
                <w:sz w:val="24"/>
                <w:szCs w:val="24"/>
              </w:rPr>
              <w:t>▓</w:t>
            </w:r>
            <w:proofErr w:type="gramEnd"/>
            <w:r w:rsidRPr="00B541B9">
              <w:rPr>
                <w:rFonts w:ascii="新細明體" w:eastAsia="新細明體" w:hAnsi="新細明體"/>
                <w:color w:val="000000"/>
                <w:sz w:val="24"/>
                <w:szCs w:val="22"/>
              </w:rPr>
              <w:t>本檢視表已完整填列</w:t>
            </w:r>
          </w:p>
          <w:p w:rsidR="00B541B9" w:rsidRPr="00B541B9" w:rsidRDefault="00B541B9" w:rsidP="00B541B9">
            <w:pPr>
              <w:kinsoku/>
              <w:autoSpaceDN/>
              <w:spacing w:after="120" w:line="360" w:lineRule="atLeas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復核人姓名及職稱：</w:t>
            </w:r>
            <w:r w:rsidRPr="00B541B9">
              <w:rPr>
                <w:rFonts w:ascii="Calibri" w:eastAsia="新細明體" w:hAnsi="Calibri" w:hint="eastAsia"/>
                <w:b/>
                <w:color w:val="000000"/>
                <w:sz w:val="24"/>
                <w:szCs w:val="22"/>
              </w:rPr>
              <w:t>專員</w:t>
            </w:r>
            <w:r w:rsidRPr="00B541B9">
              <w:rPr>
                <w:rFonts w:ascii="Calibri" w:eastAsia="新細明體" w:hAnsi="Calibri" w:hint="eastAsia"/>
                <w:b/>
                <w:color w:val="000000"/>
                <w:sz w:val="24"/>
                <w:szCs w:val="22"/>
              </w:rPr>
              <w:t xml:space="preserve">  </w:t>
            </w:r>
            <w:r w:rsidRPr="00B541B9">
              <w:rPr>
                <w:rFonts w:ascii="Calibri" w:eastAsia="新細明體" w:hAnsi="Calibri" w:hint="eastAsia"/>
                <w:b/>
                <w:color w:val="000000"/>
                <w:sz w:val="24"/>
                <w:szCs w:val="22"/>
              </w:rPr>
              <w:t>官長偉</w:t>
            </w:r>
          </w:p>
        </w:tc>
      </w:tr>
    </w:tbl>
    <w:p w:rsidR="00B541B9" w:rsidRPr="00B541B9" w:rsidRDefault="00B541B9" w:rsidP="00B541B9">
      <w:pPr>
        <w:kinsoku/>
        <w:autoSpaceDN/>
        <w:spacing w:line="460" w:lineRule="exact"/>
        <w:ind w:leftChars="-150" w:left="-62" w:hangingChars="128" w:hanging="358"/>
        <w:textAlignment w:val="auto"/>
        <w:rPr>
          <w:rFonts w:ascii="Calibri" w:eastAsia="細明體" w:hAnsi="Calibri"/>
          <w:b/>
          <w:color w:val="000000"/>
          <w:sz w:val="24"/>
          <w:szCs w:val="24"/>
        </w:rPr>
      </w:pPr>
      <w:r w:rsidRPr="00B541B9">
        <w:rPr>
          <w:rFonts w:ascii="Calibri" w:hAnsi="Calibri"/>
          <w:color w:val="000000"/>
          <w:szCs w:val="22"/>
        </w:rPr>
        <w:br w:type="page"/>
      </w:r>
      <w:r w:rsidRPr="00B541B9">
        <w:rPr>
          <w:rFonts w:ascii="Calibri" w:eastAsia="細明體" w:hAnsi="Calibri"/>
          <w:b/>
          <w:color w:val="000000"/>
          <w:sz w:val="24"/>
          <w:szCs w:val="24"/>
        </w:rPr>
        <w:lastRenderedPageBreak/>
        <w:t>【第二部分－</w:t>
      </w:r>
      <w:r w:rsidRPr="00B541B9">
        <w:rPr>
          <w:rFonts w:ascii="Calibri" w:eastAsia="新細明體" w:hAnsi="Calibri"/>
          <w:b/>
          <w:color w:val="000000"/>
          <w:sz w:val="24"/>
          <w:szCs w:val="22"/>
        </w:rPr>
        <w:t>性別影響評估</w:t>
      </w:r>
      <w:r w:rsidRPr="00B541B9">
        <w:rPr>
          <w:rFonts w:ascii="Calibri" w:eastAsia="細明體" w:hAnsi="Calibri"/>
          <w:b/>
          <w:color w:val="000000"/>
          <w:sz w:val="24"/>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B541B9" w:rsidRPr="00B541B9" w:rsidTr="00B541B9">
        <w:trPr>
          <w:cantSplit/>
          <w:trHeight w:val="446"/>
        </w:trPr>
        <w:tc>
          <w:tcPr>
            <w:tcW w:w="9326" w:type="dxa"/>
            <w:gridSpan w:val="4"/>
            <w:shd w:val="clear" w:color="auto" w:fill="auto"/>
          </w:tcPr>
          <w:p w:rsidR="00B541B9" w:rsidRPr="00B541B9" w:rsidRDefault="00B541B9" w:rsidP="00B541B9">
            <w:pPr>
              <w:kinsoku/>
              <w:autoSpaceDN/>
              <w:adjustRightInd w:val="0"/>
              <w:snapToGrid w:val="0"/>
              <w:spacing w:line="240" w:lineRule="atLeast"/>
              <w:ind w:leftChars="-45" w:left="1801" w:rightChars="-45" w:right="-126" w:hangingChars="803" w:hanging="1927"/>
              <w:textAlignment w:val="auto"/>
              <w:rPr>
                <w:rFonts w:ascii="Calibri" w:eastAsia="新細明體" w:hAnsi="Calibri"/>
                <w:color w:val="000000"/>
                <w:sz w:val="24"/>
                <w:szCs w:val="22"/>
              </w:rPr>
            </w:pPr>
            <w:r w:rsidRPr="00B541B9">
              <w:rPr>
                <w:rFonts w:ascii="Calibri" w:eastAsia="新細明體" w:hAnsi="Calibri"/>
                <w:color w:val="000000"/>
                <w:sz w:val="24"/>
                <w:szCs w:val="22"/>
              </w:rPr>
              <w:br w:type="page"/>
            </w:r>
            <w:r w:rsidRPr="00B541B9">
              <w:rPr>
                <w:rFonts w:ascii="Calibri" w:eastAsia="新細明體" w:hAnsi="Calibri"/>
                <w:b/>
                <w:color w:val="000000"/>
                <w:sz w:val="24"/>
                <w:szCs w:val="22"/>
              </w:rPr>
              <w:t>拾壹、性別影響評估程序參與：</w:t>
            </w:r>
            <w:r w:rsidRPr="00B541B9">
              <w:rPr>
                <w:rFonts w:ascii="Calibri" w:eastAsia="新細明體" w:hAnsi="Calibri"/>
                <w:color w:val="000000"/>
                <w:sz w:val="24"/>
                <w:szCs w:val="22"/>
              </w:rPr>
              <w:t>若採用書面意見的方式，至少應徵詢</w:t>
            </w:r>
            <w:r w:rsidRPr="00B541B9">
              <w:rPr>
                <w:rFonts w:ascii="Calibri" w:eastAsia="新細明體" w:hAnsi="Calibri"/>
                <w:color w:val="000000"/>
                <w:sz w:val="24"/>
                <w:szCs w:val="22"/>
              </w:rPr>
              <w:t>1</w:t>
            </w:r>
            <w:r w:rsidRPr="00B541B9">
              <w:rPr>
                <w:rFonts w:ascii="Calibri" w:eastAsia="新細明體" w:hAnsi="Calibri"/>
                <w:color w:val="000000"/>
                <w:sz w:val="24"/>
                <w:szCs w:val="22"/>
              </w:rPr>
              <w:t>位以上性別平等專家學者意見，並填寫參與者的姓名、職稱及服務單位；專家學者資料可至台灣國家婦女館網站參閱</w:t>
            </w:r>
            <w:proofErr w:type="gramStart"/>
            <w:r w:rsidRPr="00B541B9">
              <w:rPr>
                <w:rFonts w:ascii="Calibri" w:eastAsia="新細明體" w:hAnsi="Calibri"/>
                <w:color w:val="000000"/>
                <w:sz w:val="24"/>
                <w:szCs w:val="22"/>
              </w:rPr>
              <w:t>（</w:t>
            </w:r>
            <w:proofErr w:type="gramEnd"/>
            <w:r w:rsidRPr="00B541B9">
              <w:rPr>
                <w:rFonts w:ascii="Calibri" w:eastAsia="新細明體" w:hAnsi="Calibri"/>
                <w:color w:val="000000"/>
                <w:sz w:val="24"/>
                <w:szCs w:val="22"/>
              </w:rPr>
              <w:fldChar w:fldCharType="begin"/>
            </w:r>
            <w:r w:rsidRPr="00B541B9">
              <w:rPr>
                <w:rFonts w:ascii="Calibri" w:eastAsia="新細明體" w:hAnsi="Calibri"/>
                <w:color w:val="000000"/>
                <w:sz w:val="24"/>
                <w:szCs w:val="22"/>
              </w:rPr>
              <w:instrText xml:space="preserve"> HYPERLINK "http://www.taiwanwomencenter.org.tw/" </w:instrText>
            </w:r>
            <w:r w:rsidRPr="00B541B9">
              <w:rPr>
                <w:rFonts w:ascii="Calibri" w:eastAsia="新細明體" w:hAnsi="Calibri"/>
                <w:color w:val="000000"/>
                <w:sz w:val="24"/>
                <w:szCs w:val="22"/>
              </w:rPr>
              <w:fldChar w:fldCharType="separate"/>
            </w:r>
            <w:r w:rsidRPr="00B541B9">
              <w:rPr>
                <w:rFonts w:ascii="Calibri" w:eastAsia="新細明體" w:hAnsi="Calibri"/>
                <w:color w:val="000000"/>
                <w:sz w:val="24"/>
                <w:szCs w:val="22"/>
              </w:rPr>
              <w:t>http://www.taiwanwomencenter.org.tw/</w:t>
            </w:r>
            <w:r w:rsidRPr="00B541B9">
              <w:rPr>
                <w:rFonts w:ascii="Calibri" w:eastAsia="新細明體" w:hAnsi="Calibri"/>
                <w:color w:val="000000"/>
                <w:sz w:val="24"/>
                <w:szCs w:val="22"/>
              </w:rPr>
              <w:fldChar w:fldCharType="end"/>
            </w:r>
            <w:proofErr w:type="gramStart"/>
            <w:r w:rsidRPr="00B541B9">
              <w:rPr>
                <w:rFonts w:ascii="Calibri" w:eastAsia="新細明體" w:hAnsi="Calibri"/>
                <w:color w:val="000000"/>
                <w:sz w:val="24"/>
                <w:szCs w:val="22"/>
              </w:rPr>
              <w:t>）</w:t>
            </w:r>
            <w:proofErr w:type="gramEnd"/>
            <w:r w:rsidRPr="00B541B9">
              <w:rPr>
                <w:rFonts w:ascii="Calibri" w:eastAsia="新細明體" w:hAnsi="Calibri"/>
                <w:color w:val="000000"/>
                <w:sz w:val="24"/>
                <w:szCs w:val="22"/>
              </w:rPr>
              <w:t>。</w:t>
            </w:r>
          </w:p>
        </w:tc>
      </w:tr>
      <w:tr w:rsidR="00B541B9" w:rsidRPr="00B541B9" w:rsidTr="00B541B9">
        <w:trPr>
          <w:cantSplit/>
          <w:trHeight w:val="446"/>
        </w:trPr>
        <w:tc>
          <w:tcPr>
            <w:tcW w:w="9326" w:type="dxa"/>
            <w:gridSpan w:val="4"/>
            <w:shd w:val="clear" w:color="auto" w:fill="auto"/>
            <w:vAlign w:val="center"/>
          </w:tcPr>
          <w:p w:rsidR="00B541B9" w:rsidRPr="00B541B9" w:rsidRDefault="00B541B9" w:rsidP="00B541B9">
            <w:pPr>
              <w:kinsoku/>
              <w:autoSpaceDN/>
              <w:adjustRightInd w:val="0"/>
              <w:snapToGrid w:val="0"/>
              <w:spacing w:line="240" w:lineRule="atLeast"/>
              <w:ind w:leftChars="-45" w:left="52" w:rightChars="-45" w:right="-126" w:hangingChars="74" w:hanging="178"/>
              <w:jc w:val="both"/>
              <w:textAlignment w:val="auto"/>
              <w:rPr>
                <w:rFonts w:ascii="Calibri" w:eastAsia="新細明體" w:hAnsi="Calibri"/>
                <w:b/>
                <w:color w:val="000000"/>
                <w:sz w:val="24"/>
                <w:szCs w:val="22"/>
              </w:rPr>
            </w:pPr>
            <w:r w:rsidRPr="00B541B9">
              <w:rPr>
                <w:rFonts w:ascii="Calibri" w:eastAsia="新細明體" w:hAnsi="Calibri"/>
                <w:b/>
                <w:color w:val="000000"/>
                <w:sz w:val="24"/>
                <w:szCs w:val="22"/>
              </w:rPr>
              <w:t>（一）基本資料</w:t>
            </w:r>
          </w:p>
        </w:tc>
      </w:tr>
      <w:tr w:rsidR="00B541B9" w:rsidRPr="00B541B9" w:rsidTr="00B541B9">
        <w:trPr>
          <w:cantSplit/>
          <w:trHeight w:val="446"/>
        </w:trPr>
        <w:tc>
          <w:tcPr>
            <w:tcW w:w="2726" w:type="dxa"/>
            <w:shd w:val="clear" w:color="auto" w:fill="auto"/>
            <w:vAlign w:val="center"/>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b/>
                <w:color w:val="000000"/>
                <w:sz w:val="24"/>
                <w:szCs w:val="22"/>
              </w:rPr>
            </w:pPr>
            <w:r w:rsidRPr="00B541B9">
              <w:rPr>
                <w:rFonts w:ascii="Calibri" w:eastAsia="新細明體" w:hAnsi="Calibri"/>
                <w:color w:val="000000"/>
                <w:sz w:val="24"/>
                <w:szCs w:val="22"/>
              </w:rPr>
              <w:t>11-1</w:t>
            </w:r>
            <w:r w:rsidRPr="00B541B9">
              <w:rPr>
                <w:rFonts w:ascii="Calibri" w:eastAsia="新細明體" w:hAnsi="Calibri"/>
                <w:color w:val="000000"/>
                <w:sz w:val="24"/>
                <w:szCs w:val="22"/>
              </w:rPr>
              <w:t>程序參與期程或時間</w:t>
            </w:r>
          </w:p>
        </w:tc>
        <w:tc>
          <w:tcPr>
            <w:tcW w:w="6600" w:type="dxa"/>
            <w:gridSpan w:val="3"/>
            <w:shd w:val="clear" w:color="auto" w:fill="auto"/>
            <w:vAlign w:val="center"/>
          </w:tcPr>
          <w:p w:rsidR="00B541B9" w:rsidRPr="00B541B9" w:rsidRDefault="00B541B9" w:rsidP="00B541B9">
            <w:pPr>
              <w:kinsoku/>
              <w:autoSpaceDN/>
              <w:adjustRightInd w:val="0"/>
              <w:snapToGrid w:val="0"/>
              <w:spacing w:line="240" w:lineRule="atLeast"/>
              <w:ind w:leftChars="-45" w:left="-126" w:rightChars="-45" w:right="-126" w:firstLineChars="100" w:firstLine="240"/>
              <w:jc w:val="both"/>
              <w:textAlignment w:val="auto"/>
              <w:rPr>
                <w:rFonts w:ascii="Calibri" w:eastAsia="新細明體" w:hAnsi="Calibri"/>
                <w:b/>
                <w:color w:val="000000"/>
                <w:sz w:val="24"/>
                <w:szCs w:val="22"/>
              </w:rPr>
            </w:pPr>
            <w:r w:rsidRPr="00B541B9">
              <w:rPr>
                <w:rFonts w:ascii="Calibri" w:eastAsia="新細明體" w:hAnsi="Calibri" w:hint="eastAsia"/>
                <w:color w:val="000000"/>
                <w:sz w:val="24"/>
                <w:szCs w:val="22"/>
              </w:rPr>
              <w:t>106</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年</w:t>
            </w:r>
            <w:r w:rsidRPr="00B541B9">
              <w:rPr>
                <w:rFonts w:ascii="Calibri" w:eastAsia="新細明體" w:hAnsi="Calibri"/>
                <w:color w:val="000000"/>
                <w:sz w:val="24"/>
                <w:szCs w:val="22"/>
              </w:rPr>
              <w:t xml:space="preserve">  </w:t>
            </w:r>
            <w:r w:rsidRPr="00B541B9">
              <w:rPr>
                <w:rFonts w:ascii="Calibri" w:eastAsia="新細明體" w:hAnsi="Calibri" w:hint="eastAsia"/>
                <w:color w:val="000000"/>
                <w:sz w:val="24"/>
                <w:szCs w:val="22"/>
              </w:rPr>
              <w:t>10</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月</w:t>
            </w:r>
            <w:r w:rsidRPr="00B541B9">
              <w:rPr>
                <w:rFonts w:ascii="Calibri" w:eastAsia="新細明體" w:hAnsi="Calibri"/>
                <w:color w:val="000000"/>
                <w:sz w:val="24"/>
                <w:szCs w:val="22"/>
              </w:rPr>
              <w:t xml:space="preserve"> </w:t>
            </w:r>
            <w:r w:rsidRPr="00B541B9">
              <w:rPr>
                <w:rFonts w:ascii="Calibri" w:eastAsia="新細明體" w:hAnsi="Calibri" w:hint="eastAsia"/>
                <w:color w:val="000000"/>
                <w:sz w:val="24"/>
                <w:szCs w:val="22"/>
              </w:rPr>
              <w:t>19</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日至</w:t>
            </w:r>
            <w:r w:rsidRPr="00B541B9">
              <w:rPr>
                <w:rFonts w:ascii="Calibri" w:eastAsia="新細明體" w:hAnsi="Calibri"/>
                <w:color w:val="000000"/>
                <w:sz w:val="24"/>
                <w:szCs w:val="22"/>
              </w:rPr>
              <w:t xml:space="preserve"> </w:t>
            </w:r>
            <w:r w:rsidRPr="00B541B9">
              <w:rPr>
                <w:rFonts w:ascii="Calibri" w:eastAsia="新細明體" w:hAnsi="Calibri" w:hint="eastAsia"/>
                <w:color w:val="000000"/>
                <w:sz w:val="24"/>
                <w:szCs w:val="22"/>
              </w:rPr>
              <w:t>106</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年</w:t>
            </w:r>
            <w:r w:rsidRPr="00B541B9">
              <w:rPr>
                <w:rFonts w:ascii="Calibri" w:eastAsia="新細明體" w:hAnsi="Calibri"/>
                <w:color w:val="000000"/>
                <w:sz w:val="24"/>
                <w:szCs w:val="22"/>
              </w:rPr>
              <w:t xml:space="preserve"> </w:t>
            </w:r>
            <w:r w:rsidRPr="00B541B9">
              <w:rPr>
                <w:rFonts w:ascii="Calibri" w:eastAsia="新細明體" w:hAnsi="Calibri" w:hint="eastAsia"/>
                <w:color w:val="000000"/>
                <w:sz w:val="24"/>
                <w:szCs w:val="22"/>
              </w:rPr>
              <w:t>10</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月</w:t>
            </w:r>
            <w:r w:rsidRPr="00B541B9">
              <w:rPr>
                <w:rFonts w:ascii="Calibri" w:eastAsia="新細明體" w:hAnsi="Calibri"/>
                <w:color w:val="000000"/>
                <w:sz w:val="24"/>
                <w:szCs w:val="22"/>
              </w:rPr>
              <w:t xml:space="preserve">  </w:t>
            </w:r>
            <w:r w:rsidRPr="00B541B9">
              <w:rPr>
                <w:rFonts w:ascii="Calibri" w:eastAsia="新細明體" w:hAnsi="Calibri" w:hint="eastAsia"/>
                <w:color w:val="000000"/>
                <w:sz w:val="24"/>
                <w:szCs w:val="22"/>
              </w:rPr>
              <w:t>25</w:t>
            </w:r>
            <w:r w:rsidRPr="00B541B9">
              <w:rPr>
                <w:rFonts w:ascii="Calibri" w:eastAsia="新細明體" w:hAnsi="Calibri"/>
                <w:color w:val="000000"/>
                <w:sz w:val="24"/>
                <w:szCs w:val="22"/>
              </w:rPr>
              <w:t xml:space="preserve">  </w:t>
            </w:r>
            <w:r w:rsidRPr="00B541B9">
              <w:rPr>
                <w:rFonts w:ascii="Calibri" w:eastAsia="新細明體" w:hAnsi="Calibri"/>
                <w:color w:val="000000"/>
                <w:sz w:val="24"/>
                <w:szCs w:val="22"/>
              </w:rPr>
              <w:t>日</w:t>
            </w:r>
          </w:p>
        </w:tc>
      </w:tr>
      <w:tr w:rsidR="00B541B9" w:rsidRPr="00B541B9" w:rsidTr="00B541B9">
        <w:trPr>
          <w:cantSplit/>
          <w:trHeight w:val="446"/>
        </w:trPr>
        <w:tc>
          <w:tcPr>
            <w:tcW w:w="2726" w:type="dxa"/>
            <w:shd w:val="clear" w:color="auto" w:fill="auto"/>
            <w:vAlign w:val="center"/>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B541B9">
              <w:rPr>
                <w:rFonts w:ascii="Calibri" w:eastAsia="新細明體" w:hAnsi="Calibri"/>
                <w:color w:val="000000"/>
                <w:sz w:val="24"/>
                <w:szCs w:val="22"/>
              </w:rPr>
              <w:t>11-2</w:t>
            </w:r>
            <w:r w:rsidRPr="00B541B9">
              <w:rPr>
                <w:rFonts w:ascii="Calibri" w:eastAsia="新細明體" w:hAnsi="Calibri"/>
                <w:color w:val="000000"/>
                <w:sz w:val="24"/>
                <w:szCs w:val="22"/>
              </w:rPr>
              <w:t>參與者姓名、職稱、服務單位及其專長領域</w:t>
            </w:r>
          </w:p>
        </w:tc>
        <w:tc>
          <w:tcPr>
            <w:tcW w:w="6600" w:type="dxa"/>
            <w:gridSpan w:val="3"/>
            <w:shd w:val="clear" w:color="auto" w:fill="auto"/>
          </w:tcPr>
          <w:p w:rsidR="00B541B9" w:rsidRPr="00B541B9" w:rsidRDefault="00B541B9" w:rsidP="00B541B9">
            <w:pPr>
              <w:kinsoku/>
              <w:autoSpaceDN/>
              <w:adjustRightInd w:val="0"/>
              <w:snapToGrid w:val="0"/>
              <w:spacing w:line="240" w:lineRule="atLeast"/>
              <w:ind w:leftChars="-45" w:left="52" w:rightChars="-45" w:right="-126" w:hangingChars="74" w:hanging="178"/>
              <w:textAlignment w:val="auto"/>
              <w:rPr>
                <w:rFonts w:ascii="Calibri" w:eastAsia="新細明體" w:hAnsi="Calibri"/>
                <w:color w:val="000000"/>
                <w:sz w:val="24"/>
                <w:szCs w:val="22"/>
              </w:rPr>
            </w:pPr>
          </w:p>
        </w:tc>
      </w:tr>
      <w:tr w:rsidR="00B541B9" w:rsidRPr="00B541B9" w:rsidTr="00B541B9">
        <w:trPr>
          <w:cantSplit/>
          <w:trHeight w:val="446"/>
        </w:trPr>
        <w:tc>
          <w:tcPr>
            <w:tcW w:w="2726" w:type="dxa"/>
            <w:shd w:val="clear" w:color="auto" w:fill="auto"/>
            <w:vAlign w:val="center"/>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B541B9">
              <w:rPr>
                <w:rFonts w:ascii="Calibri" w:eastAsia="新細明體" w:hAnsi="Calibri"/>
                <w:color w:val="000000"/>
                <w:sz w:val="24"/>
                <w:szCs w:val="22"/>
              </w:rPr>
              <w:t>11-3</w:t>
            </w:r>
            <w:r w:rsidRPr="00B541B9">
              <w:rPr>
                <w:rFonts w:ascii="Calibri" w:eastAsia="新細明體" w:hAnsi="新細明體"/>
                <w:color w:val="000000"/>
                <w:sz w:val="24"/>
                <w:szCs w:val="22"/>
              </w:rPr>
              <w:t>參與方式</w:t>
            </w:r>
          </w:p>
        </w:tc>
        <w:tc>
          <w:tcPr>
            <w:tcW w:w="6600" w:type="dxa"/>
            <w:gridSpan w:val="3"/>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□法案</w:t>
            </w:r>
            <w:proofErr w:type="gramStart"/>
            <w:r w:rsidRPr="00B541B9">
              <w:rPr>
                <w:rFonts w:ascii="新細明體" w:eastAsia="新細明體" w:hAnsi="新細明體"/>
                <w:color w:val="000000"/>
                <w:sz w:val="24"/>
                <w:szCs w:val="22"/>
              </w:rPr>
              <w:t>研</w:t>
            </w:r>
            <w:proofErr w:type="gramEnd"/>
            <w:r w:rsidRPr="00B541B9">
              <w:rPr>
                <w:rFonts w:ascii="新細明體" w:eastAsia="新細明體" w:hAnsi="新細明體"/>
                <w:color w:val="000000"/>
                <w:sz w:val="24"/>
                <w:szCs w:val="22"/>
              </w:rPr>
              <w:t xml:space="preserve">商會議  □性別平等專案小組　</w:t>
            </w:r>
            <w:r w:rsidRPr="00B541B9">
              <w:rPr>
                <w:rFonts w:ascii="新細明體" w:eastAsia="新細明體" w:hAnsi="新細明體" w:hint="eastAsia"/>
                <w:color w:val="000000"/>
                <w:sz w:val="24"/>
                <w:szCs w:val="22"/>
              </w:rPr>
              <w:t>■</w:t>
            </w:r>
            <w:r w:rsidRPr="00B541B9">
              <w:rPr>
                <w:rFonts w:ascii="新細明體" w:eastAsia="新細明體" w:hAnsi="新細明體"/>
                <w:color w:val="000000"/>
                <w:sz w:val="24"/>
                <w:szCs w:val="22"/>
              </w:rPr>
              <w:t>書面意見</w:t>
            </w:r>
          </w:p>
        </w:tc>
      </w:tr>
      <w:tr w:rsidR="00B541B9" w:rsidRPr="00B541B9" w:rsidTr="00B541B9">
        <w:trPr>
          <w:cantSplit/>
          <w:trHeight w:val="267"/>
        </w:trPr>
        <w:tc>
          <w:tcPr>
            <w:tcW w:w="2726" w:type="dxa"/>
            <w:vMerge w:val="restart"/>
            <w:shd w:val="clear" w:color="auto" w:fill="auto"/>
            <w:vAlign w:val="center"/>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B541B9">
              <w:rPr>
                <w:rFonts w:ascii="Calibri" w:eastAsia="新細明體" w:hAnsi="Calibri"/>
                <w:color w:val="000000"/>
                <w:sz w:val="24"/>
                <w:szCs w:val="22"/>
              </w:rPr>
              <w:t>11-4</w:t>
            </w:r>
            <w:r w:rsidRPr="00B541B9">
              <w:rPr>
                <w:rFonts w:ascii="Calibri" w:eastAsia="新細明體" w:hAnsi="新細明體"/>
                <w:color w:val="000000"/>
                <w:sz w:val="24"/>
                <w:szCs w:val="22"/>
              </w:rPr>
              <w:t>業務單位所提供之資料</w:t>
            </w:r>
          </w:p>
        </w:tc>
        <w:tc>
          <w:tcPr>
            <w:tcW w:w="3948" w:type="dxa"/>
            <w:gridSpan w:val="2"/>
            <w:shd w:val="clear" w:color="auto" w:fill="auto"/>
            <w:vAlign w:val="center"/>
          </w:tcPr>
          <w:p w:rsidR="00B541B9" w:rsidRPr="00B541B9" w:rsidRDefault="00B541B9" w:rsidP="00B541B9">
            <w:pPr>
              <w:kinsoku/>
              <w:autoSpaceDN/>
              <w:adjustRightInd w:val="0"/>
              <w:snapToGrid w:val="0"/>
              <w:spacing w:line="240" w:lineRule="atLeast"/>
              <w:ind w:leftChars="-45" w:left="-126" w:rightChars="-45" w:right="-126"/>
              <w:jc w:val="center"/>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相關性別統計資料</w:t>
            </w:r>
          </w:p>
        </w:tc>
        <w:tc>
          <w:tcPr>
            <w:tcW w:w="2652" w:type="dxa"/>
            <w:shd w:val="clear" w:color="auto" w:fill="auto"/>
            <w:vAlign w:val="center"/>
          </w:tcPr>
          <w:p w:rsidR="00B541B9" w:rsidRPr="00B541B9" w:rsidRDefault="00B541B9" w:rsidP="00B541B9">
            <w:pPr>
              <w:kinsoku/>
              <w:autoSpaceDN/>
              <w:adjustRightInd w:val="0"/>
              <w:snapToGrid w:val="0"/>
              <w:spacing w:line="240" w:lineRule="atLeast"/>
              <w:ind w:leftChars="-45" w:left="-126" w:rightChars="-45" w:right="-126"/>
              <w:jc w:val="center"/>
              <w:textAlignment w:val="auto"/>
              <w:rPr>
                <w:rFonts w:ascii="Calibri" w:eastAsia="新細明體" w:hAnsi="Calibri"/>
                <w:color w:val="000000"/>
                <w:sz w:val="24"/>
                <w:szCs w:val="22"/>
              </w:rPr>
            </w:pPr>
            <w:r w:rsidRPr="00B541B9">
              <w:rPr>
                <w:rFonts w:ascii="Calibri" w:eastAsia="新細明體" w:hAnsi="Calibri"/>
                <w:color w:val="000000"/>
                <w:sz w:val="24"/>
                <w:szCs w:val="22"/>
              </w:rPr>
              <w:t>法案內容</w:t>
            </w:r>
          </w:p>
        </w:tc>
      </w:tr>
      <w:tr w:rsidR="00B541B9" w:rsidRPr="00B541B9" w:rsidTr="00B541B9">
        <w:trPr>
          <w:cantSplit/>
          <w:trHeight w:val="446"/>
        </w:trPr>
        <w:tc>
          <w:tcPr>
            <w:tcW w:w="2726" w:type="dxa"/>
            <w:vMerge/>
            <w:shd w:val="clear" w:color="auto" w:fill="auto"/>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p>
        </w:tc>
        <w:tc>
          <w:tcPr>
            <w:tcW w:w="3948" w:type="dxa"/>
            <w:gridSpan w:val="2"/>
            <w:shd w:val="clear" w:color="auto" w:fill="auto"/>
          </w:tcPr>
          <w:p w:rsidR="00B541B9" w:rsidRPr="00B541B9" w:rsidRDefault="00B541B9" w:rsidP="00B541B9">
            <w:pPr>
              <w:kinsoku/>
              <w:autoSpaceDN/>
              <w:adjustRightInd w:val="0"/>
              <w:snapToGrid w:val="0"/>
              <w:spacing w:line="240" w:lineRule="atLeast"/>
              <w:ind w:left="348" w:rightChars="-45" w:right="-126" w:hangingChars="145" w:hanging="348"/>
              <w:textAlignment w:val="auto"/>
              <w:rPr>
                <w:rFonts w:ascii="新細明體" w:eastAsia="新細明體" w:hAnsi="新細明體"/>
                <w:color w:val="000000"/>
                <w:sz w:val="24"/>
                <w:szCs w:val="22"/>
              </w:rPr>
            </w:pPr>
            <w:r w:rsidRPr="00B541B9">
              <w:rPr>
                <w:rFonts w:ascii="新細明體" w:eastAsia="新細明體" w:hAnsi="新細明體" w:hint="eastAsia"/>
                <w:color w:val="000000"/>
                <w:sz w:val="24"/>
                <w:szCs w:val="22"/>
              </w:rPr>
              <w:t>■</w:t>
            </w:r>
            <w:r w:rsidRPr="00B541B9">
              <w:rPr>
                <w:rFonts w:ascii="新細明體" w:eastAsia="新細明體" w:hAnsi="新細明體"/>
                <w:color w:val="000000"/>
                <w:sz w:val="24"/>
                <w:szCs w:val="22"/>
              </w:rPr>
              <w:t xml:space="preserve">有  </w:t>
            </w:r>
            <w:r w:rsidRPr="00B541B9">
              <w:rPr>
                <w:rFonts w:ascii="新細明體" w:eastAsia="新細明體" w:hAnsi="新細明體" w:hint="eastAsia"/>
                <w:color w:val="000000"/>
                <w:sz w:val="24"/>
                <w:szCs w:val="22"/>
              </w:rPr>
              <w:t>■</w:t>
            </w:r>
            <w:r w:rsidRPr="00B541B9">
              <w:rPr>
                <w:rFonts w:ascii="新細明體" w:eastAsia="新細明體" w:hAnsi="新細明體"/>
                <w:color w:val="000000"/>
                <w:sz w:val="24"/>
                <w:szCs w:val="22"/>
              </w:rPr>
              <w:t xml:space="preserve">很完整  </w:t>
            </w:r>
          </w:p>
          <w:p w:rsidR="00B541B9" w:rsidRPr="00B541B9" w:rsidRDefault="00B541B9" w:rsidP="00B541B9">
            <w:pPr>
              <w:kinsoku/>
              <w:autoSpaceDN/>
              <w:adjustRightInd w:val="0"/>
              <w:snapToGrid w:val="0"/>
              <w:spacing w:line="240" w:lineRule="atLeast"/>
              <w:ind w:leftChars="206" w:left="577" w:rightChars="-45" w:right="-126" w:firstLine="1"/>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 xml:space="preserve"> </w:t>
            </w:r>
            <w:r w:rsidRPr="00B541B9">
              <w:rPr>
                <w:rFonts w:ascii="新細明體" w:eastAsia="新細明體" w:hAnsi="新細明體" w:hint="eastAsia"/>
                <w:color w:val="000000"/>
                <w:sz w:val="24"/>
                <w:szCs w:val="22"/>
              </w:rPr>
              <w:t xml:space="preserve"> </w:t>
            </w:r>
            <w:r w:rsidRPr="00B541B9">
              <w:rPr>
                <w:rFonts w:ascii="新細明體" w:eastAsia="新細明體" w:hAnsi="新細明體"/>
                <w:color w:val="000000"/>
                <w:sz w:val="24"/>
                <w:szCs w:val="22"/>
              </w:rPr>
              <w:t>□可更完整</w:t>
            </w:r>
          </w:p>
          <w:p w:rsidR="00B541B9" w:rsidRPr="00B541B9" w:rsidRDefault="00B541B9" w:rsidP="00B541B9">
            <w:pPr>
              <w:kinsoku/>
              <w:autoSpaceDN/>
              <w:adjustRightInd w:val="0"/>
              <w:snapToGrid w:val="0"/>
              <w:spacing w:line="240" w:lineRule="atLeast"/>
              <w:ind w:leftChars="205" w:left="958" w:rightChars="-45" w:right="-126" w:hangingChars="160" w:hanging="384"/>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 xml:space="preserve"> </w:t>
            </w:r>
            <w:r w:rsidRPr="00B541B9">
              <w:rPr>
                <w:rFonts w:ascii="新細明體" w:eastAsia="新細明體" w:hAnsi="新細明體" w:hint="eastAsia"/>
                <w:color w:val="000000"/>
                <w:sz w:val="24"/>
                <w:szCs w:val="22"/>
              </w:rPr>
              <w:t xml:space="preserve"> </w:t>
            </w:r>
            <w:r w:rsidRPr="00B541B9">
              <w:rPr>
                <w:rFonts w:ascii="新細明體" w:eastAsia="新細明體" w:hAnsi="新細明體"/>
                <w:color w:val="000000"/>
                <w:sz w:val="24"/>
                <w:szCs w:val="22"/>
              </w:rPr>
              <w:t>□現有資料不足須設法 補足</w:t>
            </w:r>
          </w:p>
          <w:p w:rsidR="00B541B9" w:rsidRPr="00B541B9" w:rsidRDefault="00B541B9" w:rsidP="00B541B9">
            <w:pPr>
              <w:kinsoku/>
              <w:autoSpaceDN/>
              <w:adjustRightInd w:val="0"/>
              <w:snapToGrid w:val="0"/>
              <w:spacing w:line="240" w:lineRule="atLeast"/>
              <w:ind w:leftChars="-4" w:left="-11"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□無  □應可設法找尋</w:t>
            </w:r>
          </w:p>
          <w:p w:rsidR="00B541B9" w:rsidRPr="00B541B9" w:rsidRDefault="00B541B9" w:rsidP="00B541B9">
            <w:pPr>
              <w:kinsoku/>
              <w:autoSpaceDN/>
              <w:adjustRightInd w:val="0"/>
              <w:snapToGrid w:val="0"/>
              <w:spacing w:line="240" w:lineRule="atLeast"/>
              <w:ind w:leftChars="234" w:left="655" w:rightChars="-45" w:right="-126" w:firstLineChars="14" w:firstLine="34"/>
              <w:textAlignment w:val="auto"/>
              <w:rPr>
                <w:rFonts w:ascii="新細明體" w:eastAsia="新細明體" w:hAnsi="新細明體"/>
                <w:color w:val="000000"/>
                <w:sz w:val="24"/>
                <w:szCs w:val="22"/>
              </w:rPr>
            </w:pPr>
            <w:r w:rsidRPr="00B541B9">
              <w:rPr>
                <w:rFonts w:ascii="新細明體" w:eastAsia="新細明體" w:hAnsi="新細明體" w:hint="eastAsia"/>
                <w:color w:val="000000"/>
                <w:sz w:val="24"/>
                <w:szCs w:val="22"/>
              </w:rPr>
              <w:t xml:space="preserve"> </w:t>
            </w:r>
            <w:r w:rsidRPr="00B541B9">
              <w:rPr>
                <w:rFonts w:ascii="新細明體" w:eastAsia="新細明體" w:hAnsi="新細明體"/>
                <w:color w:val="000000"/>
                <w:sz w:val="24"/>
                <w:szCs w:val="22"/>
              </w:rPr>
              <w:t>□現狀與未來皆有困難</w:t>
            </w:r>
          </w:p>
        </w:tc>
        <w:tc>
          <w:tcPr>
            <w:tcW w:w="2652" w:type="dxa"/>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□有，</w:t>
            </w:r>
          </w:p>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 xml:space="preserve">  且具性別觀點</w:t>
            </w:r>
          </w:p>
          <w:p w:rsidR="00B541B9" w:rsidRPr="00B541B9" w:rsidRDefault="00B541B9" w:rsidP="00B541B9">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sz w:val="24"/>
                <w:szCs w:val="22"/>
              </w:rPr>
            </w:pPr>
            <w:r w:rsidRPr="00B541B9">
              <w:rPr>
                <w:rFonts w:ascii="新細明體" w:eastAsia="新細明體" w:hAnsi="新細明體" w:hint="eastAsia"/>
                <w:color w:val="000000"/>
                <w:sz w:val="24"/>
                <w:szCs w:val="22"/>
              </w:rPr>
              <w:t>■</w:t>
            </w:r>
            <w:r w:rsidRPr="00B541B9">
              <w:rPr>
                <w:rFonts w:ascii="新細明體" w:eastAsia="新細明體" w:hAnsi="新細明體"/>
                <w:color w:val="000000"/>
                <w:sz w:val="24"/>
                <w:szCs w:val="22"/>
              </w:rPr>
              <w:t>有，</w:t>
            </w:r>
          </w:p>
          <w:p w:rsidR="00B541B9" w:rsidRPr="00B541B9" w:rsidRDefault="00B541B9" w:rsidP="00B541B9">
            <w:pPr>
              <w:kinsoku/>
              <w:autoSpaceDN/>
              <w:adjustRightInd w:val="0"/>
              <w:snapToGrid w:val="0"/>
              <w:spacing w:line="240" w:lineRule="atLeast"/>
              <w:ind w:leftChars="-45" w:left="155" w:rightChars="-45" w:right="-126" w:hangingChars="117" w:hanging="281"/>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 xml:space="preserve">  但不具性別觀點</w:t>
            </w:r>
          </w:p>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□無</w:t>
            </w:r>
          </w:p>
        </w:tc>
      </w:tr>
      <w:tr w:rsidR="00B541B9" w:rsidRPr="00B541B9" w:rsidTr="00B541B9">
        <w:trPr>
          <w:cantSplit/>
          <w:trHeight w:val="677"/>
        </w:trPr>
        <w:tc>
          <w:tcPr>
            <w:tcW w:w="2726" w:type="dxa"/>
            <w:shd w:val="clear" w:color="auto" w:fill="auto"/>
            <w:vAlign w:val="center"/>
          </w:tcPr>
          <w:p w:rsidR="00B541B9" w:rsidRPr="00B541B9" w:rsidRDefault="00B541B9" w:rsidP="00B541B9">
            <w:pPr>
              <w:kinsoku/>
              <w:autoSpaceDN/>
              <w:adjustRightInd w:val="0"/>
              <w:snapToGrid w:val="0"/>
              <w:spacing w:line="240" w:lineRule="atLeast"/>
              <w:ind w:left="516" w:rightChars="-45" w:right="-126" w:hangingChars="215" w:hanging="516"/>
              <w:textAlignment w:val="auto"/>
              <w:rPr>
                <w:rFonts w:ascii="Calibri" w:eastAsia="新細明體" w:hAnsi="Calibri"/>
                <w:color w:val="000000"/>
                <w:sz w:val="24"/>
                <w:szCs w:val="22"/>
              </w:rPr>
            </w:pPr>
            <w:r w:rsidRPr="00B541B9">
              <w:rPr>
                <w:rFonts w:ascii="Calibri" w:eastAsia="新細明體" w:hAnsi="Calibri"/>
                <w:color w:val="000000"/>
                <w:sz w:val="24"/>
                <w:szCs w:val="22"/>
              </w:rPr>
              <w:t>11-5</w:t>
            </w:r>
            <w:r w:rsidRPr="00B541B9">
              <w:rPr>
                <w:rFonts w:ascii="Calibri" w:eastAsia="新細明體" w:hAnsi="新細明體"/>
                <w:color w:val="000000"/>
                <w:sz w:val="24"/>
                <w:szCs w:val="22"/>
              </w:rPr>
              <w:t>法案與性別議題關聯之程度</w:t>
            </w:r>
          </w:p>
        </w:tc>
        <w:tc>
          <w:tcPr>
            <w:tcW w:w="6600" w:type="dxa"/>
            <w:gridSpan w:val="3"/>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color w:val="000000"/>
                <w:sz w:val="24"/>
                <w:szCs w:val="22"/>
              </w:rPr>
            </w:pPr>
            <w:r w:rsidRPr="00B541B9">
              <w:rPr>
                <w:rFonts w:ascii="新細明體" w:eastAsia="新細明體" w:hAnsi="新細明體"/>
                <w:color w:val="000000"/>
                <w:sz w:val="24"/>
                <w:szCs w:val="22"/>
              </w:rPr>
              <w:t xml:space="preserve">□有關          </w:t>
            </w:r>
            <w:r w:rsidRPr="00B541B9">
              <w:rPr>
                <w:rFonts w:ascii="新細明體" w:eastAsia="新細明體" w:hAnsi="新細明體" w:hint="eastAsia"/>
                <w:color w:val="000000"/>
                <w:sz w:val="24"/>
                <w:szCs w:val="22"/>
              </w:rPr>
              <w:t>■</w:t>
            </w:r>
            <w:r w:rsidRPr="00B541B9">
              <w:rPr>
                <w:rFonts w:ascii="新細明體" w:eastAsia="新細明體" w:hAnsi="新細明體"/>
                <w:color w:val="000000"/>
                <w:sz w:val="24"/>
                <w:szCs w:val="22"/>
              </w:rPr>
              <w:t xml:space="preserve">無關   </w:t>
            </w:r>
          </w:p>
          <w:p w:rsidR="00B541B9" w:rsidRPr="00B541B9" w:rsidRDefault="00B541B9" w:rsidP="00B541B9">
            <w:pPr>
              <w:kinsoku/>
              <w:autoSpaceDN/>
              <w:adjustRightInd w:val="0"/>
              <w:snapToGrid w:val="0"/>
              <w:spacing w:line="240" w:lineRule="atLeast"/>
              <w:ind w:leftChars="-45" w:left="-126" w:rightChars="-45" w:right="-126"/>
              <w:textAlignment w:val="auto"/>
              <w:rPr>
                <w:rFonts w:ascii="新細明體" w:eastAsia="新細明體" w:hAnsi="新細明體"/>
                <w:b/>
                <w:color w:val="000000"/>
                <w:sz w:val="24"/>
                <w:szCs w:val="22"/>
              </w:rPr>
            </w:pPr>
            <w:proofErr w:type="gramStart"/>
            <w:r w:rsidRPr="00B541B9">
              <w:rPr>
                <w:rFonts w:ascii="新細明體" w:eastAsia="新細明體" w:hAnsi="新細明體"/>
                <w:b/>
                <w:color w:val="000000"/>
                <w:sz w:val="24"/>
                <w:szCs w:val="22"/>
              </w:rPr>
              <w:t>（</w:t>
            </w:r>
            <w:proofErr w:type="gramEnd"/>
            <w:r w:rsidRPr="00B541B9">
              <w:rPr>
                <w:rFonts w:ascii="新細明體" w:eastAsia="新細明體" w:hAnsi="新細明體" w:hint="eastAsia"/>
                <w:b/>
                <w:color w:val="000000"/>
                <w:sz w:val="24"/>
                <w:szCs w:val="22"/>
              </w:rPr>
              <w:t>若</w:t>
            </w:r>
            <w:r w:rsidRPr="00B541B9">
              <w:rPr>
                <w:rFonts w:ascii="新細明體" w:eastAsia="新細明體" w:hAnsi="新細明體"/>
                <w:b/>
                <w:color w:val="000000"/>
                <w:sz w:val="24"/>
                <w:szCs w:val="22"/>
              </w:rPr>
              <w:t>性別平等專家學者</w:t>
            </w:r>
            <w:r w:rsidRPr="00B541B9">
              <w:rPr>
                <w:rFonts w:ascii="Calibri" w:eastAsia="新細明體" w:hAnsi="Calibri"/>
                <w:b/>
                <w:color w:val="000000"/>
                <w:sz w:val="24"/>
                <w:szCs w:val="22"/>
              </w:rPr>
              <w:t>認為第一部分「捌、</w:t>
            </w:r>
            <w:r w:rsidRPr="00B541B9">
              <w:rPr>
                <w:rFonts w:ascii="Calibri" w:eastAsia="新細明體" w:hAnsi="Calibri" w:hint="eastAsia"/>
                <w:b/>
                <w:color w:val="000000"/>
                <w:sz w:val="24"/>
                <w:szCs w:val="22"/>
              </w:rPr>
              <w:t>8-1</w:t>
            </w:r>
            <w:r w:rsidRPr="00B541B9">
              <w:rPr>
                <w:rFonts w:ascii="Calibri" w:eastAsia="新細明體" w:hAnsi="Calibri"/>
                <w:b/>
                <w:color w:val="000000"/>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B541B9">
                <w:rPr>
                  <w:rFonts w:ascii="Calibri" w:eastAsia="新細明體" w:hAnsi="Calibri"/>
                  <w:b/>
                  <w:color w:val="000000"/>
                  <w:sz w:val="24"/>
                  <w:szCs w:val="22"/>
                </w:rPr>
                <w:t>8-1-1</w:t>
              </w:r>
            </w:smartTag>
            <w:r w:rsidRPr="00B541B9">
              <w:rPr>
                <w:rFonts w:ascii="Calibri" w:eastAsia="新細明體" w:hAnsi="Calibri"/>
                <w:b/>
                <w:color w:val="000000"/>
                <w:sz w:val="24"/>
                <w:szCs w:val="22"/>
              </w:rPr>
              <w:t>至</w:t>
            </w:r>
            <w:r w:rsidRPr="00B541B9">
              <w:rPr>
                <w:rFonts w:ascii="Calibri" w:eastAsia="新細明體" w:hAnsi="Calibri"/>
                <w:b/>
                <w:color w:val="000000"/>
                <w:sz w:val="24"/>
                <w:szCs w:val="22"/>
              </w:rPr>
              <w:t>8-1-</w:t>
            </w:r>
            <w:r w:rsidRPr="00B541B9">
              <w:rPr>
                <w:rFonts w:ascii="Calibri" w:eastAsia="新細明體" w:hAnsi="Calibri" w:hint="eastAsia"/>
                <w:b/>
                <w:color w:val="000000"/>
                <w:sz w:val="24"/>
                <w:szCs w:val="22"/>
              </w:rPr>
              <w:t>3</w:t>
            </w:r>
            <w:r w:rsidRPr="00B541B9">
              <w:rPr>
                <w:rFonts w:eastAsia="新細明體" w:hAnsi="新細明體"/>
                <w:b/>
                <w:color w:val="000000"/>
                <w:sz w:val="24"/>
                <w:szCs w:val="22"/>
              </w:rPr>
              <w:t>任</w:t>
            </w:r>
            <w:proofErr w:type="gramStart"/>
            <w:r w:rsidRPr="00B541B9">
              <w:rPr>
                <w:rFonts w:ascii="新細明體" w:eastAsia="新細明體" w:hAnsi="新細明體" w:hint="eastAsia"/>
                <w:b/>
                <w:color w:val="000000"/>
                <w:sz w:val="24"/>
                <w:szCs w:val="22"/>
              </w:rPr>
              <w:t>一</w:t>
            </w:r>
            <w:proofErr w:type="gramEnd"/>
            <w:r w:rsidRPr="00B541B9">
              <w:rPr>
                <w:rFonts w:ascii="新細明體" w:eastAsia="新細明體" w:hAnsi="新細明體" w:hint="eastAsia"/>
                <w:b/>
                <w:color w:val="000000"/>
                <w:sz w:val="24"/>
                <w:szCs w:val="22"/>
              </w:rPr>
              <w:t>指標應評定</w:t>
            </w:r>
            <w:r w:rsidRPr="00B541B9">
              <w:rPr>
                <w:rFonts w:ascii="Calibri" w:eastAsia="新細明體" w:hAnsi="新細明體" w:hint="eastAsia"/>
                <w:b/>
                <w:color w:val="000000"/>
                <w:sz w:val="24"/>
                <w:szCs w:val="22"/>
              </w:rPr>
              <w:t>為「是」者，則勾選「有關」；若</w:t>
            </w:r>
            <w:smartTag w:uri="urn:schemas-microsoft-com:office:smarttags" w:element="chsdate">
              <w:smartTagPr>
                <w:attr w:name="IsROCDate" w:val="False"/>
                <w:attr w:name="IsLunarDate" w:val="False"/>
                <w:attr w:name="Day" w:val="1"/>
                <w:attr w:name="Month" w:val="1"/>
                <w:attr w:name="Year" w:val="2008"/>
              </w:smartTagPr>
              <w:r w:rsidRPr="00B541B9">
                <w:rPr>
                  <w:rFonts w:ascii="Calibri" w:eastAsia="新細明體" w:hAnsi="Calibri"/>
                  <w:b/>
                  <w:color w:val="000000"/>
                  <w:sz w:val="24"/>
                  <w:szCs w:val="22"/>
                </w:rPr>
                <w:t>8-1-1</w:t>
              </w:r>
            </w:smartTag>
            <w:r w:rsidRPr="00B541B9">
              <w:rPr>
                <w:rFonts w:ascii="Calibri" w:eastAsia="新細明體" w:hAnsi="Calibri"/>
                <w:b/>
                <w:color w:val="000000"/>
                <w:sz w:val="24"/>
                <w:szCs w:val="22"/>
              </w:rPr>
              <w:t>至</w:t>
            </w:r>
            <w:r w:rsidRPr="00B541B9">
              <w:rPr>
                <w:rFonts w:ascii="Calibri" w:eastAsia="新細明體" w:hAnsi="Calibri"/>
                <w:b/>
                <w:color w:val="000000"/>
                <w:sz w:val="24"/>
                <w:szCs w:val="22"/>
              </w:rPr>
              <w:t>8-1-</w:t>
            </w:r>
            <w:r w:rsidRPr="00B541B9">
              <w:rPr>
                <w:rFonts w:ascii="Calibri" w:eastAsia="新細明體" w:hAnsi="Calibri" w:hint="eastAsia"/>
                <w:b/>
                <w:color w:val="000000"/>
                <w:sz w:val="24"/>
                <w:szCs w:val="22"/>
              </w:rPr>
              <w:t>3</w:t>
            </w:r>
            <w:r w:rsidRPr="00B541B9">
              <w:rPr>
                <w:rFonts w:ascii="Calibri" w:eastAsia="新細明體" w:hAnsi="新細明體" w:hint="eastAsia"/>
                <w:b/>
                <w:color w:val="000000"/>
                <w:sz w:val="24"/>
                <w:szCs w:val="22"/>
              </w:rPr>
              <w:t>均可評定「否」者，</w:t>
            </w:r>
            <w:proofErr w:type="gramStart"/>
            <w:r w:rsidRPr="00B541B9">
              <w:rPr>
                <w:rFonts w:ascii="Calibri" w:eastAsia="新細明體" w:hAnsi="新細明體" w:hint="eastAsia"/>
                <w:b/>
                <w:color w:val="000000"/>
                <w:sz w:val="24"/>
                <w:szCs w:val="22"/>
              </w:rPr>
              <w:t>則勾選</w:t>
            </w:r>
            <w:proofErr w:type="gramEnd"/>
            <w:r w:rsidRPr="00B541B9">
              <w:rPr>
                <w:rFonts w:ascii="Calibri" w:eastAsia="新細明體" w:hAnsi="新細明體" w:hint="eastAsia"/>
                <w:b/>
                <w:color w:val="000000"/>
                <w:sz w:val="24"/>
                <w:szCs w:val="22"/>
              </w:rPr>
              <w:t>「無關」</w:t>
            </w:r>
            <w:proofErr w:type="gramStart"/>
            <w:r w:rsidRPr="00B541B9">
              <w:rPr>
                <w:rFonts w:ascii="Calibri" w:eastAsia="新細明體" w:hAnsi="新細明體"/>
                <w:b/>
                <w:color w:val="000000"/>
                <w:sz w:val="24"/>
                <w:szCs w:val="22"/>
              </w:rPr>
              <w:t>）</w:t>
            </w:r>
            <w:proofErr w:type="gramEnd"/>
            <w:r w:rsidRPr="00B541B9">
              <w:rPr>
                <w:rFonts w:ascii="Calibri" w:eastAsia="新細明體" w:hAnsi="新細明體" w:hint="eastAsia"/>
                <w:b/>
                <w:color w:val="000000"/>
                <w:sz w:val="24"/>
                <w:szCs w:val="22"/>
              </w:rPr>
              <w:t>。</w:t>
            </w:r>
          </w:p>
        </w:tc>
      </w:tr>
      <w:tr w:rsidR="00B541B9" w:rsidRPr="00B541B9" w:rsidTr="00B541B9">
        <w:trPr>
          <w:cantSplit/>
          <w:trHeight w:val="446"/>
        </w:trPr>
        <w:tc>
          <w:tcPr>
            <w:tcW w:w="9326" w:type="dxa"/>
            <w:gridSpan w:val="4"/>
            <w:shd w:val="clear" w:color="auto" w:fill="auto"/>
          </w:tcPr>
          <w:p w:rsidR="00B541B9" w:rsidRPr="00B541B9" w:rsidRDefault="00B541B9" w:rsidP="00B541B9">
            <w:pPr>
              <w:kinsoku/>
              <w:autoSpaceDN/>
              <w:adjustRightInd w:val="0"/>
              <w:snapToGrid w:val="0"/>
              <w:spacing w:line="240" w:lineRule="atLeast"/>
              <w:ind w:leftChars="-45" w:left="595" w:rightChars="-45" w:right="-126" w:hangingChars="300" w:hanging="721"/>
              <w:textAlignment w:val="auto"/>
              <w:rPr>
                <w:rFonts w:ascii="Calibri" w:eastAsia="新細明體" w:hAnsi="Calibri"/>
                <w:b/>
                <w:color w:val="000000"/>
                <w:sz w:val="24"/>
                <w:szCs w:val="22"/>
              </w:rPr>
            </w:pPr>
            <w:r w:rsidRPr="00B541B9">
              <w:rPr>
                <w:rFonts w:ascii="Calibri" w:eastAsia="新細明體" w:hAnsi="Calibri"/>
                <w:b/>
                <w:color w:val="000000"/>
                <w:sz w:val="24"/>
                <w:szCs w:val="22"/>
              </w:rPr>
              <w:t>（二）主要意見：就前述各項之合宜性提出檢視意見，並提供綜合意見</w:t>
            </w:r>
          </w:p>
        </w:tc>
      </w:tr>
      <w:tr w:rsidR="00B541B9" w:rsidRPr="00B541B9" w:rsidTr="00B541B9">
        <w:trPr>
          <w:cantSplit/>
          <w:trHeight w:val="361"/>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B541B9">
              <w:rPr>
                <w:rFonts w:ascii="Calibri" w:eastAsia="新細明體" w:hAnsi="Calibri"/>
                <w:b/>
                <w:color w:val="000000"/>
                <w:sz w:val="24"/>
                <w:szCs w:val="22"/>
              </w:rPr>
              <w:t>11-6</w:t>
            </w:r>
            <w:r w:rsidRPr="00B541B9">
              <w:rPr>
                <w:rFonts w:ascii="Calibri" w:eastAsia="新細明體" w:hAnsi="Calibri"/>
                <w:b/>
                <w:color w:val="000000"/>
                <w:sz w:val="24"/>
                <w:szCs w:val="22"/>
              </w:rPr>
              <w:t>性別統計及性別分析之合宜性</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合宜</w:t>
            </w:r>
          </w:p>
        </w:tc>
      </w:tr>
      <w:tr w:rsidR="00B541B9" w:rsidRPr="00B541B9" w:rsidTr="00B541B9">
        <w:trPr>
          <w:cantSplit/>
          <w:trHeight w:val="361"/>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B541B9">
              <w:rPr>
                <w:rFonts w:ascii="Calibri" w:eastAsia="新細明體" w:hAnsi="Calibri"/>
                <w:b/>
                <w:color w:val="000000"/>
                <w:sz w:val="24"/>
                <w:szCs w:val="22"/>
              </w:rPr>
              <w:t>11-7</w:t>
            </w:r>
            <w:r w:rsidRPr="00B541B9">
              <w:rPr>
                <w:rFonts w:ascii="Calibri" w:eastAsia="新細明體" w:hAnsi="Calibri"/>
                <w:b/>
                <w:color w:val="000000"/>
                <w:sz w:val="24"/>
                <w:szCs w:val="22"/>
              </w:rPr>
              <w:t>正當程序中性別參與之合宜性</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合宜</w:t>
            </w:r>
          </w:p>
        </w:tc>
      </w:tr>
      <w:tr w:rsidR="00B541B9" w:rsidRPr="00B541B9" w:rsidTr="00B541B9">
        <w:trPr>
          <w:cantSplit/>
          <w:trHeight w:val="343"/>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B541B9">
              <w:rPr>
                <w:rFonts w:ascii="Calibri" w:eastAsia="新細明體" w:hAnsi="Calibri"/>
                <w:b/>
                <w:color w:val="000000"/>
                <w:sz w:val="24"/>
                <w:szCs w:val="22"/>
              </w:rPr>
              <w:t>11-8</w:t>
            </w:r>
            <w:r w:rsidRPr="00B541B9">
              <w:rPr>
                <w:rFonts w:ascii="Calibri" w:eastAsia="新細明體" w:hAnsi="Calibri"/>
                <w:b/>
                <w:color w:val="000000"/>
                <w:sz w:val="24"/>
                <w:szCs w:val="22"/>
              </w:rPr>
              <w:t>性別目標之合宜性</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合宜</w:t>
            </w:r>
          </w:p>
        </w:tc>
      </w:tr>
      <w:tr w:rsidR="00B541B9" w:rsidRPr="00B541B9" w:rsidTr="00B541B9">
        <w:trPr>
          <w:cantSplit/>
          <w:trHeight w:val="289"/>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firstLineChars="45" w:firstLine="108"/>
              <w:textAlignment w:val="auto"/>
              <w:rPr>
                <w:rFonts w:ascii="Calibri" w:eastAsia="新細明體" w:hAnsi="Calibri"/>
                <w:b/>
                <w:color w:val="000000"/>
                <w:sz w:val="24"/>
                <w:szCs w:val="22"/>
              </w:rPr>
            </w:pPr>
            <w:r w:rsidRPr="00B541B9">
              <w:rPr>
                <w:rFonts w:ascii="Calibri" w:eastAsia="新細明體" w:hAnsi="Calibri"/>
                <w:b/>
                <w:color w:val="000000"/>
                <w:sz w:val="24"/>
                <w:szCs w:val="22"/>
              </w:rPr>
              <w:t>11-9</w:t>
            </w:r>
            <w:r w:rsidRPr="00B541B9">
              <w:rPr>
                <w:rFonts w:ascii="Calibri" w:eastAsia="新細明體" w:hAnsi="Calibri"/>
                <w:b/>
                <w:color w:val="000000"/>
                <w:sz w:val="24"/>
                <w:szCs w:val="22"/>
              </w:rPr>
              <w:t>性別效益說明之合宜性</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合宜</w:t>
            </w:r>
          </w:p>
        </w:tc>
      </w:tr>
      <w:tr w:rsidR="00B541B9" w:rsidRPr="00B541B9" w:rsidTr="00B541B9">
        <w:trPr>
          <w:cantSplit/>
          <w:trHeight w:val="289"/>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firstLineChars="45" w:firstLine="108"/>
              <w:textAlignment w:val="auto"/>
              <w:rPr>
                <w:rFonts w:ascii="Calibri" w:eastAsia="新細明體" w:hAnsi="Calibri"/>
                <w:color w:val="000000"/>
                <w:sz w:val="24"/>
                <w:szCs w:val="22"/>
              </w:rPr>
            </w:pPr>
            <w:r w:rsidRPr="00B541B9">
              <w:rPr>
                <w:rFonts w:ascii="Calibri" w:eastAsia="新細明體" w:hAnsi="Calibri"/>
                <w:b/>
                <w:color w:val="000000"/>
                <w:sz w:val="24"/>
                <w:szCs w:val="22"/>
              </w:rPr>
              <w:t>11-10</w:t>
            </w:r>
            <w:r w:rsidRPr="00B541B9">
              <w:rPr>
                <w:rFonts w:ascii="Calibri" w:eastAsia="新細明體" w:hAnsi="Calibri"/>
                <w:b/>
                <w:color w:val="000000"/>
                <w:sz w:val="24"/>
                <w:szCs w:val="22"/>
              </w:rPr>
              <w:t>綜合性檢視意見</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新細明體" w:eastAsia="新細明體" w:hAnsi="新細明體" w:hint="eastAsia"/>
                <w:sz w:val="24"/>
                <w:szCs w:val="24"/>
              </w:rPr>
              <w:t>本修正</w:t>
            </w:r>
            <w:r w:rsidRPr="00B541B9">
              <w:rPr>
                <w:rFonts w:ascii="新細明體" w:eastAsia="新細明體" w:hAnsi="新細明體"/>
                <w:sz w:val="24"/>
                <w:szCs w:val="24"/>
              </w:rPr>
              <w:t>草案係對</w:t>
            </w:r>
            <w:r w:rsidRPr="00B541B9">
              <w:rPr>
                <w:rFonts w:ascii="新細明體" w:eastAsia="新細明體" w:hAnsi="新細明體" w:hint="eastAsia"/>
                <w:sz w:val="24"/>
                <w:szCs w:val="24"/>
              </w:rPr>
              <w:t>聘用條例之法源依據、</w:t>
            </w:r>
            <w:r w:rsidRPr="00B541B9">
              <w:rPr>
                <w:rFonts w:ascii="新細明體" w:eastAsia="新細明體" w:hAnsi="新細明體"/>
                <w:sz w:val="24"/>
                <w:szCs w:val="24"/>
              </w:rPr>
              <w:t>聘</w:t>
            </w:r>
            <w:r w:rsidRPr="00B541B9">
              <w:rPr>
                <w:rFonts w:ascii="新細明體" w:eastAsia="新細明體" w:hAnsi="新細明體" w:hint="eastAsia"/>
                <w:sz w:val="24"/>
                <w:szCs w:val="24"/>
              </w:rPr>
              <w:t>用</w:t>
            </w:r>
            <w:r w:rsidRPr="00B541B9">
              <w:rPr>
                <w:rFonts w:ascii="新細明體" w:eastAsia="新細明體" w:hAnsi="新細明體"/>
                <w:sz w:val="24"/>
                <w:szCs w:val="24"/>
              </w:rPr>
              <w:t>人員</w:t>
            </w:r>
            <w:r w:rsidRPr="00B541B9">
              <w:rPr>
                <w:rFonts w:ascii="新細明體" w:eastAsia="新細明體" w:hAnsi="新細明體" w:hint="eastAsia"/>
                <w:sz w:val="24"/>
                <w:szCs w:val="24"/>
              </w:rPr>
              <w:t>之</w:t>
            </w:r>
            <w:proofErr w:type="gramStart"/>
            <w:r w:rsidRPr="00B541B9">
              <w:rPr>
                <w:rFonts w:ascii="新細明體" w:eastAsia="新細明體" w:hAnsi="新細明體" w:hint="eastAsia"/>
                <w:sz w:val="24"/>
                <w:szCs w:val="24"/>
              </w:rPr>
              <w:t>殮</w:t>
            </w:r>
            <w:proofErr w:type="gramEnd"/>
            <w:r w:rsidRPr="00B541B9">
              <w:rPr>
                <w:rFonts w:ascii="新細明體" w:eastAsia="新細明體" w:hAnsi="新細明體" w:hint="eastAsia"/>
                <w:sz w:val="24"/>
                <w:szCs w:val="24"/>
              </w:rPr>
              <w:t>葬補助費、</w:t>
            </w:r>
            <w:r w:rsidRPr="00B541B9">
              <w:rPr>
                <w:rFonts w:ascii="新細明體" w:eastAsia="新細明體" w:hAnsi="新細明體"/>
                <w:sz w:val="24"/>
                <w:szCs w:val="24"/>
              </w:rPr>
              <w:t>保險及退休等事項予以明確規範</w:t>
            </w:r>
            <w:r w:rsidRPr="00B541B9">
              <w:rPr>
                <w:rFonts w:ascii="新細明體" w:eastAsia="新細明體" w:hAnsi="新細明體" w:hint="eastAsia"/>
                <w:sz w:val="24"/>
                <w:szCs w:val="24"/>
              </w:rPr>
              <w:t>，經查此次修法與給假等規定無涉，故同意自評之意見：與性別議題無關。</w:t>
            </w:r>
          </w:p>
          <w:p w:rsidR="00B541B9" w:rsidRPr="00B541B9" w:rsidRDefault="00B541B9" w:rsidP="00B541B9">
            <w:pPr>
              <w:kinsoku/>
              <w:autoSpaceDN/>
              <w:adjustRightInd w:val="0"/>
              <w:snapToGrid w:val="0"/>
              <w:spacing w:line="360" w:lineRule="atLeast"/>
              <w:ind w:rightChars="-45" w:right="-126"/>
              <w:textAlignment w:val="auto"/>
              <w:rPr>
                <w:rFonts w:ascii="Calibri" w:eastAsia="新細明體" w:hAnsi="Calibri"/>
                <w:color w:val="000000"/>
                <w:sz w:val="24"/>
                <w:szCs w:val="22"/>
              </w:rPr>
            </w:pPr>
          </w:p>
        </w:tc>
      </w:tr>
      <w:tr w:rsidR="00B541B9" w:rsidRPr="00B541B9" w:rsidTr="00B541B9">
        <w:trPr>
          <w:cantSplit/>
          <w:trHeight w:val="289"/>
        </w:trPr>
        <w:tc>
          <w:tcPr>
            <w:tcW w:w="3794"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（三）參與時機及方式之合宜性</w:t>
            </w:r>
          </w:p>
        </w:tc>
        <w:tc>
          <w:tcPr>
            <w:tcW w:w="5532" w:type="dxa"/>
            <w:gridSpan w:val="2"/>
            <w:shd w:val="clear" w:color="auto" w:fill="auto"/>
          </w:tcPr>
          <w:p w:rsidR="00B541B9" w:rsidRPr="00B541B9" w:rsidRDefault="00B541B9" w:rsidP="00B541B9">
            <w:pPr>
              <w:kinsoku/>
              <w:autoSpaceDN/>
              <w:adjustRightInd w:val="0"/>
              <w:snapToGrid w:val="0"/>
              <w:spacing w:line="360" w:lineRule="atLeast"/>
              <w:ind w:leftChars="-45" w:left="-126" w:rightChars="-45" w:right="-126"/>
              <w:textAlignment w:val="auto"/>
              <w:rPr>
                <w:rFonts w:ascii="Calibri" w:eastAsia="新細明體" w:hAnsi="Calibri"/>
                <w:color w:val="000000"/>
                <w:sz w:val="24"/>
                <w:szCs w:val="22"/>
              </w:rPr>
            </w:pPr>
            <w:r w:rsidRPr="00B541B9">
              <w:rPr>
                <w:rFonts w:ascii="Calibri" w:eastAsia="新細明體" w:hAnsi="Calibri"/>
                <w:b/>
                <w:color w:val="000000"/>
                <w:sz w:val="24"/>
                <w:szCs w:val="22"/>
              </w:rPr>
              <w:t>合宜</w:t>
            </w:r>
          </w:p>
        </w:tc>
      </w:tr>
      <w:tr w:rsidR="00B541B9" w:rsidRPr="00B541B9" w:rsidTr="00B541B9">
        <w:trPr>
          <w:cantSplit/>
          <w:trHeight w:val="446"/>
        </w:trPr>
        <w:tc>
          <w:tcPr>
            <w:tcW w:w="9326" w:type="dxa"/>
            <w:gridSpan w:val="4"/>
            <w:tcBorders>
              <w:bottom w:val="thickThinSmallGap" w:sz="24" w:space="0" w:color="auto"/>
            </w:tcBorders>
            <w:shd w:val="clear" w:color="auto" w:fill="auto"/>
          </w:tcPr>
          <w:p w:rsidR="00B541B9" w:rsidRPr="00B541B9" w:rsidRDefault="00B541B9" w:rsidP="00B541B9">
            <w:pPr>
              <w:kinsoku/>
              <w:autoSpaceDN/>
              <w:adjustRightInd w:val="0"/>
              <w:snapToGrid w:val="0"/>
              <w:spacing w:line="240" w:lineRule="atLeast"/>
              <w:ind w:leftChars="-45" w:left="-126" w:rightChars="-45" w:right="-126"/>
              <w:textAlignment w:val="auto"/>
              <w:rPr>
                <w:rFonts w:ascii="Calibri" w:eastAsia="新細明體" w:hAnsi="Calibri"/>
                <w:color w:val="000000"/>
                <w:sz w:val="24"/>
                <w:szCs w:val="22"/>
                <w:u w:val="single"/>
              </w:rPr>
            </w:pPr>
            <w:r w:rsidRPr="00B541B9">
              <w:rPr>
                <w:rFonts w:ascii="Calibri" w:eastAsia="新細明體" w:hAnsi="Calibri"/>
                <w:b/>
                <w:color w:val="000000"/>
                <w:sz w:val="24"/>
                <w:szCs w:val="22"/>
              </w:rPr>
              <w:t>本人同意恪遵保密義務，未經部會同意不得逕自對外公開所評估之法案。</w:t>
            </w:r>
            <w:r w:rsidRPr="00B541B9">
              <w:rPr>
                <w:rFonts w:ascii="Calibri" w:eastAsia="新細明體" w:hAnsi="Calibri"/>
                <w:b/>
                <w:color w:val="000000"/>
                <w:sz w:val="24"/>
                <w:szCs w:val="22"/>
              </w:rPr>
              <w:br/>
            </w:r>
            <w:r w:rsidRPr="00B541B9">
              <w:rPr>
                <w:rFonts w:ascii="Calibri" w:eastAsia="新細明體" w:hAnsi="Calibri"/>
                <w:b/>
                <w:color w:val="000000"/>
                <w:sz w:val="24"/>
                <w:szCs w:val="22"/>
              </w:rPr>
              <w:t>（簽章，簽名或打字皆可）</w:t>
            </w:r>
            <w:r w:rsidRPr="00B541B9">
              <w:rPr>
                <w:rFonts w:ascii="Calibri" w:eastAsia="新細明體" w:hAnsi="Calibri"/>
                <w:b/>
                <w:color w:val="000000"/>
                <w:sz w:val="24"/>
                <w:szCs w:val="22"/>
                <w:u w:val="single"/>
              </w:rPr>
              <w:t xml:space="preserve"> </w:t>
            </w:r>
            <w:r w:rsidRPr="00B541B9">
              <w:rPr>
                <w:rFonts w:ascii="Calibri" w:eastAsia="新細明體" w:hAnsi="Calibri" w:hint="eastAsia"/>
                <w:b/>
                <w:color w:val="000000"/>
                <w:sz w:val="24"/>
                <w:szCs w:val="22"/>
                <w:u w:val="single"/>
              </w:rPr>
              <w:t>○○○</w:t>
            </w:r>
          </w:p>
        </w:tc>
      </w:tr>
    </w:tbl>
    <w:p w:rsidR="00B541B9" w:rsidRPr="00B541B9" w:rsidRDefault="00B541B9" w:rsidP="00B541B9">
      <w:pPr>
        <w:numPr>
          <w:ilvl w:val="0"/>
          <w:numId w:val="1"/>
        </w:numPr>
        <w:kinsoku/>
        <w:autoSpaceDN/>
        <w:adjustRightInd w:val="0"/>
        <w:snapToGrid w:val="0"/>
        <w:spacing w:line="240" w:lineRule="atLeast"/>
        <w:ind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第一部分「捌、</w:t>
      </w:r>
      <w:r w:rsidRPr="00B541B9">
        <w:rPr>
          <w:rFonts w:ascii="Calibri" w:eastAsia="新細明體" w:hAnsi="Calibri"/>
          <w:b/>
          <w:color w:val="000000"/>
          <w:sz w:val="24"/>
          <w:szCs w:val="22"/>
        </w:rPr>
        <w:t>8-1</w:t>
      </w:r>
      <w:r w:rsidRPr="00B541B9">
        <w:rPr>
          <w:rFonts w:ascii="Calibri" w:eastAsia="新細明體" w:hAnsi="Calibri"/>
          <w:b/>
          <w:color w:val="000000"/>
          <w:sz w:val="24"/>
          <w:szCs w:val="22"/>
        </w:rPr>
        <w:t>規範對象」</w:t>
      </w:r>
      <w:smartTag w:uri="urn:schemas-microsoft-com:office:smarttags" w:element="chsdate">
        <w:smartTagPr>
          <w:attr w:name="Year" w:val="2008"/>
          <w:attr w:name="Month" w:val="1"/>
          <w:attr w:name="Day" w:val="1"/>
          <w:attr w:name="IsLunarDate" w:val="False"/>
          <w:attr w:name="IsROCDate" w:val="False"/>
        </w:smartTagPr>
        <w:r w:rsidRPr="00B541B9">
          <w:rPr>
            <w:rFonts w:ascii="Calibri" w:eastAsia="新細明體" w:hAnsi="Calibri"/>
            <w:b/>
            <w:color w:val="000000"/>
            <w:sz w:val="24"/>
            <w:szCs w:val="22"/>
          </w:rPr>
          <w:t>8-1-1</w:t>
        </w:r>
      </w:smartTag>
      <w:r w:rsidRPr="00B541B9">
        <w:rPr>
          <w:rFonts w:ascii="Calibri" w:eastAsia="新細明體" w:hAnsi="Calibri"/>
          <w:b/>
          <w:color w:val="000000"/>
          <w:sz w:val="24"/>
          <w:szCs w:val="22"/>
        </w:rPr>
        <w:t>至</w:t>
      </w:r>
      <w:r w:rsidRPr="00B541B9">
        <w:rPr>
          <w:rFonts w:ascii="Calibri" w:eastAsia="新細明體" w:hAnsi="Calibri"/>
          <w:b/>
          <w:color w:val="000000"/>
          <w:sz w:val="24"/>
          <w:szCs w:val="22"/>
        </w:rPr>
        <w:t>8-1-</w:t>
      </w:r>
      <w:r w:rsidRPr="00B541B9">
        <w:rPr>
          <w:rFonts w:ascii="Calibri" w:eastAsia="新細明體" w:hAnsi="Calibri" w:hint="eastAsia"/>
          <w:b/>
          <w:color w:val="000000"/>
          <w:sz w:val="24"/>
          <w:szCs w:val="22"/>
        </w:rPr>
        <w:t>3</w:t>
      </w:r>
      <w:r w:rsidRPr="00B541B9">
        <w:rPr>
          <w:rFonts w:ascii="Calibri" w:eastAsia="新細明體" w:hAnsi="Calibri"/>
          <w:b/>
          <w:color w:val="000000"/>
          <w:sz w:val="24"/>
          <w:szCs w:val="22"/>
        </w:rPr>
        <w:t>皆評定為「否」者，若經程序參與後，</w:t>
      </w:r>
      <w:r w:rsidRPr="00B541B9">
        <w:rPr>
          <w:rFonts w:ascii="Calibri" w:eastAsia="新細明體" w:hAnsi="Calibri"/>
          <w:b/>
          <w:color w:val="000000"/>
          <w:sz w:val="24"/>
          <w:szCs w:val="22"/>
        </w:rPr>
        <w:t>11-5</w:t>
      </w:r>
      <w:r w:rsidRPr="00B541B9">
        <w:rPr>
          <w:rFonts w:ascii="Calibri" w:eastAsia="新細明體" w:hAnsi="Calibri"/>
          <w:b/>
          <w:color w:val="000000"/>
          <w:sz w:val="24"/>
          <w:szCs w:val="22"/>
        </w:rPr>
        <w:t>「</w:t>
      </w:r>
      <w:r w:rsidRPr="00B541B9">
        <w:rPr>
          <w:rFonts w:ascii="Calibri" w:eastAsia="新細明體" w:hAnsi="新細明體"/>
          <w:b/>
          <w:color w:val="000000"/>
          <w:sz w:val="24"/>
          <w:szCs w:val="22"/>
        </w:rPr>
        <w:t>法案與性別議題關聯之程度」</w:t>
      </w:r>
      <w:r w:rsidRPr="00B541B9">
        <w:rPr>
          <w:rFonts w:ascii="Calibri" w:eastAsia="新細明體" w:hAnsi="Calibri"/>
          <w:b/>
          <w:color w:val="000000"/>
          <w:sz w:val="24"/>
          <w:szCs w:val="22"/>
        </w:rPr>
        <w:t>評定為「有關」者，則需修正列第一部分「捌、</w:t>
      </w:r>
      <w:r w:rsidRPr="00B541B9">
        <w:rPr>
          <w:rFonts w:ascii="Calibri" w:eastAsia="新細明體" w:hAnsi="Calibri"/>
          <w:b/>
          <w:color w:val="000000"/>
          <w:sz w:val="24"/>
          <w:szCs w:val="22"/>
        </w:rPr>
        <w:t>8-1</w:t>
      </w:r>
      <w:r w:rsidRPr="00B541B9">
        <w:rPr>
          <w:rFonts w:ascii="Calibri" w:eastAsia="新細明體" w:hAnsi="Calibri"/>
          <w:b/>
          <w:color w:val="000000"/>
          <w:sz w:val="24"/>
          <w:szCs w:val="22"/>
        </w:rPr>
        <w:t>規範對象」，並補填列「捌、</w:t>
      </w:r>
      <w:r w:rsidRPr="00B541B9">
        <w:rPr>
          <w:rFonts w:ascii="Calibri" w:eastAsia="新細明體" w:hAnsi="Calibri"/>
          <w:b/>
          <w:color w:val="000000"/>
          <w:sz w:val="24"/>
          <w:szCs w:val="22"/>
        </w:rPr>
        <w:t>8-2</w:t>
      </w:r>
      <w:r w:rsidRPr="00B541B9">
        <w:rPr>
          <w:rFonts w:ascii="Calibri" w:eastAsia="新細明體" w:hAnsi="Calibri"/>
          <w:b/>
          <w:color w:val="000000"/>
          <w:sz w:val="24"/>
          <w:szCs w:val="22"/>
        </w:rPr>
        <w:t>性別目標、</w:t>
      </w:r>
      <w:r w:rsidRPr="00B541B9">
        <w:rPr>
          <w:rFonts w:ascii="Calibri" w:eastAsia="新細明體" w:hAnsi="Calibri"/>
          <w:b/>
          <w:color w:val="000000"/>
          <w:sz w:val="24"/>
          <w:szCs w:val="22"/>
        </w:rPr>
        <w:t>8-3</w:t>
      </w:r>
      <w:r w:rsidRPr="00B541B9">
        <w:rPr>
          <w:rFonts w:ascii="Calibri" w:eastAsia="新細明體" w:hAnsi="Calibri"/>
          <w:b/>
          <w:color w:val="000000"/>
          <w:sz w:val="24"/>
          <w:szCs w:val="22"/>
        </w:rPr>
        <w:t>性別效益</w:t>
      </w:r>
      <w:r w:rsidRPr="00B541B9">
        <w:rPr>
          <w:rFonts w:ascii="Calibri" w:eastAsia="新細明體" w:hAnsi="Calibri" w:hint="eastAsia"/>
          <w:b/>
          <w:color w:val="000000"/>
          <w:sz w:val="24"/>
          <w:szCs w:val="22"/>
        </w:rPr>
        <w:t>」</w:t>
      </w:r>
      <w:r w:rsidRPr="00B541B9">
        <w:rPr>
          <w:rFonts w:ascii="Calibri" w:eastAsia="新細明體" w:hAnsi="Calibri"/>
          <w:b/>
          <w:color w:val="000000"/>
          <w:sz w:val="24"/>
          <w:szCs w:val="22"/>
        </w:rPr>
        <w:t>及</w:t>
      </w:r>
      <w:r w:rsidRPr="00B541B9">
        <w:rPr>
          <w:rFonts w:ascii="Calibri" w:eastAsia="新細明體" w:hAnsi="Calibri" w:hint="eastAsia"/>
          <w:b/>
          <w:color w:val="000000"/>
          <w:sz w:val="24"/>
          <w:szCs w:val="22"/>
        </w:rPr>
        <w:t>「</w:t>
      </w:r>
      <w:r w:rsidRPr="00B541B9">
        <w:rPr>
          <w:rFonts w:ascii="Calibri" w:eastAsia="新細明體" w:hAnsi="Calibri"/>
          <w:b/>
          <w:color w:val="000000"/>
          <w:sz w:val="24"/>
          <w:szCs w:val="22"/>
        </w:rPr>
        <w:t>玖、評估結果」。</w:t>
      </w:r>
    </w:p>
    <w:p w:rsidR="00B541B9" w:rsidRPr="00B541B9" w:rsidRDefault="00B541B9" w:rsidP="00B541B9">
      <w:pPr>
        <w:numPr>
          <w:ilvl w:val="0"/>
          <w:numId w:val="1"/>
        </w:numPr>
        <w:kinsoku/>
        <w:autoSpaceDN/>
        <w:adjustRightInd w:val="0"/>
        <w:snapToGrid w:val="0"/>
        <w:spacing w:line="240" w:lineRule="atLeast"/>
        <w:ind w:rightChars="-45" w:right="-126"/>
        <w:textAlignment w:val="auto"/>
        <w:rPr>
          <w:rFonts w:ascii="Calibri" w:eastAsia="新細明體" w:hAnsi="Calibri"/>
          <w:b/>
          <w:color w:val="000000"/>
          <w:sz w:val="24"/>
          <w:szCs w:val="22"/>
        </w:rPr>
      </w:pPr>
      <w:r w:rsidRPr="00B541B9">
        <w:rPr>
          <w:rFonts w:ascii="Calibri" w:eastAsia="新細明體" w:hAnsi="Calibri"/>
          <w:b/>
          <w:color w:val="000000"/>
          <w:sz w:val="24"/>
          <w:szCs w:val="22"/>
        </w:rPr>
        <w:t>本表所提專有名詞之定義及參考資料，請詳見「性別影響評估操作指南」</w:t>
      </w:r>
      <w:proofErr w:type="gramStart"/>
      <w:r w:rsidRPr="00B541B9">
        <w:rPr>
          <w:rFonts w:ascii="Calibri" w:eastAsia="新細明體" w:hAnsi="Calibri"/>
          <w:b/>
          <w:color w:val="000000"/>
          <w:sz w:val="24"/>
          <w:szCs w:val="22"/>
        </w:rPr>
        <w:t>（</w:t>
      </w:r>
      <w:proofErr w:type="gramEnd"/>
      <w:r w:rsidRPr="00B541B9">
        <w:rPr>
          <w:rFonts w:ascii="Calibri" w:eastAsia="新細明體" w:hAnsi="Calibri"/>
          <w:b/>
          <w:color w:val="000000"/>
          <w:sz w:val="24"/>
          <w:szCs w:val="22"/>
        </w:rPr>
        <w:t>網址：</w:t>
      </w:r>
      <w:hyperlink r:id="rId13" w:history="1">
        <w:r w:rsidRPr="00B541B9">
          <w:rPr>
            <w:rFonts w:ascii="Calibri" w:eastAsia="新細明體" w:hAnsi="Calibri"/>
            <w:b/>
            <w:color w:val="0563C1"/>
            <w:sz w:val="24"/>
            <w:szCs w:val="22"/>
            <w:u w:val="single"/>
          </w:rPr>
          <w:t>http://www.gec.ey.gov.tw/cp.aspx?n=FC0CD59A5BF00232</w:t>
        </w:r>
      </w:hyperlink>
    </w:p>
    <w:p w:rsidR="00B541B9" w:rsidRPr="00B541B9" w:rsidRDefault="00B541B9" w:rsidP="00B541B9">
      <w:pPr>
        <w:kinsoku/>
        <w:autoSpaceDN/>
        <w:spacing w:line="240" w:lineRule="auto"/>
        <w:jc w:val="center"/>
        <w:textAlignment w:val="auto"/>
        <w:rPr>
          <w:rFonts w:ascii="Calibri" w:hAnsi="標楷體"/>
          <w:sz w:val="32"/>
          <w:szCs w:val="32"/>
        </w:rPr>
      </w:pPr>
      <w:r w:rsidRPr="00B541B9">
        <w:rPr>
          <w:rFonts w:ascii="Calibri" w:eastAsia="新細明體" w:hAnsi="Calibri"/>
          <w:b/>
          <w:color w:val="000000"/>
          <w:sz w:val="24"/>
          <w:szCs w:val="22"/>
        </w:rPr>
        <w:br w:type="page"/>
      </w:r>
      <w:r w:rsidRPr="00B541B9">
        <w:rPr>
          <w:rFonts w:ascii="Calibri" w:hAnsi="標楷體" w:hint="eastAsia"/>
          <w:sz w:val="32"/>
          <w:szCs w:val="32"/>
        </w:rPr>
        <w:lastRenderedPageBreak/>
        <w:t>陸、徵詢及協商程序之</w:t>
      </w:r>
      <w:r w:rsidRPr="00B541B9">
        <w:rPr>
          <w:rFonts w:ascii="Calibri" w:hAnsi="標楷體"/>
          <w:sz w:val="32"/>
          <w:szCs w:val="32"/>
        </w:rPr>
        <w:t>附表</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B541B9" w:rsidRPr="00B541B9" w:rsidTr="00B541B9">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B541B9" w:rsidRPr="00B541B9" w:rsidRDefault="00B541B9" w:rsidP="00B541B9">
            <w:pPr>
              <w:kinsoku/>
              <w:autoSpaceDN/>
              <w:spacing w:line="240" w:lineRule="auto"/>
              <w:jc w:val="center"/>
              <w:textAlignment w:val="auto"/>
              <w:rPr>
                <w:rFonts w:ascii="Calibri" w:hAnsi="Calibri"/>
                <w:sz w:val="24"/>
                <w:szCs w:val="22"/>
              </w:rPr>
            </w:pPr>
            <w:r w:rsidRPr="00B541B9">
              <w:rPr>
                <w:rFonts w:ascii="Calibri" w:hAnsi="標楷體" w:hint="eastAsia"/>
                <w:sz w:val="24"/>
                <w:szCs w:val="22"/>
              </w:rPr>
              <w:t>重要</w:t>
            </w:r>
            <w:r w:rsidRPr="00B541B9">
              <w:rPr>
                <w:rFonts w:ascii="標楷體" w:hAnsi="標楷體" w:hint="eastAsia"/>
                <w:sz w:val="24"/>
                <w:szCs w:val="22"/>
              </w:rPr>
              <w:t>事項</w:t>
            </w:r>
          </w:p>
        </w:tc>
        <w:tc>
          <w:tcPr>
            <w:tcW w:w="720" w:type="dxa"/>
            <w:tcBorders>
              <w:left w:val="single" w:sz="4" w:space="0" w:color="auto"/>
            </w:tcBorders>
            <w:vAlign w:val="center"/>
          </w:tcPr>
          <w:p w:rsidR="00B541B9" w:rsidRPr="00B541B9" w:rsidRDefault="00B541B9" w:rsidP="00B541B9">
            <w:pPr>
              <w:kinsoku/>
              <w:autoSpaceDN/>
              <w:spacing w:line="240" w:lineRule="auto"/>
              <w:jc w:val="center"/>
              <w:textAlignment w:val="auto"/>
              <w:rPr>
                <w:rFonts w:ascii="Calibri" w:hAnsi="Calibri"/>
                <w:sz w:val="24"/>
                <w:szCs w:val="22"/>
              </w:rPr>
            </w:pPr>
            <w:r w:rsidRPr="00B541B9">
              <w:rPr>
                <w:rFonts w:ascii="Calibri" w:hAnsi="Calibri" w:hint="eastAsia"/>
                <w:sz w:val="24"/>
                <w:szCs w:val="22"/>
              </w:rPr>
              <w:t>有無</w:t>
            </w:r>
          </w:p>
          <w:p w:rsidR="00B541B9" w:rsidRPr="00B541B9" w:rsidRDefault="00B541B9" w:rsidP="00B541B9">
            <w:pPr>
              <w:kinsoku/>
              <w:autoSpaceDN/>
              <w:spacing w:line="240" w:lineRule="auto"/>
              <w:jc w:val="center"/>
              <w:textAlignment w:val="auto"/>
              <w:rPr>
                <w:rFonts w:ascii="Calibri" w:hAnsi="Calibri"/>
                <w:b/>
                <w:sz w:val="24"/>
                <w:szCs w:val="22"/>
              </w:rPr>
            </w:pPr>
            <w:r w:rsidRPr="00B541B9">
              <w:rPr>
                <w:rFonts w:ascii="Calibri" w:hAnsi="Calibri" w:hint="eastAsia"/>
                <w:sz w:val="24"/>
                <w:szCs w:val="22"/>
              </w:rPr>
              <w:t>爭議</w:t>
            </w:r>
          </w:p>
        </w:tc>
        <w:tc>
          <w:tcPr>
            <w:tcW w:w="720" w:type="dxa"/>
            <w:tcBorders>
              <w:left w:val="single" w:sz="4" w:space="0" w:color="auto"/>
            </w:tcBorders>
            <w:vAlign w:val="center"/>
          </w:tcPr>
          <w:p w:rsidR="00B541B9" w:rsidRPr="00B541B9" w:rsidRDefault="00B541B9" w:rsidP="00B541B9">
            <w:pPr>
              <w:kinsoku/>
              <w:autoSpaceDN/>
              <w:spacing w:line="240" w:lineRule="auto"/>
              <w:jc w:val="center"/>
              <w:textAlignment w:val="auto"/>
              <w:rPr>
                <w:rFonts w:ascii="Calibri" w:hAnsi="標楷體"/>
                <w:sz w:val="24"/>
                <w:szCs w:val="22"/>
              </w:rPr>
            </w:pPr>
            <w:r w:rsidRPr="00B541B9">
              <w:rPr>
                <w:rFonts w:ascii="Calibri" w:hAnsi="標楷體"/>
                <w:sz w:val="24"/>
                <w:szCs w:val="22"/>
              </w:rPr>
              <w:t>相關</w:t>
            </w:r>
          </w:p>
          <w:p w:rsidR="00B541B9" w:rsidRPr="00B541B9" w:rsidRDefault="00B541B9" w:rsidP="00B541B9">
            <w:pPr>
              <w:kinsoku/>
              <w:autoSpaceDN/>
              <w:spacing w:line="240" w:lineRule="auto"/>
              <w:jc w:val="center"/>
              <w:textAlignment w:val="auto"/>
              <w:rPr>
                <w:rFonts w:ascii="Calibri" w:hAnsi="Calibri"/>
                <w:sz w:val="24"/>
                <w:szCs w:val="22"/>
              </w:rPr>
            </w:pPr>
            <w:r w:rsidRPr="00B541B9">
              <w:rPr>
                <w:rFonts w:ascii="Calibri" w:hAnsi="標楷體"/>
                <w:sz w:val="24"/>
                <w:szCs w:val="22"/>
              </w:rPr>
              <w:t>條文</w:t>
            </w:r>
          </w:p>
        </w:tc>
        <w:tc>
          <w:tcPr>
            <w:tcW w:w="2880" w:type="dxa"/>
            <w:vAlign w:val="center"/>
          </w:tcPr>
          <w:p w:rsidR="00B541B9" w:rsidRPr="00B541B9" w:rsidRDefault="00B541B9" w:rsidP="00B541B9">
            <w:pPr>
              <w:kinsoku/>
              <w:autoSpaceDN/>
              <w:spacing w:line="240" w:lineRule="auto"/>
              <w:jc w:val="both"/>
              <w:textAlignment w:val="auto"/>
              <w:rPr>
                <w:rFonts w:ascii="Calibri" w:hAnsi="Calibri"/>
                <w:sz w:val="24"/>
                <w:szCs w:val="22"/>
              </w:rPr>
            </w:pPr>
            <w:r w:rsidRPr="00B541B9">
              <w:rPr>
                <w:rFonts w:ascii="Calibri" w:hAnsi="標楷體"/>
                <w:sz w:val="24"/>
                <w:szCs w:val="22"/>
              </w:rPr>
              <w:t>相關機關</w:t>
            </w:r>
            <w:r w:rsidRPr="00B541B9">
              <w:rPr>
                <w:rFonts w:ascii="Calibri" w:hAnsi="標楷體" w:hint="eastAsia"/>
                <w:sz w:val="24"/>
                <w:szCs w:val="22"/>
                <w:shd w:val="clear" w:color="auto" w:fill="FFFFFF"/>
              </w:rPr>
              <w:t>（構）</w:t>
            </w:r>
            <w:r w:rsidRPr="00B541B9">
              <w:rPr>
                <w:rFonts w:ascii="Calibri" w:hAnsi="標楷體"/>
                <w:sz w:val="24"/>
                <w:szCs w:val="22"/>
              </w:rPr>
              <w:t>、團體或人員之</w:t>
            </w:r>
            <w:r w:rsidRPr="00B541B9">
              <w:rPr>
                <w:rFonts w:ascii="Calibri" w:hAnsi="標楷體" w:hint="eastAsia"/>
                <w:sz w:val="24"/>
                <w:szCs w:val="22"/>
              </w:rPr>
              <w:t>主要</w:t>
            </w:r>
            <w:r w:rsidRPr="00B541B9">
              <w:rPr>
                <w:rFonts w:ascii="Calibri" w:hAnsi="標楷體"/>
                <w:sz w:val="24"/>
                <w:szCs w:val="22"/>
              </w:rPr>
              <w:t>意見</w:t>
            </w:r>
          </w:p>
        </w:tc>
        <w:tc>
          <w:tcPr>
            <w:tcW w:w="2700" w:type="dxa"/>
            <w:vAlign w:val="center"/>
          </w:tcPr>
          <w:p w:rsidR="00B541B9" w:rsidRPr="00B541B9" w:rsidRDefault="00B541B9" w:rsidP="00B541B9">
            <w:pPr>
              <w:kinsoku/>
              <w:autoSpaceDN/>
              <w:spacing w:line="240" w:lineRule="auto"/>
              <w:jc w:val="center"/>
              <w:textAlignment w:val="auto"/>
              <w:rPr>
                <w:rFonts w:ascii="Calibri" w:hAnsi="標楷體"/>
                <w:sz w:val="24"/>
                <w:szCs w:val="22"/>
              </w:rPr>
            </w:pPr>
            <w:r w:rsidRPr="00B541B9">
              <w:rPr>
                <w:rFonts w:ascii="Calibri" w:hAnsi="標楷體" w:hint="eastAsia"/>
                <w:sz w:val="24"/>
                <w:szCs w:val="22"/>
              </w:rPr>
              <w:t>參</w:t>
            </w:r>
            <w:proofErr w:type="gramStart"/>
            <w:r w:rsidRPr="00B541B9">
              <w:rPr>
                <w:rFonts w:ascii="Calibri" w:hAnsi="標楷體" w:hint="eastAsia"/>
                <w:sz w:val="24"/>
                <w:szCs w:val="22"/>
              </w:rPr>
              <w:t>採</w:t>
            </w:r>
            <w:proofErr w:type="gramEnd"/>
            <w:r w:rsidRPr="00B541B9">
              <w:rPr>
                <w:rFonts w:ascii="Calibri" w:hAnsi="標楷體" w:hint="eastAsia"/>
                <w:sz w:val="24"/>
                <w:szCs w:val="22"/>
              </w:rPr>
              <w:t>與否及其理由</w:t>
            </w:r>
          </w:p>
          <w:p w:rsidR="00B541B9" w:rsidRPr="00B541B9" w:rsidRDefault="00B541B9" w:rsidP="00B541B9">
            <w:pPr>
              <w:kinsoku/>
              <w:autoSpaceDN/>
              <w:spacing w:line="240" w:lineRule="auto"/>
              <w:jc w:val="center"/>
              <w:textAlignment w:val="auto"/>
              <w:rPr>
                <w:rFonts w:ascii="Calibri" w:hAnsi="Calibri"/>
                <w:sz w:val="24"/>
                <w:szCs w:val="22"/>
              </w:rPr>
            </w:pPr>
            <w:r w:rsidRPr="00B541B9">
              <w:rPr>
                <w:rFonts w:ascii="Calibri" w:hAnsi="標楷體" w:hint="eastAsia"/>
                <w:sz w:val="24"/>
                <w:szCs w:val="22"/>
                <w:shd w:val="clear" w:color="auto" w:fill="FFFFFF"/>
              </w:rPr>
              <w:t>（含國際參考案例）</w:t>
            </w:r>
          </w:p>
        </w:tc>
      </w:tr>
      <w:tr w:rsidR="00B541B9" w:rsidRPr="00B541B9" w:rsidTr="00B541B9">
        <w:trPr>
          <w:jc w:val="center"/>
        </w:trPr>
        <w:tc>
          <w:tcPr>
            <w:tcW w:w="2520" w:type="dxa"/>
            <w:tcBorders>
              <w:top w:val="single" w:sz="4" w:space="0" w:color="auto"/>
            </w:tcBorders>
          </w:tcPr>
          <w:p w:rsidR="00B541B9" w:rsidRPr="00B541B9" w:rsidRDefault="00B541B9" w:rsidP="00B541B9">
            <w:pPr>
              <w:numPr>
                <w:ilvl w:val="0"/>
                <w:numId w:val="3"/>
              </w:numPr>
              <w:tabs>
                <w:tab w:val="clear" w:pos="2160"/>
                <w:tab w:val="num" w:pos="252"/>
                <w:tab w:val="num" w:pos="360"/>
              </w:tabs>
              <w:kinsoku/>
              <w:autoSpaceDN/>
              <w:spacing w:line="240" w:lineRule="auto"/>
              <w:ind w:left="252" w:hanging="252"/>
              <w:jc w:val="both"/>
              <w:textAlignment w:val="auto"/>
              <w:rPr>
                <w:rFonts w:ascii="Calibri" w:hAnsi="標楷體"/>
                <w:sz w:val="24"/>
                <w:szCs w:val="22"/>
              </w:rPr>
            </w:pPr>
            <w:r w:rsidRPr="00B541B9">
              <w:rPr>
                <w:rFonts w:ascii="Calibri" w:hAnsi="標楷體" w:hint="eastAsia"/>
                <w:sz w:val="24"/>
                <w:szCs w:val="22"/>
              </w:rPr>
              <w:t>調整聘用條例法源依據</w:t>
            </w:r>
          </w:p>
        </w:tc>
        <w:tc>
          <w:tcPr>
            <w:tcW w:w="720" w:type="dxa"/>
          </w:tcPr>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Calibri" w:hAnsi="Calibri" w:hint="eastAsia"/>
                <w:b/>
                <w:sz w:val="24"/>
                <w:szCs w:val="22"/>
              </w:rPr>
              <w:t>□有</w:t>
            </w:r>
          </w:p>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標楷體" w:hAnsi="標楷體" w:hint="eastAsia"/>
                <w:b/>
                <w:sz w:val="24"/>
                <w:szCs w:val="22"/>
              </w:rPr>
              <w:t>■</w:t>
            </w:r>
            <w:r w:rsidRPr="00B541B9">
              <w:rPr>
                <w:rFonts w:ascii="Calibri" w:hAnsi="Calibri" w:hint="eastAsia"/>
                <w:b/>
                <w:sz w:val="24"/>
                <w:szCs w:val="22"/>
              </w:rPr>
              <w:t>無</w:t>
            </w:r>
          </w:p>
        </w:tc>
        <w:tc>
          <w:tcPr>
            <w:tcW w:w="720" w:type="dxa"/>
          </w:tcPr>
          <w:p w:rsidR="00B541B9" w:rsidRPr="00B541B9" w:rsidRDefault="00B541B9" w:rsidP="00B541B9">
            <w:pPr>
              <w:kinsoku/>
              <w:autoSpaceDN/>
              <w:adjustRightInd w:val="0"/>
              <w:snapToGrid w:val="0"/>
              <w:spacing w:line="240" w:lineRule="atLeast"/>
              <w:ind w:rightChars="-45" w:right="-126"/>
              <w:jc w:val="both"/>
              <w:textAlignment w:val="auto"/>
              <w:rPr>
                <w:rFonts w:ascii="Calibri" w:hAnsi="Calibri"/>
                <w:sz w:val="24"/>
                <w:szCs w:val="22"/>
              </w:rPr>
            </w:pPr>
            <w:r w:rsidRPr="00B541B9">
              <w:rPr>
                <w:rFonts w:ascii="Calibri" w:hAnsi="Calibri"/>
                <w:kern w:val="0"/>
                <w:sz w:val="20"/>
              </w:rPr>
              <w:t>§</w:t>
            </w:r>
            <w:r w:rsidRPr="00B541B9">
              <w:rPr>
                <w:rFonts w:ascii="Calibri" w:hAnsi="Calibri" w:hint="eastAsia"/>
                <w:kern w:val="0"/>
                <w:sz w:val="20"/>
              </w:rPr>
              <w:t>1</w:t>
            </w:r>
          </w:p>
        </w:tc>
        <w:tc>
          <w:tcPr>
            <w:tcW w:w="2880" w:type="dxa"/>
          </w:tcPr>
          <w:p w:rsidR="00B541B9" w:rsidRPr="00B541B9" w:rsidRDefault="00B541B9" w:rsidP="00B541B9">
            <w:pPr>
              <w:kinsoku/>
              <w:autoSpaceDN/>
              <w:spacing w:line="240" w:lineRule="auto"/>
              <w:jc w:val="both"/>
              <w:textAlignment w:val="auto"/>
              <w:rPr>
                <w:rFonts w:ascii="Calibri" w:hAnsi="標楷體"/>
                <w:spacing w:val="-12"/>
                <w:sz w:val="24"/>
                <w:szCs w:val="22"/>
              </w:rPr>
            </w:pPr>
            <w:proofErr w:type="gramStart"/>
            <w:r w:rsidRPr="00B541B9">
              <w:rPr>
                <w:rFonts w:ascii="Calibri" w:hAnsi="標楷體" w:hint="eastAsia"/>
                <w:spacing w:val="-12"/>
                <w:sz w:val="24"/>
                <w:szCs w:val="22"/>
              </w:rPr>
              <w:t>均無意見</w:t>
            </w:r>
            <w:proofErr w:type="gramEnd"/>
            <w:r w:rsidRPr="00B541B9">
              <w:rPr>
                <w:rFonts w:ascii="Calibri" w:hAnsi="標楷體" w:hint="eastAsia"/>
                <w:spacing w:val="-12"/>
                <w:sz w:val="24"/>
                <w:szCs w:val="22"/>
              </w:rPr>
              <w:t>。</w:t>
            </w:r>
          </w:p>
        </w:tc>
        <w:tc>
          <w:tcPr>
            <w:tcW w:w="2700" w:type="dxa"/>
          </w:tcPr>
          <w:p w:rsidR="00B541B9" w:rsidRPr="00B541B9" w:rsidRDefault="00B541B9" w:rsidP="00B541B9">
            <w:pPr>
              <w:kinsoku/>
              <w:autoSpaceDN/>
              <w:spacing w:line="240" w:lineRule="auto"/>
              <w:jc w:val="both"/>
              <w:textAlignment w:val="auto"/>
              <w:rPr>
                <w:rFonts w:ascii="標楷體" w:hAnsi="標楷體"/>
                <w:sz w:val="24"/>
                <w:szCs w:val="22"/>
              </w:rPr>
            </w:pPr>
          </w:p>
        </w:tc>
      </w:tr>
      <w:tr w:rsidR="00B541B9" w:rsidRPr="00B541B9" w:rsidTr="00B541B9">
        <w:trPr>
          <w:jc w:val="center"/>
        </w:trPr>
        <w:tc>
          <w:tcPr>
            <w:tcW w:w="2520" w:type="dxa"/>
            <w:tcBorders>
              <w:top w:val="single" w:sz="4" w:space="0" w:color="auto"/>
            </w:tcBorders>
          </w:tcPr>
          <w:p w:rsidR="00B541B9" w:rsidRPr="00B541B9" w:rsidRDefault="00B541B9" w:rsidP="00B541B9">
            <w:pPr>
              <w:numPr>
                <w:ilvl w:val="0"/>
                <w:numId w:val="3"/>
              </w:numPr>
              <w:tabs>
                <w:tab w:val="clear" w:pos="2160"/>
                <w:tab w:val="num" w:pos="252"/>
                <w:tab w:val="num" w:pos="360"/>
              </w:tabs>
              <w:kinsoku/>
              <w:autoSpaceDN/>
              <w:spacing w:line="240" w:lineRule="auto"/>
              <w:ind w:left="252" w:hanging="252"/>
              <w:jc w:val="both"/>
              <w:textAlignment w:val="auto"/>
              <w:rPr>
                <w:rFonts w:ascii="Calibri" w:hAnsi="標楷體"/>
                <w:sz w:val="24"/>
                <w:szCs w:val="22"/>
              </w:rPr>
            </w:pPr>
            <w:r w:rsidRPr="00B541B9">
              <w:rPr>
                <w:rFonts w:ascii="Calibri" w:hAnsi="標楷體" w:hint="eastAsia"/>
                <w:sz w:val="24"/>
                <w:szCs w:val="22"/>
              </w:rPr>
              <w:t>明定聘用人員於約聘期間死亡者，得給與</w:t>
            </w:r>
            <w:proofErr w:type="gramStart"/>
            <w:r w:rsidRPr="00B541B9">
              <w:rPr>
                <w:rFonts w:ascii="Calibri" w:hAnsi="標楷體" w:hint="eastAsia"/>
                <w:sz w:val="24"/>
                <w:szCs w:val="22"/>
              </w:rPr>
              <w:t>殮</w:t>
            </w:r>
            <w:proofErr w:type="gramEnd"/>
            <w:r w:rsidRPr="00B541B9">
              <w:rPr>
                <w:rFonts w:ascii="Calibri" w:hAnsi="標楷體" w:hint="eastAsia"/>
                <w:sz w:val="24"/>
                <w:szCs w:val="22"/>
              </w:rPr>
              <w:t>葬補助費之給與標準。</w:t>
            </w:r>
          </w:p>
        </w:tc>
        <w:tc>
          <w:tcPr>
            <w:tcW w:w="720" w:type="dxa"/>
          </w:tcPr>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Calibri" w:hAnsi="Calibri" w:hint="eastAsia"/>
                <w:b/>
                <w:sz w:val="24"/>
                <w:szCs w:val="22"/>
              </w:rPr>
              <w:t>□有</w:t>
            </w:r>
          </w:p>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標楷體" w:hAnsi="標楷體" w:hint="eastAsia"/>
                <w:b/>
                <w:sz w:val="24"/>
                <w:szCs w:val="22"/>
              </w:rPr>
              <w:t>■</w:t>
            </w:r>
            <w:r w:rsidRPr="00B541B9">
              <w:rPr>
                <w:rFonts w:ascii="Calibri" w:hAnsi="Calibri" w:hint="eastAsia"/>
                <w:b/>
                <w:sz w:val="24"/>
                <w:szCs w:val="22"/>
              </w:rPr>
              <w:t>無</w:t>
            </w:r>
          </w:p>
        </w:tc>
        <w:tc>
          <w:tcPr>
            <w:tcW w:w="720" w:type="dxa"/>
          </w:tcPr>
          <w:p w:rsidR="00B541B9" w:rsidRPr="00B541B9" w:rsidRDefault="00B541B9" w:rsidP="00B541B9">
            <w:pPr>
              <w:kinsoku/>
              <w:autoSpaceDN/>
              <w:adjustRightInd w:val="0"/>
              <w:snapToGrid w:val="0"/>
              <w:spacing w:line="240" w:lineRule="atLeast"/>
              <w:ind w:rightChars="-45" w:right="-126"/>
              <w:jc w:val="both"/>
              <w:textAlignment w:val="auto"/>
              <w:rPr>
                <w:rFonts w:ascii="Calibri" w:eastAsia="新細明體" w:hAnsi="Calibri"/>
                <w:b/>
                <w:sz w:val="24"/>
                <w:szCs w:val="22"/>
              </w:rPr>
            </w:pPr>
            <w:r w:rsidRPr="00B541B9">
              <w:rPr>
                <w:rFonts w:ascii="Calibri" w:hAnsi="Calibri"/>
                <w:kern w:val="0"/>
                <w:sz w:val="20"/>
              </w:rPr>
              <w:t>§</w:t>
            </w:r>
            <w:r w:rsidRPr="00B541B9">
              <w:rPr>
                <w:rFonts w:ascii="Calibri" w:hAnsi="Calibri" w:hint="eastAsia"/>
                <w:kern w:val="0"/>
                <w:sz w:val="20"/>
              </w:rPr>
              <w:t>6</w:t>
            </w:r>
          </w:p>
          <w:p w:rsidR="00B541B9" w:rsidRPr="00B541B9" w:rsidRDefault="00B541B9" w:rsidP="00B541B9">
            <w:pPr>
              <w:kinsoku/>
              <w:autoSpaceDN/>
              <w:spacing w:line="240" w:lineRule="auto"/>
              <w:jc w:val="center"/>
              <w:textAlignment w:val="auto"/>
              <w:rPr>
                <w:rFonts w:ascii="Calibri" w:hAnsi="Calibri"/>
                <w:sz w:val="24"/>
                <w:szCs w:val="22"/>
              </w:rPr>
            </w:pPr>
          </w:p>
        </w:tc>
        <w:tc>
          <w:tcPr>
            <w:tcW w:w="2880" w:type="dxa"/>
          </w:tcPr>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pacing w:val="-12"/>
                <w:sz w:val="24"/>
                <w:szCs w:val="22"/>
                <w:u w:val="single"/>
              </w:rPr>
              <w:t>行政院人事行政總處（以下簡稱人事總處</w:t>
            </w:r>
            <w:r w:rsidRPr="00B541B9">
              <w:rPr>
                <w:rFonts w:ascii="Calibri" w:hAnsi="標楷體"/>
                <w:spacing w:val="-12"/>
                <w:sz w:val="24"/>
                <w:szCs w:val="22"/>
                <w:u w:val="single"/>
              </w:rPr>
              <w:t>）</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考量撫慰金之給與標準涉及聘用人員遺族財產權之重大權利事項，以及聘僱人員權益衡平，建議於本條增訂撫慰金給與標準及授權依據，以符法制。</w:t>
            </w:r>
          </w:p>
          <w:p w:rsidR="00B541B9" w:rsidRPr="00B541B9" w:rsidRDefault="00B541B9" w:rsidP="00B541B9">
            <w:pPr>
              <w:kinsoku/>
              <w:autoSpaceDN/>
              <w:spacing w:line="350" w:lineRule="exact"/>
              <w:jc w:val="both"/>
              <w:textAlignment w:val="auto"/>
              <w:rPr>
                <w:rFonts w:ascii="Calibri" w:hAnsi="標楷體"/>
                <w:spacing w:val="-12"/>
                <w:sz w:val="24"/>
                <w:szCs w:val="22"/>
                <w:u w:val="single"/>
              </w:rPr>
            </w:pPr>
            <w:r w:rsidRPr="00B541B9">
              <w:rPr>
                <w:rFonts w:ascii="Calibri" w:hAnsi="標楷體" w:hint="eastAsia"/>
                <w:spacing w:val="-12"/>
                <w:sz w:val="24"/>
                <w:szCs w:val="22"/>
                <w:u w:val="single"/>
              </w:rPr>
              <w:t>衛生福利部（以下簡稱衛福部）、高雄市政府</w:t>
            </w:r>
            <w:r w:rsidRPr="00B541B9">
              <w:rPr>
                <w:rFonts w:ascii="Calibri" w:hAnsi="標楷體" w:hint="eastAsia"/>
                <w:spacing w:val="-12"/>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考量公務人員退休資遣撫</w:t>
            </w:r>
            <w:proofErr w:type="gramStart"/>
            <w:r w:rsidRPr="00B541B9">
              <w:rPr>
                <w:rFonts w:ascii="Calibri" w:hAnsi="標楷體" w:hint="eastAsia"/>
                <w:sz w:val="24"/>
                <w:szCs w:val="22"/>
              </w:rPr>
              <w:t>卹</w:t>
            </w:r>
            <w:proofErr w:type="gramEnd"/>
            <w:r w:rsidRPr="00B541B9">
              <w:rPr>
                <w:rFonts w:ascii="Calibri" w:hAnsi="標楷體" w:hint="eastAsia"/>
                <w:sz w:val="24"/>
                <w:szCs w:val="22"/>
              </w:rPr>
              <w:t>法第</w:t>
            </w:r>
            <w:r w:rsidRPr="00B541B9">
              <w:rPr>
                <w:rFonts w:ascii="Calibri" w:hAnsi="標楷體" w:hint="eastAsia"/>
                <w:sz w:val="24"/>
                <w:szCs w:val="22"/>
              </w:rPr>
              <w:t>52</w:t>
            </w:r>
            <w:r w:rsidRPr="00B541B9">
              <w:rPr>
                <w:rFonts w:ascii="Calibri" w:hAnsi="標楷體" w:hint="eastAsia"/>
                <w:sz w:val="24"/>
                <w:szCs w:val="22"/>
              </w:rPr>
              <w:t>條規定，將自殺死亡比照病故或意外死亡認定；但因犯罪經判刑確定後，於免職處分送達前自殺者，排除不予撫</w:t>
            </w:r>
            <w:proofErr w:type="gramStart"/>
            <w:r w:rsidRPr="00B541B9">
              <w:rPr>
                <w:rFonts w:ascii="Calibri" w:hAnsi="標楷體" w:hint="eastAsia"/>
                <w:sz w:val="24"/>
                <w:szCs w:val="22"/>
              </w:rPr>
              <w:t>卹</w:t>
            </w:r>
            <w:proofErr w:type="gramEnd"/>
            <w:r w:rsidRPr="00B541B9">
              <w:rPr>
                <w:rFonts w:ascii="Calibri" w:hAnsi="標楷體" w:hint="eastAsia"/>
                <w:sz w:val="24"/>
                <w:szCs w:val="22"/>
              </w:rPr>
              <w:t>。</w:t>
            </w:r>
            <w:proofErr w:type="gramStart"/>
            <w:r w:rsidRPr="00B541B9">
              <w:rPr>
                <w:rFonts w:ascii="Calibri" w:hAnsi="標楷體" w:hint="eastAsia"/>
                <w:sz w:val="24"/>
                <w:szCs w:val="22"/>
              </w:rPr>
              <w:t>爰</w:t>
            </w:r>
            <w:proofErr w:type="gramEnd"/>
            <w:r w:rsidRPr="00B541B9">
              <w:rPr>
                <w:rFonts w:ascii="Calibri" w:hAnsi="標楷體" w:hint="eastAsia"/>
                <w:sz w:val="24"/>
                <w:szCs w:val="22"/>
              </w:rPr>
              <w:t>建議參照上開規定，增列自殺死亡之規定，以加強照護聘用人員權益。</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科技部</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建議明定</w:t>
            </w:r>
            <w:proofErr w:type="gramStart"/>
            <w:r w:rsidRPr="00B541B9">
              <w:rPr>
                <w:rFonts w:ascii="Calibri" w:hAnsi="標楷體" w:hint="eastAsia"/>
                <w:sz w:val="24"/>
                <w:szCs w:val="22"/>
              </w:rPr>
              <w:t>殮</w:t>
            </w:r>
            <w:proofErr w:type="gramEnd"/>
            <w:r w:rsidRPr="00B541B9">
              <w:rPr>
                <w:rFonts w:ascii="Calibri" w:hAnsi="標楷體" w:hint="eastAsia"/>
                <w:sz w:val="24"/>
                <w:szCs w:val="22"/>
              </w:rPr>
              <w:t>葬補助費之內涵。</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行政院農業委員會</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原擬條文稱撫慰金，現在改成</w:t>
            </w:r>
            <w:proofErr w:type="gramStart"/>
            <w:r w:rsidRPr="00B541B9">
              <w:rPr>
                <w:rFonts w:ascii="Calibri" w:hAnsi="標楷體" w:hint="eastAsia"/>
                <w:sz w:val="24"/>
                <w:szCs w:val="22"/>
              </w:rPr>
              <w:t>殮</w:t>
            </w:r>
            <w:proofErr w:type="gramEnd"/>
            <w:r w:rsidRPr="00B541B9">
              <w:rPr>
                <w:rFonts w:ascii="Calibri" w:hAnsi="標楷體" w:hint="eastAsia"/>
                <w:sz w:val="24"/>
                <w:szCs w:val="22"/>
              </w:rPr>
              <w:t>葬補助費，於法律上是否有不同的定義？另本會所屬林務局建議，依勞動基準法（以下簡稱勞基法）規定，勞工死亡者，雇主應給與</w:t>
            </w:r>
            <w:r w:rsidRPr="00B541B9">
              <w:rPr>
                <w:rFonts w:ascii="Calibri" w:hAnsi="標楷體" w:hint="eastAsia"/>
                <w:sz w:val="24"/>
                <w:szCs w:val="22"/>
              </w:rPr>
              <w:t>5</w:t>
            </w:r>
            <w:r w:rsidRPr="00B541B9">
              <w:rPr>
                <w:rFonts w:ascii="Calibri" w:hAnsi="標楷體" w:hint="eastAsia"/>
                <w:sz w:val="24"/>
                <w:szCs w:val="22"/>
              </w:rPr>
              <w:t>個月的喪葬費及</w:t>
            </w:r>
            <w:r w:rsidRPr="00B541B9">
              <w:rPr>
                <w:rFonts w:ascii="Calibri" w:hAnsi="標楷體" w:hint="eastAsia"/>
                <w:sz w:val="24"/>
                <w:szCs w:val="22"/>
              </w:rPr>
              <w:t>40</w:t>
            </w:r>
            <w:r w:rsidRPr="00B541B9">
              <w:rPr>
                <w:rFonts w:ascii="Calibri" w:hAnsi="標楷體" w:hint="eastAsia"/>
                <w:sz w:val="24"/>
                <w:szCs w:val="22"/>
              </w:rPr>
              <w:t>個月的死亡補償，此與聘用勞退權益相差似乎太大。</w:t>
            </w:r>
          </w:p>
          <w:p w:rsidR="00B541B9" w:rsidRPr="00B541B9" w:rsidRDefault="00B541B9" w:rsidP="00B541B9">
            <w:pPr>
              <w:kinsoku/>
              <w:autoSpaceDN/>
              <w:spacing w:line="350" w:lineRule="exact"/>
              <w:jc w:val="both"/>
              <w:textAlignment w:val="auto"/>
              <w:rPr>
                <w:rFonts w:ascii="Calibri" w:hAnsi="標楷體"/>
                <w:sz w:val="24"/>
                <w:szCs w:val="22"/>
              </w:rPr>
            </w:pPr>
          </w:p>
          <w:p w:rsidR="00B541B9" w:rsidRPr="00B541B9" w:rsidRDefault="00B541B9" w:rsidP="00B541B9">
            <w:pPr>
              <w:kinsoku/>
              <w:autoSpaceDN/>
              <w:spacing w:line="360" w:lineRule="exact"/>
              <w:jc w:val="both"/>
              <w:textAlignment w:val="auto"/>
              <w:rPr>
                <w:rFonts w:ascii="Calibri" w:hAnsi="標楷體"/>
                <w:sz w:val="24"/>
                <w:szCs w:val="22"/>
              </w:rPr>
            </w:pPr>
            <w:r w:rsidRPr="00B541B9">
              <w:rPr>
                <w:rFonts w:ascii="Calibri" w:hAnsi="標楷體" w:hint="eastAsia"/>
                <w:sz w:val="24"/>
                <w:szCs w:val="22"/>
                <w:u w:val="single"/>
              </w:rPr>
              <w:t>外交部</w:t>
            </w:r>
            <w:r w:rsidRPr="00B541B9">
              <w:rPr>
                <w:rFonts w:ascii="Calibri" w:hAnsi="標楷體" w:hint="eastAsia"/>
                <w:sz w:val="24"/>
                <w:szCs w:val="22"/>
              </w:rPr>
              <w:t>：</w:t>
            </w:r>
          </w:p>
          <w:p w:rsidR="00B541B9" w:rsidRPr="00B541B9" w:rsidRDefault="00B541B9" w:rsidP="00B541B9">
            <w:pPr>
              <w:kinsoku/>
              <w:autoSpaceDN/>
              <w:spacing w:line="360" w:lineRule="exact"/>
              <w:jc w:val="both"/>
              <w:textAlignment w:val="auto"/>
              <w:rPr>
                <w:rFonts w:ascii="Calibri" w:hAnsi="標楷體"/>
                <w:sz w:val="24"/>
                <w:szCs w:val="22"/>
              </w:rPr>
            </w:pPr>
            <w:proofErr w:type="gramStart"/>
            <w:r w:rsidRPr="00B541B9">
              <w:rPr>
                <w:rFonts w:ascii="Calibri" w:hAnsi="標楷體" w:hint="eastAsia"/>
                <w:sz w:val="24"/>
                <w:szCs w:val="22"/>
              </w:rPr>
              <w:t>查駐外</w:t>
            </w:r>
            <w:proofErr w:type="gramEnd"/>
            <w:r w:rsidRPr="00B541B9">
              <w:rPr>
                <w:rFonts w:ascii="Calibri" w:hAnsi="標楷體" w:hint="eastAsia"/>
                <w:sz w:val="24"/>
                <w:szCs w:val="22"/>
              </w:rPr>
              <w:t>人員</w:t>
            </w:r>
            <w:proofErr w:type="gramStart"/>
            <w:r w:rsidRPr="00B541B9">
              <w:rPr>
                <w:rFonts w:ascii="Calibri" w:hAnsi="標楷體" w:hint="eastAsia"/>
                <w:sz w:val="24"/>
                <w:szCs w:val="22"/>
              </w:rPr>
              <w:t>殮</w:t>
            </w:r>
            <w:proofErr w:type="gramEnd"/>
            <w:r w:rsidRPr="00B541B9">
              <w:rPr>
                <w:rFonts w:ascii="Calibri" w:hAnsi="標楷體" w:hint="eastAsia"/>
                <w:sz w:val="24"/>
                <w:szCs w:val="22"/>
              </w:rPr>
              <w:t>葬補助費之標準與國內相同層級公務人員核發標準相同，並未因駐外人員支領外幣薪酬而享有較高之補助。是為兼顧國內外聘用人員待遇</w:t>
            </w:r>
            <w:proofErr w:type="gramStart"/>
            <w:r w:rsidRPr="00B541B9">
              <w:rPr>
                <w:rFonts w:ascii="Calibri" w:hAnsi="標楷體" w:hint="eastAsia"/>
                <w:sz w:val="24"/>
                <w:szCs w:val="22"/>
              </w:rPr>
              <w:t>之衡平性</w:t>
            </w:r>
            <w:proofErr w:type="gramEnd"/>
            <w:r w:rsidRPr="00B541B9">
              <w:rPr>
                <w:rFonts w:ascii="Calibri" w:hAnsi="標楷體" w:hint="eastAsia"/>
                <w:sz w:val="24"/>
                <w:szCs w:val="22"/>
              </w:rPr>
              <w:t>，並配合本次修正，建請增列有關駐外聘用人員</w:t>
            </w:r>
            <w:proofErr w:type="gramStart"/>
            <w:r w:rsidRPr="00B541B9">
              <w:rPr>
                <w:rFonts w:ascii="Calibri" w:hAnsi="標楷體" w:hint="eastAsia"/>
                <w:sz w:val="24"/>
                <w:szCs w:val="22"/>
              </w:rPr>
              <w:t>殮</w:t>
            </w:r>
            <w:proofErr w:type="gramEnd"/>
            <w:r w:rsidRPr="00B541B9">
              <w:rPr>
                <w:rFonts w:ascii="Calibri" w:hAnsi="標楷體" w:hint="eastAsia"/>
                <w:sz w:val="24"/>
                <w:szCs w:val="22"/>
              </w:rPr>
              <w:t>葬補助費支給規定。</w:t>
            </w:r>
          </w:p>
        </w:tc>
        <w:tc>
          <w:tcPr>
            <w:tcW w:w="2700" w:type="dxa"/>
          </w:tcPr>
          <w:p w:rsidR="00B541B9" w:rsidRPr="00B541B9" w:rsidRDefault="00B541B9" w:rsidP="00B541B9">
            <w:pPr>
              <w:kinsoku/>
              <w:autoSpaceDN/>
              <w:spacing w:line="340" w:lineRule="exact"/>
              <w:jc w:val="both"/>
              <w:textAlignment w:val="auto"/>
              <w:rPr>
                <w:rFonts w:ascii="Calibri" w:hAnsi="Calibri"/>
                <w:sz w:val="24"/>
                <w:szCs w:val="22"/>
              </w:rPr>
            </w:pPr>
            <w:r w:rsidRPr="00B541B9">
              <w:rPr>
                <w:rFonts w:ascii="標楷體" w:hAnsi="標楷體" w:hint="eastAsia"/>
                <w:sz w:val="24"/>
                <w:szCs w:val="22"/>
              </w:rPr>
              <w:lastRenderedPageBreak/>
              <w:t>參</w:t>
            </w:r>
            <w:proofErr w:type="gramStart"/>
            <w:r w:rsidRPr="00B541B9">
              <w:rPr>
                <w:rFonts w:ascii="標楷體" w:hAnsi="標楷體" w:hint="eastAsia"/>
                <w:sz w:val="24"/>
                <w:szCs w:val="22"/>
              </w:rPr>
              <w:t>採</w:t>
            </w:r>
            <w:proofErr w:type="gramEnd"/>
            <w:r w:rsidRPr="00B541B9">
              <w:rPr>
                <w:rFonts w:ascii="標楷體" w:hAnsi="標楷體" w:hint="eastAsia"/>
                <w:sz w:val="24"/>
                <w:szCs w:val="22"/>
              </w:rPr>
              <w:t>相關意見，明定</w:t>
            </w:r>
            <w:proofErr w:type="gramStart"/>
            <w:r w:rsidRPr="00B541B9">
              <w:rPr>
                <w:rFonts w:ascii="標楷體" w:hAnsi="標楷體" w:hint="eastAsia"/>
                <w:sz w:val="24"/>
                <w:szCs w:val="22"/>
              </w:rPr>
              <w:t>殮</w:t>
            </w:r>
            <w:proofErr w:type="gramEnd"/>
            <w:r w:rsidRPr="00B541B9">
              <w:rPr>
                <w:rFonts w:ascii="標楷體" w:hAnsi="標楷體" w:hint="eastAsia"/>
                <w:sz w:val="24"/>
                <w:szCs w:val="22"/>
              </w:rPr>
              <w:t>葬補助費之內涵及給與標準。</w:t>
            </w:r>
          </w:p>
        </w:tc>
      </w:tr>
      <w:tr w:rsidR="00B541B9" w:rsidRPr="00B541B9" w:rsidTr="00B541B9">
        <w:trPr>
          <w:jc w:val="center"/>
        </w:trPr>
        <w:tc>
          <w:tcPr>
            <w:tcW w:w="2520" w:type="dxa"/>
          </w:tcPr>
          <w:p w:rsidR="00B541B9" w:rsidRPr="00B541B9" w:rsidRDefault="00B541B9" w:rsidP="00B541B9">
            <w:pPr>
              <w:numPr>
                <w:ilvl w:val="0"/>
                <w:numId w:val="3"/>
              </w:numPr>
              <w:tabs>
                <w:tab w:val="clear" w:pos="2160"/>
                <w:tab w:val="num" w:pos="252"/>
                <w:tab w:val="num" w:pos="360"/>
              </w:tabs>
              <w:kinsoku/>
              <w:autoSpaceDN/>
              <w:spacing w:line="240" w:lineRule="auto"/>
              <w:ind w:left="252" w:hanging="252"/>
              <w:jc w:val="both"/>
              <w:textAlignment w:val="auto"/>
              <w:rPr>
                <w:rFonts w:ascii="Calibri" w:hAnsi="Calibri"/>
                <w:sz w:val="24"/>
                <w:szCs w:val="22"/>
              </w:rPr>
            </w:pPr>
            <w:r w:rsidRPr="00B541B9">
              <w:rPr>
                <w:rFonts w:ascii="Calibri" w:hAnsi="Calibri" w:hint="eastAsia"/>
                <w:sz w:val="24"/>
                <w:szCs w:val="22"/>
              </w:rPr>
              <w:lastRenderedPageBreak/>
              <w:t>明定聘用人員自本草案修正通過後均應依勞工退休金條例（以下簡稱勞退條例）第</w:t>
            </w:r>
            <w:r w:rsidRPr="00B541B9">
              <w:rPr>
                <w:rFonts w:ascii="Calibri" w:hAnsi="Calibri"/>
                <w:sz w:val="24"/>
                <w:szCs w:val="22"/>
              </w:rPr>
              <w:t>7</w:t>
            </w:r>
            <w:r w:rsidRPr="00B541B9">
              <w:rPr>
                <w:rFonts w:ascii="Calibri" w:hAnsi="Calibri" w:hint="eastAsia"/>
                <w:sz w:val="24"/>
                <w:szCs w:val="22"/>
              </w:rPr>
              <w:t>條第</w:t>
            </w:r>
            <w:r w:rsidRPr="00B541B9">
              <w:rPr>
                <w:rFonts w:ascii="Calibri" w:hAnsi="Calibri"/>
                <w:sz w:val="24"/>
                <w:szCs w:val="22"/>
              </w:rPr>
              <w:t>2</w:t>
            </w:r>
            <w:r w:rsidRPr="00B541B9">
              <w:rPr>
                <w:rFonts w:ascii="Calibri" w:hAnsi="Calibri" w:hint="eastAsia"/>
                <w:sz w:val="24"/>
                <w:szCs w:val="22"/>
              </w:rPr>
              <w:t>項第</w:t>
            </w:r>
            <w:r w:rsidRPr="00B541B9">
              <w:rPr>
                <w:rFonts w:ascii="Calibri" w:hAnsi="Calibri"/>
                <w:sz w:val="24"/>
                <w:szCs w:val="22"/>
              </w:rPr>
              <w:t>4</w:t>
            </w:r>
            <w:r w:rsidRPr="00B541B9">
              <w:rPr>
                <w:rFonts w:ascii="Calibri" w:hAnsi="Calibri" w:hint="eastAsia"/>
                <w:sz w:val="24"/>
                <w:szCs w:val="22"/>
              </w:rPr>
              <w:t>款規定參加勞工退休金制度，各機關並應依勞退條例規定之提繳率上限，為聘用人員提繳退休金。</w:t>
            </w:r>
          </w:p>
        </w:tc>
        <w:tc>
          <w:tcPr>
            <w:tcW w:w="720" w:type="dxa"/>
          </w:tcPr>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Calibri" w:hAnsi="Calibri" w:hint="eastAsia"/>
                <w:b/>
                <w:sz w:val="24"/>
                <w:szCs w:val="22"/>
              </w:rPr>
              <w:t>□有</w:t>
            </w:r>
          </w:p>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標楷體" w:hAnsi="標楷體" w:hint="eastAsia"/>
                <w:b/>
                <w:sz w:val="24"/>
                <w:szCs w:val="22"/>
              </w:rPr>
              <w:t>■</w:t>
            </w:r>
            <w:r w:rsidRPr="00B541B9">
              <w:rPr>
                <w:rFonts w:ascii="Calibri" w:hAnsi="Calibri" w:hint="eastAsia"/>
                <w:b/>
                <w:sz w:val="24"/>
                <w:szCs w:val="22"/>
              </w:rPr>
              <w:t>無</w:t>
            </w:r>
          </w:p>
        </w:tc>
        <w:tc>
          <w:tcPr>
            <w:tcW w:w="720" w:type="dxa"/>
          </w:tcPr>
          <w:p w:rsidR="00B541B9" w:rsidRPr="00B541B9" w:rsidRDefault="00B541B9" w:rsidP="00B541B9">
            <w:pPr>
              <w:kinsoku/>
              <w:autoSpaceDN/>
              <w:adjustRightInd w:val="0"/>
              <w:snapToGrid w:val="0"/>
              <w:spacing w:line="240" w:lineRule="atLeast"/>
              <w:ind w:rightChars="-45" w:right="-126"/>
              <w:jc w:val="both"/>
              <w:textAlignment w:val="auto"/>
              <w:rPr>
                <w:rFonts w:ascii="Calibri" w:hAnsi="Calibri"/>
                <w:sz w:val="24"/>
                <w:szCs w:val="22"/>
              </w:rPr>
            </w:pPr>
            <w:r w:rsidRPr="00B541B9">
              <w:rPr>
                <w:rFonts w:ascii="Calibri" w:hAnsi="Calibri"/>
                <w:kern w:val="0"/>
                <w:sz w:val="20"/>
              </w:rPr>
              <w:t>§</w:t>
            </w:r>
            <w:r w:rsidRPr="00B541B9">
              <w:rPr>
                <w:rFonts w:ascii="Calibri" w:hAnsi="Calibri" w:hint="eastAsia"/>
                <w:kern w:val="0"/>
                <w:sz w:val="20"/>
              </w:rPr>
              <w:t>6-2</w:t>
            </w:r>
          </w:p>
        </w:tc>
        <w:tc>
          <w:tcPr>
            <w:tcW w:w="2880" w:type="dxa"/>
          </w:tcPr>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人事總處</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考量聘用人員係依勞退條例第</w:t>
            </w:r>
            <w:r w:rsidRPr="00B541B9">
              <w:rPr>
                <w:rFonts w:ascii="Calibri" w:hAnsi="標楷體"/>
                <w:sz w:val="24"/>
                <w:szCs w:val="22"/>
              </w:rPr>
              <w:t>7</w:t>
            </w:r>
            <w:r w:rsidRPr="00B541B9">
              <w:rPr>
                <w:rFonts w:ascii="Calibri" w:hAnsi="標楷體" w:hint="eastAsia"/>
                <w:sz w:val="24"/>
                <w:szCs w:val="22"/>
              </w:rPr>
              <w:t>條第</w:t>
            </w:r>
            <w:r w:rsidRPr="00B541B9">
              <w:rPr>
                <w:rFonts w:ascii="Calibri" w:hAnsi="標楷體"/>
                <w:sz w:val="24"/>
                <w:szCs w:val="22"/>
              </w:rPr>
              <w:t>2</w:t>
            </w:r>
            <w:r w:rsidRPr="00B541B9">
              <w:rPr>
                <w:rFonts w:ascii="Calibri" w:hAnsi="標楷體" w:hint="eastAsia"/>
                <w:sz w:val="24"/>
                <w:szCs w:val="22"/>
              </w:rPr>
              <w:t>項第</w:t>
            </w:r>
            <w:r w:rsidRPr="00B541B9">
              <w:rPr>
                <w:rFonts w:ascii="Calibri" w:hAnsi="標楷體"/>
                <w:sz w:val="24"/>
                <w:szCs w:val="22"/>
              </w:rPr>
              <w:t>4</w:t>
            </w:r>
            <w:r w:rsidRPr="00B541B9">
              <w:rPr>
                <w:rFonts w:ascii="Calibri" w:hAnsi="標楷體" w:hint="eastAsia"/>
                <w:sz w:val="24"/>
                <w:szCs w:val="22"/>
              </w:rPr>
              <w:t>款規定適用勞退條例，為期明確，建議文字修正為「聘用人員之退休，除本條例另有規定外，聘用機關應與聘用人員約定以勞退條例第</w:t>
            </w:r>
            <w:r w:rsidRPr="00B541B9">
              <w:rPr>
                <w:rFonts w:ascii="Calibri" w:hAnsi="標楷體"/>
                <w:sz w:val="24"/>
                <w:szCs w:val="22"/>
              </w:rPr>
              <w:t>7</w:t>
            </w:r>
            <w:r w:rsidRPr="00B541B9">
              <w:rPr>
                <w:rFonts w:ascii="Calibri" w:hAnsi="標楷體" w:hint="eastAsia"/>
                <w:sz w:val="24"/>
                <w:szCs w:val="22"/>
              </w:rPr>
              <w:t>條第</w:t>
            </w:r>
            <w:r w:rsidRPr="00B541B9">
              <w:rPr>
                <w:rFonts w:ascii="Calibri" w:hAnsi="標楷體"/>
                <w:sz w:val="24"/>
                <w:szCs w:val="22"/>
              </w:rPr>
              <w:t>2</w:t>
            </w:r>
            <w:r w:rsidRPr="00B541B9">
              <w:rPr>
                <w:rFonts w:ascii="Calibri" w:hAnsi="標楷體" w:hint="eastAsia"/>
                <w:sz w:val="24"/>
                <w:szCs w:val="22"/>
              </w:rPr>
              <w:t>項第</w:t>
            </w:r>
            <w:r w:rsidRPr="00B541B9">
              <w:rPr>
                <w:rFonts w:ascii="Calibri" w:hAnsi="標楷體"/>
                <w:sz w:val="24"/>
                <w:szCs w:val="22"/>
              </w:rPr>
              <w:t>4</w:t>
            </w:r>
            <w:r w:rsidRPr="00B541B9">
              <w:rPr>
                <w:rFonts w:ascii="Calibri" w:hAnsi="標楷體" w:hint="eastAsia"/>
                <w:sz w:val="24"/>
                <w:szCs w:val="22"/>
              </w:rPr>
              <w:t>款身分參加勞退專戶。」</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桃園市政府</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考量聘用人員尚非勞基法適用對象，以及政府財政負擔，</w:t>
            </w:r>
            <w:proofErr w:type="gramStart"/>
            <w:r w:rsidRPr="00B541B9">
              <w:rPr>
                <w:rFonts w:ascii="Calibri" w:hAnsi="標楷體" w:hint="eastAsia"/>
                <w:sz w:val="24"/>
                <w:szCs w:val="22"/>
              </w:rPr>
              <w:t>爰</w:t>
            </w:r>
            <w:proofErr w:type="gramEnd"/>
            <w:r w:rsidRPr="00B541B9">
              <w:rPr>
                <w:rFonts w:ascii="Calibri" w:hAnsi="標楷體" w:hint="eastAsia"/>
                <w:sz w:val="24"/>
                <w:szCs w:val="22"/>
              </w:rPr>
              <w:t>建議「每月工資」明</w:t>
            </w:r>
            <w:proofErr w:type="gramStart"/>
            <w:r w:rsidRPr="00B541B9">
              <w:rPr>
                <w:rFonts w:ascii="Calibri" w:hAnsi="標楷體" w:hint="eastAsia"/>
                <w:sz w:val="24"/>
                <w:szCs w:val="22"/>
              </w:rPr>
              <w:t>訂以薪點</w:t>
            </w:r>
            <w:proofErr w:type="gramEnd"/>
            <w:r w:rsidRPr="00B541B9">
              <w:rPr>
                <w:rFonts w:ascii="Calibri" w:hAnsi="標楷體" w:hint="eastAsia"/>
                <w:sz w:val="24"/>
                <w:szCs w:val="22"/>
              </w:rPr>
              <w:t>折合率</w:t>
            </w:r>
            <w:proofErr w:type="gramStart"/>
            <w:r w:rsidRPr="00B541B9">
              <w:rPr>
                <w:rFonts w:ascii="Calibri" w:hAnsi="標楷體" w:hint="eastAsia"/>
                <w:sz w:val="24"/>
                <w:szCs w:val="22"/>
              </w:rPr>
              <w:t>計算之薪酬</w:t>
            </w:r>
            <w:proofErr w:type="gramEnd"/>
            <w:r w:rsidRPr="00B541B9">
              <w:rPr>
                <w:rFonts w:ascii="Calibri" w:hAnsi="標楷體" w:hint="eastAsia"/>
                <w:sz w:val="24"/>
                <w:szCs w:val="22"/>
              </w:rPr>
              <w:t>為</w:t>
            </w:r>
            <w:proofErr w:type="gramStart"/>
            <w:r w:rsidRPr="00B541B9">
              <w:rPr>
                <w:rFonts w:ascii="Calibri" w:hAnsi="標楷體" w:hint="eastAsia"/>
                <w:sz w:val="24"/>
                <w:szCs w:val="22"/>
              </w:rPr>
              <w:t>準</w:t>
            </w:r>
            <w:proofErr w:type="gramEnd"/>
            <w:r w:rsidRPr="00B541B9">
              <w:rPr>
                <w:rFonts w:ascii="Calibri" w:hAnsi="標楷體" w:hint="eastAsia"/>
                <w:sz w:val="24"/>
                <w:szCs w:val="22"/>
              </w:rPr>
              <w:t>（即不包含加班費、年度不休假加班費等報酬）。</w:t>
            </w:r>
          </w:p>
        </w:tc>
        <w:tc>
          <w:tcPr>
            <w:tcW w:w="2700" w:type="dxa"/>
          </w:tcPr>
          <w:p w:rsidR="00B541B9" w:rsidRPr="00B541B9" w:rsidRDefault="00B541B9" w:rsidP="00B541B9">
            <w:pPr>
              <w:kinsoku/>
              <w:autoSpaceDN/>
              <w:spacing w:line="340" w:lineRule="exact"/>
              <w:jc w:val="both"/>
              <w:textAlignment w:val="auto"/>
              <w:rPr>
                <w:rFonts w:ascii="Calibri" w:hAnsi="標楷體"/>
                <w:sz w:val="24"/>
                <w:szCs w:val="22"/>
              </w:rPr>
            </w:pPr>
            <w:r w:rsidRPr="00B541B9">
              <w:rPr>
                <w:rFonts w:ascii="Calibri" w:hAnsi="標楷體" w:hint="eastAsia"/>
                <w:sz w:val="24"/>
                <w:szCs w:val="22"/>
              </w:rPr>
              <w:t>機關所提意見尚未參</w:t>
            </w:r>
            <w:proofErr w:type="gramStart"/>
            <w:r w:rsidRPr="00B541B9">
              <w:rPr>
                <w:rFonts w:ascii="Calibri" w:hAnsi="標楷體" w:hint="eastAsia"/>
                <w:sz w:val="24"/>
                <w:szCs w:val="22"/>
              </w:rPr>
              <w:t>採</w:t>
            </w:r>
            <w:proofErr w:type="gramEnd"/>
            <w:r w:rsidRPr="00B541B9">
              <w:rPr>
                <w:rFonts w:ascii="Calibri" w:hAnsi="標楷體" w:hint="eastAsia"/>
                <w:sz w:val="24"/>
                <w:szCs w:val="22"/>
              </w:rPr>
              <w:t>，理由如下：</w:t>
            </w:r>
          </w:p>
          <w:p w:rsidR="00B541B9" w:rsidRPr="00B541B9" w:rsidRDefault="00B541B9" w:rsidP="00B541B9">
            <w:pPr>
              <w:numPr>
                <w:ilvl w:val="0"/>
                <w:numId w:val="18"/>
              </w:numPr>
              <w:kinsoku/>
              <w:autoSpaceDN/>
              <w:spacing w:line="340" w:lineRule="exact"/>
              <w:jc w:val="both"/>
              <w:textAlignment w:val="auto"/>
              <w:rPr>
                <w:rFonts w:ascii="Calibri" w:hAnsi="標楷體"/>
                <w:sz w:val="24"/>
                <w:szCs w:val="22"/>
              </w:rPr>
            </w:pPr>
            <w:r w:rsidRPr="00B541B9">
              <w:rPr>
                <w:rFonts w:ascii="Calibri" w:hAnsi="標楷體" w:hint="eastAsia"/>
                <w:sz w:val="24"/>
                <w:szCs w:val="22"/>
              </w:rPr>
              <w:t>本草案修正通過後，聘用人員即應依本條例規定，依勞退條例參加勞退，尚無須於契約內約定。</w:t>
            </w:r>
          </w:p>
          <w:p w:rsidR="00B541B9" w:rsidRPr="00B541B9" w:rsidRDefault="00B541B9" w:rsidP="00B541B9">
            <w:pPr>
              <w:numPr>
                <w:ilvl w:val="0"/>
                <w:numId w:val="18"/>
              </w:numPr>
              <w:kinsoku/>
              <w:autoSpaceDN/>
              <w:spacing w:line="340" w:lineRule="exact"/>
              <w:jc w:val="both"/>
              <w:textAlignment w:val="auto"/>
              <w:rPr>
                <w:rFonts w:ascii="Calibri" w:hAnsi="Calibri"/>
                <w:sz w:val="24"/>
                <w:szCs w:val="22"/>
              </w:rPr>
            </w:pPr>
            <w:r w:rsidRPr="00B541B9">
              <w:rPr>
                <w:rFonts w:ascii="Calibri" w:hAnsi="Calibri" w:hint="eastAsia"/>
                <w:sz w:val="24"/>
                <w:szCs w:val="22"/>
              </w:rPr>
              <w:t>依勞退條例第</w:t>
            </w:r>
            <w:r w:rsidRPr="00B541B9">
              <w:rPr>
                <w:rFonts w:ascii="Calibri" w:hAnsi="Calibri" w:hint="eastAsia"/>
                <w:sz w:val="24"/>
                <w:szCs w:val="22"/>
              </w:rPr>
              <w:t>14</w:t>
            </w:r>
            <w:r w:rsidRPr="00B541B9">
              <w:rPr>
                <w:rFonts w:ascii="Calibri" w:hAnsi="Calibri" w:hint="eastAsia"/>
                <w:sz w:val="24"/>
                <w:szCs w:val="22"/>
              </w:rPr>
              <w:t>條第</w:t>
            </w:r>
            <w:r w:rsidRPr="00B541B9">
              <w:rPr>
                <w:rFonts w:ascii="Calibri" w:hAnsi="Calibri" w:hint="eastAsia"/>
                <w:sz w:val="24"/>
                <w:szCs w:val="22"/>
              </w:rPr>
              <w:t>2</w:t>
            </w:r>
            <w:r w:rsidRPr="00B541B9">
              <w:rPr>
                <w:rFonts w:ascii="Calibri" w:hAnsi="Calibri" w:hint="eastAsia"/>
                <w:sz w:val="24"/>
                <w:szCs w:val="22"/>
              </w:rPr>
              <w:t>項有關機關提繳退休金規定，</w:t>
            </w:r>
            <w:proofErr w:type="gramStart"/>
            <w:r w:rsidRPr="00B541B9">
              <w:rPr>
                <w:rFonts w:ascii="Calibri" w:hAnsi="Calibri" w:hint="eastAsia"/>
                <w:sz w:val="24"/>
                <w:szCs w:val="22"/>
              </w:rPr>
              <w:t>係以渠等</w:t>
            </w:r>
            <w:proofErr w:type="gramEnd"/>
            <w:r w:rsidRPr="00B541B9">
              <w:rPr>
                <w:rFonts w:ascii="Calibri" w:hAnsi="Calibri" w:hint="eastAsia"/>
                <w:sz w:val="24"/>
                <w:szCs w:val="22"/>
              </w:rPr>
              <w:t>每月</w:t>
            </w:r>
            <w:r w:rsidRPr="00B541B9">
              <w:rPr>
                <w:rFonts w:ascii="標楷體" w:hAnsi="標楷體" w:hint="eastAsia"/>
                <w:sz w:val="24"/>
                <w:szCs w:val="22"/>
              </w:rPr>
              <w:t>「工資」為內涵。是</w:t>
            </w:r>
            <w:proofErr w:type="gramStart"/>
            <w:r w:rsidRPr="00B541B9">
              <w:rPr>
                <w:rFonts w:ascii="標楷體" w:hAnsi="標楷體" w:hint="eastAsia"/>
                <w:sz w:val="24"/>
                <w:szCs w:val="22"/>
              </w:rPr>
              <w:t>為免損及</w:t>
            </w:r>
            <w:proofErr w:type="gramEnd"/>
            <w:r w:rsidRPr="00B541B9">
              <w:rPr>
                <w:rFonts w:ascii="標楷體" w:hAnsi="標楷體" w:hint="eastAsia"/>
                <w:sz w:val="24"/>
                <w:szCs w:val="22"/>
              </w:rPr>
              <w:t>聘用人員權益，以及使其</w:t>
            </w:r>
            <w:r w:rsidRPr="00B541B9">
              <w:rPr>
                <w:rFonts w:ascii="Calibri" w:hAnsi="Calibri" w:hint="eastAsia"/>
                <w:sz w:val="24"/>
                <w:szCs w:val="22"/>
              </w:rPr>
              <w:t>衍生受不公平待遇之心理，尚不宜</w:t>
            </w:r>
            <w:r w:rsidRPr="00B541B9">
              <w:rPr>
                <w:rFonts w:ascii="標楷體" w:hAnsi="標楷體" w:hint="eastAsia"/>
                <w:sz w:val="24"/>
                <w:szCs w:val="22"/>
              </w:rPr>
              <w:t>另外規定提繳退休金之工資內涵，</w:t>
            </w:r>
            <w:r w:rsidRPr="00B541B9">
              <w:rPr>
                <w:rFonts w:ascii="Calibri" w:hAnsi="Calibri" w:hint="eastAsia"/>
                <w:sz w:val="24"/>
                <w:szCs w:val="22"/>
              </w:rPr>
              <w:t>僅為每月</w:t>
            </w:r>
            <w:proofErr w:type="gramStart"/>
            <w:r w:rsidRPr="00B541B9">
              <w:rPr>
                <w:rFonts w:ascii="Calibri" w:hAnsi="Calibri" w:hint="eastAsia"/>
                <w:sz w:val="24"/>
                <w:szCs w:val="22"/>
              </w:rPr>
              <w:t>月</w:t>
            </w:r>
            <w:proofErr w:type="gramEnd"/>
            <w:r w:rsidRPr="00B541B9">
              <w:rPr>
                <w:rFonts w:ascii="Calibri" w:hAnsi="Calibri" w:hint="eastAsia"/>
                <w:sz w:val="24"/>
                <w:szCs w:val="22"/>
              </w:rPr>
              <w:t>支報酬，而不含加班費等其他報酬之實際月支薪資。</w:t>
            </w:r>
          </w:p>
        </w:tc>
      </w:tr>
      <w:tr w:rsidR="00B541B9" w:rsidRPr="00B541B9" w:rsidTr="00B541B9">
        <w:trPr>
          <w:jc w:val="center"/>
        </w:trPr>
        <w:tc>
          <w:tcPr>
            <w:tcW w:w="2520" w:type="dxa"/>
          </w:tcPr>
          <w:p w:rsidR="00B541B9" w:rsidRPr="00B541B9" w:rsidRDefault="00B541B9" w:rsidP="00B541B9">
            <w:pPr>
              <w:numPr>
                <w:ilvl w:val="0"/>
                <w:numId w:val="3"/>
              </w:numPr>
              <w:tabs>
                <w:tab w:val="clear" w:pos="2160"/>
                <w:tab w:val="num" w:pos="252"/>
                <w:tab w:val="num" w:pos="360"/>
              </w:tabs>
              <w:kinsoku/>
              <w:autoSpaceDN/>
              <w:spacing w:line="240" w:lineRule="auto"/>
              <w:ind w:left="252" w:hanging="252"/>
              <w:jc w:val="both"/>
              <w:textAlignment w:val="auto"/>
              <w:rPr>
                <w:rFonts w:ascii="Calibri" w:hAnsi="Calibri"/>
                <w:sz w:val="24"/>
                <w:szCs w:val="22"/>
              </w:rPr>
            </w:pPr>
            <w:r w:rsidRPr="00B541B9">
              <w:rPr>
                <w:rFonts w:ascii="Calibri" w:hAnsi="Calibri" w:hint="eastAsia"/>
                <w:sz w:val="24"/>
                <w:szCs w:val="22"/>
              </w:rPr>
              <w:t>關於聘用人員原依各機關學校聘僱人員離職儲金給與辦法（以下簡稱給與辦法）規定提存之公、</w:t>
            </w:r>
            <w:r w:rsidRPr="00B541B9">
              <w:rPr>
                <w:rFonts w:ascii="Calibri" w:hAnsi="Calibri" w:hint="eastAsia"/>
                <w:sz w:val="24"/>
                <w:szCs w:val="22"/>
              </w:rPr>
              <w:lastRenderedPageBreak/>
              <w:t>自提儲金本息，其結算發給之規定</w:t>
            </w:r>
          </w:p>
        </w:tc>
        <w:tc>
          <w:tcPr>
            <w:tcW w:w="720" w:type="dxa"/>
          </w:tcPr>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Calibri" w:hAnsi="Calibri" w:hint="eastAsia"/>
                <w:b/>
                <w:sz w:val="24"/>
                <w:szCs w:val="22"/>
              </w:rPr>
              <w:lastRenderedPageBreak/>
              <w:t>□有</w:t>
            </w:r>
          </w:p>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標楷體" w:hAnsi="標楷體" w:hint="eastAsia"/>
                <w:b/>
                <w:sz w:val="24"/>
                <w:szCs w:val="22"/>
              </w:rPr>
              <w:t>■</w:t>
            </w:r>
            <w:r w:rsidRPr="00B541B9">
              <w:rPr>
                <w:rFonts w:ascii="Calibri" w:hAnsi="Calibri" w:hint="eastAsia"/>
                <w:b/>
                <w:sz w:val="24"/>
                <w:szCs w:val="22"/>
              </w:rPr>
              <w:t>無</w:t>
            </w:r>
          </w:p>
        </w:tc>
        <w:tc>
          <w:tcPr>
            <w:tcW w:w="720" w:type="dxa"/>
          </w:tcPr>
          <w:p w:rsidR="00B541B9" w:rsidRPr="00B541B9" w:rsidRDefault="00B541B9" w:rsidP="00B541B9">
            <w:pPr>
              <w:kinsoku/>
              <w:autoSpaceDN/>
              <w:adjustRightInd w:val="0"/>
              <w:snapToGrid w:val="0"/>
              <w:spacing w:line="240" w:lineRule="atLeast"/>
              <w:ind w:rightChars="-45" w:right="-126"/>
              <w:jc w:val="both"/>
              <w:textAlignment w:val="auto"/>
              <w:rPr>
                <w:rFonts w:ascii="Calibri" w:eastAsia="新細明體" w:hAnsi="Calibri"/>
                <w:b/>
                <w:sz w:val="24"/>
                <w:szCs w:val="22"/>
              </w:rPr>
            </w:pPr>
            <w:r w:rsidRPr="00B541B9">
              <w:rPr>
                <w:rFonts w:ascii="Calibri" w:hAnsi="Calibri"/>
                <w:kern w:val="0"/>
                <w:sz w:val="20"/>
              </w:rPr>
              <w:t>§</w:t>
            </w:r>
            <w:r w:rsidRPr="00B541B9">
              <w:rPr>
                <w:rFonts w:ascii="Calibri" w:hAnsi="Calibri" w:hint="eastAsia"/>
                <w:kern w:val="0"/>
                <w:sz w:val="20"/>
              </w:rPr>
              <w:t>6-3</w:t>
            </w:r>
          </w:p>
          <w:p w:rsidR="00B541B9" w:rsidRPr="00B541B9" w:rsidRDefault="00B541B9" w:rsidP="00B541B9">
            <w:pPr>
              <w:kinsoku/>
              <w:autoSpaceDN/>
              <w:spacing w:line="240" w:lineRule="auto"/>
              <w:jc w:val="both"/>
              <w:textAlignment w:val="auto"/>
              <w:rPr>
                <w:rFonts w:ascii="Calibri" w:hAnsi="Calibri"/>
                <w:sz w:val="24"/>
                <w:szCs w:val="22"/>
              </w:rPr>
            </w:pPr>
          </w:p>
        </w:tc>
        <w:tc>
          <w:tcPr>
            <w:tcW w:w="2880" w:type="dxa"/>
          </w:tcPr>
          <w:p w:rsidR="00B541B9" w:rsidRPr="00B541B9" w:rsidRDefault="00B541B9" w:rsidP="00B541B9">
            <w:pPr>
              <w:kinsoku/>
              <w:autoSpaceDN/>
              <w:spacing w:line="360" w:lineRule="exact"/>
              <w:jc w:val="both"/>
              <w:textAlignment w:val="auto"/>
              <w:rPr>
                <w:rFonts w:ascii="Calibri" w:hAnsi="標楷體"/>
                <w:sz w:val="24"/>
                <w:szCs w:val="22"/>
              </w:rPr>
            </w:pPr>
            <w:r w:rsidRPr="00B541B9">
              <w:rPr>
                <w:rFonts w:ascii="Calibri" w:hAnsi="標楷體" w:hint="eastAsia"/>
                <w:sz w:val="24"/>
                <w:szCs w:val="22"/>
                <w:u w:val="single"/>
              </w:rPr>
              <w:t>監察院、人事總處</w:t>
            </w:r>
            <w:r w:rsidRPr="00B541B9">
              <w:rPr>
                <w:rFonts w:ascii="Calibri" w:hAnsi="標楷體" w:hint="eastAsia"/>
                <w:sz w:val="24"/>
                <w:szCs w:val="22"/>
              </w:rPr>
              <w:t>：</w:t>
            </w:r>
          </w:p>
          <w:p w:rsidR="00B541B9" w:rsidRPr="00B541B9" w:rsidRDefault="00B541B9" w:rsidP="00B541B9">
            <w:pPr>
              <w:kinsoku/>
              <w:autoSpaceDN/>
              <w:spacing w:line="360" w:lineRule="exact"/>
              <w:jc w:val="both"/>
              <w:textAlignment w:val="auto"/>
              <w:rPr>
                <w:rFonts w:ascii="Calibri" w:hAnsi="標楷體"/>
                <w:sz w:val="24"/>
                <w:szCs w:val="22"/>
              </w:rPr>
            </w:pPr>
            <w:r w:rsidRPr="00B541B9">
              <w:rPr>
                <w:rFonts w:ascii="Calibri" w:hAnsi="標楷體" w:hint="eastAsia"/>
                <w:sz w:val="24"/>
                <w:szCs w:val="22"/>
              </w:rPr>
              <w:t>建議明定聘用人員原依給與辦法提存之儲金本息可選擇結算之時機。</w:t>
            </w:r>
          </w:p>
          <w:p w:rsidR="00B541B9" w:rsidRPr="00B541B9" w:rsidRDefault="00B541B9" w:rsidP="00B541B9">
            <w:pPr>
              <w:kinsoku/>
              <w:autoSpaceDN/>
              <w:spacing w:line="360" w:lineRule="exact"/>
              <w:jc w:val="both"/>
              <w:textAlignment w:val="auto"/>
              <w:rPr>
                <w:rFonts w:ascii="Calibri" w:hAnsi="標楷體"/>
                <w:sz w:val="24"/>
                <w:szCs w:val="22"/>
              </w:rPr>
            </w:pPr>
            <w:r w:rsidRPr="00B541B9">
              <w:rPr>
                <w:rFonts w:ascii="Calibri" w:hAnsi="標楷體" w:hint="eastAsia"/>
                <w:sz w:val="24"/>
                <w:szCs w:val="22"/>
                <w:u w:val="single"/>
              </w:rPr>
              <w:t>人事總處、勞動部、宜蘭縣政府</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建議明定相關請求權應依</w:t>
            </w:r>
            <w:r w:rsidRPr="00B541B9">
              <w:rPr>
                <w:rFonts w:ascii="Calibri" w:hAnsi="標楷體" w:hint="eastAsia"/>
                <w:sz w:val="24"/>
                <w:szCs w:val="22"/>
              </w:rPr>
              <w:lastRenderedPageBreak/>
              <w:t>行政程序法所定之</w:t>
            </w:r>
            <w:r w:rsidRPr="00B541B9">
              <w:rPr>
                <w:rFonts w:ascii="Calibri" w:hAnsi="標楷體" w:hint="eastAsia"/>
                <w:sz w:val="24"/>
                <w:szCs w:val="22"/>
              </w:rPr>
              <w:t>10</w:t>
            </w:r>
            <w:r w:rsidRPr="00B541B9">
              <w:rPr>
                <w:rFonts w:ascii="Calibri" w:hAnsi="標楷體" w:hint="eastAsia"/>
                <w:sz w:val="24"/>
                <w:szCs w:val="22"/>
              </w:rPr>
              <w:t>年時效辦理。</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行政院、司法院、</w:t>
            </w:r>
            <w:proofErr w:type="gramStart"/>
            <w:r w:rsidRPr="00B541B9">
              <w:rPr>
                <w:rFonts w:ascii="Calibri" w:hAnsi="標楷體" w:hint="eastAsia"/>
                <w:sz w:val="24"/>
                <w:szCs w:val="22"/>
                <w:u w:val="single"/>
              </w:rPr>
              <w:t>衛福部</w:t>
            </w:r>
            <w:proofErr w:type="gramEnd"/>
            <w:r w:rsidRPr="00B541B9">
              <w:rPr>
                <w:rFonts w:ascii="Calibri" w:hAnsi="標楷體" w:hint="eastAsia"/>
                <w:sz w:val="24"/>
                <w:szCs w:val="22"/>
                <w:u w:val="single"/>
              </w:rPr>
              <w:t>、勞動部、高雄市政府</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建議原依給與辦法提存之儲金本息於本草案修正通過後即直接結算發給。</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標楷體" w:hAnsi="標楷體" w:hint="eastAsia"/>
                <w:sz w:val="24"/>
                <w:szCs w:val="22"/>
                <w:u w:val="single"/>
              </w:rPr>
              <w:t>司法院、經濟部、交通部、科技</w:t>
            </w:r>
            <w:r w:rsidRPr="00B541B9">
              <w:rPr>
                <w:rFonts w:ascii="Calibri" w:hAnsi="標楷體" w:hint="eastAsia"/>
                <w:sz w:val="24"/>
                <w:szCs w:val="22"/>
                <w:u w:val="single"/>
              </w:rPr>
              <w:t>部、高雄市政府</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建議原依給與辦法提存之儲金本息，結算後得直接納入勞退專戶。</w:t>
            </w:r>
          </w:p>
        </w:tc>
        <w:tc>
          <w:tcPr>
            <w:tcW w:w="2700" w:type="dxa"/>
          </w:tcPr>
          <w:p w:rsidR="00B541B9" w:rsidRPr="00B541B9" w:rsidRDefault="00B541B9" w:rsidP="00B541B9">
            <w:pPr>
              <w:numPr>
                <w:ilvl w:val="0"/>
                <w:numId w:val="19"/>
              </w:numPr>
              <w:kinsoku/>
              <w:autoSpaceDN/>
              <w:spacing w:line="340" w:lineRule="exact"/>
              <w:jc w:val="both"/>
              <w:textAlignment w:val="auto"/>
              <w:rPr>
                <w:rFonts w:ascii="Calibri" w:hAnsi="Calibri"/>
                <w:sz w:val="24"/>
                <w:szCs w:val="22"/>
              </w:rPr>
            </w:pPr>
            <w:r w:rsidRPr="00B541B9">
              <w:rPr>
                <w:rFonts w:ascii="Calibri" w:hAnsi="Calibri" w:hint="eastAsia"/>
                <w:sz w:val="24"/>
                <w:szCs w:val="22"/>
              </w:rPr>
              <w:lastRenderedPageBreak/>
              <w:t>關於監察院、人事總處、</w:t>
            </w:r>
            <w:proofErr w:type="gramStart"/>
            <w:r w:rsidRPr="00B541B9">
              <w:rPr>
                <w:rFonts w:ascii="Calibri" w:hAnsi="Calibri" w:hint="eastAsia"/>
                <w:sz w:val="24"/>
                <w:szCs w:val="22"/>
              </w:rPr>
              <w:t>勞動部及宜蘭縣</w:t>
            </w:r>
            <w:proofErr w:type="gramEnd"/>
            <w:r w:rsidRPr="00B541B9">
              <w:rPr>
                <w:rFonts w:ascii="Calibri" w:hAnsi="Calibri" w:hint="eastAsia"/>
                <w:sz w:val="24"/>
                <w:szCs w:val="22"/>
              </w:rPr>
              <w:t>政府所提明定結算時機及請求權時效等建議，業參</w:t>
            </w:r>
            <w:proofErr w:type="gramStart"/>
            <w:r w:rsidRPr="00B541B9">
              <w:rPr>
                <w:rFonts w:ascii="Calibri" w:hAnsi="Calibri" w:hint="eastAsia"/>
                <w:sz w:val="24"/>
                <w:szCs w:val="22"/>
              </w:rPr>
              <w:t>採</w:t>
            </w:r>
            <w:proofErr w:type="gramEnd"/>
            <w:r w:rsidRPr="00B541B9">
              <w:rPr>
                <w:rFonts w:ascii="Calibri" w:hAnsi="Calibri" w:hint="eastAsia"/>
                <w:sz w:val="24"/>
                <w:szCs w:val="22"/>
              </w:rPr>
              <w:t>修正。</w:t>
            </w:r>
          </w:p>
          <w:p w:rsidR="00B541B9" w:rsidRPr="00B541B9" w:rsidRDefault="00B541B9" w:rsidP="00B541B9">
            <w:pPr>
              <w:numPr>
                <w:ilvl w:val="0"/>
                <w:numId w:val="19"/>
              </w:numPr>
              <w:kinsoku/>
              <w:autoSpaceDN/>
              <w:spacing w:line="340" w:lineRule="exact"/>
              <w:jc w:val="both"/>
              <w:textAlignment w:val="auto"/>
              <w:rPr>
                <w:rFonts w:ascii="Calibri" w:hAnsi="Calibri"/>
                <w:sz w:val="24"/>
                <w:szCs w:val="22"/>
              </w:rPr>
            </w:pPr>
            <w:r w:rsidRPr="00B541B9">
              <w:rPr>
                <w:rFonts w:ascii="Calibri" w:hAnsi="Calibri" w:hint="eastAsia"/>
                <w:sz w:val="24"/>
                <w:szCs w:val="22"/>
              </w:rPr>
              <w:t>關於行政院、司法</w:t>
            </w:r>
            <w:r w:rsidRPr="00B541B9">
              <w:rPr>
                <w:rFonts w:ascii="Calibri" w:hAnsi="Calibri" w:hint="eastAsia"/>
                <w:sz w:val="24"/>
                <w:szCs w:val="22"/>
              </w:rPr>
              <w:lastRenderedPageBreak/>
              <w:t>院、</w:t>
            </w:r>
            <w:proofErr w:type="gramStart"/>
            <w:r w:rsidRPr="00B541B9">
              <w:rPr>
                <w:rFonts w:ascii="Calibri" w:hAnsi="Calibri" w:hint="eastAsia"/>
                <w:sz w:val="24"/>
                <w:szCs w:val="22"/>
              </w:rPr>
              <w:t>衛福部</w:t>
            </w:r>
            <w:proofErr w:type="gramEnd"/>
            <w:r w:rsidRPr="00B541B9">
              <w:rPr>
                <w:rFonts w:ascii="Calibri" w:hAnsi="Calibri" w:hint="eastAsia"/>
                <w:sz w:val="24"/>
                <w:szCs w:val="22"/>
              </w:rPr>
              <w:t>、</w:t>
            </w:r>
            <w:proofErr w:type="gramStart"/>
            <w:r w:rsidRPr="00B541B9">
              <w:rPr>
                <w:rFonts w:ascii="Calibri" w:hAnsi="Calibri" w:hint="eastAsia"/>
                <w:sz w:val="24"/>
                <w:szCs w:val="22"/>
              </w:rPr>
              <w:t>勞動部及高雄市</w:t>
            </w:r>
            <w:proofErr w:type="gramEnd"/>
            <w:r w:rsidRPr="00B541B9">
              <w:rPr>
                <w:rFonts w:ascii="Calibri" w:hAnsi="Calibri" w:hint="eastAsia"/>
                <w:sz w:val="24"/>
                <w:szCs w:val="22"/>
              </w:rPr>
              <w:t>政府建議原依給與辦法提存之儲金本息立即結算發給一節，以</w:t>
            </w:r>
            <w:proofErr w:type="gramStart"/>
            <w:r w:rsidRPr="00B541B9">
              <w:rPr>
                <w:rFonts w:ascii="Calibri" w:hAnsi="Calibri" w:hint="eastAsia"/>
                <w:sz w:val="24"/>
                <w:szCs w:val="22"/>
              </w:rPr>
              <w:t>本條業規定</w:t>
            </w:r>
            <w:proofErr w:type="gramEnd"/>
            <w:r w:rsidRPr="00B541B9">
              <w:rPr>
                <w:rFonts w:ascii="Calibri" w:hAnsi="Calibri" w:hint="eastAsia"/>
                <w:sz w:val="24"/>
                <w:szCs w:val="22"/>
              </w:rPr>
              <w:t>聘用人員自本條例修正生效之日起</w:t>
            </w:r>
            <w:r w:rsidRPr="00B541B9">
              <w:rPr>
                <w:rFonts w:ascii="Calibri" w:hAnsi="Calibri" w:hint="eastAsia"/>
                <w:sz w:val="24"/>
                <w:szCs w:val="22"/>
              </w:rPr>
              <w:t>10</w:t>
            </w:r>
            <w:r w:rsidRPr="00B541B9">
              <w:rPr>
                <w:rFonts w:ascii="Calibri" w:hAnsi="Calibri" w:hint="eastAsia"/>
                <w:sz w:val="24"/>
                <w:szCs w:val="22"/>
              </w:rPr>
              <w:t>年內得結算發給，是聘用人員得自行選擇立即結算，或</w:t>
            </w:r>
            <w:proofErr w:type="gramStart"/>
            <w:r w:rsidRPr="00B541B9">
              <w:rPr>
                <w:rFonts w:ascii="Calibri" w:hAnsi="Calibri" w:hint="eastAsia"/>
                <w:sz w:val="24"/>
                <w:szCs w:val="22"/>
              </w:rPr>
              <w:t>採</w:t>
            </w:r>
            <w:proofErr w:type="gramEnd"/>
            <w:r w:rsidRPr="00B541B9">
              <w:rPr>
                <w:rFonts w:ascii="Calibri" w:hAnsi="Calibri" w:hint="eastAsia"/>
                <w:sz w:val="24"/>
                <w:szCs w:val="22"/>
              </w:rPr>
              <w:t>年資保留方式辦理，</w:t>
            </w:r>
            <w:proofErr w:type="gramStart"/>
            <w:r w:rsidRPr="00B541B9">
              <w:rPr>
                <w:rFonts w:ascii="Calibri" w:hAnsi="Calibri" w:hint="eastAsia"/>
                <w:sz w:val="24"/>
                <w:szCs w:val="22"/>
              </w:rPr>
              <w:t>爰</w:t>
            </w:r>
            <w:proofErr w:type="gramEnd"/>
            <w:r w:rsidRPr="00B541B9">
              <w:rPr>
                <w:rFonts w:ascii="Calibri" w:hAnsi="Calibri" w:hint="eastAsia"/>
                <w:sz w:val="24"/>
                <w:szCs w:val="22"/>
              </w:rPr>
              <w:t>所提意見業有所規範。</w:t>
            </w:r>
          </w:p>
          <w:p w:rsidR="00B541B9" w:rsidRPr="00B541B9" w:rsidRDefault="00B541B9" w:rsidP="00B541B9">
            <w:pPr>
              <w:numPr>
                <w:ilvl w:val="0"/>
                <w:numId w:val="19"/>
              </w:numPr>
              <w:kinsoku/>
              <w:autoSpaceDN/>
              <w:spacing w:line="340" w:lineRule="exact"/>
              <w:jc w:val="both"/>
              <w:textAlignment w:val="auto"/>
              <w:rPr>
                <w:rFonts w:ascii="Calibri" w:hAnsi="Calibri"/>
                <w:sz w:val="24"/>
                <w:szCs w:val="22"/>
              </w:rPr>
            </w:pPr>
            <w:r w:rsidRPr="00B541B9">
              <w:rPr>
                <w:rFonts w:ascii="Calibri" w:hAnsi="Calibri" w:hint="eastAsia"/>
                <w:sz w:val="24"/>
                <w:szCs w:val="22"/>
              </w:rPr>
              <w:t>關於司法院、經濟部、交通部、科技部、高雄市政府建議原依給與辦法提存之儲金本息，結算後得直接納入勞退專戶一節，依勞退條例主管機關勞動部之意見，為免衍生援引比照效應與相關爭議，尚無法同意辦理，</w:t>
            </w:r>
            <w:proofErr w:type="gramStart"/>
            <w:r w:rsidRPr="00B541B9">
              <w:rPr>
                <w:rFonts w:ascii="Calibri" w:hAnsi="Calibri" w:hint="eastAsia"/>
                <w:sz w:val="24"/>
                <w:szCs w:val="22"/>
              </w:rPr>
              <w:t>爰</w:t>
            </w:r>
            <w:proofErr w:type="gramEnd"/>
            <w:r w:rsidRPr="00B541B9">
              <w:rPr>
                <w:rFonts w:ascii="Calibri" w:hAnsi="Calibri" w:hint="eastAsia"/>
                <w:sz w:val="24"/>
                <w:szCs w:val="22"/>
              </w:rPr>
              <w:t>本建議意見未參</w:t>
            </w:r>
            <w:proofErr w:type="gramStart"/>
            <w:r w:rsidRPr="00B541B9">
              <w:rPr>
                <w:rFonts w:ascii="Calibri" w:hAnsi="Calibri" w:hint="eastAsia"/>
                <w:sz w:val="24"/>
                <w:szCs w:val="22"/>
              </w:rPr>
              <w:t>採</w:t>
            </w:r>
            <w:proofErr w:type="gramEnd"/>
            <w:r w:rsidRPr="00B541B9">
              <w:rPr>
                <w:rFonts w:ascii="Calibri" w:hAnsi="Calibri" w:hint="eastAsia"/>
                <w:sz w:val="24"/>
                <w:szCs w:val="22"/>
              </w:rPr>
              <w:t>。</w:t>
            </w:r>
          </w:p>
        </w:tc>
      </w:tr>
      <w:tr w:rsidR="00B541B9" w:rsidRPr="00B541B9" w:rsidTr="00B541B9">
        <w:trPr>
          <w:jc w:val="center"/>
        </w:trPr>
        <w:tc>
          <w:tcPr>
            <w:tcW w:w="2520" w:type="dxa"/>
          </w:tcPr>
          <w:p w:rsidR="00B541B9" w:rsidRPr="00B541B9" w:rsidRDefault="00B541B9" w:rsidP="00B541B9">
            <w:pPr>
              <w:numPr>
                <w:ilvl w:val="0"/>
                <w:numId w:val="3"/>
              </w:numPr>
              <w:tabs>
                <w:tab w:val="clear" w:pos="2160"/>
                <w:tab w:val="num" w:pos="252"/>
                <w:tab w:val="num" w:pos="360"/>
              </w:tabs>
              <w:kinsoku/>
              <w:autoSpaceDN/>
              <w:spacing w:line="240" w:lineRule="auto"/>
              <w:ind w:left="252" w:hanging="252"/>
              <w:jc w:val="both"/>
              <w:textAlignment w:val="auto"/>
              <w:rPr>
                <w:rFonts w:ascii="Calibri" w:hAnsi="Calibri"/>
                <w:sz w:val="24"/>
                <w:szCs w:val="22"/>
              </w:rPr>
            </w:pPr>
            <w:r w:rsidRPr="00B541B9">
              <w:rPr>
                <w:rFonts w:ascii="Calibri" w:hAnsi="Calibri" w:hint="eastAsia"/>
                <w:sz w:val="24"/>
                <w:szCs w:val="22"/>
              </w:rPr>
              <w:lastRenderedPageBreak/>
              <w:t>聘用條例規範對象</w:t>
            </w:r>
          </w:p>
        </w:tc>
        <w:tc>
          <w:tcPr>
            <w:tcW w:w="720" w:type="dxa"/>
          </w:tcPr>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Calibri" w:hAnsi="Calibri" w:hint="eastAsia"/>
                <w:b/>
                <w:sz w:val="24"/>
                <w:szCs w:val="22"/>
              </w:rPr>
              <w:t>□有</w:t>
            </w:r>
          </w:p>
          <w:p w:rsidR="00B541B9" w:rsidRPr="00B541B9" w:rsidRDefault="00B541B9" w:rsidP="00B541B9">
            <w:pPr>
              <w:kinsoku/>
              <w:autoSpaceDN/>
              <w:spacing w:line="240" w:lineRule="auto"/>
              <w:jc w:val="both"/>
              <w:textAlignment w:val="auto"/>
              <w:rPr>
                <w:rFonts w:ascii="Calibri" w:hAnsi="Calibri"/>
                <w:b/>
                <w:sz w:val="24"/>
                <w:szCs w:val="22"/>
              </w:rPr>
            </w:pPr>
            <w:r w:rsidRPr="00B541B9">
              <w:rPr>
                <w:rFonts w:ascii="標楷體" w:hAnsi="標楷體" w:hint="eastAsia"/>
                <w:b/>
                <w:sz w:val="24"/>
                <w:szCs w:val="22"/>
              </w:rPr>
              <w:t>■</w:t>
            </w:r>
            <w:r w:rsidRPr="00B541B9">
              <w:rPr>
                <w:rFonts w:ascii="Calibri" w:hAnsi="Calibri" w:hint="eastAsia"/>
                <w:b/>
                <w:sz w:val="24"/>
                <w:szCs w:val="22"/>
              </w:rPr>
              <w:t>無</w:t>
            </w:r>
          </w:p>
        </w:tc>
        <w:tc>
          <w:tcPr>
            <w:tcW w:w="720" w:type="dxa"/>
          </w:tcPr>
          <w:p w:rsidR="00B541B9" w:rsidRPr="00B541B9" w:rsidRDefault="00B541B9" w:rsidP="00B541B9">
            <w:pPr>
              <w:kinsoku/>
              <w:autoSpaceDN/>
              <w:adjustRightInd w:val="0"/>
              <w:snapToGrid w:val="0"/>
              <w:spacing w:line="240" w:lineRule="atLeast"/>
              <w:ind w:rightChars="-45" w:right="-126"/>
              <w:jc w:val="both"/>
              <w:textAlignment w:val="auto"/>
              <w:rPr>
                <w:rFonts w:ascii="Calibri" w:hAnsi="Calibri"/>
                <w:kern w:val="0"/>
                <w:sz w:val="24"/>
                <w:szCs w:val="24"/>
              </w:rPr>
            </w:pPr>
            <w:r w:rsidRPr="00B541B9">
              <w:rPr>
                <w:rFonts w:ascii="Calibri" w:hAnsi="Calibri" w:hint="eastAsia"/>
                <w:kern w:val="0"/>
                <w:sz w:val="24"/>
                <w:szCs w:val="24"/>
              </w:rPr>
              <w:t>其他</w:t>
            </w:r>
          </w:p>
        </w:tc>
        <w:tc>
          <w:tcPr>
            <w:tcW w:w="2880" w:type="dxa"/>
          </w:tcPr>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u w:val="single"/>
              </w:rPr>
              <w:t>人事總處</w:t>
            </w:r>
            <w:r w:rsidRPr="00B541B9">
              <w:rPr>
                <w:rFonts w:ascii="Calibri" w:hAnsi="標楷體" w:hint="eastAsia"/>
                <w:sz w:val="24"/>
                <w:szCs w:val="22"/>
              </w:rPr>
              <w:t>：</w:t>
            </w:r>
          </w:p>
          <w:p w:rsidR="00B541B9" w:rsidRPr="00B541B9" w:rsidRDefault="00B541B9" w:rsidP="00B541B9">
            <w:pPr>
              <w:kinsoku/>
              <w:autoSpaceDN/>
              <w:spacing w:line="350" w:lineRule="exact"/>
              <w:jc w:val="both"/>
              <w:textAlignment w:val="auto"/>
              <w:rPr>
                <w:rFonts w:ascii="Calibri" w:hAnsi="標楷體"/>
                <w:sz w:val="24"/>
                <w:szCs w:val="22"/>
              </w:rPr>
            </w:pPr>
            <w:r w:rsidRPr="00B541B9">
              <w:rPr>
                <w:rFonts w:ascii="Calibri" w:hAnsi="標楷體" w:hint="eastAsia"/>
                <w:sz w:val="24"/>
                <w:szCs w:val="22"/>
              </w:rPr>
              <w:t>考量聘用及約</w:t>
            </w:r>
            <w:proofErr w:type="gramStart"/>
            <w:r w:rsidRPr="00B541B9">
              <w:rPr>
                <w:rFonts w:ascii="Calibri" w:hAnsi="標楷體" w:hint="eastAsia"/>
                <w:sz w:val="24"/>
                <w:szCs w:val="22"/>
              </w:rPr>
              <w:t>僱人員均係政府</w:t>
            </w:r>
            <w:proofErr w:type="gramEnd"/>
            <w:r w:rsidRPr="00B541B9">
              <w:rPr>
                <w:rFonts w:ascii="Calibri" w:hAnsi="標楷體" w:hint="eastAsia"/>
                <w:sz w:val="24"/>
                <w:szCs w:val="22"/>
              </w:rPr>
              <w:t>應機關業務需要，以契約方式予以聘（</w:t>
            </w:r>
            <w:proofErr w:type="gramStart"/>
            <w:r w:rsidRPr="00B541B9">
              <w:rPr>
                <w:rFonts w:ascii="Calibri" w:hAnsi="標楷體" w:hint="eastAsia"/>
                <w:sz w:val="24"/>
                <w:szCs w:val="22"/>
              </w:rPr>
              <w:t>僱</w:t>
            </w:r>
            <w:proofErr w:type="gramEnd"/>
            <w:r w:rsidRPr="00B541B9">
              <w:rPr>
                <w:rFonts w:ascii="Calibri" w:hAnsi="標楷體" w:hint="eastAsia"/>
                <w:sz w:val="24"/>
                <w:szCs w:val="22"/>
              </w:rPr>
              <w:t>）用之臨時性人力，且現行離退</w:t>
            </w:r>
            <w:proofErr w:type="gramStart"/>
            <w:r w:rsidRPr="00B541B9">
              <w:rPr>
                <w:rFonts w:ascii="Calibri" w:hAnsi="標楷體" w:hint="eastAsia"/>
                <w:sz w:val="24"/>
                <w:szCs w:val="22"/>
              </w:rPr>
              <w:t>給與均係依</w:t>
            </w:r>
            <w:proofErr w:type="gramEnd"/>
            <w:r w:rsidRPr="00B541B9">
              <w:rPr>
                <w:rFonts w:ascii="Calibri" w:hAnsi="標楷體" w:hint="eastAsia"/>
                <w:sz w:val="24"/>
                <w:szCs w:val="22"/>
              </w:rPr>
              <w:t>考試院會同行政院發布之給與辦法辦理，為期二類人員保險及退離權益衡平，本草案有關保險及退休權益部分，建議增列約</w:t>
            </w:r>
            <w:proofErr w:type="gramStart"/>
            <w:r w:rsidRPr="00B541B9">
              <w:rPr>
                <w:rFonts w:ascii="Calibri" w:hAnsi="標楷體" w:hint="eastAsia"/>
                <w:sz w:val="24"/>
                <w:szCs w:val="22"/>
              </w:rPr>
              <w:t>僱</w:t>
            </w:r>
            <w:proofErr w:type="gramEnd"/>
            <w:r w:rsidRPr="00B541B9">
              <w:rPr>
                <w:rFonts w:ascii="Calibri" w:hAnsi="標楷體" w:hint="eastAsia"/>
                <w:sz w:val="24"/>
                <w:szCs w:val="22"/>
              </w:rPr>
              <w:t>人員</w:t>
            </w:r>
            <w:proofErr w:type="gramStart"/>
            <w:r w:rsidRPr="00B541B9">
              <w:rPr>
                <w:rFonts w:ascii="Calibri" w:hAnsi="標楷體" w:hint="eastAsia"/>
                <w:sz w:val="24"/>
                <w:szCs w:val="22"/>
              </w:rPr>
              <w:t>準</w:t>
            </w:r>
            <w:proofErr w:type="gramEnd"/>
            <w:r w:rsidRPr="00B541B9">
              <w:rPr>
                <w:rFonts w:ascii="Calibri" w:hAnsi="標楷體" w:hint="eastAsia"/>
                <w:sz w:val="24"/>
                <w:szCs w:val="22"/>
              </w:rPr>
              <w:t>用之規定。</w:t>
            </w:r>
          </w:p>
        </w:tc>
        <w:tc>
          <w:tcPr>
            <w:tcW w:w="2700" w:type="dxa"/>
          </w:tcPr>
          <w:p w:rsidR="00B541B9" w:rsidRPr="00B541B9" w:rsidRDefault="00B541B9" w:rsidP="00B541B9">
            <w:pPr>
              <w:kinsoku/>
              <w:autoSpaceDN/>
              <w:spacing w:line="340" w:lineRule="exact"/>
              <w:jc w:val="both"/>
              <w:textAlignment w:val="auto"/>
              <w:rPr>
                <w:rFonts w:ascii="Calibri" w:hAnsi="Calibri"/>
                <w:sz w:val="24"/>
                <w:szCs w:val="22"/>
              </w:rPr>
            </w:pPr>
            <w:r w:rsidRPr="00B541B9">
              <w:rPr>
                <w:rFonts w:ascii="Calibri" w:hAnsi="Calibri" w:hint="eastAsia"/>
                <w:sz w:val="24"/>
                <w:szCs w:val="22"/>
              </w:rPr>
              <w:t>基於聘用條例之法源依據係公務人員任用法第</w:t>
            </w:r>
            <w:r w:rsidRPr="00B541B9">
              <w:rPr>
                <w:rFonts w:ascii="Calibri" w:hAnsi="Calibri" w:hint="eastAsia"/>
                <w:sz w:val="24"/>
                <w:szCs w:val="22"/>
              </w:rPr>
              <w:t>36</w:t>
            </w:r>
            <w:r w:rsidRPr="00B541B9">
              <w:rPr>
                <w:rFonts w:ascii="Calibri" w:hAnsi="Calibri" w:hint="eastAsia"/>
                <w:sz w:val="24"/>
                <w:szCs w:val="22"/>
              </w:rPr>
              <w:t>條，而約</w:t>
            </w:r>
            <w:proofErr w:type="gramStart"/>
            <w:r w:rsidRPr="00B541B9">
              <w:rPr>
                <w:rFonts w:ascii="Calibri" w:hAnsi="Calibri" w:hint="eastAsia"/>
                <w:sz w:val="24"/>
                <w:szCs w:val="22"/>
              </w:rPr>
              <w:t>僱</w:t>
            </w:r>
            <w:proofErr w:type="gramEnd"/>
            <w:r w:rsidRPr="00B541B9">
              <w:rPr>
                <w:rFonts w:ascii="Calibri" w:hAnsi="Calibri" w:hint="eastAsia"/>
                <w:sz w:val="24"/>
                <w:szCs w:val="22"/>
              </w:rPr>
              <w:t>人員係依行政院暨所屬機關約</w:t>
            </w:r>
            <w:proofErr w:type="gramStart"/>
            <w:r w:rsidRPr="00B541B9">
              <w:rPr>
                <w:rFonts w:ascii="Calibri" w:hAnsi="Calibri" w:hint="eastAsia"/>
                <w:sz w:val="24"/>
                <w:szCs w:val="22"/>
              </w:rPr>
              <w:t>僱</w:t>
            </w:r>
            <w:proofErr w:type="gramEnd"/>
            <w:r w:rsidRPr="00B541B9">
              <w:rPr>
                <w:rFonts w:ascii="Calibri" w:hAnsi="Calibri" w:hint="eastAsia"/>
                <w:sz w:val="24"/>
                <w:szCs w:val="22"/>
              </w:rPr>
              <w:t>人員僱用辦法進用，並非聘用條例之適用對象，尚無法</w:t>
            </w:r>
            <w:proofErr w:type="gramStart"/>
            <w:r w:rsidRPr="00B541B9">
              <w:rPr>
                <w:rFonts w:ascii="Calibri" w:hAnsi="Calibri" w:hint="eastAsia"/>
                <w:sz w:val="24"/>
                <w:szCs w:val="22"/>
              </w:rPr>
              <w:t>逕</w:t>
            </w:r>
            <w:proofErr w:type="gramEnd"/>
            <w:r w:rsidRPr="00B541B9">
              <w:rPr>
                <w:rFonts w:ascii="Calibri" w:hAnsi="Calibri" w:hint="eastAsia"/>
                <w:sz w:val="24"/>
                <w:szCs w:val="22"/>
              </w:rPr>
              <w:t>於聘用條例規定約</w:t>
            </w:r>
            <w:proofErr w:type="gramStart"/>
            <w:r w:rsidRPr="00B541B9">
              <w:rPr>
                <w:rFonts w:ascii="Calibri" w:hAnsi="Calibri" w:hint="eastAsia"/>
                <w:sz w:val="24"/>
                <w:szCs w:val="22"/>
              </w:rPr>
              <w:t>僱</w:t>
            </w:r>
            <w:proofErr w:type="gramEnd"/>
            <w:r w:rsidRPr="00B541B9">
              <w:rPr>
                <w:rFonts w:ascii="Calibri" w:hAnsi="Calibri" w:hint="eastAsia"/>
                <w:sz w:val="24"/>
                <w:szCs w:val="22"/>
              </w:rPr>
              <w:t>人員</w:t>
            </w:r>
            <w:proofErr w:type="gramStart"/>
            <w:r w:rsidRPr="00B541B9">
              <w:rPr>
                <w:rFonts w:ascii="Calibri" w:hAnsi="Calibri" w:hint="eastAsia"/>
                <w:sz w:val="24"/>
                <w:szCs w:val="22"/>
              </w:rPr>
              <w:t>準</w:t>
            </w:r>
            <w:proofErr w:type="gramEnd"/>
            <w:r w:rsidRPr="00B541B9">
              <w:rPr>
                <w:rFonts w:ascii="Calibri" w:hAnsi="Calibri" w:hint="eastAsia"/>
                <w:sz w:val="24"/>
                <w:szCs w:val="22"/>
              </w:rPr>
              <w:t>用之，是本意見尚無法</w:t>
            </w:r>
            <w:proofErr w:type="gramStart"/>
            <w:r w:rsidRPr="00B541B9">
              <w:rPr>
                <w:rFonts w:ascii="Calibri" w:hAnsi="Calibri" w:hint="eastAsia"/>
                <w:sz w:val="24"/>
                <w:szCs w:val="22"/>
              </w:rPr>
              <w:t>採</w:t>
            </w:r>
            <w:proofErr w:type="gramEnd"/>
            <w:r w:rsidRPr="00B541B9">
              <w:rPr>
                <w:rFonts w:ascii="Calibri" w:hAnsi="Calibri" w:hint="eastAsia"/>
                <w:sz w:val="24"/>
                <w:szCs w:val="22"/>
              </w:rPr>
              <w:t>行。另已請人事總處本於</w:t>
            </w:r>
            <w:proofErr w:type="gramStart"/>
            <w:r w:rsidRPr="00B541B9">
              <w:rPr>
                <w:rFonts w:ascii="Calibri" w:hAnsi="Calibri" w:hint="eastAsia"/>
                <w:sz w:val="24"/>
                <w:szCs w:val="22"/>
              </w:rPr>
              <w:t>權責卓處</w:t>
            </w:r>
            <w:proofErr w:type="gramEnd"/>
            <w:r w:rsidRPr="00B541B9">
              <w:rPr>
                <w:rFonts w:ascii="Calibri" w:hAnsi="Calibri" w:hint="eastAsia"/>
                <w:sz w:val="24"/>
                <w:szCs w:val="22"/>
              </w:rPr>
              <w:t>，避免影響約</w:t>
            </w:r>
            <w:proofErr w:type="gramStart"/>
            <w:r w:rsidRPr="00B541B9">
              <w:rPr>
                <w:rFonts w:ascii="Calibri" w:hAnsi="Calibri" w:hint="eastAsia"/>
                <w:sz w:val="24"/>
                <w:szCs w:val="22"/>
              </w:rPr>
              <w:t>僱</w:t>
            </w:r>
            <w:proofErr w:type="gramEnd"/>
            <w:r w:rsidRPr="00B541B9">
              <w:rPr>
                <w:rFonts w:ascii="Calibri" w:hAnsi="Calibri" w:hint="eastAsia"/>
                <w:sz w:val="24"/>
                <w:szCs w:val="22"/>
              </w:rPr>
              <w:t>人員權益。</w:t>
            </w:r>
          </w:p>
        </w:tc>
      </w:tr>
    </w:tbl>
    <w:p w:rsidR="00DD0789" w:rsidRPr="00641AAE" w:rsidRDefault="00DD0789" w:rsidP="00641AAE">
      <w:pPr>
        <w:pStyle w:val="2"/>
        <w:spacing w:line="240" w:lineRule="auto"/>
        <w:ind w:left="0" w:firstLineChars="0" w:firstLine="0"/>
        <w:rPr>
          <w:b/>
        </w:rPr>
        <w:sectPr w:rsidR="00DD0789" w:rsidRPr="00641AAE" w:rsidSect="00B541B9">
          <w:pgSz w:w="11906" w:h="16838" w:code="9"/>
          <w:pgMar w:top="1418" w:right="1418" w:bottom="851" w:left="1418" w:header="851" w:footer="629" w:gutter="0"/>
          <w:cols w:space="425"/>
          <w:docGrid w:type="lines" w:linePitch="498" w:charSpace="1679"/>
        </w:sectPr>
      </w:pPr>
    </w:p>
    <w:p w:rsidR="001E2E84" w:rsidRPr="00B8710D" w:rsidRDefault="001E2E84" w:rsidP="001E2E84">
      <w:pPr>
        <w:widowControl/>
        <w:spacing w:beforeLines="100" w:before="498" w:line="400" w:lineRule="exact"/>
        <w:jc w:val="center"/>
        <w:rPr>
          <w:b/>
          <w:bCs/>
          <w:color w:val="000000"/>
          <w:sz w:val="36"/>
          <w:szCs w:val="36"/>
        </w:rPr>
      </w:pPr>
      <w:r w:rsidRPr="00B8710D">
        <w:rPr>
          <w:noProof/>
        </w:rPr>
        <w:lastRenderedPageBreak/>
        <mc:AlternateContent>
          <mc:Choice Requires="wps">
            <w:drawing>
              <wp:anchor distT="0" distB="0" distL="114300" distR="114300" simplePos="0" relativeHeight="251674624" behindDoc="0" locked="0" layoutInCell="0" allowOverlap="1" wp14:anchorId="5D7ED450" wp14:editId="65A3EBAF">
                <wp:simplePos x="0" y="0"/>
                <wp:positionH relativeFrom="page">
                  <wp:posOffset>5532120</wp:posOffset>
                </wp:positionH>
                <wp:positionV relativeFrom="page">
                  <wp:posOffset>388620</wp:posOffset>
                </wp:positionV>
                <wp:extent cx="1466850" cy="428625"/>
                <wp:effectExtent l="38100" t="38100" r="38100" b="476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E2E84" w:rsidRPr="00CA4DCB" w:rsidRDefault="001E2E84" w:rsidP="001E2E8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435.6pt;margin-top:30.6pt;width:115.5pt;height:33.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" o:allowincell="f" filled="f" strokecolor="#622423" strokeweight="6pt">
                <v:stroke linestyle="thickThin"/>
                <v:textbox inset="10.8pt,7.2pt,10.8pt,7.2pt">
                  <w:txbxContent>
                    <w:p w:rsidR="001E2E84" w:rsidRPr="00CA4DCB" w:rsidRDefault="001E2E84" w:rsidP="001E2E8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Pr="00B8710D">
        <w:rPr>
          <w:b/>
          <w:bCs/>
          <w:color w:val="000000"/>
          <w:sz w:val="36"/>
          <w:szCs w:val="36"/>
        </w:rPr>
        <w:t>考選部</w:t>
      </w:r>
      <w:proofErr w:type="gramStart"/>
      <w:r w:rsidRPr="00B8710D">
        <w:rPr>
          <w:b/>
          <w:bCs/>
          <w:color w:val="000000"/>
          <w:sz w:val="36"/>
          <w:szCs w:val="36"/>
        </w:rPr>
        <w:t>107</w:t>
      </w:r>
      <w:proofErr w:type="gramEnd"/>
      <w:r w:rsidRPr="00B8710D">
        <w:rPr>
          <w:b/>
          <w:bCs/>
          <w:color w:val="000000"/>
          <w:sz w:val="36"/>
          <w:szCs w:val="36"/>
        </w:rPr>
        <w:t>年度推動性別平等工作計畫</w:t>
      </w:r>
    </w:p>
    <w:p w:rsidR="001E2E84" w:rsidRPr="004C5B4F" w:rsidRDefault="001E2E84" w:rsidP="001E2E84">
      <w:pPr>
        <w:pStyle w:val="5"/>
        <w:widowControl/>
        <w:numPr>
          <w:ilvl w:val="0"/>
          <w:numId w:val="20"/>
        </w:numPr>
        <w:spacing w:before="36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依據</w:t>
      </w:r>
    </w:p>
    <w:p w:rsidR="001E2E84" w:rsidRPr="004C5B4F" w:rsidRDefault="001E2E84" w:rsidP="00F32A12">
      <w:pPr>
        <w:pStyle w:val="5"/>
        <w:widowControl/>
        <w:spacing w:before="120" w:after="120" w:line="400" w:lineRule="exact"/>
        <w:ind w:leftChars="0" w:left="709"/>
        <w:rPr>
          <w:rFonts w:eastAsia="標楷體"/>
          <w:color w:val="000000"/>
          <w:sz w:val="28"/>
          <w:szCs w:val="28"/>
        </w:rPr>
      </w:pPr>
      <w:r w:rsidRPr="004C5B4F">
        <w:rPr>
          <w:rFonts w:eastAsia="標楷體" w:hAnsi="標楷體" w:cs="標楷體" w:hint="eastAsia"/>
          <w:color w:val="000000"/>
          <w:sz w:val="28"/>
          <w:szCs w:val="28"/>
        </w:rPr>
        <w:t>考試院推動性別平等實施計畫（</w:t>
      </w:r>
      <w:r w:rsidRPr="004C5B4F">
        <w:rPr>
          <w:rFonts w:eastAsia="標楷體"/>
          <w:color w:val="000000"/>
          <w:sz w:val="28"/>
          <w:szCs w:val="28"/>
        </w:rPr>
        <w:t>104</w:t>
      </w:r>
      <w:r w:rsidRPr="004C5B4F">
        <w:rPr>
          <w:rFonts w:eastAsia="標楷體" w:hAnsi="標楷體" w:cs="標楷體" w:hint="eastAsia"/>
          <w:color w:val="000000"/>
          <w:sz w:val="28"/>
          <w:szCs w:val="28"/>
        </w:rPr>
        <w:t>年至</w:t>
      </w:r>
      <w:proofErr w:type="gramStart"/>
      <w:r w:rsidRPr="004C5B4F">
        <w:rPr>
          <w:rFonts w:eastAsia="標楷體"/>
          <w:color w:val="000000"/>
          <w:sz w:val="28"/>
          <w:szCs w:val="28"/>
        </w:rPr>
        <w:t>107</w:t>
      </w:r>
      <w:proofErr w:type="gramEnd"/>
      <w:r w:rsidRPr="004C5B4F">
        <w:rPr>
          <w:rFonts w:eastAsia="標楷體" w:hAnsi="標楷體" w:cs="標楷體" w:hint="eastAsia"/>
          <w:color w:val="000000"/>
          <w:sz w:val="28"/>
          <w:szCs w:val="28"/>
        </w:rPr>
        <w:t>年度）。</w:t>
      </w:r>
    </w:p>
    <w:p w:rsidR="001E2E84" w:rsidRPr="004C5B4F" w:rsidRDefault="001E2E84" w:rsidP="001E2E84">
      <w:pPr>
        <w:pStyle w:val="5"/>
        <w:widowControl/>
        <w:numPr>
          <w:ilvl w:val="0"/>
          <w:numId w:val="20"/>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計畫目標</w:t>
      </w:r>
    </w:p>
    <w:p w:rsidR="001E2E84" w:rsidRPr="004C5B4F" w:rsidRDefault="001E2E84" w:rsidP="00F32A12">
      <w:pPr>
        <w:widowControl/>
        <w:tabs>
          <w:tab w:val="left" w:pos="851"/>
        </w:tabs>
        <w:spacing w:before="120" w:after="120" w:line="400" w:lineRule="exact"/>
        <w:ind w:left="182" w:firstLineChars="180" w:firstLine="504"/>
        <w:rPr>
          <w:rFonts w:ascii="標楷體" w:hAnsi="標楷體" w:cs="標楷體"/>
          <w:color w:val="000000"/>
          <w:szCs w:val="28"/>
        </w:rPr>
      </w:pPr>
      <w:r w:rsidRPr="004C5B4F">
        <w:rPr>
          <w:rFonts w:ascii="標楷體" w:hAnsi="標楷體" w:cs="標楷體" w:hint="eastAsia"/>
          <w:color w:val="000000"/>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1E2E84" w:rsidRPr="00857BDA" w:rsidRDefault="001E2E84" w:rsidP="001E2E84">
      <w:pPr>
        <w:pStyle w:val="5"/>
        <w:widowControl/>
        <w:numPr>
          <w:ilvl w:val="0"/>
          <w:numId w:val="20"/>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1E2E84" w:rsidRPr="004C5B4F" w:rsidRDefault="001E2E84" w:rsidP="00F32A12">
      <w:pPr>
        <w:pStyle w:val="5"/>
        <w:widowControl/>
        <w:spacing w:before="120" w:after="120" w:line="400" w:lineRule="exact"/>
        <w:ind w:leftChars="0" w:left="709"/>
        <w:rPr>
          <w:rFonts w:ascii="標楷體" w:eastAsia="標楷體" w:hAnsi="標楷體"/>
          <w:color w:val="000000"/>
          <w:sz w:val="28"/>
          <w:szCs w:val="28"/>
        </w:rPr>
      </w:pPr>
      <w:r w:rsidRPr="004C5B4F">
        <w:rPr>
          <w:rFonts w:ascii="標楷體" w:eastAsia="標楷體" w:hAnsi="標楷體" w:cs="標楷體" w:hint="eastAsia"/>
          <w:color w:val="000000"/>
          <w:sz w:val="28"/>
          <w:szCs w:val="28"/>
        </w:rPr>
        <w:t>本部各單位。</w:t>
      </w:r>
    </w:p>
    <w:p w:rsidR="001E2E84" w:rsidRPr="00857BDA" w:rsidRDefault="001E2E84" w:rsidP="001E2E84">
      <w:pPr>
        <w:pStyle w:val="5"/>
        <w:widowControl/>
        <w:numPr>
          <w:ilvl w:val="0"/>
          <w:numId w:val="20"/>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1E2E84" w:rsidRPr="00857BDA" w:rsidRDefault="001E2E84" w:rsidP="001E2E84">
      <w:pPr>
        <w:tabs>
          <w:tab w:val="left" w:pos="993"/>
        </w:tabs>
        <w:spacing w:before="360" w:after="120" w:line="400" w:lineRule="exact"/>
        <w:ind w:leftChars="300" w:left="1401" w:hangingChars="200" w:hanging="561"/>
        <w:jc w:val="both"/>
        <w:rPr>
          <w:rFonts w:ascii="標楷體" w:hAnsi="標楷體"/>
          <w:b/>
          <w:bCs/>
          <w:szCs w:val="28"/>
        </w:rPr>
      </w:pPr>
      <w:r w:rsidRPr="00857BDA">
        <w:rPr>
          <w:rFonts w:ascii="標楷體" w:hAnsi="標楷體" w:cs="標楷體" w:hint="eastAsia"/>
          <w:b/>
          <w:bCs/>
          <w:szCs w:val="28"/>
        </w:rPr>
        <w:t>一、強化性別平等政策或措施之規劃、執行與評估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4505"/>
        <w:gridCol w:w="2410"/>
      </w:tblGrid>
      <w:tr w:rsidR="001E2E84" w:rsidRPr="00B8710D" w:rsidTr="0075593A">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r w:rsidRPr="00B8710D">
              <w:rPr>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spacing w:before="60" w:after="60" w:line="400" w:lineRule="exact"/>
              <w:jc w:val="center"/>
              <w:rPr>
                <w:szCs w:val="28"/>
              </w:rPr>
            </w:pPr>
            <w:r w:rsidRPr="00B8710D">
              <w:rPr>
                <w:szCs w:val="28"/>
              </w:rPr>
              <w:t>關鍵績效指標</w:t>
            </w:r>
          </w:p>
        </w:tc>
        <w:tc>
          <w:tcPr>
            <w:tcW w:w="4505"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spacing w:before="60" w:after="60" w:line="400" w:lineRule="exact"/>
              <w:jc w:val="center"/>
              <w:rPr>
                <w:szCs w:val="28"/>
              </w:rPr>
            </w:pPr>
            <w:r w:rsidRPr="00B8710D">
              <w:rPr>
                <w:szCs w:val="28"/>
              </w:rPr>
              <w:t>衡量標準</w:t>
            </w:r>
          </w:p>
        </w:tc>
        <w:tc>
          <w:tcPr>
            <w:tcW w:w="2410"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widowControl/>
              <w:spacing w:before="60" w:after="60" w:line="400" w:lineRule="exact"/>
              <w:jc w:val="center"/>
              <w:rPr>
                <w:szCs w:val="28"/>
              </w:rPr>
            </w:pPr>
            <w:r w:rsidRPr="00B8710D">
              <w:rPr>
                <w:szCs w:val="28"/>
              </w:rPr>
              <w:t>年度目標值</w:t>
            </w:r>
          </w:p>
        </w:tc>
      </w:tr>
      <w:tr w:rsidR="001E2E84" w:rsidRPr="00B8710D" w:rsidTr="0075593A">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1</w:t>
            </w:r>
          </w:p>
        </w:tc>
        <w:tc>
          <w:tcPr>
            <w:tcW w:w="2146" w:type="dxa"/>
            <w:tcBorders>
              <w:top w:val="single" w:sz="4" w:space="0" w:color="auto"/>
              <w:left w:val="single" w:sz="4" w:space="0" w:color="auto"/>
              <w:bottom w:val="single" w:sz="4" w:space="0" w:color="auto"/>
              <w:right w:val="single" w:sz="4" w:space="0" w:color="auto"/>
            </w:tcBorders>
          </w:tcPr>
          <w:p w:rsidR="001E2E84" w:rsidRPr="00B8710D" w:rsidRDefault="001E2E84" w:rsidP="00A25038">
            <w:pPr>
              <w:pStyle w:val="a8"/>
              <w:spacing w:line="300" w:lineRule="exact"/>
              <w:jc w:val="both"/>
              <w:rPr>
                <w:sz w:val="28"/>
                <w:szCs w:val="28"/>
              </w:rPr>
            </w:pPr>
            <w:r w:rsidRPr="00B8710D">
              <w:rPr>
                <w:sz w:val="28"/>
                <w:szCs w:val="28"/>
              </w:rPr>
              <w:t>本部重要任務編組委員任一性別比例不低於三分之一</w:t>
            </w:r>
          </w:p>
        </w:tc>
        <w:tc>
          <w:tcPr>
            <w:tcW w:w="4505" w:type="dxa"/>
            <w:tcBorders>
              <w:top w:val="single" w:sz="4" w:space="0" w:color="auto"/>
              <w:left w:val="single" w:sz="4" w:space="0" w:color="auto"/>
              <w:bottom w:val="single" w:sz="4" w:space="0" w:color="auto"/>
              <w:right w:val="single" w:sz="4" w:space="0" w:color="auto"/>
            </w:tcBorders>
          </w:tcPr>
          <w:p w:rsidR="001E2E84" w:rsidRPr="00B8710D" w:rsidRDefault="001E2E84" w:rsidP="006C620B">
            <w:pPr>
              <w:widowControl/>
              <w:spacing w:before="60" w:after="60" w:line="400" w:lineRule="exact"/>
              <w:jc w:val="both"/>
              <w:rPr>
                <w:szCs w:val="28"/>
              </w:rPr>
            </w:pPr>
            <w:r w:rsidRPr="00B8710D">
              <w:rPr>
                <w:szCs w:val="28"/>
              </w:rPr>
              <w:t>〔本部重要任務編組委員任一性別比例不低於三分之一之個數</w:t>
            </w:r>
            <w:r w:rsidRPr="00B8710D">
              <w:rPr>
                <w:szCs w:val="28"/>
              </w:rPr>
              <w:t>÷</w:t>
            </w:r>
            <w:r w:rsidRPr="00B8710D">
              <w:rPr>
                <w:szCs w:val="28"/>
              </w:rPr>
              <w:t>本會重要任務編組總數〕</w:t>
            </w:r>
            <w:r w:rsidRPr="00B8710D">
              <w:rPr>
                <w:szCs w:val="28"/>
              </w:rPr>
              <w:t>×100%</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FD0BA0">
            <w:pPr>
              <w:widowControl/>
              <w:spacing w:before="60" w:after="60" w:line="400" w:lineRule="exact"/>
              <w:jc w:val="center"/>
              <w:rPr>
                <w:szCs w:val="28"/>
              </w:rPr>
            </w:pPr>
            <w:r w:rsidRPr="00B8710D">
              <w:rPr>
                <w:szCs w:val="28"/>
              </w:rPr>
              <w:t>100%</w:t>
            </w:r>
          </w:p>
          <w:p w:rsidR="001E2E84" w:rsidRPr="00B8710D" w:rsidRDefault="001E2E84" w:rsidP="00FD0BA0">
            <w:pPr>
              <w:widowControl/>
              <w:spacing w:before="60" w:after="60" w:line="400" w:lineRule="exact"/>
              <w:jc w:val="center"/>
              <w:rPr>
                <w:szCs w:val="28"/>
              </w:rPr>
            </w:pPr>
            <w:r w:rsidRPr="00B8710D">
              <w:rPr>
                <w:szCs w:val="28"/>
              </w:rPr>
              <w:t>(</w:t>
            </w:r>
            <w:r w:rsidRPr="00B8710D">
              <w:rPr>
                <w:szCs w:val="28"/>
              </w:rPr>
              <w:t>如附表</w:t>
            </w:r>
            <w:r w:rsidRPr="00B8710D">
              <w:rPr>
                <w:szCs w:val="28"/>
              </w:rPr>
              <w:t>1)</w:t>
            </w:r>
          </w:p>
        </w:tc>
      </w:tr>
      <w:tr w:rsidR="001E2E84" w:rsidRPr="00B8710D" w:rsidTr="0075593A">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2</w:t>
            </w:r>
          </w:p>
        </w:tc>
        <w:tc>
          <w:tcPr>
            <w:tcW w:w="2146"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公務人員特種考試不分性別均實施相同體能測驗項目</w:t>
            </w:r>
          </w:p>
        </w:tc>
        <w:tc>
          <w:tcPr>
            <w:tcW w:w="4505"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both"/>
              <w:rPr>
                <w:szCs w:val="28"/>
              </w:rPr>
            </w:pPr>
            <w:r w:rsidRPr="00B8710D">
              <w:rPr>
                <w:szCs w:val="28"/>
              </w:rPr>
              <w:t>〔不分性別實施相同體能測驗項目之公務人員特種考試之個數／實施體能測驗之公務人員特種考試總數〕</w:t>
            </w:r>
            <w:proofErr w:type="gramStart"/>
            <w:r w:rsidRPr="00B8710D">
              <w:rPr>
                <w:szCs w:val="28"/>
              </w:rPr>
              <w:t>＊</w:t>
            </w:r>
            <w:proofErr w:type="gramEnd"/>
            <w:r w:rsidRPr="00B8710D">
              <w:rPr>
                <w:szCs w:val="28"/>
              </w:rPr>
              <w:t>100%</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4E67FC">
            <w:pPr>
              <w:spacing w:before="60" w:after="60" w:line="400" w:lineRule="exact"/>
              <w:jc w:val="center"/>
              <w:rPr>
                <w:szCs w:val="28"/>
              </w:rPr>
            </w:pPr>
            <w:r w:rsidRPr="00B8710D">
              <w:rPr>
                <w:szCs w:val="28"/>
              </w:rPr>
              <w:t>85%</w:t>
            </w:r>
          </w:p>
          <w:p w:rsidR="001E2E84" w:rsidRPr="00B8710D" w:rsidRDefault="001E2E84" w:rsidP="004E67FC">
            <w:pPr>
              <w:spacing w:before="60" w:after="60" w:line="400" w:lineRule="exact"/>
              <w:jc w:val="center"/>
            </w:pPr>
            <w:r w:rsidRPr="00B8710D">
              <w:rPr>
                <w:szCs w:val="28"/>
              </w:rPr>
              <w:t>(</w:t>
            </w:r>
            <w:r w:rsidRPr="00B8710D">
              <w:rPr>
                <w:szCs w:val="28"/>
              </w:rPr>
              <w:t>如附表</w:t>
            </w:r>
            <w:r w:rsidRPr="00B8710D">
              <w:rPr>
                <w:szCs w:val="28"/>
              </w:rPr>
              <w:t>2)</w:t>
            </w:r>
          </w:p>
        </w:tc>
      </w:tr>
      <w:tr w:rsidR="001E2E84" w:rsidRPr="00B8710D" w:rsidTr="0075593A">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3</w:t>
            </w:r>
          </w:p>
        </w:tc>
        <w:tc>
          <w:tcPr>
            <w:tcW w:w="2146"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辦理國家考試應試科目試題檢視次數</w:t>
            </w:r>
          </w:p>
        </w:tc>
        <w:tc>
          <w:tcPr>
            <w:tcW w:w="4505"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both"/>
              <w:rPr>
                <w:szCs w:val="28"/>
              </w:rPr>
            </w:pPr>
            <w:r w:rsidRPr="00B8710D">
              <w:rPr>
                <w:szCs w:val="28"/>
              </w:rPr>
              <w:t>每年辦理由本部性別平等專案小組檢視國家考試命題大綱已納入性別議題之科目試題是否涉及性別歧視次數，並詳實具體提供建議，</w:t>
            </w:r>
            <w:proofErr w:type="gramStart"/>
            <w:r w:rsidRPr="00B8710D">
              <w:rPr>
                <w:szCs w:val="28"/>
              </w:rPr>
              <w:t>俾</w:t>
            </w:r>
            <w:proofErr w:type="gramEnd"/>
            <w:r w:rsidRPr="00B8710D">
              <w:rPr>
                <w:szCs w:val="28"/>
              </w:rPr>
              <w:t>藉</w:t>
            </w:r>
            <w:r w:rsidRPr="00B8710D">
              <w:rPr>
                <w:szCs w:val="28"/>
              </w:rPr>
              <w:lastRenderedPageBreak/>
              <w:t>回饋機制，謀求改進。</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EF65F5">
            <w:pPr>
              <w:spacing w:before="60" w:after="60" w:line="400" w:lineRule="exact"/>
              <w:jc w:val="center"/>
            </w:pPr>
            <w:r w:rsidRPr="00B8710D">
              <w:lastRenderedPageBreak/>
              <w:t>1</w:t>
            </w:r>
            <w:r w:rsidRPr="00B8710D">
              <w:t>次</w:t>
            </w:r>
          </w:p>
          <w:p w:rsidR="001E2E84" w:rsidRPr="00B8710D" w:rsidRDefault="001E2E84" w:rsidP="00EF65F5">
            <w:pPr>
              <w:spacing w:before="60" w:after="60" w:line="400" w:lineRule="exact"/>
              <w:jc w:val="center"/>
            </w:pPr>
            <w:r w:rsidRPr="00B8710D">
              <w:t>(</w:t>
            </w:r>
            <w:r w:rsidRPr="00B8710D">
              <w:t>其中公務人員考試命題大綱約</w:t>
            </w:r>
            <w:r w:rsidRPr="00B8710D">
              <w:t>24</w:t>
            </w:r>
            <w:r w:rsidRPr="00B8710D">
              <w:t>科應試科目，</w:t>
            </w:r>
            <w:r w:rsidRPr="00B8710D">
              <w:t>91</w:t>
            </w:r>
            <w:r w:rsidRPr="00B8710D">
              <w:t>套</w:t>
            </w:r>
            <w:r w:rsidRPr="00B8710D">
              <w:lastRenderedPageBreak/>
              <w:t>試題，專門職業及技術人員考試命題大綱約</w:t>
            </w:r>
            <w:r w:rsidRPr="00B8710D">
              <w:t>8</w:t>
            </w:r>
            <w:r w:rsidRPr="00B8710D">
              <w:t>科應試科目，</w:t>
            </w:r>
            <w:r w:rsidRPr="00B8710D">
              <w:t>16</w:t>
            </w:r>
            <w:r w:rsidRPr="00B8710D">
              <w:t>套試題</w:t>
            </w:r>
            <w:r w:rsidRPr="00B8710D">
              <w:t>)</w:t>
            </w:r>
          </w:p>
        </w:tc>
      </w:tr>
    </w:tbl>
    <w:p w:rsidR="001E2E84" w:rsidRPr="00C01EA4" w:rsidRDefault="001E2E84" w:rsidP="001E2E84">
      <w:pPr>
        <w:pStyle w:val="5"/>
        <w:spacing w:beforeLines="100" w:before="498" w:after="120" w:line="400" w:lineRule="exact"/>
        <w:ind w:leftChars="300" w:left="2093" w:rightChars="165" w:right="462"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4609"/>
        <w:gridCol w:w="2410"/>
      </w:tblGrid>
      <w:tr w:rsidR="001E2E84" w:rsidRPr="00B8710D" w:rsidTr="0075593A">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r w:rsidRPr="00B8710D">
              <w:rPr>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spacing w:before="60" w:after="60" w:line="400" w:lineRule="exact"/>
              <w:jc w:val="center"/>
              <w:rPr>
                <w:szCs w:val="28"/>
              </w:rPr>
            </w:pPr>
            <w:r w:rsidRPr="00B8710D">
              <w:rPr>
                <w:szCs w:val="28"/>
              </w:rPr>
              <w:t>關鍵績效指標</w:t>
            </w:r>
          </w:p>
        </w:tc>
        <w:tc>
          <w:tcPr>
            <w:tcW w:w="4609"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spacing w:before="60" w:after="60" w:line="400" w:lineRule="exact"/>
              <w:jc w:val="center"/>
              <w:rPr>
                <w:szCs w:val="28"/>
              </w:rPr>
            </w:pPr>
            <w:r w:rsidRPr="00B8710D">
              <w:rPr>
                <w:szCs w:val="28"/>
              </w:rPr>
              <w:t>衡量標準</w:t>
            </w:r>
          </w:p>
        </w:tc>
        <w:tc>
          <w:tcPr>
            <w:tcW w:w="2410"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widowControl/>
              <w:spacing w:before="60" w:after="60" w:line="400" w:lineRule="exact"/>
              <w:jc w:val="center"/>
              <w:rPr>
                <w:szCs w:val="28"/>
              </w:rPr>
            </w:pPr>
            <w:r w:rsidRPr="00B8710D">
              <w:rPr>
                <w:szCs w:val="28"/>
              </w:rPr>
              <w:t>年度目標值</w:t>
            </w:r>
          </w:p>
        </w:tc>
      </w:tr>
      <w:tr w:rsidR="001E2E84" w:rsidRPr="00B8710D" w:rsidTr="0075593A">
        <w:tc>
          <w:tcPr>
            <w:tcW w:w="728" w:type="dxa"/>
            <w:tcBorders>
              <w:top w:val="single" w:sz="4" w:space="0" w:color="auto"/>
              <w:left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1</w:t>
            </w:r>
          </w:p>
        </w:tc>
        <w:tc>
          <w:tcPr>
            <w:tcW w:w="2142"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性別平等教育訓練覆蓋率</w:t>
            </w:r>
            <w:r w:rsidRPr="00B8710D">
              <w:rPr>
                <w:szCs w:val="28"/>
              </w:rPr>
              <w:t>(%)</w:t>
            </w:r>
          </w:p>
        </w:tc>
        <w:tc>
          <w:tcPr>
            <w:tcW w:w="4609" w:type="dxa"/>
            <w:tcBorders>
              <w:top w:val="single" w:sz="4" w:space="0" w:color="auto"/>
              <w:left w:val="single" w:sz="4" w:space="0" w:color="auto"/>
              <w:bottom w:val="single" w:sz="4" w:space="0" w:color="auto"/>
              <w:right w:val="single" w:sz="4" w:space="0" w:color="auto"/>
            </w:tcBorders>
          </w:tcPr>
          <w:p w:rsidR="001E2E84" w:rsidRPr="00B8710D" w:rsidRDefault="001E2E84" w:rsidP="00987372">
            <w:pPr>
              <w:widowControl/>
              <w:spacing w:before="60" w:after="60" w:line="400" w:lineRule="exact"/>
              <w:jc w:val="both"/>
              <w:rPr>
                <w:szCs w:val="28"/>
              </w:rPr>
            </w:pPr>
            <w:r w:rsidRPr="00B8710D">
              <w:rPr>
                <w:szCs w:val="28"/>
              </w:rPr>
              <w:t>（本部職員當年度參加性別平等相關訓練課程人數</w:t>
            </w:r>
            <w:r w:rsidRPr="00B8710D">
              <w:rPr>
                <w:szCs w:val="28"/>
              </w:rPr>
              <w:t xml:space="preserve"> / </w:t>
            </w:r>
            <w:r w:rsidRPr="00B8710D">
              <w:rPr>
                <w:szCs w:val="28"/>
              </w:rPr>
              <w:t>本部職員總數）</w:t>
            </w:r>
            <w:r w:rsidRPr="00B8710D">
              <w:rPr>
                <w:szCs w:val="28"/>
              </w:rPr>
              <w:t>×100%</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leftChars="-42" w:left="-118" w:rightChars="-43" w:right="-120" w:firstLine="1"/>
              <w:jc w:val="both"/>
              <w:rPr>
                <w:szCs w:val="28"/>
              </w:rPr>
            </w:pPr>
            <w:r w:rsidRPr="00B8710D">
              <w:rPr>
                <w:szCs w:val="28"/>
              </w:rPr>
              <w:t xml:space="preserve">    85%</w:t>
            </w:r>
          </w:p>
        </w:tc>
      </w:tr>
      <w:tr w:rsidR="001E2E84" w:rsidRPr="00B8710D" w:rsidTr="0075593A">
        <w:trPr>
          <w:trHeight w:val="510"/>
        </w:trPr>
        <w:tc>
          <w:tcPr>
            <w:tcW w:w="728" w:type="dxa"/>
            <w:tcBorders>
              <w:top w:val="single" w:sz="4" w:space="0" w:color="auto"/>
              <w:left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2</w:t>
            </w:r>
          </w:p>
        </w:tc>
        <w:tc>
          <w:tcPr>
            <w:tcW w:w="2142"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spacing w:before="60" w:after="60" w:line="400" w:lineRule="exact"/>
              <w:ind w:rightChars="-27" w:right="-76"/>
              <w:jc w:val="both"/>
              <w:rPr>
                <w:szCs w:val="28"/>
              </w:rPr>
            </w:pPr>
            <w:r w:rsidRPr="00B8710D">
              <w:rPr>
                <w:szCs w:val="28"/>
              </w:rPr>
              <w:t>辦理性別影響評估比率</w:t>
            </w:r>
            <w:r w:rsidRPr="00B8710D">
              <w:rPr>
                <w:szCs w:val="28"/>
              </w:rPr>
              <w:t>(%)</w:t>
            </w:r>
          </w:p>
        </w:tc>
        <w:tc>
          <w:tcPr>
            <w:tcW w:w="4609" w:type="dxa"/>
            <w:tcBorders>
              <w:top w:val="single" w:sz="4" w:space="0" w:color="auto"/>
              <w:left w:val="single" w:sz="4" w:space="0" w:color="auto"/>
              <w:bottom w:val="single" w:sz="4" w:space="0" w:color="auto"/>
              <w:right w:val="single" w:sz="4" w:space="0" w:color="auto"/>
            </w:tcBorders>
          </w:tcPr>
          <w:p w:rsidR="001E2E84" w:rsidRPr="00B8710D" w:rsidRDefault="001E2E84" w:rsidP="00987372">
            <w:pPr>
              <w:spacing w:before="60" w:after="60" w:line="400" w:lineRule="exact"/>
              <w:jc w:val="both"/>
              <w:rPr>
                <w:szCs w:val="28"/>
              </w:rPr>
            </w:pPr>
            <w:r w:rsidRPr="00B8710D">
              <w:rPr>
                <w:szCs w:val="28"/>
              </w:rPr>
              <w:t>（本部報院法律案辦理法案及性別影響評估案件數</w:t>
            </w:r>
            <w:r w:rsidRPr="00B8710D">
              <w:rPr>
                <w:szCs w:val="28"/>
              </w:rPr>
              <w:t xml:space="preserve"> /</w:t>
            </w:r>
            <w:r w:rsidRPr="00B8710D">
              <w:rPr>
                <w:szCs w:val="28"/>
              </w:rPr>
              <w:t>本部報院法律案件數）</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spacing w:before="60" w:after="60" w:line="400" w:lineRule="exact"/>
              <w:rPr>
                <w:szCs w:val="28"/>
              </w:rPr>
            </w:pPr>
            <w:r w:rsidRPr="00B8710D">
              <w:t xml:space="preserve">   </w:t>
            </w:r>
            <w:r w:rsidRPr="00B8710D">
              <w:rPr>
                <w:szCs w:val="28"/>
              </w:rPr>
              <w:t>100%</w:t>
            </w:r>
          </w:p>
          <w:p w:rsidR="001E2E84" w:rsidRPr="00B8710D" w:rsidRDefault="001E2E84" w:rsidP="00F32A12">
            <w:pPr>
              <w:spacing w:before="60" w:after="60" w:line="400" w:lineRule="exact"/>
            </w:pPr>
            <w:r w:rsidRPr="00B8710D">
              <w:t>(</w:t>
            </w:r>
            <w:r w:rsidRPr="00B8710D">
              <w:t>惟仍須視法案</w:t>
            </w:r>
            <w:proofErr w:type="gramStart"/>
            <w:r w:rsidRPr="00B8710D">
              <w:t>研</w:t>
            </w:r>
            <w:proofErr w:type="gramEnd"/>
            <w:r w:rsidRPr="00B8710D">
              <w:t>修種類及推動期程，酌予調整比率</w:t>
            </w:r>
            <w:r w:rsidRPr="00B8710D">
              <w:t>)</w:t>
            </w:r>
          </w:p>
        </w:tc>
      </w:tr>
      <w:tr w:rsidR="001E2E84" w:rsidRPr="00B8710D" w:rsidTr="0075593A">
        <w:trPr>
          <w:trHeight w:val="1143"/>
        </w:trPr>
        <w:tc>
          <w:tcPr>
            <w:tcW w:w="728"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widowControl/>
              <w:spacing w:before="60" w:after="60" w:line="400" w:lineRule="exact"/>
              <w:jc w:val="center"/>
              <w:rPr>
                <w:szCs w:val="28"/>
              </w:rPr>
            </w:pPr>
            <w:r w:rsidRPr="00B8710D">
              <w:rPr>
                <w:szCs w:val="28"/>
              </w:rPr>
              <w:t>3</w:t>
            </w:r>
          </w:p>
        </w:tc>
        <w:tc>
          <w:tcPr>
            <w:tcW w:w="2142"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性別統計資料發布數</w:t>
            </w:r>
          </w:p>
        </w:tc>
        <w:tc>
          <w:tcPr>
            <w:tcW w:w="4609" w:type="dxa"/>
            <w:tcBorders>
              <w:top w:val="single" w:sz="4" w:space="0" w:color="auto"/>
              <w:left w:val="single" w:sz="4" w:space="0" w:color="auto"/>
              <w:bottom w:val="single" w:sz="4" w:space="0" w:color="auto"/>
              <w:right w:val="single" w:sz="4" w:space="0" w:color="auto"/>
            </w:tcBorders>
          </w:tcPr>
          <w:p w:rsidR="001E2E84" w:rsidRPr="00B8710D" w:rsidRDefault="001E2E84" w:rsidP="00206FBC">
            <w:pPr>
              <w:widowControl/>
              <w:spacing w:before="60" w:after="60" w:line="400" w:lineRule="exact"/>
              <w:jc w:val="both"/>
              <w:rPr>
                <w:szCs w:val="28"/>
              </w:rPr>
            </w:pPr>
            <w:r w:rsidRPr="00B8710D">
              <w:rPr>
                <w:szCs w:val="28"/>
              </w:rPr>
              <w:t>本部當年度於機關網頁公布之性別統計資料</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651356">
            <w:pPr>
              <w:spacing w:before="60" w:after="60" w:line="400" w:lineRule="exact"/>
              <w:ind w:firstLineChars="200" w:firstLine="560"/>
            </w:pPr>
            <w:r w:rsidRPr="00B8710D">
              <w:rPr>
                <w:szCs w:val="28"/>
              </w:rPr>
              <w:t>19</w:t>
            </w:r>
            <w:r w:rsidRPr="00B8710D">
              <w:rPr>
                <w:szCs w:val="28"/>
              </w:rPr>
              <w:t>次</w:t>
            </w:r>
          </w:p>
        </w:tc>
      </w:tr>
    </w:tbl>
    <w:p w:rsidR="001E2E84" w:rsidRPr="00C151CD" w:rsidRDefault="001E2E84" w:rsidP="001E2E84">
      <w:pPr>
        <w:pStyle w:val="5"/>
        <w:widowControl/>
        <w:numPr>
          <w:ilvl w:val="0"/>
          <w:numId w:val="20"/>
        </w:numPr>
        <w:spacing w:beforeLines="150" w:before="747" w:afterLines="50" w:after="249"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1E2E84" w:rsidRPr="00C151CD" w:rsidRDefault="001E2E84" w:rsidP="001E2E84">
      <w:pPr>
        <w:tabs>
          <w:tab w:val="left" w:pos="993"/>
        </w:tabs>
        <w:spacing w:before="360" w:after="120" w:line="400" w:lineRule="exact"/>
        <w:ind w:leftChars="250" w:left="1341" w:hangingChars="200" w:hanging="641"/>
        <w:jc w:val="both"/>
        <w:rPr>
          <w:rFonts w:ascii="標楷體" w:hAnsi="標楷體"/>
          <w:b/>
          <w:sz w:val="32"/>
          <w:szCs w:val="32"/>
        </w:rPr>
      </w:pPr>
      <w:r w:rsidRPr="00C151CD">
        <w:rPr>
          <w:rFonts w:ascii="標楷體" w:hAnsi="標楷體" w:hint="eastAsia"/>
          <w:b/>
          <w:sz w:val="32"/>
          <w:szCs w:val="32"/>
        </w:rPr>
        <w:t>一、強化性別平等政策或措施之規劃、執行與評估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977"/>
        <w:gridCol w:w="2410"/>
      </w:tblGrid>
      <w:tr w:rsidR="001E2E84" w:rsidRPr="00857BDA" w:rsidTr="0075593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E6588E">
            <w:pPr>
              <w:pStyle w:val="5"/>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E6588E">
            <w:pPr>
              <w:pStyle w:val="5"/>
              <w:widowControl/>
              <w:spacing w:before="60" w:after="60" w:line="400" w:lineRule="exact"/>
              <w:ind w:leftChars="0" w:left="0"/>
              <w:jc w:val="center"/>
              <w:rPr>
                <w:rFonts w:ascii="標楷體" w:eastAsia="標楷體" w:hAnsi="標楷體"/>
                <w:sz w:val="28"/>
                <w:szCs w:val="28"/>
              </w:rPr>
            </w:pPr>
            <w:proofErr w:type="gramStart"/>
            <w:r w:rsidRPr="00BA5E68">
              <w:rPr>
                <w:rFonts w:ascii="標楷體" w:eastAsia="標楷體" w:hAnsi="標楷體" w:cs="標楷體" w:hint="eastAsia"/>
                <w:sz w:val="28"/>
                <w:szCs w:val="28"/>
              </w:rPr>
              <w:t>措</w:t>
            </w:r>
            <w:proofErr w:type="gramEnd"/>
            <w:r w:rsidRPr="00BA5E68">
              <w:rPr>
                <w:rFonts w:ascii="標楷體" w:eastAsia="標楷體" w:hAnsi="標楷體" w:cs="標楷體" w:hint="eastAsia"/>
                <w:sz w:val="28"/>
                <w:szCs w:val="28"/>
              </w:rPr>
              <w:t xml:space="preserve">　　施</w:t>
            </w:r>
          </w:p>
        </w:tc>
        <w:tc>
          <w:tcPr>
            <w:tcW w:w="2410"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E6588E">
            <w:pPr>
              <w:pStyle w:val="5"/>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1E2E84" w:rsidRPr="00B75770"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BA5E68" w:rsidRDefault="001E2E84" w:rsidP="00E6588E">
            <w:pPr>
              <w:pStyle w:val="5"/>
              <w:widowControl/>
              <w:spacing w:before="60" w:after="60" w:line="400" w:lineRule="exact"/>
              <w:ind w:leftChars="0" w:left="560" w:hangingChars="200" w:hanging="560"/>
              <w:jc w:val="both"/>
              <w:rPr>
                <w:rFonts w:ascii="標楷體" w:eastAsia="標楷體" w:hAnsi="標楷體" w:cs="標楷體"/>
                <w:sz w:val="28"/>
                <w:szCs w:val="28"/>
              </w:rPr>
            </w:pPr>
            <w:r>
              <w:rPr>
                <w:rFonts w:ascii="標楷體" w:eastAsia="標楷體" w:hAnsi="標楷體" w:hint="eastAsia"/>
                <w:sz w:val="28"/>
                <w:szCs w:val="28"/>
              </w:rPr>
              <w:t>一、本部重要任務編組委員任一性別比例不得低於三分之一</w:t>
            </w:r>
          </w:p>
        </w:tc>
        <w:tc>
          <w:tcPr>
            <w:tcW w:w="4977" w:type="dxa"/>
            <w:tcBorders>
              <w:top w:val="single" w:sz="4" w:space="0" w:color="auto"/>
              <w:left w:val="single" w:sz="4" w:space="0" w:color="auto"/>
              <w:bottom w:val="single" w:sz="4" w:space="0" w:color="auto"/>
              <w:right w:val="single" w:sz="4" w:space="0" w:color="auto"/>
            </w:tcBorders>
          </w:tcPr>
          <w:p w:rsidR="001E2E84" w:rsidRPr="008E3A33" w:rsidRDefault="001E2E84" w:rsidP="00E6588E">
            <w:pPr>
              <w:adjustRightInd w:val="0"/>
              <w:snapToGrid w:val="0"/>
              <w:spacing w:before="60" w:after="60" w:line="400" w:lineRule="exact"/>
              <w:jc w:val="both"/>
              <w:rPr>
                <w:rFonts w:ascii="標楷體" w:hAnsi="標楷體"/>
                <w:color w:val="000000"/>
                <w:szCs w:val="28"/>
              </w:rPr>
            </w:pPr>
            <w:r w:rsidRPr="008E3A33">
              <w:rPr>
                <w:rFonts w:ascii="標楷體" w:hAnsi="標楷體" w:hint="eastAsia"/>
                <w:color w:val="000000"/>
                <w:szCs w:val="28"/>
              </w:rPr>
              <w:t>本部各單位於辦理各任務編組</w:t>
            </w:r>
            <w:proofErr w:type="gramStart"/>
            <w:r w:rsidRPr="008E3A33">
              <w:rPr>
                <w:rFonts w:ascii="標楷體" w:hAnsi="標楷體" w:hint="eastAsia"/>
                <w:color w:val="000000"/>
                <w:szCs w:val="28"/>
              </w:rPr>
              <w:t>委員派聘作業</w:t>
            </w:r>
            <w:proofErr w:type="gramEnd"/>
            <w:r w:rsidRPr="008E3A33">
              <w:rPr>
                <w:rFonts w:ascii="標楷體" w:hAnsi="標楷體" w:hint="eastAsia"/>
                <w:color w:val="000000"/>
                <w:szCs w:val="28"/>
              </w:rPr>
              <w:t>時，除綜合考量各委員會所需專業性、校際及區域</w:t>
            </w:r>
            <w:proofErr w:type="gramStart"/>
            <w:r w:rsidRPr="008E3A33">
              <w:rPr>
                <w:rFonts w:ascii="標楷體" w:hAnsi="標楷體" w:hint="eastAsia"/>
                <w:color w:val="000000"/>
                <w:szCs w:val="28"/>
              </w:rPr>
              <w:t>衡平外</w:t>
            </w:r>
            <w:proofErr w:type="gramEnd"/>
            <w:r w:rsidRPr="008E3A33">
              <w:rPr>
                <w:rFonts w:ascii="標楷體" w:hAnsi="標楷體" w:hint="eastAsia"/>
                <w:color w:val="000000"/>
                <w:szCs w:val="28"/>
              </w:rPr>
              <w:t>，同時兼顧性別平等，</w:t>
            </w:r>
            <w:proofErr w:type="gramStart"/>
            <w:r w:rsidRPr="008E3A33">
              <w:rPr>
                <w:rFonts w:ascii="標楷體" w:hAnsi="標楷體" w:hint="eastAsia"/>
                <w:color w:val="000000"/>
                <w:szCs w:val="28"/>
              </w:rPr>
              <w:t>俾</w:t>
            </w:r>
            <w:proofErr w:type="gramEnd"/>
            <w:r w:rsidRPr="008E3A33">
              <w:rPr>
                <w:rFonts w:ascii="標楷體" w:hAnsi="標楷體" w:hint="eastAsia"/>
                <w:color w:val="000000"/>
                <w:szCs w:val="28"/>
              </w:rPr>
              <w:t>達成任</w:t>
            </w:r>
            <w:proofErr w:type="gramStart"/>
            <w:r w:rsidRPr="008E3A33">
              <w:rPr>
                <w:rFonts w:ascii="標楷體" w:hAnsi="標楷體" w:hint="eastAsia"/>
                <w:color w:val="000000"/>
                <w:szCs w:val="28"/>
              </w:rPr>
              <w:t>一</w:t>
            </w:r>
            <w:proofErr w:type="gramEnd"/>
            <w:r w:rsidRPr="008E3A33">
              <w:rPr>
                <w:rFonts w:ascii="標楷體" w:hAnsi="標楷體" w:hint="eastAsia"/>
                <w:color w:val="000000"/>
                <w:szCs w:val="28"/>
              </w:rPr>
              <w:t>性別比例不得低於三分之一之目標。</w:t>
            </w:r>
          </w:p>
        </w:tc>
        <w:tc>
          <w:tcPr>
            <w:tcW w:w="2410" w:type="dxa"/>
            <w:tcBorders>
              <w:top w:val="single" w:sz="4" w:space="0" w:color="auto"/>
              <w:left w:val="single" w:sz="4" w:space="0" w:color="auto"/>
              <w:bottom w:val="single" w:sz="4" w:space="0" w:color="auto"/>
              <w:right w:val="single" w:sz="4" w:space="0" w:color="auto"/>
            </w:tcBorders>
          </w:tcPr>
          <w:p w:rsidR="001E2E84" w:rsidRPr="00BA5E68" w:rsidRDefault="001E2E84" w:rsidP="00E6588E">
            <w:pPr>
              <w:spacing w:before="60" w:after="60" w:line="400" w:lineRule="exact"/>
              <w:jc w:val="both"/>
              <w:rPr>
                <w:rFonts w:ascii="標楷體" w:hAnsi="標楷體"/>
                <w:szCs w:val="28"/>
              </w:rPr>
            </w:pPr>
            <w:r>
              <w:rPr>
                <w:rFonts w:ascii="標楷體" w:hAnsi="標楷體" w:hint="eastAsia"/>
                <w:szCs w:val="28"/>
              </w:rPr>
              <w:t>本部各單位</w:t>
            </w:r>
          </w:p>
        </w:tc>
      </w:tr>
      <w:tr w:rsidR="001E2E84" w:rsidRPr="00857BDA"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802CB2" w:rsidRDefault="001E2E84" w:rsidP="001E2E84">
            <w:pPr>
              <w:widowControl/>
              <w:spacing w:before="60" w:after="60" w:line="400" w:lineRule="exact"/>
              <w:ind w:left="560" w:rightChars="-27" w:right="-76" w:hangingChars="200" w:hanging="560"/>
              <w:jc w:val="both"/>
              <w:rPr>
                <w:rFonts w:ascii="標楷體" w:hAnsi="標楷體"/>
                <w:szCs w:val="28"/>
              </w:rPr>
            </w:pPr>
            <w:r>
              <w:rPr>
                <w:rFonts w:ascii="標楷體" w:hAnsi="標楷體" w:cs="標楷體" w:hint="eastAsia"/>
                <w:szCs w:val="28"/>
              </w:rPr>
              <w:lastRenderedPageBreak/>
              <w:t>二、</w:t>
            </w:r>
            <w:r w:rsidRPr="00B617FF">
              <w:rPr>
                <w:rFonts w:ascii="標楷體" w:hAnsi="標楷體" w:hint="eastAsia"/>
                <w:szCs w:val="28"/>
              </w:rPr>
              <w:t>公務人員特種考試不分性別均實施相同體能測驗項目。</w:t>
            </w:r>
          </w:p>
        </w:tc>
        <w:tc>
          <w:tcPr>
            <w:tcW w:w="4977" w:type="dxa"/>
            <w:tcBorders>
              <w:top w:val="single" w:sz="4" w:space="0" w:color="auto"/>
              <w:left w:val="single" w:sz="4" w:space="0" w:color="auto"/>
              <w:bottom w:val="single" w:sz="4" w:space="0" w:color="auto"/>
              <w:right w:val="single" w:sz="4" w:space="0" w:color="auto"/>
            </w:tcBorders>
          </w:tcPr>
          <w:p w:rsidR="001E2E84" w:rsidRPr="008E3A33" w:rsidRDefault="001E2E84" w:rsidP="00E6588E">
            <w:pPr>
              <w:pStyle w:val="2"/>
              <w:ind w:left="0" w:firstLineChars="0" w:firstLine="0"/>
              <w:rPr>
                <w:rFonts w:ascii="標楷體" w:hAnsi="標楷體"/>
                <w:color w:val="000000"/>
                <w:sz w:val="28"/>
                <w:szCs w:val="28"/>
              </w:rPr>
            </w:pPr>
            <w:r w:rsidRPr="008E3A33">
              <w:rPr>
                <w:rFonts w:ascii="標楷體" w:hAnsi="標楷體" w:hint="eastAsia"/>
                <w:color w:val="000000"/>
                <w:sz w:val="28"/>
                <w:szCs w:val="28"/>
              </w:rPr>
              <w:t>基於須實施體能測驗之考試或類科，其職務無分男女，</w:t>
            </w:r>
            <w:proofErr w:type="gramStart"/>
            <w:r w:rsidRPr="008E3A33">
              <w:rPr>
                <w:rFonts w:ascii="標楷體" w:hAnsi="標楷體" w:hint="eastAsia"/>
                <w:color w:val="000000"/>
                <w:sz w:val="28"/>
                <w:szCs w:val="28"/>
              </w:rPr>
              <w:t>均需具備</w:t>
            </w:r>
            <w:proofErr w:type="gramEnd"/>
            <w:r w:rsidRPr="008E3A33">
              <w:rPr>
                <w:rFonts w:ascii="標楷體" w:hAnsi="標楷體" w:hint="eastAsia"/>
                <w:color w:val="000000"/>
                <w:sz w:val="28"/>
                <w:szCs w:val="28"/>
              </w:rPr>
              <w:t>相當體能，始能勝任。</w:t>
            </w:r>
            <w:proofErr w:type="gramStart"/>
            <w:r w:rsidRPr="008E3A33">
              <w:rPr>
                <w:rFonts w:ascii="標楷體" w:hAnsi="標楷體" w:hint="eastAsia"/>
                <w:color w:val="000000"/>
                <w:sz w:val="28"/>
                <w:szCs w:val="28"/>
              </w:rPr>
              <w:t>將協洽各</w:t>
            </w:r>
            <w:proofErr w:type="gramEnd"/>
            <w:r w:rsidRPr="008E3A33">
              <w:rPr>
                <w:rFonts w:ascii="標楷體" w:hAnsi="標楷體" w:hint="eastAsia"/>
                <w:color w:val="000000"/>
                <w:sz w:val="28"/>
                <w:szCs w:val="28"/>
              </w:rPr>
              <w:t>該用人機關依據職務所需之核心職能與體能要素，以不分性別設計體能測驗項目及施測內涵，並</w:t>
            </w:r>
            <w:proofErr w:type="gramStart"/>
            <w:r w:rsidRPr="008E3A33">
              <w:rPr>
                <w:rFonts w:ascii="標楷體" w:hAnsi="標楷體" w:hint="eastAsia"/>
                <w:color w:val="000000"/>
                <w:sz w:val="28"/>
                <w:szCs w:val="28"/>
              </w:rPr>
              <w:t>研修各</w:t>
            </w:r>
            <w:proofErr w:type="gramEnd"/>
            <w:r w:rsidRPr="008E3A33">
              <w:rPr>
                <w:rFonts w:ascii="標楷體" w:hAnsi="標楷體" w:hint="eastAsia"/>
                <w:color w:val="000000"/>
                <w:sz w:val="28"/>
                <w:szCs w:val="28"/>
              </w:rPr>
              <w:t>該考試規則體能測驗相關規定。</w:t>
            </w:r>
          </w:p>
        </w:tc>
        <w:tc>
          <w:tcPr>
            <w:tcW w:w="2410" w:type="dxa"/>
            <w:tcBorders>
              <w:top w:val="single" w:sz="4" w:space="0" w:color="auto"/>
              <w:left w:val="single" w:sz="4" w:space="0" w:color="auto"/>
              <w:bottom w:val="single" w:sz="4" w:space="0" w:color="auto"/>
              <w:right w:val="single" w:sz="4" w:space="0" w:color="auto"/>
            </w:tcBorders>
          </w:tcPr>
          <w:p w:rsidR="001E2E84" w:rsidRPr="008E3A33" w:rsidRDefault="001E2E84" w:rsidP="00E6588E">
            <w:pPr>
              <w:spacing w:before="60" w:after="60" w:line="400" w:lineRule="exact"/>
              <w:jc w:val="both"/>
              <w:rPr>
                <w:rFonts w:ascii="標楷體" w:hAnsi="標楷體"/>
                <w:color w:val="000000"/>
                <w:szCs w:val="28"/>
              </w:rPr>
            </w:pPr>
            <w:r w:rsidRPr="008E3A33">
              <w:rPr>
                <w:rFonts w:ascii="標楷體" w:hAnsi="標楷體" w:hint="eastAsia"/>
                <w:color w:val="000000"/>
                <w:szCs w:val="28"/>
              </w:rPr>
              <w:t>特種考試司</w:t>
            </w:r>
          </w:p>
          <w:p w:rsidR="001E2E84" w:rsidRPr="008E3A33" w:rsidRDefault="001E2E84" w:rsidP="00E6588E">
            <w:pPr>
              <w:spacing w:before="60" w:after="60" w:line="400" w:lineRule="exact"/>
              <w:jc w:val="both"/>
              <w:rPr>
                <w:rFonts w:ascii="標楷體" w:hAnsi="標楷體"/>
                <w:color w:val="000000"/>
                <w:szCs w:val="28"/>
              </w:rPr>
            </w:pPr>
          </w:p>
        </w:tc>
      </w:tr>
      <w:tr w:rsidR="001E2E84" w:rsidRPr="00857BDA" w:rsidTr="0075593A">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BA5E68" w:rsidRDefault="001E2E84" w:rsidP="00E6588E">
            <w:pPr>
              <w:pStyle w:val="5"/>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cs="標楷體" w:hint="eastAsia"/>
                <w:sz w:val="28"/>
                <w:szCs w:val="28"/>
              </w:rPr>
              <w:t>國家考試應試科目試題應兼顧性別平衡，無性別歧視。</w:t>
            </w:r>
          </w:p>
        </w:tc>
        <w:tc>
          <w:tcPr>
            <w:tcW w:w="4977" w:type="dxa"/>
            <w:tcBorders>
              <w:top w:val="single" w:sz="4" w:space="0" w:color="auto"/>
              <w:left w:val="single" w:sz="4" w:space="0" w:color="auto"/>
              <w:bottom w:val="single" w:sz="4" w:space="0" w:color="auto"/>
              <w:right w:val="single" w:sz="4" w:space="0" w:color="auto"/>
            </w:tcBorders>
          </w:tcPr>
          <w:p w:rsidR="001E2E84" w:rsidRPr="008E3A33" w:rsidRDefault="001E2E84" w:rsidP="00E6588E">
            <w:pPr>
              <w:pStyle w:val="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一、提請</w:t>
            </w:r>
            <w:proofErr w:type="gramStart"/>
            <w:r w:rsidRPr="008E3A33">
              <w:rPr>
                <w:rFonts w:ascii="標楷體" w:hAnsi="標楷體" w:hint="eastAsia"/>
                <w:color w:val="000000"/>
                <w:sz w:val="28"/>
                <w:szCs w:val="28"/>
              </w:rPr>
              <w:t>委員命擬</w:t>
            </w:r>
            <w:proofErr w:type="gramEnd"/>
            <w:r w:rsidRPr="008E3A33">
              <w:rPr>
                <w:rFonts w:ascii="標楷體" w:hAnsi="標楷體" w:hint="eastAsia"/>
                <w:color w:val="000000"/>
                <w:sz w:val="28"/>
                <w:szCs w:val="28"/>
              </w:rPr>
              <w:t>、審查試題時，注意試題內容應不涉及性別歧視</w:t>
            </w:r>
            <w:r w:rsidRPr="008E3A33">
              <w:rPr>
                <w:rFonts w:ascii="標楷體" w:hAnsi="標楷體"/>
                <w:color w:val="000000"/>
                <w:sz w:val="28"/>
                <w:szCs w:val="28"/>
              </w:rPr>
              <w:t>與刻板化印象</w:t>
            </w:r>
            <w:r w:rsidRPr="008E3A33">
              <w:rPr>
                <w:rFonts w:ascii="標楷體" w:hAnsi="標楷體" w:hint="eastAsia"/>
                <w:color w:val="000000"/>
                <w:sz w:val="28"/>
                <w:szCs w:val="28"/>
              </w:rPr>
              <w:t>，尤其題目設計涉及人物時應儘量以中性表述，並注意性別衡平。</w:t>
            </w:r>
          </w:p>
          <w:p w:rsidR="001E2E84" w:rsidRPr="008E3A33" w:rsidRDefault="001E2E84" w:rsidP="00E6588E">
            <w:pPr>
              <w:pStyle w:val="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二、各項考試題</w:t>
            </w:r>
            <w:proofErr w:type="gramStart"/>
            <w:r w:rsidRPr="008E3A33">
              <w:rPr>
                <w:rFonts w:ascii="標楷體" w:hAnsi="標楷體" w:hint="eastAsia"/>
                <w:color w:val="000000"/>
                <w:sz w:val="28"/>
                <w:szCs w:val="28"/>
              </w:rPr>
              <w:t>務</w:t>
            </w:r>
            <w:proofErr w:type="gramEnd"/>
            <w:r w:rsidRPr="008E3A33">
              <w:rPr>
                <w:rFonts w:ascii="標楷體" w:hAnsi="標楷體" w:hint="eastAsia"/>
                <w:color w:val="000000"/>
                <w:sz w:val="28"/>
                <w:szCs w:val="28"/>
              </w:rPr>
              <w:t>組配合在決定、校對、校樣試題等階段，典試委員及相關工作人員應特別注意試題內容，避免有歧視或性別失衡情事發生。</w:t>
            </w:r>
          </w:p>
          <w:p w:rsidR="001E2E84" w:rsidRPr="004E67FC" w:rsidRDefault="001E2E84" w:rsidP="00E6588E">
            <w:pPr>
              <w:pStyle w:val="2"/>
              <w:spacing w:line="400" w:lineRule="exact"/>
              <w:ind w:left="199" w:hangingChars="71" w:hanging="199"/>
              <w:rPr>
                <w:rFonts w:ascii="標楷體" w:hAnsi="標楷體"/>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2E84" w:rsidRPr="00BA5E68" w:rsidRDefault="001E2E84" w:rsidP="00E6588E">
            <w:pPr>
              <w:spacing w:before="60" w:after="60" w:line="400" w:lineRule="exact"/>
              <w:jc w:val="both"/>
              <w:rPr>
                <w:rFonts w:ascii="標楷體" w:hAnsi="標楷體"/>
                <w:szCs w:val="28"/>
              </w:rPr>
            </w:pPr>
            <w:r>
              <w:rPr>
                <w:rFonts w:ascii="標楷體" w:hAnsi="標楷體" w:hint="eastAsia"/>
                <w:szCs w:val="28"/>
              </w:rPr>
              <w:t>本部各單位</w:t>
            </w:r>
          </w:p>
        </w:tc>
      </w:tr>
    </w:tbl>
    <w:p w:rsidR="001E2E84" w:rsidRPr="00C01EA4" w:rsidRDefault="001E2E84" w:rsidP="001E2E84">
      <w:pPr>
        <w:pStyle w:val="5"/>
        <w:spacing w:beforeLines="100" w:before="498" w:after="120" w:line="400" w:lineRule="exact"/>
        <w:ind w:leftChars="250" w:left="1953" w:rightChars="165" w:right="462" w:hangingChars="447" w:hanging="1253"/>
        <w:rPr>
          <w:rFonts w:eastAsia="標楷體"/>
        </w:rPr>
      </w:pPr>
      <w:r>
        <w:rPr>
          <w:rFonts w:ascii="標楷體" w:eastAsia="標楷體" w:hAnsi="標楷體" w:cs="標楷體" w:hint="eastAsia"/>
          <w:b/>
          <w:bCs/>
          <w:sz w:val="28"/>
          <w:szCs w:val="28"/>
        </w:rPr>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977"/>
        <w:gridCol w:w="2410"/>
      </w:tblGrid>
      <w:tr w:rsidR="001E2E84" w:rsidRPr="00B8710D" w:rsidTr="0075593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pStyle w:val="5"/>
              <w:widowControl/>
              <w:spacing w:before="60" w:after="60" w:line="400" w:lineRule="exact"/>
              <w:ind w:leftChars="0" w:left="0"/>
              <w:jc w:val="center"/>
              <w:rPr>
                <w:rFonts w:eastAsia="標楷體"/>
                <w:sz w:val="28"/>
                <w:szCs w:val="28"/>
              </w:rPr>
            </w:pPr>
            <w:r w:rsidRPr="00B8710D">
              <w:rPr>
                <w:rFonts w:eastAsia="標楷體"/>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pStyle w:val="5"/>
              <w:widowControl/>
              <w:spacing w:before="60" w:after="60" w:line="400" w:lineRule="exact"/>
              <w:ind w:leftChars="0" w:left="0"/>
              <w:jc w:val="center"/>
              <w:rPr>
                <w:rFonts w:eastAsia="標楷體"/>
                <w:sz w:val="28"/>
                <w:szCs w:val="28"/>
              </w:rPr>
            </w:pPr>
            <w:proofErr w:type="gramStart"/>
            <w:r w:rsidRPr="00B8710D">
              <w:rPr>
                <w:rFonts w:eastAsia="標楷體"/>
                <w:sz w:val="28"/>
                <w:szCs w:val="28"/>
              </w:rPr>
              <w:t>措</w:t>
            </w:r>
            <w:proofErr w:type="gramEnd"/>
            <w:r w:rsidRPr="00B8710D">
              <w:rPr>
                <w:rFonts w:eastAsia="標楷體"/>
                <w:sz w:val="28"/>
                <w:szCs w:val="28"/>
              </w:rPr>
              <w:t xml:space="preserve">　　施</w:t>
            </w:r>
          </w:p>
        </w:tc>
        <w:tc>
          <w:tcPr>
            <w:tcW w:w="2410"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F32A12">
            <w:pPr>
              <w:pStyle w:val="5"/>
              <w:widowControl/>
              <w:spacing w:before="60" w:after="60" w:line="400" w:lineRule="exact"/>
              <w:ind w:leftChars="0" w:left="60" w:hangingChars="25" w:hanging="60"/>
              <w:jc w:val="distribute"/>
              <w:rPr>
                <w:rFonts w:eastAsia="標楷體"/>
                <w:spacing w:val="-20"/>
                <w:sz w:val="28"/>
                <w:szCs w:val="28"/>
              </w:rPr>
            </w:pPr>
            <w:r w:rsidRPr="00B8710D">
              <w:rPr>
                <w:rFonts w:eastAsia="標楷體"/>
                <w:spacing w:val="-20"/>
                <w:sz w:val="28"/>
                <w:szCs w:val="28"/>
              </w:rPr>
              <w:t>辦理單位</w:t>
            </w:r>
          </w:p>
        </w:tc>
      </w:tr>
      <w:tr w:rsidR="001E2E84" w:rsidRPr="00B8710D"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6D258C">
            <w:pPr>
              <w:pStyle w:val="5"/>
              <w:widowControl/>
              <w:adjustRightInd w:val="0"/>
              <w:spacing w:before="60" w:after="60" w:line="400" w:lineRule="exact"/>
              <w:ind w:leftChars="0" w:left="560" w:hangingChars="200" w:hanging="560"/>
              <w:rPr>
                <w:rFonts w:eastAsia="標楷體"/>
                <w:sz w:val="28"/>
                <w:szCs w:val="28"/>
              </w:rPr>
            </w:pPr>
            <w:r w:rsidRPr="00B8710D">
              <w:rPr>
                <w:rFonts w:eastAsia="標楷體"/>
                <w:sz w:val="28"/>
                <w:szCs w:val="28"/>
              </w:rPr>
              <w:t>一、落實性別平等教育訓練</w:t>
            </w:r>
          </w:p>
        </w:tc>
        <w:tc>
          <w:tcPr>
            <w:tcW w:w="4977" w:type="dxa"/>
            <w:tcBorders>
              <w:top w:val="single" w:sz="4" w:space="0" w:color="auto"/>
              <w:left w:val="single" w:sz="4" w:space="0" w:color="auto"/>
              <w:bottom w:val="single" w:sz="4" w:space="0" w:color="auto"/>
              <w:right w:val="single" w:sz="4" w:space="0" w:color="auto"/>
            </w:tcBorders>
          </w:tcPr>
          <w:p w:rsidR="001E2E84" w:rsidRPr="00B8710D" w:rsidRDefault="001E2E84" w:rsidP="008C2C7B">
            <w:pPr>
              <w:adjustRightInd w:val="0"/>
              <w:snapToGrid w:val="0"/>
              <w:spacing w:before="60" w:after="60" w:line="400" w:lineRule="exact"/>
              <w:ind w:left="560" w:hangingChars="200" w:hanging="560"/>
              <w:jc w:val="both"/>
              <w:rPr>
                <w:color w:val="000000"/>
                <w:szCs w:val="28"/>
              </w:rPr>
            </w:pPr>
            <w:r w:rsidRPr="00B8710D">
              <w:rPr>
                <w:color w:val="000000"/>
                <w:szCs w:val="28"/>
              </w:rPr>
              <w:t>1-1</w:t>
            </w:r>
            <w:r w:rsidRPr="00B8710D">
              <w:rPr>
                <w:color w:val="000000"/>
                <w:szCs w:val="28"/>
              </w:rPr>
              <w:t>將性別主流化課程納入本部年度訓練計畫。</w:t>
            </w:r>
          </w:p>
          <w:p w:rsidR="001E2E84" w:rsidRPr="00B8710D" w:rsidRDefault="001E2E84" w:rsidP="008C2C7B">
            <w:pPr>
              <w:adjustRightInd w:val="0"/>
              <w:snapToGrid w:val="0"/>
              <w:spacing w:before="60" w:after="60" w:line="400" w:lineRule="exact"/>
              <w:ind w:left="560" w:hangingChars="200" w:hanging="560"/>
              <w:jc w:val="both"/>
              <w:rPr>
                <w:color w:val="000000"/>
                <w:szCs w:val="28"/>
              </w:rPr>
            </w:pPr>
            <w:r w:rsidRPr="00B8710D">
              <w:rPr>
                <w:color w:val="000000"/>
                <w:szCs w:val="28"/>
              </w:rPr>
              <w:t>1-2</w:t>
            </w:r>
            <w:r w:rsidRPr="00B8710D">
              <w:rPr>
                <w:color w:val="000000"/>
                <w:szCs w:val="28"/>
              </w:rPr>
              <w:t>為</w:t>
            </w:r>
            <w:proofErr w:type="gramStart"/>
            <w:r w:rsidRPr="00B8710D">
              <w:rPr>
                <w:color w:val="000000"/>
                <w:szCs w:val="28"/>
              </w:rPr>
              <w:t>賡</w:t>
            </w:r>
            <w:proofErr w:type="gramEnd"/>
            <w:r w:rsidRPr="00B8710D">
              <w:rPr>
                <w:color w:val="000000"/>
                <w:szCs w:val="28"/>
              </w:rPr>
              <w:t>續提升本部性別意識培力，除固定派員參加院部會相關性別通識教育課程，不定期邀請相關專家學者辦理性別主流化專題演講或電影賞析，並配合相關政策與法令之實施，辦理相關教育訓練。</w:t>
            </w:r>
          </w:p>
          <w:p w:rsidR="001E2E84" w:rsidRPr="00B8710D" w:rsidRDefault="001E2E84" w:rsidP="00802CB2">
            <w:pPr>
              <w:adjustRightInd w:val="0"/>
              <w:snapToGrid w:val="0"/>
              <w:spacing w:before="60" w:after="60" w:line="400" w:lineRule="exact"/>
              <w:ind w:left="560" w:hangingChars="200" w:hanging="560"/>
              <w:jc w:val="both"/>
              <w:rPr>
                <w:color w:val="000000"/>
                <w:szCs w:val="28"/>
              </w:rPr>
            </w:pPr>
            <w:r w:rsidRPr="00B8710D">
              <w:rPr>
                <w:color w:val="000000"/>
                <w:szCs w:val="28"/>
              </w:rPr>
              <w:t>1-3</w:t>
            </w:r>
            <w:r w:rsidRPr="00B8710D">
              <w:rPr>
                <w:color w:val="000000"/>
                <w:szCs w:val="28"/>
              </w:rPr>
              <w:t>辦理教育訓練之課程內容，納入</w:t>
            </w:r>
            <w:r w:rsidRPr="00B8710D">
              <w:rPr>
                <w:color w:val="000000"/>
                <w:szCs w:val="28"/>
              </w:rPr>
              <w:t>CEDAW</w:t>
            </w:r>
            <w:r w:rsidRPr="00B8710D">
              <w:rPr>
                <w:color w:val="000000"/>
                <w:szCs w:val="28"/>
              </w:rPr>
              <w:t>各項性別主流化工具與實例運用，提升機關人員運用性別主</w:t>
            </w:r>
            <w:r w:rsidRPr="00B8710D">
              <w:rPr>
                <w:color w:val="000000"/>
                <w:szCs w:val="28"/>
              </w:rPr>
              <w:lastRenderedPageBreak/>
              <w:t>流化工具辦理</w:t>
            </w:r>
            <w:r w:rsidRPr="00B8710D">
              <w:rPr>
                <w:color w:val="000000"/>
                <w:szCs w:val="28"/>
              </w:rPr>
              <w:t>CEDAW</w:t>
            </w:r>
            <w:r w:rsidRPr="00B8710D">
              <w:rPr>
                <w:color w:val="000000"/>
                <w:szCs w:val="28"/>
              </w:rPr>
              <w:t>要求各項措施之能力。</w:t>
            </w:r>
          </w:p>
          <w:p w:rsidR="001E2E84" w:rsidRPr="00B8710D" w:rsidRDefault="001E2E84" w:rsidP="002E7854">
            <w:pPr>
              <w:adjustRightInd w:val="0"/>
              <w:snapToGrid w:val="0"/>
              <w:spacing w:before="60" w:after="60" w:line="400" w:lineRule="exact"/>
              <w:jc w:val="both"/>
              <w:rPr>
                <w:color w:val="000000"/>
                <w:szCs w:val="28"/>
              </w:rPr>
            </w:pP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6D258C">
            <w:pPr>
              <w:spacing w:before="60" w:after="60" w:line="400" w:lineRule="exact"/>
              <w:jc w:val="both"/>
              <w:rPr>
                <w:szCs w:val="28"/>
              </w:rPr>
            </w:pPr>
            <w:r w:rsidRPr="00B8710D">
              <w:rPr>
                <w:szCs w:val="28"/>
              </w:rPr>
              <w:lastRenderedPageBreak/>
              <w:t>人事室</w:t>
            </w:r>
          </w:p>
          <w:p w:rsidR="001E2E84" w:rsidRPr="00B8710D" w:rsidRDefault="001E2E84" w:rsidP="006D258C">
            <w:pPr>
              <w:spacing w:before="60" w:after="60" w:line="400" w:lineRule="exact"/>
              <w:jc w:val="both"/>
              <w:rPr>
                <w:b/>
                <w:bCs/>
                <w:szCs w:val="28"/>
                <w:u w:val="single"/>
              </w:rPr>
            </w:pPr>
          </w:p>
        </w:tc>
      </w:tr>
      <w:tr w:rsidR="001E2E84" w:rsidRPr="00B8710D"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7E2A2E">
            <w:pPr>
              <w:pStyle w:val="5"/>
              <w:widowControl/>
              <w:spacing w:before="60" w:after="60" w:line="400" w:lineRule="exact"/>
              <w:ind w:leftChars="0" w:left="560" w:hangingChars="200" w:hanging="560"/>
              <w:jc w:val="both"/>
              <w:rPr>
                <w:rFonts w:eastAsia="標楷體"/>
                <w:sz w:val="28"/>
                <w:szCs w:val="28"/>
              </w:rPr>
            </w:pPr>
            <w:r w:rsidRPr="00B8710D">
              <w:rPr>
                <w:rFonts w:eastAsia="標楷體"/>
                <w:sz w:val="28"/>
                <w:szCs w:val="28"/>
              </w:rPr>
              <w:lastRenderedPageBreak/>
              <w:t>二、提升性別影響評估辦理品質</w:t>
            </w:r>
          </w:p>
        </w:tc>
        <w:tc>
          <w:tcPr>
            <w:tcW w:w="4977" w:type="dxa"/>
            <w:tcBorders>
              <w:top w:val="single" w:sz="4" w:space="0" w:color="auto"/>
              <w:left w:val="single" w:sz="4" w:space="0" w:color="auto"/>
              <w:bottom w:val="single" w:sz="4" w:space="0" w:color="auto"/>
              <w:right w:val="single" w:sz="4" w:space="0" w:color="auto"/>
            </w:tcBorders>
          </w:tcPr>
          <w:p w:rsidR="001E2E84" w:rsidRPr="00B8710D" w:rsidRDefault="001E2E84" w:rsidP="007E2A2E">
            <w:pPr>
              <w:adjustRightInd w:val="0"/>
              <w:snapToGrid w:val="0"/>
              <w:spacing w:before="60" w:after="60" w:line="400" w:lineRule="exact"/>
              <w:jc w:val="both"/>
              <w:rPr>
                <w:color w:val="000000"/>
                <w:szCs w:val="28"/>
              </w:rPr>
            </w:pPr>
            <w:r w:rsidRPr="00B8710D">
              <w:rPr>
                <w:color w:val="000000"/>
                <w:szCs w:val="28"/>
              </w:rPr>
              <w:t>本部各單位修</w:t>
            </w:r>
            <w:r w:rsidRPr="00B8710D">
              <w:rPr>
                <w:color w:val="000000"/>
                <w:szCs w:val="28"/>
              </w:rPr>
              <w:t>(</w:t>
            </w:r>
            <w:r w:rsidRPr="00B8710D">
              <w:rPr>
                <w:color w:val="000000"/>
                <w:szCs w:val="28"/>
              </w:rPr>
              <w:t>訂</w:t>
            </w:r>
            <w:r w:rsidRPr="00B8710D">
              <w:rPr>
                <w:color w:val="000000"/>
                <w:szCs w:val="28"/>
              </w:rPr>
              <w:t>)</w:t>
            </w:r>
            <w:r w:rsidRPr="00B8710D">
              <w:rPr>
                <w:color w:val="000000"/>
                <w:szCs w:val="28"/>
              </w:rPr>
              <w:t>主管法律，應依據「考試院法案及性別影響評估檢視表」進行「法案及性別影響評估」，附案陳報考試院審議。</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spacing w:before="60" w:after="60" w:line="400" w:lineRule="exact"/>
              <w:jc w:val="both"/>
              <w:rPr>
                <w:bCs/>
                <w:color w:val="000000"/>
                <w:szCs w:val="28"/>
              </w:rPr>
            </w:pPr>
            <w:r w:rsidRPr="00B8710D">
              <w:rPr>
                <w:bCs/>
                <w:color w:val="000000"/>
                <w:szCs w:val="28"/>
              </w:rPr>
              <w:t>考選規劃司</w:t>
            </w:r>
          </w:p>
          <w:p w:rsidR="001E2E84" w:rsidRPr="00B8710D" w:rsidRDefault="001E2E84" w:rsidP="00F32A12">
            <w:pPr>
              <w:spacing w:before="60" w:after="60" w:line="400" w:lineRule="exact"/>
              <w:jc w:val="both"/>
              <w:rPr>
                <w:bCs/>
                <w:color w:val="000000"/>
                <w:szCs w:val="28"/>
              </w:rPr>
            </w:pPr>
            <w:r w:rsidRPr="00B8710D">
              <w:rPr>
                <w:bCs/>
                <w:color w:val="000000"/>
                <w:szCs w:val="28"/>
              </w:rPr>
              <w:t>法規委員會</w:t>
            </w:r>
          </w:p>
        </w:tc>
      </w:tr>
      <w:tr w:rsidR="001E2E84" w:rsidRPr="00B8710D" w:rsidTr="0075593A">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7E2A2E">
            <w:pPr>
              <w:pStyle w:val="5"/>
              <w:widowControl/>
              <w:spacing w:before="60" w:after="60" w:line="400" w:lineRule="exact"/>
              <w:ind w:leftChars="0" w:left="560" w:hangingChars="200" w:hanging="560"/>
              <w:jc w:val="both"/>
              <w:rPr>
                <w:rFonts w:eastAsia="標楷體"/>
                <w:sz w:val="28"/>
                <w:szCs w:val="28"/>
              </w:rPr>
            </w:pPr>
            <w:r w:rsidRPr="00B8710D">
              <w:rPr>
                <w:rFonts w:eastAsia="標楷體"/>
                <w:sz w:val="28"/>
                <w:szCs w:val="28"/>
              </w:rPr>
              <w:t>三、</w:t>
            </w:r>
            <w:proofErr w:type="gramStart"/>
            <w:r w:rsidRPr="00B8710D">
              <w:rPr>
                <w:rFonts w:eastAsia="標楷體"/>
                <w:sz w:val="28"/>
                <w:szCs w:val="28"/>
              </w:rPr>
              <w:t>賡</w:t>
            </w:r>
            <w:proofErr w:type="gramEnd"/>
            <w:r w:rsidRPr="00B8710D">
              <w:rPr>
                <w:rFonts w:eastAsia="標楷體"/>
                <w:sz w:val="28"/>
                <w:szCs w:val="28"/>
              </w:rPr>
              <w:t>續充實性別統計，並加強運用性別統計資料</w:t>
            </w:r>
          </w:p>
        </w:tc>
        <w:tc>
          <w:tcPr>
            <w:tcW w:w="4977" w:type="dxa"/>
            <w:tcBorders>
              <w:top w:val="single" w:sz="4" w:space="0" w:color="auto"/>
              <w:left w:val="single" w:sz="4" w:space="0" w:color="auto"/>
              <w:bottom w:val="single" w:sz="4" w:space="0" w:color="auto"/>
              <w:right w:val="single" w:sz="4" w:space="0" w:color="auto"/>
            </w:tcBorders>
          </w:tcPr>
          <w:p w:rsidR="001E2E84" w:rsidRPr="00B8710D" w:rsidRDefault="001E2E84" w:rsidP="002E7854">
            <w:pPr>
              <w:ind w:left="560" w:hangingChars="200" w:hanging="560"/>
              <w:jc w:val="both"/>
              <w:rPr>
                <w:color w:val="000000"/>
                <w:szCs w:val="28"/>
              </w:rPr>
            </w:pPr>
            <w:r w:rsidRPr="00B8710D">
              <w:rPr>
                <w:color w:val="000000"/>
                <w:szCs w:val="28"/>
              </w:rPr>
              <w:t>3-</w:t>
            </w:r>
            <w:proofErr w:type="gramStart"/>
            <w:r w:rsidRPr="00B8710D">
              <w:rPr>
                <w:color w:val="000000"/>
                <w:szCs w:val="28"/>
              </w:rPr>
              <w:t>1</w:t>
            </w:r>
            <w:proofErr w:type="gramEnd"/>
            <w:r w:rsidRPr="00B8710D">
              <w:rPr>
                <w:color w:val="000000"/>
                <w:szCs w:val="28"/>
              </w:rPr>
              <w:t>年度各項考試相關統計</w:t>
            </w:r>
            <w:proofErr w:type="gramStart"/>
            <w:r w:rsidRPr="00B8710D">
              <w:rPr>
                <w:color w:val="000000"/>
                <w:szCs w:val="28"/>
              </w:rPr>
              <w:t>資料於榜示</w:t>
            </w:r>
            <w:proofErr w:type="gramEnd"/>
            <w:r w:rsidRPr="00B8710D">
              <w:rPr>
                <w:color w:val="000000"/>
                <w:szCs w:val="28"/>
              </w:rPr>
              <w:t>當日即時上網公布。</w:t>
            </w:r>
          </w:p>
          <w:p w:rsidR="001E2E84" w:rsidRPr="00B8710D" w:rsidRDefault="001E2E84" w:rsidP="002E7854">
            <w:pPr>
              <w:ind w:left="560" w:hangingChars="200" w:hanging="560"/>
              <w:jc w:val="both"/>
              <w:rPr>
                <w:color w:val="000000"/>
                <w:szCs w:val="28"/>
              </w:rPr>
            </w:pPr>
            <w:r w:rsidRPr="00B8710D">
              <w:rPr>
                <w:color w:val="000000"/>
                <w:szCs w:val="28"/>
              </w:rPr>
              <w:t>3-</w:t>
            </w:r>
            <w:proofErr w:type="gramStart"/>
            <w:r w:rsidRPr="00B8710D">
              <w:rPr>
                <w:color w:val="000000"/>
                <w:szCs w:val="28"/>
              </w:rPr>
              <w:t>2</w:t>
            </w:r>
            <w:proofErr w:type="gramEnd"/>
            <w:r w:rsidRPr="00B8710D">
              <w:rPr>
                <w:color w:val="000000"/>
                <w:szCs w:val="28"/>
              </w:rPr>
              <w:t>年度考選統計年報定期出刊即時上網公布。</w:t>
            </w:r>
          </w:p>
          <w:p w:rsidR="001E2E84" w:rsidRPr="00B8710D" w:rsidRDefault="001E2E84" w:rsidP="002E7854">
            <w:pPr>
              <w:ind w:left="560" w:hangingChars="200" w:hanging="560"/>
              <w:jc w:val="both"/>
              <w:rPr>
                <w:color w:val="000000"/>
                <w:szCs w:val="28"/>
              </w:rPr>
            </w:pPr>
            <w:r w:rsidRPr="00B8710D">
              <w:rPr>
                <w:color w:val="000000"/>
                <w:szCs w:val="28"/>
              </w:rPr>
              <w:t>3-3</w:t>
            </w:r>
            <w:r w:rsidRPr="00B8710D">
              <w:rPr>
                <w:color w:val="000000"/>
                <w:szCs w:val="28"/>
              </w:rPr>
              <w:t>配合年度考選統計年報資料整理完竣之際，即時更新編製「本部性別統計及統計指標」及「本部性別圖像」陳報考試院彙整。</w:t>
            </w:r>
          </w:p>
          <w:p w:rsidR="001E2E84" w:rsidRPr="00B8710D" w:rsidRDefault="001E2E84" w:rsidP="002E7854">
            <w:pPr>
              <w:ind w:left="560" w:hangingChars="200" w:hanging="560"/>
              <w:jc w:val="both"/>
              <w:rPr>
                <w:color w:val="000000"/>
                <w:szCs w:val="28"/>
              </w:rPr>
            </w:pPr>
            <w:r w:rsidRPr="00B8710D">
              <w:rPr>
                <w:color w:val="000000"/>
                <w:szCs w:val="28"/>
              </w:rPr>
              <w:t>3-4</w:t>
            </w:r>
            <w:r w:rsidRPr="00B8710D">
              <w:rPr>
                <w:color w:val="000000"/>
                <w:szCs w:val="28"/>
              </w:rPr>
              <w:t>更新本部全球資訊網性別平等專區相關統計表資料內容，並配合政策</w:t>
            </w:r>
            <w:proofErr w:type="gramStart"/>
            <w:r w:rsidRPr="00B8710D">
              <w:rPr>
                <w:color w:val="000000"/>
                <w:szCs w:val="28"/>
              </w:rPr>
              <w:t>研</w:t>
            </w:r>
            <w:proofErr w:type="gramEnd"/>
            <w:r w:rsidRPr="00B8710D">
              <w:rPr>
                <w:color w:val="000000"/>
                <w:szCs w:val="28"/>
              </w:rPr>
              <w:t>撰相關重要議題之性別統計分析報告。</w:t>
            </w:r>
          </w:p>
          <w:p w:rsidR="001E2E84" w:rsidRPr="00B8710D" w:rsidRDefault="001E2E84" w:rsidP="002E7854">
            <w:pPr>
              <w:adjustRightInd w:val="0"/>
              <w:snapToGrid w:val="0"/>
              <w:spacing w:before="60" w:after="60" w:line="400" w:lineRule="exact"/>
              <w:ind w:left="560" w:hangingChars="200" w:hanging="560"/>
              <w:jc w:val="both"/>
              <w:rPr>
                <w:color w:val="000000"/>
                <w:szCs w:val="28"/>
              </w:rPr>
            </w:pPr>
            <w:r w:rsidRPr="00B8710D">
              <w:rPr>
                <w:color w:val="000000"/>
                <w:szCs w:val="28"/>
              </w:rPr>
              <w:t>3-5</w:t>
            </w:r>
            <w:r w:rsidRPr="00B8710D">
              <w:rPr>
                <w:color w:val="000000"/>
                <w:szCs w:val="28"/>
              </w:rPr>
              <w:t>配合行政院「重要性別統計資料庫」之建置，辦理各相關指標項目統計資料發布，提供應用。</w:t>
            </w:r>
          </w:p>
        </w:tc>
        <w:tc>
          <w:tcPr>
            <w:tcW w:w="2410" w:type="dxa"/>
            <w:tcBorders>
              <w:top w:val="single" w:sz="4" w:space="0" w:color="auto"/>
              <w:left w:val="single" w:sz="4" w:space="0" w:color="auto"/>
              <w:bottom w:val="single" w:sz="4" w:space="0" w:color="auto"/>
              <w:right w:val="single" w:sz="4" w:space="0" w:color="auto"/>
            </w:tcBorders>
          </w:tcPr>
          <w:p w:rsidR="001E2E84" w:rsidRPr="00B8710D" w:rsidRDefault="001E2E84" w:rsidP="00F32A12">
            <w:pPr>
              <w:spacing w:before="60" w:after="60" w:line="400" w:lineRule="exact"/>
              <w:jc w:val="both"/>
              <w:rPr>
                <w:bCs/>
                <w:color w:val="000000"/>
                <w:szCs w:val="28"/>
              </w:rPr>
            </w:pPr>
            <w:r w:rsidRPr="00B8710D">
              <w:rPr>
                <w:bCs/>
                <w:color w:val="000000"/>
                <w:szCs w:val="28"/>
              </w:rPr>
              <w:t>統計室</w:t>
            </w:r>
          </w:p>
        </w:tc>
      </w:tr>
    </w:tbl>
    <w:p w:rsidR="001E2E84" w:rsidRPr="00857BDA" w:rsidRDefault="001E2E84" w:rsidP="001E2E84">
      <w:pPr>
        <w:pStyle w:val="5"/>
        <w:widowControl/>
        <w:numPr>
          <w:ilvl w:val="0"/>
          <w:numId w:val="20"/>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經費來源</w:t>
      </w:r>
    </w:p>
    <w:p w:rsidR="001E2E84" w:rsidRPr="004C5B4F" w:rsidRDefault="001E2E84" w:rsidP="00CF0564">
      <w:pPr>
        <w:pStyle w:val="5"/>
        <w:widowControl/>
        <w:spacing w:before="120" w:after="120" w:line="400" w:lineRule="exact"/>
        <w:ind w:leftChars="0"/>
        <w:rPr>
          <w:rFonts w:ascii="標楷體" w:eastAsia="標楷體" w:hAnsi="標楷體"/>
          <w:b/>
          <w:bCs/>
          <w:color w:val="000000"/>
          <w:sz w:val="30"/>
          <w:szCs w:val="30"/>
        </w:rPr>
      </w:pPr>
      <w:r w:rsidRPr="004C5B4F">
        <w:rPr>
          <w:rFonts w:ascii="標楷體" w:eastAsia="標楷體" w:hAnsi="標楷體" w:cs="標楷體" w:hint="eastAsia"/>
          <w:color w:val="000000"/>
          <w:sz w:val="30"/>
          <w:szCs w:val="30"/>
        </w:rPr>
        <w:t>由本部相關預算項下支應。</w:t>
      </w:r>
    </w:p>
    <w:p w:rsidR="001E2E84" w:rsidRPr="004C5B4F" w:rsidRDefault="001E2E84" w:rsidP="001E2E84">
      <w:pPr>
        <w:pStyle w:val="5"/>
        <w:widowControl/>
        <w:numPr>
          <w:ilvl w:val="0"/>
          <w:numId w:val="20"/>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考核及獎勵</w:t>
      </w:r>
    </w:p>
    <w:p w:rsidR="001E2E84" w:rsidRDefault="001E2E84" w:rsidP="001E2E84">
      <w:pPr>
        <w:pStyle w:val="5"/>
        <w:widowControl/>
        <w:spacing w:before="120" w:after="120" w:line="400" w:lineRule="exact"/>
        <w:ind w:left="560"/>
        <w:rPr>
          <w:rFonts w:ascii="標楷體" w:eastAsia="標楷體" w:hAnsi="標楷體"/>
          <w:bCs/>
          <w:color w:val="000000"/>
          <w:sz w:val="30"/>
          <w:szCs w:val="30"/>
        </w:rPr>
      </w:pPr>
      <w:r w:rsidRPr="004C5B4F">
        <w:rPr>
          <w:rFonts w:ascii="標楷體" w:eastAsia="標楷體" w:hAnsi="標楷體" w:hint="eastAsia"/>
          <w:bCs/>
          <w:color w:val="000000"/>
          <w:sz w:val="30"/>
          <w:szCs w:val="30"/>
        </w:rPr>
        <w:t>機關對於執行本實施</w:t>
      </w:r>
      <w:proofErr w:type="gramStart"/>
      <w:r w:rsidRPr="004C5B4F">
        <w:rPr>
          <w:rFonts w:ascii="標楷體" w:eastAsia="標楷體" w:hAnsi="標楷體" w:hint="eastAsia"/>
          <w:bCs/>
          <w:color w:val="000000"/>
          <w:sz w:val="30"/>
          <w:szCs w:val="30"/>
        </w:rPr>
        <w:t>計畫著</w:t>
      </w:r>
      <w:proofErr w:type="gramEnd"/>
      <w:r w:rsidRPr="004C5B4F">
        <w:rPr>
          <w:rFonts w:ascii="標楷體" w:eastAsia="標楷體" w:hAnsi="標楷體" w:hint="eastAsia"/>
          <w:bCs/>
          <w:color w:val="000000"/>
          <w:sz w:val="30"/>
          <w:szCs w:val="30"/>
        </w:rPr>
        <w:t>有績效人員，從優獎勵；必要時得辦理實地考核。</w:t>
      </w:r>
    </w:p>
    <w:p w:rsidR="001E2E84" w:rsidRDefault="001E2E84">
      <w:r>
        <w:br w:type="page"/>
      </w:r>
    </w:p>
    <w:tbl>
      <w:tblPr>
        <w:tblW w:w="9951" w:type="dxa"/>
        <w:tblCellMar>
          <w:left w:w="28" w:type="dxa"/>
          <w:right w:w="28" w:type="dxa"/>
        </w:tblCellMar>
        <w:tblLook w:val="04A0" w:firstRow="1" w:lastRow="0" w:firstColumn="1" w:lastColumn="0" w:noHBand="0" w:noVBand="1"/>
      </w:tblPr>
      <w:tblGrid>
        <w:gridCol w:w="1149"/>
        <w:gridCol w:w="3969"/>
        <w:gridCol w:w="567"/>
        <w:gridCol w:w="567"/>
        <w:gridCol w:w="920"/>
        <w:gridCol w:w="1900"/>
        <w:gridCol w:w="879"/>
      </w:tblGrid>
      <w:tr w:rsidR="001E2E84" w:rsidRPr="006C268C" w:rsidTr="006C268C">
        <w:trPr>
          <w:trHeight w:val="555"/>
        </w:trPr>
        <w:tc>
          <w:tcPr>
            <w:tcW w:w="9951" w:type="dxa"/>
            <w:gridSpan w:val="7"/>
            <w:tcBorders>
              <w:top w:val="nil"/>
              <w:left w:val="nil"/>
              <w:bottom w:val="nil"/>
              <w:right w:val="nil"/>
            </w:tcBorders>
            <w:shd w:val="clear" w:color="auto" w:fill="auto"/>
            <w:noWrap/>
            <w:vAlign w:val="center"/>
            <w:hideMark/>
          </w:tcPr>
          <w:p w:rsidR="001E2E84" w:rsidRPr="006C268C" w:rsidRDefault="00BB6BD6" w:rsidP="00143BE4">
            <w:pPr>
              <w:widowControl/>
              <w:spacing w:line="320" w:lineRule="exact"/>
              <w:jc w:val="center"/>
              <w:rPr>
                <w:b/>
                <w:bCs/>
                <w:color w:val="000000"/>
                <w:kern w:val="0"/>
                <w:szCs w:val="40"/>
              </w:rPr>
            </w:pPr>
            <w:r>
              <w:rPr>
                <w:bCs/>
                <w:noProof/>
                <w:color w:val="000000"/>
                <w:sz w:val="30"/>
                <w:szCs w:val="30"/>
              </w:rPr>
              <w:lastRenderedPageBreak/>
              <w:pict>
                <v:shape id="_x0000_s1030" type="#_x0000_t202" style="position:absolute;left:0;text-align:left;margin-left:430.05pt;margin-top:-18.95pt;width:55.75pt;height:26.8pt;z-index:251671552;mso-width-relative:margin;mso-height-relative:margin">
                  <v:textbox>
                    <w:txbxContent>
                      <w:p w:rsidR="001E2E84" w:rsidRPr="00B8710D" w:rsidRDefault="001E2E84">
                        <w:pPr>
                          <w:rPr>
                            <w:szCs w:val="28"/>
                          </w:rPr>
                        </w:pPr>
                        <w:r w:rsidRPr="00B8710D">
                          <w:rPr>
                            <w:szCs w:val="28"/>
                          </w:rPr>
                          <w:t>附表</w:t>
                        </w:r>
                        <w:r w:rsidRPr="00B8710D">
                          <w:rPr>
                            <w:szCs w:val="28"/>
                          </w:rPr>
                          <w:t>1</w:t>
                        </w:r>
                      </w:p>
                    </w:txbxContent>
                  </v:textbox>
                </v:shape>
              </w:pict>
            </w:r>
            <w:r w:rsidR="001E2E84" w:rsidRPr="006C268C">
              <w:rPr>
                <w:b/>
                <w:bCs/>
                <w:color w:val="000000"/>
                <w:kern w:val="0"/>
                <w:szCs w:val="40"/>
              </w:rPr>
              <w:t>106</w:t>
            </w:r>
            <w:r w:rsidR="001E2E84" w:rsidRPr="006C268C">
              <w:rPr>
                <w:b/>
                <w:bCs/>
                <w:color w:val="000000"/>
                <w:kern w:val="0"/>
                <w:szCs w:val="40"/>
              </w:rPr>
              <w:t>年考選部委員會</w:t>
            </w:r>
            <w:r w:rsidR="001E2E84" w:rsidRPr="006C268C">
              <w:rPr>
                <w:b/>
                <w:bCs/>
                <w:color w:val="000000"/>
                <w:kern w:val="0"/>
                <w:szCs w:val="40"/>
              </w:rPr>
              <w:t>(</w:t>
            </w:r>
            <w:r w:rsidR="001E2E84" w:rsidRPr="006C268C">
              <w:rPr>
                <w:b/>
                <w:bCs/>
                <w:color w:val="000000"/>
                <w:kern w:val="0"/>
                <w:szCs w:val="40"/>
              </w:rPr>
              <w:t>小組</w:t>
            </w:r>
            <w:r w:rsidR="001E2E84" w:rsidRPr="006C268C">
              <w:rPr>
                <w:b/>
                <w:bCs/>
                <w:color w:val="000000"/>
                <w:kern w:val="0"/>
                <w:szCs w:val="40"/>
              </w:rPr>
              <w:t>)</w:t>
            </w:r>
            <w:r w:rsidR="001E2E84" w:rsidRPr="006C268C">
              <w:rPr>
                <w:b/>
                <w:bCs/>
                <w:color w:val="000000"/>
                <w:kern w:val="0"/>
                <w:szCs w:val="40"/>
              </w:rPr>
              <w:t>性別比例情形一覽表</w:t>
            </w:r>
          </w:p>
        </w:tc>
      </w:tr>
      <w:tr w:rsidR="001E2E84" w:rsidRPr="006C268C" w:rsidTr="006C268C">
        <w:trPr>
          <w:trHeight w:val="477"/>
        </w:trPr>
        <w:tc>
          <w:tcPr>
            <w:tcW w:w="1149" w:type="dxa"/>
            <w:tcBorders>
              <w:top w:val="single" w:sz="8" w:space="0" w:color="auto"/>
              <w:left w:val="single" w:sz="8" w:space="0" w:color="auto"/>
              <w:bottom w:val="single" w:sz="8" w:space="0" w:color="auto"/>
              <w:right w:val="single" w:sz="8" w:space="0" w:color="auto"/>
            </w:tcBorders>
            <w:shd w:val="clear" w:color="auto" w:fill="auto"/>
            <w:hideMark/>
          </w:tcPr>
          <w:p w:rsidR="001E2E84" w:rsidRPr="006C268C" w:rsidRDefault="001E2E84" w:rsidP="00F45463">
            <w:pPr>
              <w:widowControl/>
              <w:rPr>
                <w:b/>
                <w:bCs/>
                <w:color w:val="000000"/>
                <w:kern w:val="0"/>
                <w:szCs w:val="28"/>
              </w:rPr>
            </w:pPr>
            <w:r w:rsidRPr="006C268C">
              <w:rPr>
                <w:b/>
                <w:bCs/>
                <w:color w:val="000000"/>
                <w:kern w:val="0"/>
                <w:szCs w:val="28"/>
              </w:rPr>
              <w:t xml:space="preserve">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委員會</w:t>
            </w:r>
            <w:r w:rsidRPr="006C268C">
              <w:rPr>
                <w:b/>
                <w:bCs/>
                <w:color w:val="000000"/>
                <w:kern w:val="0"/>
                <w:szCs w:val="28"/>
              </w:rPr>
              <w:t>(</w:t>
            </w:r>
            <w:r w:rsidRPr="006C268C">
              <w:rPr>
                <w:b/>
                <w:bCs/>
                <w:color w:val="000000"/>
                <w:kern w:val="0"/>
                <w:szCs w:val="28"/>
              </w:rPr>
              <w:t>小組</w:t>
            </w:r>
            <w:r w:rsidRPr="006C268C">
              <w:rPr>
                <w:b/>
                <w:bCs/>
                <w:color w:val="000000"/>
                <w:kern w:val="0"/>
                <w:szCs w:val="28"/>
              </w:rPr>
              <w:t>)</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女</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合計</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女性比率</w:t>
            </w:r>
            <w:r w:rsidRPr="006C268C">
              <w:rPr>
                <w:b/>
                <w:bCs/>
                <w:color w:val="000000"/>
                <w:kern w:val="0"/>
                <w:szCs w:val="28"/>
              </w:rPr>
              <w:t>(%)</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1E2E84" w:rsidRPr="006C268C" w:rsidRDefault="001E2E84" w:rsidP="00F45463">
            <w:pPr>
              <w:widowControl/>
              <w:jc w:val="center"/>
              <w:rPr>
                <w:b/>
                <w:bCs/>
                <w:color w:val="000000"/>
                <w:kern w:val="0"/>
                <w:szCs w:val="28"/>
              </w:rPr>
            </w:pPr>
            <w:r w:rsidRPr="006C268C">
              <w:rPr>
                <w:b/>
                <w:bCs/>
                <w:color w:val="000000"/>
                <w:kern w:val="0"/>
                <w:szCs w:val="28"/>
              </w:rPr>
              <w:t>備註</w:t>
            </w:r>
          </w:p>
        </w:tc>
      </w:tr>
      <w:tr w:rsidR="001E2E84" w:rsidRPr="006C268C" w:rsidTr="006C268C">
        <w:trPr>
          <w:trHeight w:val="468"/>
        </w:trPr>
        <w:tc>
          <w:tcPr>
            <w:tcW w:w="1149" w:type="dxa"/>
            <w:vMerge w:val="restart"/>
            <w:tcBorders>
              <w:top w:val="nil"/>
              <w:left w:val="single" w:sz="8" w:space="0" w:color="auto"/>
              <w:bottom w:val="nil"/>
              <w:right w:val="nil"/>
            </w:tcBorders>
            <w:shd w:val="clear" w:color="auto" w:fill="auto"/>
            <w:hideMark/>
          </w:tcPr>
          <w:p w:rsidR="001E2E84" w:rsidRPr="006C268C" w:rsidRDefault="001E2E84" w:rsidP="00F45463">
            <w:pPr>
              <w:widowControl/>
              <w:jc w:val="center"/>
              <w:rPr>
                <w:color w:val="000000"/>
                <w:kern w:val="0"/>
                <w:szCs w:val="32"/>
              </w:rPr>
            </w:pPr>
            <w:r w:rsidRPr="006C268C">
              <w:rPr>
                <w:color w:val="000000"/>
                <w:kern w:val="0"/>
                <w:szCs w:val="32"/>
              </w:rPr>
              <w:t>任一性別比例</w:t>
            </w:r>
            <w:r w:rsidRPr="006C268C">
              <w:rPr>
                <w:b/>
                <w:bCs/>
                <w:color w:val="000000"/>
                <w:kern w:val="0"/>
                <w:szCs w:val="32"/>
              </w:rPr>
              <w:t>已達</w:t>
            </w:r>
            <w:r w:rsidRPr="006C268C">
              <w:rPr>
                <w:color w:val="000000"/>
                <w:kern w:val="0"/>
                <w:szCs w:val="32"/>
              </w:rPr>
              <w:t>三分之一委員會</w:t>
            </w:r>
            <w:r w:rsidRPr="006C268C">
              <w:rPr>
                <w:color w:val="000000"/>
                <w:kern w:val="0"/>
                <w:szCs w:val="32"/>
              </w:rPr>
              <w:t>(</w:t>
            </w:r>
            <w:r w:rsidRPr="006C268C">
              <w:rPr>
                <w:color w:val="000000"/>
                <w:kern w:val="0"/>
                <w:szCs w:val="32"/>
              </w:rPr>
              <w:t>小組</w:t>
            </w:r>
            <w:r w:rsidRPr="006C268C">
              <w:rPr>
                <w:color w:val="000000"/>
                <w:kern w:val="0"/>
                <w:szCs w:val="28"/>
              </w:rPr>
              <w:t>)</w:t>
            </w:r>
            <w:r w:rsidRPr="006C268C">
              <w:rPr>
                <w:color w:val="000000"/>
                <w:kern w:val="0"/>
                <w:szCs w:val="40"/>
              </w:rPr>
              <w:t xml:space="preserve">                       </w:t>
            </w:r>
            <w:r w:rsidRPr="006C268C">
              <w:rPr>
                <w:color w:val="000000"/>
                <w:kern w:val="0"/>
                <w:szCs w:val="40"/>
                <w:u w:val="single"/>
              </w:rPr>
              <w:t>計</w:t>
            </w:r>
            <w:r w:rsidRPr="006C268C">
              <w:rPr>
                <w:color w:val="000000"/>
                <w:kern w:val="0"/>
                <w:szCs w:val="40"/>
                <w:u w:val="single"/>
              </w:rPr>
              <w:t>25</w:t>
            </w:r>
            <w:r w:rsidRPr="006C268C">
              <w:rPr>
                <w:color w:val="000000"/>
                <w:kern w:val="0"/>
                <w:szCs w:val="40"/>
                <w:u w:val="single"/>
              </w:rPr>
              <w:t>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心理師考試審議委員會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52.94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營養師考試審議委員會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45.45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語言治療師考試審議委員會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46.15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會計師考試審議委員會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46.67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環安工礦技師考試審議委員會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proofErr w:type="gramStart"/>
            <w:r w:rsidRPr="006C268C">
              <w:rPr>
                <w:color w:val="000000"/>
                <w:kern w:val="0"/>
                <w:szCs w:val="28"/>
              </w:rPr>
              <w:t>醫</w:t>
            </w:r>
            <w:proofErr w:type="gramEnd"/>
            <w:r w:rsidRPr="006C268C">
              <w:rPr>
                <w:color w:val="000000"/>
                <w:kern w:val="0"/>
                <w:szCs w:val="28"/>
              </w:rPr>
              <w:t>事人員考試審議委員會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19</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36.84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439"/>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地政士考試審議委員會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41.67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28"/>
              </w:rPr>
            </w:pPr>
            <w:r w:rsidRPr="006C268C">
              <w:rPr>
                <w:color w:val="000000"/>
                <w:kern w:val="0"/>
                <w:szCs w:val="28"/>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中醫師考試審議委員會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36.36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28"/>
              </w:rPr>
            </w:pPr>
            <w:r w:rsidRPr="006C268C">
              <w:rPr>
                <w:color w:val="000000"/>
                <w:kern w:val="0"/>
                <w:szCs w:val="28"/>
              </w:rPr>
              <w:t xml:space="preserve">　</w:t>
            </w:r>
          </w:p>
        </w:tc>
      </w:tr>
      <w:tr w:rsidR="001E2E84" w:rsidRPr="006C268C" w:rsidTr="006C268C">
        <w:trPr>
          <w:trHeight w:val="510"/>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 w:val="20"/>
                <w:szCs w:val="28"/>
              </w:rPr>
            </w:pPr>
            <w:r w:rsidRPr="006C268C">
              <w:rPr>
                <w:color w:val="000000"/>
                <w:kern w:val="0"/>
                <w:sz w:val="20"/>
                <w:szCs w:val="28"/>
              </w:rPr>
              <w:t>考選部身心障礙應考人維護措施審議小組</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9</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47.06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人事</w:t>
            </w:r>
            <w:r w:rsidRPr="006C268C">
              <w:rPr>
                <w:color w:val="000000"/>
                <w:kern w:val="0"/>
                <w:szCs w:val="28"/>
              </w:rPr>
              <w:t>(</w:t>
            </w:r>
            <w:r w:rsidRPr="006C268C">
              <w:rPr>
                <w:color w:val="000000"/>
                <w:kern w:val="0"/>
                <w:szCs w:val="28"/>
              </w:rPr>
              <w:t>考績</w:t>
            </w:r>
            <w:r w:rsidRPr="006C268C">
              <w:rPr>
                <w:color w:val="000000"/>
                <w:kern w:val="0"/>
                <w:szCs w:val="28"/>
              </w:rPr>
              <w:t>)</w:t>
            </w:r>
            <w:proofErr w:type="gramStart"/>
            <w:r w:rsidRPr="006C268C">
              <w:rPr>
                <w:color w:val="000000"/>
                <w:kern w:val="0"/>
                <w:szCs w:val="28"/>
              </w:rPr>
              <w:t>甄</w:t>
            </w:r>
            <w:proofErr w:type="gramEnd"/>
            <w:r w:rsidRPr="006C268C">
              <w:rPr>
                <w:color w:val="000000"/>
                <w:kern w:val="0"/>
                <w:szCs w:val="28"/>
              </w:rPr>
              <w:t>審委員會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13</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23</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56.52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性騷擾申訴及處理委員會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57.14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國家考試性別平等諮詢委員會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58.33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考選部性別平等專案小組</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63.64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農林漁牧技師考試審議委員會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社會工作師考試審議委員會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46.67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szCs w:val="32"/>
              </w:rPr>
            </w:pPr>
            <w:r w:rsidRPr="006C268C">
              <w:rPr>
                <w:color w:val="000000"/>
                <w:kern w:val="0"/>
                <w:szCs w:val="32"/>
              </w:rPr>
              <w:t xml:space="preserve">　</w:t>
            </w:r>
          </w:p>
        </w:tc>
      </w:tr>
      <w:tr w:rsidR="001E2E84" w:rsidRPr="006C268C" w:rsidTr="006C268C">
        <w:trPr>
          <w:trHeight w:val="49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行政爭訟事件處理委員會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應考資格審議委員會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45.45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建築師考試審議委員會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14</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21</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營建工程技師考試審議委員會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16</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24</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機電工程技師考試審議委員會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522"/>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獸醫師考試審議委員會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3</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9</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33.33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410"/>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法規委員會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20</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40.00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417"/>
        </w:trPr>
        <w:tc>
          <w:tcPr>
            <w:tcW w:w="1149" w:type="dxa"/>
            <w:vMerge/>
            <w:tcBorders>
              <w:top w:val="nil"/>
              <w:left w:val="single" w:sz="8" w:space="0" w:color="auto"/>
              <w:bottom w:val="nil"/>
              <w:right w:val="nil"/>
            </w:tcBorders>
            <w:vAlign w:val="center"/>
            <w:hideMark/>
          </w:tcPr>
          <w:p w:rsidR="001E2E84" w:rsidRPr="006C268C" w:rsidRDefault="001E2E84" w:rsidP="00F45463">
            <w:pPr>
              <w:widowControl/>
              <w:rPr>
                <w:color w:val="000000"/>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律師考試審議委員會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46.15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422"/>
        </w:trPr>
        <w:tc>
          <w:tcPr>
            <w:tcW w:w="1149" w:type="dxa"/>
            <w:tcBorders>
              <w:top w:val="nil"/>
              <w:left w:val="single" w:sz="8" w:space="0" w:color="auto"/>
              <w:bottom w:val="nil"/>
              <w:right w:val="nil"/>
            </w:tcBorders>
            <w:shd w:val="clear" w:color="auto" w:fill="auto"/>
            <w:hideMark/>
          </w:tcPr>
          <w:p w:rsidR="001E2E84" w:rsidRPr="006C268C" w:rsidRDefault="001E2E84" w:rsidP="00F45463">
            <w:pPr>
              <w:widowControl/>
              <w:jc w:val="center"/>
              <w:rPr>
                <w:color w:val="000000"/>
                <w:kern w:val="0"/>
                <w:szCs w:val="32"/>
              </w:rPr>
            </w:pPr>
            <w:r w:rsidRPr="006C268C">
              <w:rPr>
                <w:color w:val="000000"/>
                <w:kern w:val="0"/>
                <w:szCs w:val="32"/>
              </w:rPr>
              <w:t xml:space="preserve">　</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kern w:val="0"/>
                <w:szCs w:val="28"/>
              </w:rPr>
            </w:pPr>
            <w:r w:rsidRPr="006C268C">
              <w:rPr>
                <w:color w:val="000000"/>
                <w:kern w:val="0"/>
                <w:szCs w:val="28"/>
              </w:rPr>
              <w:t>醫師牙醫師考試審議委員會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17</w:t>
            </w:r>
          </w:p>
        </w:tc>
        <w:tc>
          <w:tcPr>
            <w:tcW w:w="567"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26</w:t>
            </w:r>
          </w:p>
        </w:tc>
        <w:tc>
          <w:tcPr>
            <w:tcW w:w="1900" w:type="dxa"/>
            <w:tcBorders>
              <w:top w:val="nil"/>
              <w:left w:val="nil"/>
              <w:bottom w:val="single" w:sz="4"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34.62 </w:t>
            </w:r>
          </w:p>
        </w:tc>
        <w:tc>
          <w:tcPr>
            <w:tcW w:w="879" w:type="dxa"/>
            <w:tcBorders>
              <w:top w:val="nil"/>
              <w:left w:val="nil"/>
              <w:bottom w:val="single" w:sz="4"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r w:rsidR="001E2E84" w:rsidRPr="006C268C" w:rsidTr="006C268C">
        <w:trPr>
          <w:trHeight w:val="416"/>
        </w:trPr>
        <w:tc>
          <w:tcPr>
            <w:tcW w:w="1149" w:type="dxa"/>
            <w:tcBorders>
              <w:top w:val="nil"/>
              <w:left w:val="single" w:sz="8" w:space="0" w:color="auto"/>
              <w:bottom w:val="single" w:sz="8" w:space="0" w:color="auto"/>
              <w:right w:val="nil"/>
            </w:tcBorders>
            <w:shd w:val="clear" w:color="auto" w:fill="auto"/>
            <w:hideMark/>
          </w:tcPr>
          <w:p w:rsidR="001E2E84" w:rsidRPr="006C268C" w:rsidRDefault="001E2E84" w:rsidP="00F45463">
            <w:pPr>
              <w:widowControl/>
              <w:jc w:val="center"/>
              <w:rPr>
                <w:color w:val="000000"/>
                <w:kern w:val="0"/>
                <w:szCs w:val="32"/>
              </w:rPr>
            </w:pPr>
            <w:r w:rsidRPr="006C268C">
              <w:rPr>
                <w:color w:val="000000"/>
                <w:kern w:val="0"/>
                <w:szCs w:val="32"/>
              </w:rPr>
              <w:t xml:space="preserve">　</w:t>
            </w:r>
          </w:p>
        </w:tc>
        <w:tc>
          <w:tcPr>
            <w:tcW w:w="3969" w:type="dxa"/>
            <w:tcBorders>
              <w:top w:val="nil"/>
              <w:left w:val="single" w:sz="4" w:space="0" w:color="auto"/>
              <w:bottom w:val="single" w:sz="8" w:space="0" w:color="auto"/>
              <w:right w:val="single" w:sz="4" w:space="0" w:color="auto"/>
            </w:tcBorders>
            <w:shd w:val="clear" w:color="auto" w:fill="auto"/>
            <w:vAlign w:val="center"/>
            <w:hideMark/>
          </w:tcPr>
          <w:p w:rsidR="001E2E84" w:rsidRPr="006C268C" w:rsidRDefault="001E2E84" w:rsidP="00F45463">
            <w:pPr>
              <w:widowControl/>
              <w:spacing w:line="240" w:lineRule="exact"/>
              <w:jc w:val="both"/>
              <w:rPr>
                <w:color w:val="000000"/>
                <w:spacing w:val="-20"/>
                <w:kern w:val="0"/>
                <w:sz w:val="22"/>
                <w:szCs w:val="28"/>
              </w:rPr>
            </w:pPr>
            <w:r w:rsidRPr="006C268C">
              <w:rPr>
                <w:color w:val="000000"/>
                <w:spacing w:val="-20"/>
                <w:kern w:val="0"/>
                <w:sz w:val="22"/>
                <w:szCs w:val="28"/>
              </w:rPr>
              <w:t>專門職業及技術人員考試種類認定諮詢委員會</w:t>
            </w:r>
          </w:p>
        </w:tc>
        <w:tc>
          <w:tcPr>
            <w:tcW w:w="567" w:type="dxa"/>
            <w:tcBorders>
              <w:top w:val="nil"/>
              <w:left w:val="nil"/>
              <w:bottom w:val="single" w:sz="8"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7</w:t>
            </w:r>
          </w:p>
        </w:tc>
        <w:tc>
          <w:tcPr>
            <w:tcW w:w="567" w:type="dxa"/>
            <w:tcBorders>
              <w:top w:val="nil"/>
              <w:left w:val="nil"/>
              <w:bottom w:val="single" w:sz="8"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4</w:t>
            </w:r>
          </w:p>
        </w:tc>
        <w:tc>
          <w:tcPr>
            <w:tcW w:w="920" w:type="dxa"/>
            <w:tcBorders>
              <w:top w:val="nil"/>
              <w:left w:val="nil"/>
              <w:bottom w:val="single" w:sz="8"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11</w:t>
            </w:r>
          </w:p>
        </w:tc>
        <w:tc>
          <w:tcPr>
            <w:tcW w:w="1900" w:type="dxa"/>
            <w:tcBorders>
              <w:top w:val="nil"/>
              <w:left w:val="nil"/>
              <w:bottom w:val="single" w:sz="8" w:space="0" w:color="auto"/>
              <w:right w:val="single" w:sz="4" w:space="0" w:color="auto"/>
            </w:tcBorders>
            <w:shd w:val="clear" w:color="auto" w:fill="auto"/>
            <w:vAlign w:val="center"/>
            <w:hideMark/>
          </w:tcPr>
          <w:p w:rsidR="001E2E84" w:rsidRPr="006C268C" w:rsidRDefault="001E2E84" w:rsidP="00F45463">
            <w:pPr>
              <w:widowControl/>
              <w:spacing w:line="240" w:lineRule="exact"/>
              <w:jc w:val="center"/>
              <w:rPr>
                <w:kern w:val="0"/>
                <w:szCs w:val="28"/>
              </w:rPr>
            </w:pPr>
            <w:r w:rsidRPr="006C268C">
              <w:rPr>
                <w:kern w:val="0"/>
                <w:szCs w:val="28"/>
              </w:rPr>
              <w:t xml:space="preserve">36.36 </w:t>
            </w:r>
          </w:p>
        </w:tc>
        <w:tc>
          <w:tcPr>
            <w:tcW w:w="879" w:type="dxa"/>
            <w:tcBorders>
              <w:top w:val="nil"/>
              <w:left w:val="nil"/>
              <w:bottom w:val="single" w:sz="8" w:space="0" w:color="auto"/>
              <w:right w:val="single" w:sz="8" w:space="0" w:color="auto"/>
            </w:tcBorders>
            <w:shd w:val="clear" w:color="auto" w:fill="auto"/>
            <w:hideMark/>
          </w:tcPr>
          <w:p w:rsidR="001E2E84" w:rsidRPr="006C268C" w:rsidRDefault="001E2E84" w:rsidP="00F45463">
            <w:pPr>
              <w:widowControl/>
              <w:spacing w:line="240" w:lineRule="exact"/>
              <w:rPr>
                <w:color w:val="000000"/>
                <w:kern w:val="0"/>
              </w:rPr>
            </w:pPr>
            <w:r w:rsidRPr="006C268C">
              <w:rPr>
                <w:color w:val="000000"/>
                <w:kern w:val="0"/>
              </w:rPr>
              <w:t xml:space="preserve">　</w:t>
            </w:r>
          </w:p>
        </w:tc>
      </w:tr>
    </w:tbl>
    <w:p w:rsidR="001E2E84" w:rsidRDefault="00BB6BD6" w:rsidP="00476A76">
      <w:pPr>
        <w:jc w:val="center"/>
        <w:rPr>
          <w:rFonts w:ascii="標楷體" w:hAnsi="標楷體"/>
          <w:szCs w:val="28"/>
        </w:rPr>
      </w:pPr>
      <w:r>
        <w:rPr>
          <w:rFonts w:ascii="標楷體" w:hAnsi="標楷體"/>
          <w:noProof/>
          <w:szCs w:val="28"/>
        </w:rPr>
        <w:lastRenderedPageBreak/>
        <w:pict>
          <v:shape id="_x0000_s1031" type="#_x0000_t202" style="position:absolute;left:0;text-align:left;margin-left:434.45pt;margin-top:-2.1pt;width:55.75pt;height:26.8pt;z-index:251672576;mso-position-horizontal-relative:text;mso-position-vertical-relative:text;mso-width-relative:margin;mso-height-relative:margin">
            <v:textbox>
              <w:txbxContent>
                <w:p w:rsidR="001E2E84" w:rsidRPr="00B8710D" w:rsidRDefault="001E2E84" w:rsidP="00476A76">
                  <w:pPr>
                    <w:rPr>
                      <w:szCs w:val="28"/>
                    </w:rPr>
                  </w:pPr>
                  <w:r w:rsidRPr="00B8710D">
                    <w:rPr>
                      <w:szCs w:val="28"/>
                    </w:rPr>
                    <w:t>附表</w:t>
                  </w:r>
                  <w:r w:rsidRPr="00B8710D">
                    <w:rPr>
                      <w:szCs w:val="28"/>
                    </w:rPr>
                    <w:t>2</w:t>
                  </w:r>
                </w:p>
              </w:txbxContent>
            </v:textbox>
          </v:shape>
        </w:pict>
      </w:r>
      <w:r w:rsidR="001E2E84">
        <w:rPr>
          <w:rFonts w:ascii="標楷體" w:hAnsi="標楷體" w:hint="eastAsia"/>
          <w:szCs w:val="28"/>
        </w:rPr>
        <w:t xml:space="preserve">  </w:t>
      </w:r>
    </w:p>
    <w:p w:rsidR="001E2E84" w:rsidRPr="00BE7FE3" w:rsidRDefault="001E2E84" w:rsidP="00476A76">
      <w:pPr>
        <w:jc w:val="center"/>
        <w:rPr>
          <w:rFonts w:ascii="標楷體" w:hAnsi="標楷體"/>
          <w:b/>
          <w:szCs w:val="28"/>
        </w:rPr>
      </w:pPr>
      <w:r w:rsidRPr="00BE7FE3">
        <w:rPr>
          <w:rFonts w:ascii="標楷體" w:hAnsi="標楷體" w:hint="eastAsia"/>
          <w:b/>
          <w:szCs w:val="28"/>
        </w:rPr>
        <w:t xml:space="preserve"> 公務人員特種考試實施體能測驗一覽表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1450"/>
      </w:tblGrid>
      <w:tr w:rsidR="001E2E84" w:rsidRPr="00B8710D" w:rsidTr="00476A76">
        <w:trPr>
          <w:jc w:val="center"/>
        </w:trPr>
        <w:tc>
          <w:tcPr>
            <w:tcW w:w="2518" w:type="dxa"/>
          </w:tcPr>
          <w:p w:rsidR="001E2E84" w:rsidRPr="00B8710D" w:rsidRDefault="001E2E84" w:rsidP="00D1393E">
            <w:r w:rsidRPr="00B8710D">
              <w:t>考試名稱</w:t>
            </w:r>
          </w:p>
        </w:tc>
        <w:tc>
          <w:tcPr>
            <w:tcW w:w="2268" w:type="dxa"/>
          </w:tcPr>
          <w:p w:rsidR="001E2E84" w:rsidRPr="00B8710D" w:rsidRDefault="001E2E84" w:rsidP="00D1393E">
            <w:proofErr w:type="gramStart"/>
            <w:r w:rsidRPr="00B8710D">
              <w:t>體測項目</w:t>
            </w:r>
            <w:proofErr w:type="gramEnd"/>
          </w:p>
        </w:tc>
        <w:tc>
          <w:tcPr>
            <w:tcW w:w="2126" w:type="dxa"/>
          </w:tcPr>
          <w:p w:rsidR="001E2E84" w:rsidRPr="00B8710D" w:rsidRDefault="001E2E84" w:rsidP="00D1393E">
            <w:r w:rsidRPr="00B8710D">
              <w:t>及格標準</w:t>
            </w:r>
          </w:p>
        </w:tc>
        <w:tc>
          <w:tcPr>
            <w:tcW w:w="1450" w:type="dxa"/>
          </w:tcPr>
          <w:p w:rsidR="001E2E84" w:rsidRPr="00B8710D" w:rsidRDefault="001E2E84" w:rsidP="00D1393E">
            <w:r w:rsidRPr="00B8710D">
              <w:t>備註</w:t>
            </w:r>
          </w:p>
        </w:tc>
      </w:tr>
      <w:tr w:rsidR="001E2E84" w:rsidRPr="00B8710D" w:rsidTr="00476A76">
        <w:trPr>
          <w:jc w:val="center"/>
        </w:trPr>
        <w:tc>
          <w:tcPr>
            <w:tcW w:w="2518" w:type="dxa"/>
            <w:vMerge w:val="restart"/>
          </w:tcPr>
          <w:p w:rsidR="001E2E84" w:rsidRPr="00B8710D" w:rsidRDefault="001E2E84" w:rsidP="00D1393E">
            <w:r w:rsidRPr="00B8710D">
              <w:t>一般警察人員考試</w:t>
            </w:r>
          </w:p>
        </w:tc>
        <w:tc>
          <w:tcPr>
            <w:tcW w:w="2268" w:type="dxa"/>
          </w:tcPr>
          <w:p w:rsidR="001E2E84" w:rsidRPr="00B8710D" w:rsidRDefault="001E2E84" w:rsidP="00D1393E">
            <w:r w:rsidRPr="00B8710D">
              <w:t>1600</w:t>
            </w:r>
            <w:r w:rsidRPr="00B8710D">
              <w:t>公尺跑走</w:t>
            </w:r>
            <w:r w:rsidRPr="00B8710D">
              <w:t>(</w:t>
            </w:r>
            <w:r w:rsidRPr="00B8710D">
              <w:t>男</w:t>
            </w:r>
            <w:r w:rsidRPr="00B8710D">
              <w:t>)</w:t>
            </w:r>
          </w:p>
        </w:tc>
        <w:tc>
          <w:tcPr>
            <w:tcW w:w="2126" w:type="dxa"/>
          </w:tcPr>
          <w:p w:rsidR="001E2E84" w:rsidRPr="00B8710D" w:rsidRDefault="001E2E84" w:rsidP="00D1393E">
            <w:r w:rsidRPr="00B8710D">
              <w:t>494</w:t>
            </w:r>
            <w:r w:rsidRPr="00B8710D">
              <w:t>秒以內</w:t>
            </w:r>
          </w:p>
        </w:tc>
        <w:tc>
          <w:tcPr>
            <w:tcW w:w="1450" w:type="dxa"/>
          </w:tcPr>
          <w:p w:rsidR="001E2E84" w:rsidRPr="00B8710D" w:rsidRDefault="001E2E84" w:rsidP="00D1393E"/>
        </w:tc>
      </w:tr>
      <w:tr w:rsidR="001E2E84" w:rsidRPr="00B8710D" w:rsidTr="00476A76">
        <w:trPr>
          <w:jc w:val="center"/>
        </w:trPr>
        <w:tc>
          <w:tcPr>
            <w:tcW w:w="2518" w:type="dxa"/>
            <w:vMerge/>
          </w:tcPr>
          <w:p w:rsidR="001E2E84" w:rsidRPr="00B8710D" w:rsidRDefault="001E2E84" w:rsidP="00D1393E"/>
        </w:tc>
        <w:tc>
          <w:tcPr>
            <w:tcW w:w="2268" w:type="dxa"/>
          </w:tcPr>
          <w:p w:rsidR="001E2E84" w:rsidRPr="00B8710D" w:rsidRDefault="001E2E84" w:rsidP="00D1393E">
            <w:r w:rsidRPr="00B8710D">
              <w:t>800</w:t>
            </w:r>
            <w:r w:rsidRPr="00B8710D">
              <w:t>公尺跑走</w:t>
            </w:r>
            <w:r w:rsidRPr="00B8710D">
              <w:t>(</w:t>
            </w:r>
            <w:r w:rsidRPr="00B8710D">
              <w:t>女</w:t>
            </w:r>
            <w:r w:rsidRPr="00B8710D">
              <w:t>)</w:t>
            </w:r>
          </w:p>
        </w:tc>
        <w:tc>
          <w:tcPr>
            <w:tcW w:w="2126" w:type="dxa"/>
          </w:tcPr>
          <w:p w:rsidR="001E2E84" w:rsidRPr="00B8710D" w:rsidRDefault="001E2E84" w:rsidP="00D1393E">
            <w:r w:rsidRPr="00B8710D">
              <w:t>280</w:t>
            </w:r>
            <w:r w:rsidRPr="00B8710D">
              <w:t>秒以內</w:t>
            </w:r>
          </w:p>
        </w:tc>
        <w:tc>
          <w:tcPr>
            <w:tcW w:w="1450" w:type="dxa"/>
          </w:tcPr>
          <w:p w:rsidR="001E2E84" w:rsidRPr="00B8710D" w:rsidRDefault="001E2E84" w:rsidP="00D1393E"/>
        </w:tc>
      </w:tr>
      <w:tr w:rsidR="001E2E84" w:rsidRPr="00B8710D" w:rsidTr="00476A76">
        <w:trPr>
          <w:jc w:val="center"/>
        </w:trPr>
        <w:tc>
          <w:tcPr>
            <w:tcW w:w="2518" w:type="dxa"/>
            <w:vMerge/>
          </w:tcPr>
          <w:p w:rsidR="001E2E84" w:rsidRPr="00B8710D" w:rsidRDefault="001E2E84" w:rsidP="00D1393E"/>
        </w:tc>
        <w:tc>
          <w:tcPr>
            <w:tcW w:w="2268" w:type="dxa"/>
          </w:tcPr>
          <w:p w:rsidR="001E2E84" w:rsidRPr="00B8710D" w:rsidRDefault="001E2E84" w:rsidP="00D1393E">
            <w:r w:rsidRPr="00B8710D">
              <w:t>立定跳遠</w:t>
            </w:r>
          </w:p>
        </w:tc>
        <w:tc>
          <w:tcPr>
            <w:tcW w:w="2126" w:type="dxa"/>
          </w:tcPr>
          <w:p w:rsidR="001E2E84" w:rsidRPr="00B8710D" w:rsidRDefault="001E2E84" w:rsidP="00D1393E">
            <w:r w:rsidRPr="00B8710D">
              <w:t>男</w:t>
            </w:r>
            <w:r w:rsidRPr="00B8710D">
              <w:t>190</w:t>
            </w:r>
            <w:r w:rsidRPr="00B8710D">
              <w:t>公分以上</w:t>
            </w:r>
          </w:p>
          <w:p w:rsidR="001E2E84" w:rsidRPr="00B8710D" w:rsidRDefault="001E2E84" w:rsidP="00D1393E">
            <w:r w:rsidRPr="00B8710D">
              <w:t>女</w:t>
            </w:r>
            <w:r w:rsidRPr="00B8710D">
              <w:t>130</w:t>
            </w:r>
            <w:r w:rsidRPr="00B8710D">
              <w:t>公分以上</w:t>
            </w:r>
          </w:p>
        </w:tc>
        <w:tc>
          <w:tcPr>
            <w:tcW w:w="1450" w:type="dxa"/>
          </w:tcPr>
          <w:p w:rsidR="001E2E84" w:rsidRPr="00B8710D" w:rsidRDefault="001E2E84" w:rsidP="00D1393E"/>
        </w:tc>
      </w:tr>
      <w:tr w:rsidR="001E2E84" w:rsidRPr="00B8710D" w:rsidTr="00476A76">
        <w:trPr>
          <w:jc w:val="center"/>
        </w:trPr>
        <w:tc>
          <w:tcPr>
            <w:tcW w:w="2518" w:type="dxa"/>
            <w:vMerge w:val="restart"/>
          </w:tcPr>
          <w:p w:rsidR="001E2E84" w:rsidRPr="00B8710D" w:rsidRDefault="001E2E84" w:rsidP="00D1393E">
            <w:r w:rsidRPr="00B8710D">
              <w:t>鐵路人員佐級特考</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r w:rsidRPr="00B8710D">
              <w:t>場站調車、機械工程、</w:t>
            </w:r>
            <w:proofErr w:type="gramStart"/>
            <w:r w:rsidRPr="00B8710D">
              <w:t>機檢工程</w:t>
            </w:r>
            <w:proofErr w:type="gramEnd"/>
          </w:p>
        </w:tc>
      </w:tr>
      <w:tr w:rsidR="001E2E84" w:rsidRPr="00B8710D" w:rsidTr="00476A76">
        <w:trPr>
          <w:jc w:val="center"/>
        </w:trPr>
        <w:tc>
          <w:tcPr>
            <w:tcW w:w="2518" w:type="dxa"/>
            <w:vMerge/>
          </w:tcPr>
          <w:p w:rsidR="001E2E84" w:rsidRPr="00B8710D" w:rsidRDefault="001E2E84" w:rsidP="00D1393E"/>
        </w:tc>
        <w:tc>
          <w:tcPr>
            <w:tcW w:w="2268" w:type="dxa"/>
          </w:tcPr>
          <w:p w:rsidR="001E2E84" w:rsidRPr="00B8710D" w:rsidRDefault="001E2E84" w:rsidP="00D1393E">
            <w:r w:rsidRPr="00B8710D">
              <w:t>負重</w:t>
            </w:r>
            <w:r w:rsidRPr="00B8710D">
              <w:t>40</w:t>
            </w:r>
            <w:r w:rsidRPr="00B8710D">
              <w:t>公斤跑走</w:t>
            </w:r>
            <w:r w:rsidRPr="00B8710D">
              <w:t>40</w:t>
            </w:r>
            <w:r w:rsidRPr="00B8710D">
              <w:t>公尺</w:t>
            </w:r>
          </w:p>
        </w:tc>
        <w:tc>
          <w:tcPr>
            <w:tcW w:w="2126" w:type="dxa"/>
          </w:tcPr>
          <w:p w:rsidR="001E2E84" w:rsidRPr="00B8710D" w:rsidRDefault="001E2E84" w:rsidP="00D1393E">
            <w:r w:rsidRPr="00B8710D">
              <w:t>20</w:t>
            </w:r>
            <w:r w:rsidRPr="00B8710D">
              <w:t>秒以內</w:t>
            </w:r>
          </w:p>
        </w:tc>
        <w:tc>
          <w:tcPr>
            <w:tcW w:w="1450" w:type="dxa"/>
          </w:tcPr>
          <w:p w:rsidR="001E2E84" w:rsidRPr="00B8710D" w:rsidRDefault="001E2E84" w:rsidP="00D1393E">
            <w:r w:rsidRPr="00B8710D">
              <w:t>養路工程</w:t>
            </w:r>
          </w:p>
          <w:p w:rsidR="001E2E84" w:rsidRPr="00B8710D" w:rsidRDefault="001E2E84" w:rsidP="00D1393E">
            <w:r w:rsidRPr="00B8710D">
              <w:t>男女同</w:t>
            </w:r>
          </w:p>
        </w:tc>
      </w:tr>
      <w:tr w:rsidR="001E2E84" w:rsidRPr="00B8710D" w:rsidTr="00476A76">
        <w:trPr>
          <w:jc w:val="center"/>
        </w:trPr>
        <w:tc>
          <w:tcPr>
            <w:tcW w:w="2518" w:type="dxa"/>
          </w:tcPr>
          <w:p w:rsidR="001E2E84" w:rsidRPr="00B8710D" w:rsidRDefault="001E2E84" w:rsidP="00D1393E">
            <w:r w:rsidRPr="00B8710D">
              <w:t>調查局調查人員考試</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tc>
      </w:tr>
      <w:tr w:rsidR="001E2E84" w:rsidRPr="00B8710D" w:rsidTr="00476A76">
        <w:trPr>
          <w:jc w:val="center"/>
        </w:trPr>
        <w:tc>
          <w:tcPr>
            <w:tcW w:w="2518" w:type="dxa"/>
          </w:tcPr>
          <w:p w:rsidR="001E2E84" w:rsidRPr="00B8710D" w:rsidRDefault="001E2E84" w:rsidP="00D1393E">
            <w:r w:rsidRPr="00B8710D">
              <w:t>國家安全人員考試</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tc>
      </w:tr>
      <w:tr w:rsidR="001E2E84" w:rsidRPr="00B8710D" w:rsidTr="00476A76">
        <w:trPr>
          <w:jc w:val="center"/>
        </w:trPr>
        <w:tc>
          <w:tcPr>
            <w:tcW w:w="2518" w:type="dxa"/>
          </w:tcPr>
          <w:p w:rsidR="001E2E84" w:rsidRPr="00B8710D" w:rsidRDefault="001E2E84" w:rsidP="00D1393E">
            <w:r w:rsidRPr="00B8710D">
              <w:t>海岸巡防人員考試</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tc>
      </w:tr>
      <w:tr w:rsidR="001E2E84" w:rsidRPr="00B8710D" w:rsidTr="00476A76">
        <w:trPr>
          <w:jc w:val="center"/>
        </w:trPr>
        <w:tc>
          <w:tcPr>
            <w:tcW w:w="2518" w:type="dxa"/>
          </w:tcPr>
          <w:p w:rsidR="001E2E84" w:rsidRPr="00B8710D" w:rsidRDefault="001E2E84" w:rsidP="00D1393E">
            <w:r w:rsidRPr="00B8710D">
              <w:t>移民行政人員考試</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tc>
      </w:tr>
      <w:tr w:rsidR="001E2E84" w:rsidRPr="00B8710D" w:rsidTr="00476A76">
        <w:trPr>
          <w:jc w:val="center"/>
        </w:trPr>
        <w:tc>
          <w:tcPr>
            <w:tcW w:w="2518" w:type="dxa"/>
          </w:tcPr>
          <w:p w:rsidR="001E2E84" w:rsidRPr="00B8710D" w:rsidRDefault="001E2E84" w:rsidP="00D1393E">
            <w:r w:rsidRPr="00B8710D">
              <w:t>司法人員考試</w:t>
            </w:r>
          </w:p>
        </w:tc>
        <w:tc>
          <w:tcPr>
            <w:tcW w:w="2268" w:type="dxa"/>
          </w:tcPr>
          <w:p w:rsidR="001E2E84" w:rsidRPr="00B8710D" w:rsidRDefault="001E2E84" w:rsidP="00D1393E">
            <w:r w:rsidRPr="00B8710D">
              <w:t>1200</w:t>
            </w:r>
            <w:r w:rsidRPr="00B8710D">
              <w:t>公尺跑走</w:t>
            </w:r>
          </w:p>
        </w:tc>
        <w:tc>
          <w:tcPr>
            <w:tcW w:w="2126" w:type="dxa"/>
          </w:tcPr>
          <w:p w:rsidR="001E2E84" w:rsidRPr="00B8710D" w:rsidRDefault="001E2E84" w:rsidP="00D1393E">
            <w:r w:rsidRPr="00B8710D">
              <w:t>男</w:t>
            </w:r>
            <w:r w:rsidRPr="00B8710D">
              <w:t>5</w:t>
            </w:r>
            <w:r w:rsidRPr="00B8710D">
              <w:t>分</w:t>
            </w:r>
            <w:r w:rsidRPr="00B8710D">
              <w:t>50</w:t>
            </w:r>
            <w:r w:rsidRPr="00B8710D">
              <w:t>秒以內</w:t>
            </w:r>
          </w:p>
          <w:p w:rsidR="001E2E84" w:rsidRPr="00B8710D" w:rsidRDefault="001E2E84" w:rsidP="00D1393E">
            <w:r w:rsidRPr="00B8710D">
              <w:t>女</w:t>
            </w:r>
            <w:r w:rsidRPr="00B8710D">
              <w:t>6</w:t>
            </w:r>
            <w:r w:rsidRPr="00B8710D">
              <w:t>分</w:t>
            </w:r>
            <w:r w:rsidRPr="00B8710D">
              <w:t>20</w:t>
            </w:r>
            <w:r w:rsidRPr="00B8710D">
              <w:t>秒以內</w:t>
            </w:r>
          </w:p>
        </w:tc>
        <w:tc>
          <w:tcPr>
            <w:tcW w:w="1450" w:type="dxa"/>
          </w:tcPr>
          <w:p w:rsidR="001E2E84" w:rsidRPr="00B8710D" w:rsidRDefault="001E2E84" w:rsidP="00D1393E">
            <w:r w:rsidRPr="00B8710D">
              <w:t>三等監獄官；四等監所管理員、法警</w:t>
            </w:r>
          </w:p>
        </w:tc>
      </w:tr>
    </w:tbl>
    <w:p w:rsidR="001E2E84" w:rsidRPr="00C8131B" w:rsidRDefault="001E2E84" w:rsidP="00476A76">
      <w:pPr>
        <w:rPr>
          <w:rFonts w:ascii="標楷體" w:hAnsi="標楷體"/>
        </w:rPr>
      </w:pPr>
    </w:p>
    <w:p w:rsidR="001E2E84" w:rsidRPr="00476A76" w:rsidRDefault="001E2E84" w:rsidP="001E2E84">
      <w:pPr>
        <w:pStyle w:val="5"/>
        <w:widowControl/>
        <w:spacing w:before="120" w:after="120" w:line="400" w:lineRule="exact"/>
        <w:ind w:left="560"/>
        <w:rPr>
          <w:rFonts w:ascii="標楷體" w:eastAsia="標楷體" w:hAnsi="標楷體"/>
          <w:b/>
          <w:bCs/>
          <w:color w:val="000000"/>
          <w:sz w:val="30"/>
          <w:szCs w:val="30"/>
        </w:rPr>
      </w:pPr>
    </w:p>
    <w:p w:rsidR="00DD0789" w:rsidRDefault="00DD0789" w:rsidP="00AB6D84">
      <w:pPr>
        <w:pStyle w:val="2"/>
        <w:spacing w:line="240" w:lineRule="auto"/>
        <w:ind w:left="0" w:firstLineChars="0" w:firstLine="0"/>
        <w:rPr>
          <w:rFonts w:ascii="標楷體" w:hAnsi="標楷體"/>
          <w:b/>
        </w:rPr>
        <w:sectPr w:rsidR="00DD0789" w:rsidSect="001E2E84">
          <w:pgSz w:w="11906" w:h="16838" w:code="9"/>
          <w:pgMar w:top="1418" w:right="1418" w:bottom="1418" w:left="1418" w:header="851" w:footer="629" w:gutter="0"/>
          <w:cols w:space="425"/>
          <w:docGrid w:type="lines" w:linePitch="498" w:charSpace="1679"/>
        </w:sectPr>
      </w:pPr>
    </w:p>
    <w:p w:rsidR="001E2E84" w:rsidRPr="00B8710D" w:rsidRDefault="001E2E84" w:rsidP="001E2E84">
      <w:pPr>
        <w:widowControl/>
        <w:spacing w:beforeLines="100" w:before="360" w:line="400" w:lineRule="exact"/>
        <w:jc w:val="center"/>
        <w:rPr>
          <w:b/>
          <w:bCs/>
          <w:sz w:val="36"/>
          <w:szCs w:val="36"/>
        </w:rPr>
      </w:pPr>
      <w:r w:rsidRPr="00B8710D">
        <w:rPr>
          <w:b/>
          <w:bCs/>
          <w:sz w:val="36"/>
          <w:szCs w:val="36"/>
        </w:rPr>
        <w:lastRenderedPageBreak/>
        <w:t>銓敘部</w:t>
      </w:r>
      <w:proofErr w:type="gramStart"/>
      <w:r w:rsidRPr="00B8710D">
        <w:rPr>
          <w:b/>
          <w:bCs/>
          <w:sz w:val="36"/>
          <w:szCs w:val="36"/>
        </w:rPr>
        <w:t>107</w:t>
      </w:r>
      <w:proofErr w:type="gramEnd"/>
      <w:r w:rsidRPr="00B8710D">
        <w:rPr>
          <w:b/>
          <w:bCs/>
          <w:sz w:val="36"/>
          <w:szCs w:val="36"/>
        </w:rPr>
        <w:t>年度推動性別平等工作計畫</w:t>
      </w:r>
      <w:r w:rsidRPr="00B8710D">
        <w:rPr>
          <w:b/>
          <w:bCs/>
          <w:sz w:val="36"/>
          <w:szCs w:val="36"/>
        </w:rPr>
        <w:t>(</w:t>
      </w:r>
      <w:r w:rsidRPr="00B8710D">
        <w:rPr>
          <w:b/>
          <w:bCs/>
          <w:sz w:val="36"/>
          <w:szCs w:val="36"/>
        </w:rPr>
        <w:t>草案</w:t>
      </w:r>
      <w:r w:rsidRPr="00B8710D">
        <w:rPr>
          <w:b/>
          <w:bCs/>
          <w:sz w:val="36"/>
          <w:szCs w:val="36"/>
        </w:rPr>
        <w:t>)</w:t>
      </w:r>
    </w:p>
    <w:p w:rsidR="001E2E84" w:rsidRPr="00857BDA" w:rsidRDefault="001E2E84" w:rsidP="001E2E84">
      <w:pPr>
        <w:pStyle w:val="5"/>
        <w:widowControl/>
        <w:numPr>
          <w:ilvl w:val="0"/>
          <w:numId w:val="22"/>
        </w:numPr>
        <w:spacing w:before="360" w:after="12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t>依據</w:t>
      </w:r>
    </w:p>
    <w:p w:rsidR="001E2E84" w:rsidRPr="005E7819" w:rsidRDefault="001E2E84" w:rsidP="00E31347">
      <w:pPr>
        <w:pStyle w:val="5"/>
        <w:widowControl/>
        <w:spacing w:before="120" w:after="120" w:line="400" w:lineRule="exact"/>
        <w:ind w:leftChars="0" w:left="840" w:hanging="840"/>
        <w:rPr>
          <w:rFonts w:eastAsia="標楷體"/>
          <w:sz w:val="28"/>
          <w:szCs w:val="28"/>
        </w:rPr>
      </w:pPr>
      <w:r w:rsidRPr="005E7819">
        <w:rPr>
          <w:rFonts w:eastAsia="標楷體" w:hAnsi="標楷體" w:cs="標楷體" w:hint="eastAsia"/>
          <w:sz w:val="28"/>
          <w:szCs w:val="28"/>
        </w:rPr>
        <w:t>考試院推動性別平等實施計畫（</w:t>
      </w:r>
      <w:r w:rsidRPr="005E7819">
        <w:rPr>
          <w:rFonts w:eastAsia="標楷體"/>
          <w:sz w:val="28"/>
          <w:szCs w:val="28"/>
        </w:rPr>
        <w:t>104</w:t>
      </w:r>
      <w:r w:rsidRPr="005E7819">
        <w:rPr>
          <w:rFonts w:eastAsia="標楷體" w:hAnsi="標楷體" w:cs="標楷體" w:hint="eastAsia"/>
          <w:sz w:val="28"/>
          <w:szCs w:val="28"/>
        </w:rPr>
        <w:t>年至</w:t>
      </w:r>
      <w:proofErr w:type="gramStart"/>
      <w:r w:rsidRPr="005E7819">
        <w:rPr>
          <w:rFonts w:eastAsia="標楷體"/>
          <w:sz w:val="28"/>
          <w:szCs w:val="28"/>
        </w:rPr>
        <w:t>107</w:t>
      </w:r>
      <w:proofErr w:type="gramEnd"/>
      <w:r w:rsidRPr="005E7819">
        <w:rPr>
          <w:rFonts w:eastAsia="標楷體" w:hAnsi="標楷體" w:cs="標楷體" w:hint="eastAsia"/>
          <w:sz w:val="28"/>
          <w:szCs w:val="28"/>
        </w:rPr>
        <w:t>年</w:t>
      </w:r>
      <w:r>
        <w:rPr>
          <w:rFonts w:eastAsia="標楷體" w:hAnsi="標楷體" w:cs="標楷體" w:hint="eastAsia"/>
          <w:sz w:val="28"/>
          <w:szCs w:val="28"/>
        </w:rPr>
        <w:t>度</w:t>
      </w:r>
      <w:r w:rsidRPr="005E7819">
        <w:rPr>
          <w:rFonts w:eastAsia="標楷體" w:hAnsi="標楷體" w:cs="標楷體" w:hint="eastAsia"/>
          <w:sz w:val="28"/>
          <w:szCs w:val="28"/>
        </w:rPr>
        <w:t>）</w:t>
      </w:r>
      <w:r>
        <w:rPr>
          <w:rFonts w:eastAsia="標楷體" w:hAnsi="標楷體" w:cs="標楷體" w:hint="eastAsia"/>
          <w:sz w:val="28"/>
          <w:szCs w:val="28"/>
        </w:rPr>
        <w:t>。</w:t>
      </w:r>
    </w:p>
    <w:p w:rsidR="001E2E84" w:rsidRPr="00857BDA" w:rsidRDefault="001E2E84" w:rsidP="001E2E84">
      <w:pPr>
        <w:pStyle w:val="5"/>
        <w:widowControl/>
        <w:numPr>
          <w:ilvl w:val="0"/>
          <w:numId w:val="22"/>
        </w:numPr>
        <w:spacing w:before="600" w:after="12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t>計畫目標</w:t>
      </w:r>
    </w:p>
    <w:p w:rsidR="001E2E84" w:rsidRPr="00857BDA" w:rsidRDefault="001E2E84" w:rsidP="00E31347">
      <w:pPr>
        <w:widowControl/>
        <w:tabs>
          <w:tab w:val="left" w:pos="851"/>
        </w:tabs>
        <w:spacing w:before="120" w:after="120" w:line="400" w:lineRule="exact"/>
        <w:ind w:left="700" w:hangingChars="250" w:hanging="700"/>
        <w:rPr>
          <w:rFonts w:ascii="標楷體" w:hAnsi="標楷體"/>
          <w:szCs w:val="28"/>
        </w:rPr>
      </w:pPr>
      <w:r>
        <w:rPr>
          <w:rFonts w:ascii="標楷體" w:hAnsi="標楷體" w:cs="標楷體" w:hint="eastAsia"/>
          <w:szCs w:val="28"/>
        </w:rPr>
        <w:t xml:space="preserve">         </w:t>
      </w:r>
      <w:r w:rsidRPr="00AC0152">
        <w:rPr>
          <w:rFonts w:ascii="標楷體" w:hAnsi="標楷體" w:cs="標楷體" w:hint="eastAsia"/>
          <w:szCs w:val="28"/>
        </w:rPr>
        <w:t>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1E2E84" w:rsidRPr="00857BDA" w:rsidRDefault="001E2E84" w:rsidP="001E2E84">
      <w:pPr>
        <w:pStyle w:val="5"/>
        <w:widowControl/>
        <w:numPr>
          <w:ilvl w:val="0"/>
          <w:numId w:val="22"/>
        </w:numPr>
        <w:spacing w:before="600" w:after="12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1E2E84" w:rsidRPr="00857BDA" w:rsidRDefault="001E2E84" w:rsidP="00E31347">
      <w:pPr>
        <w:pStyle w:val="5"/>
        <w:widowControl/>
        <w:spacing w:before="120" w:after="120" w:line="400" w:lineRule="exact"/>
        <w:ind w:leftChars="0" w:left="840" w:hanging="840"/>
        <w:rPr>
          <w:rFonts w:ascii="標楷體" w:eastAsia="標楷體" w:hAnsi="標楷體"/>
          <w:sz w:val="28"/>
          <w:szCs w:val="28"/>
        </w:rPr>
      </w:pPr>
      <w:r w:rsidRPr="00857BDA">
        <w:rPr>
          <w:rFonts w:ascii="標楷體" w:eastAsia="標楷體" w:hAnsi="標楷體" w:cs="標楷體" w:hint="eastAsia"/>
          <w:sz w:val="28"/>
          <w:szCs w:val="28"/>
        </w:rPr>
        <w:t>本</w:t>
      </w:r>
      <w:r>
        <w:rPr>
          <w:rFonts w:ascii="標楷體" w:eastAsia="標楷體" w:hAnsi="標楷體" w:cs="標楷體" w:hint="eastAsia"/>
          <w:sz w:val="28"/>
          <w:szCs w:val="28"/>
        </w:rPr>
        <w:t>部</w:t>
      </w:r>
      <w:r w:rsidRPr="00857BDA">
        <w:rPr>
          <w:rFonts w:ascii="標楷體" w:eastAsia="標楷體" w:hAnsi="標楷體" w:cs="標楷體" w:hint="eastAsia"/>
          <w:sz w:val="28"/>
          <w:szCs w:val="28"/>
        </w:rPr>
        <w:t>各單位及所屬</w:t>
      </w:r>
      <w:r>
        <w:rPr>
          <w:rFonts w:ascii="標楷體" w:eastAsia="標楷體" w:hAnsi="標楷體" w:cs="標楷體" w:hint="eastAsia"/>
          <w:sz w:val="28"/>
          <w:szCs w:val="28"/>
        </w:rPr>
        <w:t>公務人員退休撫</w:t>
      </w:r>
      <w:proofErr w:type="gramStart"/>
      <w:r>
        <w:rPr>
          <w:rFonts w:ascii="標楷體" w:eastAsia="標楷體" w:hAnsi="標楷體" w:cs="標楷體" w:hint="eastAsia"/>
          <w:sz w:val="28"/>
          <w:szCs w:val="28"/>
        </w:rPr>
        <w:t>卹</w:t>
      </w:r>
      <w:proofErr w:type="gramEnd"/>
      <w:r>
        <w:rPr>
          <w:rFonts w:ascii="標楷體" w:eastAsia="標楷體" w:hAnsi="標楷體" w:cs="標楷體" w:hint="eastAsia"/>
          <w:sz w:val="28"/>
          <w:szCs w:val="28"/>
        </w:rPr>
        <w:t>基金管理委員會</w:t>
      </w:r>
      <w:r w:rsidRPr="00857BDA">
        <w:rPr>
          <w:rFonts w:ascii="標楷體" w:eastAsia="標楷體" w:hAnsi="標楷體" w:cs="標楷體" w:hint="eastAsia"/>
          <w:sz w:val="28"/>
          <w:szCs w:val="28"/>
        </w:rPr>
        <w:t>。</w:t>
      </w:r>
    </w:p>
    <w:p w:rsidR="001E2E84" w:rsidRPr="00857BDA" w:rsidRDefault="001E2E84" w:rsidP="001E2E84">
      <w:pPr>
        <w:pStyle w:val="5"/>
        <w:widowControl/>
        <w:numPr>
          <w:ilvl w:val="0"/>
          <w:numId w:val="22"/>
        </w:numPr>
        <w:spacing w:before="600" w:after="12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1E2E84" w:rsidRPr="00857BDA" w:rsidRDefault="001E2E84" w:rsidP="001E2E84">
      <w:pPr>
        <w:tabs>
          <w:tab w:val="left" w:pos="993"/>
        </w:tabs>
        <w:spacing w:before="360" w:after="120" w:line="400" w:lineRule="exact"/>
        <w:ind w:leftChars="300" w:left="1401" w:hangingChars="200" w:hanging="561"/>
        <w:jc w:val="both"/>
        <w:rPr>
          <w:rFonts w:ascii="標楷體" w:hAnsi="標楷體"/>
          <w:b/>
          <w:bCs/>
          <w:szCs w:val="28"/>
        </w:rPr>
      </w:pPr>
      <w:r w:rsidRPr="00857BDA">
        <w:rPr>
          <w:rFonts w:ascii="標楷體" w:hAnsi="標楷體" w:cs="標楷體" w:hint="eastAsia"/>
          <w:b/>
          <w:bCs/>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2885"/>
        <w:gridCol w:w="1276"/>
        <w:gridCol w:w="1239"/>
      </w:tblGrid>
      <w:tr w:rsidR="001E2E84" w:rsidRPr="00B8710D" w:rsidTr="008C54E7">
        <w:trPr>
          <w:trHeight w:val="465"/>
          <w:tblHeader/>
        </w:trPr>
        <w:tc>
          <w:tcPr>
            <w:tcW w:w="720" w:type="dxa"/>
            <w:vMerge w:val="restart"/>
            <w:tcBorders>
              <w:top w:val="single" w:sz="4" w:space="0" w:color="auto"/>
              <w:left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r w:rsidRPr="00B8710D">
              <w:rPr>
                <w:szCs w:val="28"/>
              </w:rPr>
              <w:t>序號</w:t>
            </w:r>
          </w:p>
        </w:tc>
        <w:tc>
          <w:tcPr>
            <w:tcW w:w="2146" w:type="dxa"/>
            <w:vMerge w:val="restart"/>
            <w:tcBorders>
              <w:top w:val="single" w:sz="4" w:space="0" w:color="auto"/>
              <w:left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關鍵績效指標</w:t>
            </w:r>
          </w:p>
        </w:tc>
        <w:tc>
          <w:tcPr>
            <w:tcW w:w="2885" w:type="dxa"/>
            <w:vMerge w:val="restart"/>
            <w:tcBorders>
              <w:top w:val="single" w:sz="4" w:space="0" w:color="auto"/>
              <w:left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衡量標準</w:t>
            </w:r>
          </w:p>
        </w:tc>
        <w:tc>
          <w:tcPr>
            <w:tcW w:w="2515" w:type="dxa"/>
            <w:gridSpan w:val="2"/>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widowControl/>
              <w:spacing w:before="60" w:after="60" w:line="400" w:lineRule="exact"/>
              <w:jc w:val="center"/>
              <w:rPr>
                <w:szCs w:val="28"/>
              </w:rPr>
            </w:pPr>
            <w:r w:rsidRPr="00B8710D">
              <w:rPr>
                <w:szCs w:val="28"/>
              </w:rPr>
              <w:t>年度目標值</w:t>
            </w:r>
          </w:p>
        </w:tc>
      </w:tr>
      <w:tr w:rsidR="001E2E84" w:rsidRPr="00B8710D" w:rsidTr="008C54E7">
        <w:trPr>
          <w:trHeight w:val="257"/>
          <w:tblHeader/>
        </w:trPr>
        <w:tc>
          <w:tcPr>
            <w:tcW w:w="720" w:type="dxa"/>
            <w:vMerge/>
            <w:tcBorders>
              <w:left w:val="single" w:sz="4" w:space="0" w:color="auto"/>
              <w:bottom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p>
        </w:tc>
        <w:tc>
          <w:tcPr>
            <w:tcW w:w="2146" w:type="dxa"/>
            <w:vMerge/>
            <w:tcBorders>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p>
        </w:tc>
        <w:tc>
          <w:tcPr>
            <w:tcW w:w="2885" w:type="dxa"/>
            <w:vMerge/>
            <w:tcBorders>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106</w:t>
            </w:r>
            <w:r w:rsidRPr="00B8710D">
              <w:rPr>
                <w:szCs w:val="28"/>
              </w:rPr>
              <w:t>年</w:t>
            </w:r>
          </w:p>
        </w:tc>
        <w:tc>
          <w:tcPr>
            <w:tcW w:w="1239"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107</w:t>
            </w:r>
            <w:r w:rsidRPr="00B8710D">
              <w:rPr>
                <w:szCs w:val="28"/>
              </w:rPr>
              <w:t>年</w:t>
            </w:r>
          </w:p>
        </w:tc>
      </w:tr>
      <w:tr w:rsidR="001E2E84" w:rsidRPr="00B8710D" w:rsidTr="008C54E7">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1</w:t>
            </w:r>
          </w:p>
        </w:tc>
        <w:tc>
          <w:tcPr>
            <w:tcW w:w="2146"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本部暨所屬機關各委員會委員任一性別比例不低於三分之一</w:t>
            </w:r>
          </w:p>
        </w:tc>
        <w:tc>
          <w:tcPr>
            <w:tcW w:w="2885"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w:t>
            </w:r>
            <w:r w:rsidRPr="00B8710D">
              <w:rPr>
                <w:szCs w:val="28"/>
              </w:rPr>
              <w:t>本部暨所屬機關各委員會委員任一性別比例不低於三分之一之個數</w:t>
            </w:r>
            <w:r w:rsidRPr="00B8710D">
              <w:rPr>
                <w:szCs w:val="28"/>
              </w:rPr>
              <w:t>/</w:t>
            </w:r>
            <w:r w:rsidRPr="00B8710D">
              <w:rPr>
                <w:szCs w:val="28"/>
              </w:rPr>
              <w:t>本部暨所屬機關委員會總數</w:t>
            </w:r>
            <w:r w:rsidRPr="00B8710D">
              <w:rPr>
                <w:szCs w:val="28"/>
              </w:rPr>
              <w:t>)×100%</w:t>
            </w:r>
          </w:p>
        </w:tc>
        <w:tc>
          <w:tcPr>
            <w:tcW w:w="1276"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100%</w:t>
            </w:r>
          </w:p>
        </w:tc>
        <w:tc>
          <w:tcPr>
            <w:tcW w:w="1239"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100%</w:t>
            </w:r>
          </w:p>
        </w:tc>
      </w:tr>
    </w:tbl>
    <w:p w:rsidR="001E2E84" w:rsidRDefault="001E2E84" w:rsidP="001E2E84">
      <w:pPr>
        <w:pStyle w:val="5"/>
        <w:spacing w:beforeLines="100" w:before="360" w:after="120" w:line="400" w:lineRule="exact"/>
        <w:ind w:leftChars="300" w:left="2093" w:rightChars="165" w:right="462" w:hangingChars="447" w:hanging="1253"/>
        <w:rPr>
          <w:rFonts w:ascii="標楷體" w:eastAsia="標楷體" w:hAnsi="標楷體" w:cs="標楷體"/>
          <w:b/>
          <w:bCs/>
          <w:sz w:val="28"/>
          <w:szCs w:val="28"/>
        </w:rPr>
      </w:pPr>
    </w:p>
    <w:p w:rsidR="001E2E84" w:rsidRDefault="001E2E84" w:rsidP="001E2E84">
      <w:pPr>
        <w:pStyle w:val="5"/>
        <w:spacing w:beforeLines="100" w:before="360" w:after="120" w:line="400" w:lineRule="exact"/>
        <w:ind w:leftChars="300" w:left="2093" w:rightChars="165" w:right="462" w:hangingChars="447" w:hanging="1253"/>
        <w:rPr>
          <w:rFonts w:ascii="標楷體" w:eastAsia="標楷體" w:hAnsi="標楷體" w:cs="標楷體"/>
          <w:b/>
          <w:bCs/>
          <w:sz w:val="28"/>
          <w:szCs w:val="28"/>
        </w:rPr>
      </w:pPr>
    </w:p>
    <w:p w:rsidR="001E2E84" w:rsidRDefault="001E2E84" w:rsidP="001E2E84">
      <w:pPr>
        <w:pStyle w:val="5"/>
        <w:spacing w:beforeLines="100" w:before="360" w:after="120" w:line="400" w:lineRule="exact"/>
        <w:ind w:leftChars="300" w:left="2093" w:rightChars="165" w:right="462" w:hangingChars="447" w:hanging="1253"/>
        <w:rPr>
          <w:rFonts w:ascii="標楷體" w:eastAsia="標楷體" w:hAnsi="標楷體" w:cs="標楷體"/>
          <w:b/>
          <w:bCs/>
          <w:sz w:val="28"/>
          <w:szCs w:val="28"/>
        </w:rPr>
      </w:pPr>
    </w:p>
    <w:p w:rsidR="001E2E84" w:rsidRPr="00C01EA4" w:rsidRDefault="001E2E84" w:rsidP="001E2E84">
      <w:pPr>
        <w:pStyle w:val="5"/>
        <w:spacing w:beforeLines="100" w:before="360" w:after="120" w:line="400" w:lineRule="exact"/>
        <w:ind w:leftChars="300" w:left="2093" w:rightChars="165" w:right="462"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2141"/>
        <w:gridCol w:w="3164"/>
        <w:gridCol w:w="714"/>
        <w:gridCol w:w="708"/>
        <w:gridCol w:w="818"/>
      </w:tblGrid>
      <w:tr w:rsidR="001E2E84" w:rsidRPr="00B8710D" w:rsidTr="008C54E7">
        <w:trPr>
          <w:trHeight w:val="690"/>
          <w:tblHeader/>
        </w:trPr>
        <w:tc>
          <w:tcPr>
            <w:tcW w:w="725" w:type="dxa"/>
            <w:vMerge w:val="restart"/>
            <w:tcBorders>
              <w:top w:val="single" w:sz="4" w:space="0" w:color="auto"/>
              <w:left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r w:rsidRPr="00B8710D">
              <w:rPr>
                <w:szCs w:val="28"/>
              </w:rPr>
              <w:t>序號</w:t>
            </w:r>
          </w:p>
        </w:tc>
        <w:tc>
          <w:tcPr>
            <w:tcW w:w="2141" w:type="dxa"/>
            <w:vMerge w:val="restart"/>
            <w:tcBorders>
              <w:top w:val="single" w:sz="4" w:space="0" w:color="auto"/>
              <w:left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關鍵績效指標</w:t>
            </w:r>
          </w:p>
        </w:tc>
        <w:tc>
          <w:tcPr>
            <w:tcW w:w="3164" w:type="dxa"/>
            <w:vMerge w:val="restart"/>
            <w:tcBorders>
              <w:top w:val="single" w:sz="4" w:space="0" w:color="auto"/>
              <w:left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衡量標準</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widowControl/>
              <w:spacing w:before="60" w:after="60" w:line="400" w:lineRule="exact"/>
              <w:jc w:val="center"/>
              <w:rPr>
                <w:szCs w:val="28"/>
              </w:rPr>
            </w:pPr>
            <w:r w:rsidRPr="00B8710D">
              <w:rPr>
                <w:szCs w:val="28"/>
              </w:rPr>
              <w:t>年度目標值</w:t>
            </w:r>
          </w:p>
        </w:tc>
      </w:tr>
      <w:tr w:rsidR="001E2E84" w:rsidRPr="00B8710D" w:rsidTr="008C54E7">
        <w:trPr>
          <w:trHeight w:val="355"/>
          <w:tblHeader/>
        </w:trPr>
        <w:tc>
          <w:tcPr>
            <w:tcW w:w="725" w:type="dxa"/>
            <w:vMerge/>
            <w:tcBorders>
              <w:left w:val="single" w:sz="4" w:space="0" w:color="auto"/>
              <w:bottom w:val="single" w:sz="4" w:space="0" w:color="auto"/>
              <w:right w:val="single" w:sz="4" w:space="0" w:color="auto"/>
            </w:tcBorders>
            <w:vAlign w:val="center"/>
          </w:tcPr>
          <w:p w:rsidR="001E2E84" w:rsidRPr="00B8710D" w:rsidRDefault="001E2E84" w:rsidP="001E2E84">
            <w:pPr>
              <w:spacing w:before="60" w:after="60" w:line="400" w:lineRule="exact"/>
              <w:ind w:leftChars="-46" w:left="-17" w:rightChars="-39" w:right="-109" w:hangingChars="40" w:hanging="112"/>
              <w:jc w:val="center"/>
              <w:rPr>
                <w:szCs w:val="28"/>
              </w:rPr>
            </w:pPr>
          </w:p>
        </w:tc>
        <w:tc>
          <w:tcPr>
            <w:tcW w:w="2141" w:type="dxa"/>
            <w:vMerge/>
            <w:tcBorders>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p>
        </w:tc>
        <w:tc>
          <w:tcPr>
            <w:tcW w:w="3164" w:type="dxa"/>
            <w:vMerge/>
            <w:tcBorders>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105</w:t>
            </w:r>
            <w:r w:rsidRPr="00B8710D">
              <w:rPr>
                <w:szCs w:val="28"/>
              </w:rPr>
              <w:t>年</w:t>
            </w:r>
          </w:p>
        </w:tc>
        <w:tc>
          <w:tcPr>
            <w:tcW w:w="708"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106</w:t>
            </w:r>
            <w:r w:rsidRPr="00B8710D">
              <w:rPr>
                <w:szCs w:val="28"/>
              </w:rPr>
              <w:t>年</w:t>
            </w:r>
          </w:p>
        </w:tc>
        <w:tc>
          <w:tcPr>
            <w:tcW w:w="818"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spacing w:before="60" w:after="60" w:line="400" w:lineRule="exact"/>
              <w:jc w:val="center"/>
              <w:rPr>
                <w:szCs w:val="28"/>
              </w:rPr>
            </w:pPr>
            <w:r w:rsidRPr="00B8710D">
              <w:rPr>
                <w:szCs w:val="28"/>
              </w:rPr>
              <w:t>107</w:t>
            </w:r>
            <w:r w:rsidRPr="00B8710D">
              <w:rPr>
                <w:szCs w:val="28"/>
              </w:rPr>
              <w:t>年</w:t>
            </w:r>
          </w:p>
        </w:tc>
      </w:tr>
      <w:tr w:rsidR="001E2E84" w:rsidRPr="00B8710D" w:rsidTr="008C54E7">
        <w:tc>
          <w:tcPr>
            <w:tcW w:w="725"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1</w:t>
            </w:r>
          </w:p>
        </w:tc>
        <w:tc>
          <w:tcPr>
            <w:tcW w:w="2141"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性別平等教育訓練覆蓋率</w:t>
            </w:r>
            <w:r w:rsidRPr="00B8710D">
              <w:rPr>
                <w:szCs w:val="28"/>
              </w:rPr>
              <w:t>(%)</w:t>
            </w:r>
          </w:p>
        </w:tc>
        <w:tc>
          <w:tcPr>
            <w:tcW w:w="3164"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both"/>
              <w:rPr>
                <w:szCs w:val="28"/>
              </w:rPr>
            </w:pPr>
            <w:r w:rsidRPr="00B8710D">
              <w:rPr>
                <w:szCs w:val="28"/>
              </w:rPr>
              <w:t>（本機關及所屬機關職員當年度參加性別平等相關訓練課程人數</w:t>
            </w:r>
            <w:r w:rsidRPr="00B8710D">
              <w:rPr>
                <w:szCs w:val="28"/>
              </w:rPr>
              <w:t xml:space="preserve"> / </w:t>
            </w:r>
            <w:r w:rsidRPr="00B8710D">
              <w:rPr>
                <w:szCs w:val="28"/>
              </w:rPr>
              <w:t>本機關及所屬機關職員總數）</w:t>
            </w:r>
            <w:r w:rsidRPr="00B8710D">
              <w:rPr>
                <w:szCs w:val="28"/>
              </w:rPr>
              <w:t>×100%</w:t>
            </w:r>
          </w:p>
        </w:tc>
        <w:tc>
          <w:tcPr>
            <w:tcW w:w="714"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leftChars="-42" w:left="-118" w:rightChars="-43" w:right="-120" w:firstLine="1"/>
              <w:jc w:val="center"/>
            </w:pPr>
            <w:r w:rsidRPr="00B8710D">
              <w:t>70%</w:t>
            </w:r>
          </w:p>
        </w:tc>
        <w:tc>
          <w:tcPr>
            <w:tcW w:w="708"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leftChars="-42" w:left="-118" w:rightChars="-43" w:right="-120" w:firstLine="1"/>
              <w:jc w:val="center"/>
            </w:pPr>
            <w:r w:rsidRPr="00B8710D">
              <w:t>75%</w:t>
            </w:r>
          </w:p>
        </w:tc>
        <w:tc>
          <w:tcPr>
            <w:tcW w:w="818"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leftChars="-42" w:left="-118" w:rightChars="-43" w:right="-120" w:firstLine="1"/>
              <w:jc w:val="center"/>
            </w:pPr>
            <w:r w:rsidRPr="00B8710D">
              <w:t>80%</w:t>
            </w:r>
          </w:p>
        </w:tc>
      </w:tr>
      <w:tr w:rsidR="001E2E84" w:rsidRPr="00B8710D" w:rsidTr="008C54E7">
        <w:trPr>
          <w:trHeight w:val="510"/>
        </w:trPr>
        <w:tc>
          <w:tcPr>
            <w:tcW w:w="725"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2</w:t>
            </w:r>
          </w:p>
        </w:tc>
        <w:tc>
          <w:tcPr>
            <w:tcW w:w="2141"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spacing w:before="60" w:after="60" w:line="400" w:lineRule="exact"/>
              <w:ind w:rightChars="-27" w:right="-76"/>
              <w:jc w:val="both"/>
              <w:rPr>
                <w:szCs w:val="28"/>
              </w:rPr>
            </w:pPr>
            <w:r w:rsidRPr="00B8710D">
              <w:rPr>
                <w:szCs w:val="28"/>
              </w:rPr>
              <w:t>辦理性別影響評估比率</w:t>
            </w:r>
            <w:r w:rsidRPr="00B8710D">
              <w:rPr>
                <w:szCs w:val="28"/>
              </w:rPr>
              <w:t>(%)</w:t>
            </w:r>
          </w:p>
        </w:tc>
        <w:tc>
          <w:tcPr>
            <w:tcW w:w="3164"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both"/>
              <w:rPr>
                <w:szCs w:val="28"/>
              </w:rPr>
            </w:pPr>
            <w:r w:rsidRPr="00B8710D">
              <w:rPr>
                <w:szCs w:val="28"/>
              </w:rPr>
              <w:t>（本機關及所屬機關報院法律案辦理法案及性別影響評估案件數</w:t>
            </w:r>
            <w:r w:rsidRPr="00B8710D">
              <w:rPr>
                <w:szCs w:val="28"/>
              </w:rPr>
              <w:t xml:space="preserve"> /</w:t>
            </w:r>
            <w:r w:rsidRPr="00B8710D">
              <w:rPr>
                <w:szCs w:val="28"/>
              </w:rPr>
              <w:t>本機關及所屬機關報院法律案件數）</w:t>
            </w:r>
          </w:p>
        </w:tc>
        <w:tc>
          <w:tcPr>
            <w:tcW w:w="714"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100%</w:t>
            </w:r>
          </w:p>
        </w:tc>
        <w:tc>
          <w:tcPr>
            <w:tcW w:w="70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100%</w:t>
            </w:r>
          </w:p>
        </w:tc>
        <w:tc>
          <w:tcPr>
            <w:tcW w:w="81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100%</w:t>
            </w:r>
          </w:p>
        </w:tc>
      </w:tr>
      <w:tr w:rsidR="001E2E84" w:rsidRPr="00B8710D" w:rsidTr="008C54E7">
        <w:trPr>
          <w:trHeight w:val="1143"/>
        </w:trPr>
        <w:tc>
          <w:tcPr>
            <w:tcW w:w="725"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center"/>
              <w:rPr>
                <w:szCs w:val="28"/>
              </w:rPr>
            </w:pPr>
            <w:r w:rsidRPr="00B8710D">
              <w:rPr>
                <w:szCs w:val="28"/>
              </w:rPr>
              <w:t>3</w:t>
            </w:r>
          </w:p>
        </w:tc>
        <w:tc>
          <w:tcPr>
            <w:tcW w:w="2141" w:type="dxa"/>
            <w:tcBorders>
              <w:top w:val="single" w:sz="4" w:space="0" w:color="auto"/>
              <w:left w:val="single" w:sz="4" w:space="0" w:color="auto"/>
              <w:bottom w:val="single" w:sz="4" w:space="0" w:color="auto"/>
              <w:right w:val="single" w:sz="4" w:space="0" w:color="auto"/>
            </w:tcBorders>
          </w:tcPr>
          <w:p w:rsidR="001E2E84" w:rsidRPr="00B8710D" w:rsidRDefault="001E2E84" w:rsidP="001E2E84">
            <w:pPr>
              <w:widowControl/>
              <w:spacing w:before="60" w:after="60" w:line="400" w:lineRule="exact"/>
              <w:ind w:rightChars="-27" w:right="-76"/>
              <w:jc w:val="both"/>
              <w:rPr>
                <w:szCs w:val="28"/>
              </w:rPr>
            </w:pPr>
            <w:r w:rsidRPr="00B8710D">
              <w:rPr>
                <w:szCs w:val="28"/>
              </w:rPr>
              <w:t>性別統計指標項目新增數</w:t>
            </w:r>
          </w:p>
        </w:tc>
        <w:tc>
          <w:tcPr>
            <w:tcW w:w="3164"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widowControl/>
              <w:spacing w:before="60" w:after="60" w:line="400" w:lineRule="exact"/>
              <w:jc w:val="both"/>
              <w:rPr>
                <w:szCs w:val="28"/>
              </w:rPr>
            </w:pPr>
            <w:r w:rsidRPr="00B8710D">
              <w:rPr>
                <w:szCs w:val="28"/>
              </w:rPr>
              <w:t>本機關及所屬機關當年度新增並公布於機關網頁之性別統計指標項目數</w:t>
            </w:r>
          </w:p>
        </w:tc>
        <w:tc>
          <w:tcPr>
            <w:tcW w:w="714"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w:t>
            </w:r>
          </w:p>
        </w:tc>
        <w:tc>
          <w:tcPr>
            <w:tcW w:w="70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w:t>
            </w:r>
          </w:p>
        </w:tc>
        <w:tc>
          <w:tcPr>
            <w:tcW w:w="81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pPr>
            <w:r w:rsidRPr="00B8710D">
              <w:t>1</w:t>
            </w:r>
          </w:p>
        </w:tc>
      </w:tr>
    </w:tbl>
    <w:p w:rsidR="001E2E84" w:rsidRPr="00C151CD" w:rsidRDefault="001E2E84" w:rsidP="001E2E84">
      <w:pPr>
        <w:pStyle w:val="5"/>
        <w:widowControl/>
        <w:numPr>
          <w:ilvl w:val="0"/>
          <w:numId w:val="22"/>
        </w:numPr>
        <w:spacing w:beforeLines="150" w:before="540" w:afterLines="50" w:after="18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1E2E84" w:rsidRPr="00C151CD" w:rsidRDefault="001E2E84" w:rsidP="001E2E84">
      <w:pPr>
        <w:tabs>
          <w:tab w:val="left" w:pos="993"/>
        </w:tabs>
        <w:spacing w:before="360" w:after="120" w:line="400" w:lineRule="exact"/>
        <w:ind w:leftChars="250" w:left="1341" w:hangingChars="200" w:hanging="641"/>
        <w:jc w:val="both"/>
        <w:rPr>
          <w:rFonts w:ascii="標楷體" w:hAnsi="標楷體"/>
          <w:b/>
          <w:sz w:val="32"/>
          <w:szCs w:val="32"/>
        </w:rPr>
      </w:pPr>
      <w:r w:rsidRPr="00C151CD">
        <w:rPr>
          <w:rFonts w:ascii="標楷體" w:hAnsi="標楷體" w:hint="eastAsia"/>
          <w:b/>
          <w:sz w:val="32"/>
          <w:szCs w:val="32"/>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1E2E84" w:rsidRPr="00857BDA" w:rsidTr="008C54E7">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E31347">
            <w:pPr>
              <w:pStyle w:val="5"/>
              <w:widowControl/>
              <w:spacing w:before="60" w:after="60" w:line="400" w:lineRule="exact"/>
              <w:ind w:leftChars="0" w:left="840" w:hanging="84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E31347">
            <w:pPr>
              <w:pStyle w:val="5"/>
              <w:widowControl/>
              <w:spacing w:before="60" w:after="60" w:line="400" w:lineRule="exact"/>
              <w:ind w:leftChars="0" w:left="840" w:hanging="840"/>
              <w:jc w:val="center"/>
              <w:rPr>
                <w:rFonts w:ascii="標楷體" w:eastAsia="標楷體" w:hAnsi="標楷體"/>
                <w:sz w:val="28"/>
                <w:szCs w:val="28"/>
              </w:rPr>
            </w:pPr>
            <w:proofErr w:type="gramStart"/>
            <w:r w:rsidRPr="00BA5E68">
              <w:rPr>
                <w:rFonts w:ascii="標楷體" w:eastAsia="標楷體" w:hAnsi="標楷體" w:cs="標楷體" w:hint="eastAsia"/>
                <w:sz w:val="28"/>
                <w:szCs w:val="28"/>
              </w:rPr>
              <w:t>措</w:t>
            </w:r>
            <w:proofErr w:type="gramEnd"/>
            <w:r w:rsidRPr="00BA5E68">
              <w:rPr>
                <w:rFonts w:ascii="標楷體" w:eastAsia="標楷體" w:hAnsi="標楷體" w:cs="標楷體" w:hint="eastAsia"/>
                <w:sz w:val="28"/>
                <w:szCs w:val="28"/>
              </w:rPr>
              <w:t xml:space="preserve">　　施</w:t>
            </w:r>
          </w:p>
        </w:tc>
        <w:tc>
          <w:tcPr>
            <w:tcW w:w="1680" w:type="dxa"/>
            <w:tcBorders>
              <w:top w:val="single" w:sz="4" w:space="0" w:color="auto"/>
              <w:left w:val="single" w:sz="4" w:space="0" w:color="auto"/>
              <w:bottom w:val="single" w:sz="4" w:space="0" w:color="auto"/>
              <w:right w:val="single" w:sz="4" w:space="0" w:color="auto"/>
            </w:tcBorders>
            <w:vAlign w:val="center"/>
          </w:tcPr>
          <w:p w:rsidR="001E2E84" w:rsidRPr="00BA5E68" w:rsidRDefault="001E2E84" w:rsidP="008C54E7">
            <w:pPr>
              <w:pStyle w:val="5"/>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1E2E84" w:rsidRPr="00BA5E68" w:rsidTr="008C54E7">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4B0894" w:rsidRDefault="001E2E84" w:rsidP="00DC1DC3">
            <w:pPr>
              <w:adjustRightInd w:val="0"/>
              <w:snapToGrid w:val="0"/>
              <w:spacing w:before="60" w:after="60" w:line="400" w:lineRule="exact"/>
              <w:jc w:val="both"/>
              <w:rPr>
                <w:rFonts w:ascii="標楷體" w:hAnsi="標楷體"/>
                <w:szCs w:val="28"/>
              </w:rPr>
            </w:pPr>
            <w:r w:rsidRPr="004B0894">
              <w:rPr>
                <w:rFonts w:ascii="標楷體" w:hAnsi="標楷體" w:hint="eastAsia"/>
                <w:szCs w:val="28"/>
              </w:rPr>
              <w:t>本部暨所屬機關各委員會委員任一性別比例不低於三分之一</w:t>
            </w:r>
          </w:p>
        </w:tc>
        <w:tc>
          <w:tcPr>
            <w:tcW w:w="4080" w:type="dxa"/>
            <w:tcBorders>
              <w:top w:val="single" w:sz="4" w:space="0" w:color="auto"/>
              <w:left w:val="single" w:sz="4" w:space="0" w:color="auto"/>
              <w:bottom w:val="single" w:sz="4" w:space="0" w:color="auto"/>
              <w:right w:val="single" w:sz="4" w:space="0" w:color="auto"/>
            </w:tcBorders>
          </w:tcPr>
          <w:p w:rsidR="001E2E84" w:rsidRPr="004B0894" w:rsidRDefault="001E2E84" w:rsidP="008C54E7">
            <w:pPr>
              <w:adjustRightInd w:val="0"/>
              <w:snapToGrid w:val="0"/>
              <w:spacing w:before="60" w:after="60" w:line="400" w:lineRule="exact"/>
              <w:jc w:val="both"/>
              <w:rPr>
                <w:rFonts w:ascii="標楷體" w:hAnsi="標楷體"/>
                <w:color w:val="FF0000"/>
                <w:szCs w:val="28"/>
              </w:rPr>
            </w:pPr>
            <w:r w:rsidRPr="004B0894">
              <w:rPr>
                <w:rFonts w:ascii="標楷體" w:hAnsi="標楷體" w:hint="eastAsia"/>
                <w:szCs w:val="28"/>
              </w:rPr>
              <w:t>本部及公務人員退休撫</w:t>
            </w:r>
            <w:proofErr w:type="gramStart"/>
            <w:r w:rsidRPr="004B0894">
              <w:rPr>
                <w:rFonts w:ascii="標楷體" w:hAnsi="標楷體" w:hint="eastAsia"/>
                <w:szCs w:val="28"/>
              </w:rPr>
              <w:t>卹</w:t>
            </w:r>
            <w:proofErr w:type="gramEnd"/>
            <w:r w:rsidRPr="004B0894">
              <w:rPr>
                <w:rFonts w:ascii="標楷體" w:hAnsi="標楷體" w:hint="eastAsia"/>
                <w:szCs w:val="28"/>
              </w:rPr>
              <w:t>基金管理委員會於辦理所屬各委員會委員派(聘)作業時，除考量各委員會委員所需之專業性外，同時應兼顧性別比例，</w:t>
            </w:r>
            <w:proofErr w:type="gramStart"/>
            <w:r w:rsidRPr="004B0894">
              <w:rPr>
                <w:rFonts w:ascii="標楷體" w:hAnsi="標楷體" w:hint="eastAsia"/>
                <w:szCs w:val="28"/>
              </w:rPr>
              <w:t>俾</w:t>
            </w:r>
            <w:proofErr w:type="gramEnd"/>
            <w:r w:rsidRPr="004B0894">
              <w:rPr>
                <w:rFonts w:ascii="標楷體" w:hAnsi="標楷體" w:hint="eastAsia"/>
                <w:szCs w:val="28"/>
              </w:rPr>
              <w:t>達成任</w:t>
            </w:r>
            <w:proofErr w:type="gramStart"/>
            <w:r w:rsidRPr="004B0894">
              <w:rPr>
                <w:rFonts w:ascii="標楷體" w:hAnsi="標楷體" w:hint="eastAsia"/>
                <w:szCs w:val="28"/>
              </w:rPr>
              <w:t>一</w:t>
            </w:r>
            <w:proofErr w:type="gramEnd"/>
            <w:r w:rsidRPr="004B0894">
              <w:rPr>
                <w:rFonts w:ascii="標楷體" w:hAnsi="標楷體" w:hint="eastAsia"/>
                <w:szCs w:val="28"/>
              </w:rPr>
              <w:t>性別比例不低於三分之一之目標。</w:t>
            </w:r>
          </w:p>
        </w:tc>
        <w:tc>
          <w:tcPr>
            <w:tcW w:w="1680" w:type="dxa"/>
            <w:tcBorders>
              <w:top w:val="single" w:sz="4" w:space="0" w:color="auto"/>
              <w:left w:val="single" w:sz="4" w:space="0" w:color="auto"/>
              <w:bottom w:val="single" w:sz="4" w:space="0" w:color="auto"/>
              <w:right w:val="single" w:sz="4" w:space="0" w:color="auto"/>
            </w:tcBorders>
          </w:tcPr>
          <w:p w:rsidR="001E2E84" w:rsidRPr="004B0894" w:rsidRDefault="001E2E84" w:rsidP="008C54E7">
            <w:pPr>
              <w:adjustRightInd w:val="0"/>
              <w:snapToGrid w:val="0"/>
              <w:spacing w:before="60" w:after="60" w:line="400" w:lineRule="exact"/>
              <w:jc w:val="both"/>
              <w:rPr>
                <w:rFonts w:ascii="標楷體" w:hAnsi="標楷體"/>
                <w:szCs w:val="28"/>
              </w:rPr>
            </w:pPr>
            <w:r w:rsidRPr="005C69C4">
              <w:rPr>
                <w:rFonts w:ascii="標楷體" w:hAnsi="標楷體" w:hint="eastAsia"/>
                <w:szCs w:val="28"/>
              </w:rPr>
              <w:t>各單位、公務人員退休撫</w:t>
            </w:r>
            <w:proofErr w:type="gramStart"/>
            <w:r w:rsidRPr="005C69C4">
              <w:rPr>
                <w:rFonts w:ascii="標楷體" w:hAnsi="標楷體" w:hint="eastAsia"/>
                <w:szCs w:val="28"/>
              </w:rPr>
              <w:t>卹</w:t>
            </w:r>
            <w:proofErr w:type="gramEnd"/>
            <w:r w:rsidRPr="005C69C4">
              <w:rPr>
                <w:rFonts w:ascii="標楷體" w:hAnsi="標楷體" w:hint="eastAsia"/>
                <w:szCs w:val="28"/>
              </w:rPr>
              <w:t>基金管理委員會</w:t>
            </w:r>
          </w:p>
        </w:tc>
      </w:tr>
    </w:tbl>
    <w:p w:rsidR="001E2E84" w:rsidRPr="00C01EA4" w:rsidRDefault="001E2E84" w:rsidP="001E2E84">
      <w:pPr>
        <w:pStyle w:val="5"/>
        <w:spacing w:beforeLines="100" w:before="360" w:after="120" w:line="400" w:lineRule="exact"/>
        <w:ind w:leftChars="250" w:left="1953" w:rightChars="165" w:right="462"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242"/>
        <w:gridCol w:w="1518"/>
      </w:tblGrid>
      <w:tr w:rsidR="001E2E84" w:rsidRPr="00B8710D" w:rsidTr="005C69C4">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E31347">
            <w:pPr>
              <w:pStyle w:val="5"/>
              <w:widowControl/>
              <w:spacing w:before="60" w:after="60" w:line="400" w:lineRule="exact"/>
              <w:ind w:leftChars="0" w:left="840" w:hanging="840"/>
              <w:jc w:val="center"/>
              <w:rPr>
                <w:rFonts w:eastAsia="標楷體"/>
                <w:sz w:val="28"/>
                <w:szCs w:val="28"/>
              </w:rPr>
            </w:pPr>
            <w:r w:rsidRPr="00B8710D">
              <w:rPr>
                <w:rFonts w:eastAsia="標楷體"/>
                <w:sz w:val="28"/>
                <w:szCs w:val="28"/>
              </w:rPr>
              <w:t>實施策略</w:t>
            </w:r>
          </w:p>
        </w:tc>
        <w:tc>
          <w:tcPr>
            <w:tcW w:w="4242"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E31347">
            <w:pPr>
              <w:pStyle w:val="5"/>
              <w:widowControl/>
              <w:spacing w:before="60" w:after="60" w:line="400" w:lineRule="exact"/>
              <w:ind w:leftChars="0" w:left="840" w:hanging="840"/>
              <w:jc w:val="center"/>
              <w:rPr>
                <w:rFonts w:eastAsia="標楷體"/>
                <w:sz w:val="28"/>
                <w:szCs w:val="28"/>
              </w:rPr>
            </w:pPr>
            <w:proofErr w:type="gramStart"/>
            <w:r w:rsidRPr="00B8710D">
              <w:rPr>
                <w:rFonts w:eastAsia="標楷體"/>
                <w:sz w:val="28"/>
                <w:szCs w:val="28"/>
              </w:rPr>
              <w:t>措</w:t>
            </w:r>
            <w:proofErr w:type="gramEnd"/>
            <w:r w:rsidRPr="00B8710D">
              <w:rPr>
                <w:rFonts w:eastAsia="標楷體"/>
                <w:sz w:val="28"/>
                <w:szCs w:val="28"/>
              </w:rPr>
              <w:t xml:space="preserve">　　施</w:t>
            </w:r>
          </w:p>
        </w:tc>
        <w:tc>
          <w:tcPr>
            <w:tcW w:w="1518" w:type="dxa"/>
            <w:tcBorders>
              <w:top w:val="single" w:sz="4" w:space="0" w:color="auto"/>
              <w:left w:val="single" w:sz="4" w:space="0" w:color="auto"/>
              <w:bottom w:val="single" w:sz="4" w:space="0" w:color="auto"/>
              <w:right w:val="single" w:sz="4" w:space="0" w:color="auto"/>
            </w:tcBorders>
            <w:vAlign w:val="center"/>
          </w:tcPr>
          <w:p w:rsidR="001E2E84" w:rsidRPr="00B8710D" w:rsidRDefault="001E2E84" w:rsidP="008C54E7">
            <w:pPr>
              <w:pStyle w:val="5"/>
              <w:widowControl/>
              <w:spacing w:before="60" w:after="60" w:line="400" w:lineRule="exact"/>
              <w:ind w:leftChars="0" w:left="60" w:hangingChars="25" w:hanging="60"/>
              <w:jc w:val="distribute"/>
              <w:rPr>
                <w:rFonts w:eastAsia="標楷體"/>
                <w:spacing w:val="-20"/>
                <w:sz w:val="28"/>
                <w:szCs w:val="28"/>
              </w:rPr>
            </w:pPr>
            <w:r w:rsidRPr="00B8710D">
              <w:rPr>
                <w:rFonts w:eastAsia="標楷體"/>
                <w:spacing w:val="-20"/>
                <w:sz w:val="28"/>
                <w:szCs w:val="28"/>
              </w:rPr>
              <w:t>辦理單位</w:t>
            </w:r>
          </w:p>
        </w:tc>
      </w:tr>
      <w:tr w:rsidR="001E2E84" w:rsidRPr="00B8710D" w:rsidTr="005C69C4">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DC1DC3">
            <w:pPr>
              <w:pStyle w:val="5"/>
              <w:widowControl/>
              <w:spacing w:line="400" w:lineRule="exact"/>
              <w:ind w:leftChars="0" w:left="560" w:hangingChars="200" w:hanging="560"/>
              <w:jc w:val="both"/>
              <w:rPr>
                <w:rFonts w:eastAsia="標楷體"/>
                <w:sz w:val="28"/>
                <w:szCs w:val="28"/>
              </w:rPr>
            </w:pPr>
            <w:r w:rsidRPr="00B8710D">
              <w:rPr>
                <w:rFonts w:eastAsia="標楷體"/>
                <w:sz w:val="28"/>
                <w:szCs w:val="28"/>
              </w:rPr>
              <w:t>(</w:t>
            </w:r>
            <w:proofErr w:type="gramStart"/>
            <w:r w:rsidRPr="00B8710D">
              <w:rPr>
                <w:rFonts w:eastAsia="標楷體"/>
                <w:sz w:val="28"/>
                <w:szCs w:val="28"/>
              </w:rPr>
              <w:t>一</w:t>
            </w:r>
            <w:proofErr w:type="gramEnd"/>
            <w:r w:rsidRPr="00B8710D">
              <w:rPr>
                <w:rFonts w:eastAsia="標楷體"/>
                <w:sz w:val="28"/>
                <w:szCs w:val="28"/>
              </w:rPr>
              <w:t>)</w:t>
            </w:r>
            <w:r w:rsidRPr="00B8710D">
              <w:rPr>
                <w:rFonts w:eastAsia="標楷體"/>
                <w:sz w:val="28"/>
                <w:szCs w:val="28"/>
              </w:rPr>
              <w:t>落實性別平等教育訓練</w:t>
            </w:r>
          </w:p>
        </w:tc>
        <w:tc>
          <w:tcPr>
            <w:tcW w:w="4242" w:type="dxa"/>
            <w:tcBorders>
              <w:top w:val="single" w:sz="4" w:space="0" w:color="auto"/>
              <w:left w:val="single" w:sz="4" w:space="0" w:color="auto"/>
              <w:bottom w:val="single" w:sz="4" w:space="0" w:color="auto"/>
              <w:right w:val="single" w:sz="4" w:space="0" w:color="auto"/>
            </w:tcBorders>
          </w:tcPr>
          <w:p w:rsidR="001E2E84" w:rsidRPr="00B8710D" w:rsidRDefault="001E2E84" w:rsidP="00DC1DC3">
            <w:pPr>
              <w:tabs>
                <w:tab w:val="left" w:pos="448"/>
              </w:tabs>
              <w:adjustRightInd w:val="0"/>
              <w:snapToGrid w:val="0"/>
              <w:jc w:val="both"/>
              <w:rPr>
                <w:szCs w:val="28"/>
              </w:rPr>
            </w:pPr>
            <w:r w:rsidRPr="00B8710D">
              <w:rPr>
                <w:szCs w:val="28"/>
              </w:rPr>
              <w:t>為落實性別意識培力，以及提升機關人員運用性別主流化工具，辦理</w:t>
            </w:r>
            <w:r w:rsidRPr="00B8710D">
              <w:rPr>
                <w:szCs w:val="28"/>
              </w:rPr>
              <w:t>CEDAW</w:t>
            </w:r>
            <w:r w:rsidRPr="00B8710D">
              <w:rPr>
                <w:szCs w:val="28"/>
              </w:rPr>
              <w:t>要求各項措施之能力，</w:t>
            </w:r>
            <w:proofErr w:type="gramStart"/>
            <w:r w:rsidRPr="00B8710D">
              <w:rPr>
                <w:szCs w:val="28"/>
              </w:rPr>
              <w:t>賡</w:t>
            </w:r>
            <w:proofErr w:type="gramEnd"/>
            <w:r w:rsidRPr="00B8710D">
              <w:rPr>
                <w:szCs w:val="28"/>
              </w:rPr>
              <w:t>續將性別平等教育訓練納入年度職員訓練實施計畫，規劃辦理相關訓練課程以強化本部暨所屬機關同仁性別主流化概念，</w:t>
            </w:r>
            <w:proofErr w:type="gramStart"/>
            <w:r w:rsidRPr="00B8710D">
              <w:rPr>
                <w:szCs w:val="28"/>
              </w:rPr>
              <w:t>使於檢視</w:t>
            </w:r>
            <w:proofErr w:type="gramEnd"/>
            <w:r w:rsidRPr="00B8710D">
              <w:rPr>
                <w:szCs w:val="28"/>
              </w:rPr>
              <w:t>、制定各項</w:t>
            </w:r>
            <w:r w:rsidRPr="00B8710D">
              <w:rPr>
                <w:bCs/>
                <w:szCs w:val="28"/>
              </w:rPr>
              <w:t>法令與</w:t>
            </w:r>
            <w:r w:rsidRPr="00B8710D">
              <w:rPr>
                <w:szCs w:val="28"/>
              </w:rPr>
              <w:t>政策、</w:t>
            </w:r>
            <w:r w:rsidRPr="00B8710D">
              <w:rPr>
                <w:bCs/>
                <w:szCs w:val="28"/>
              </w:rPr>
              <w:t>分析問題時，納入性別觀點。</w:t>
            </w:r>
            <w:r w:rsidRPr="00B8710D">
              <w:rPr>
                <w:szCs w:val="28"/>
              </w:rPr>
              <w:t>另適時轉知其他機關及各訓練機關</w:t>
            </w:r>
            <w:r w:rsidRPr="00B8710D">
              <w:rPr>
                <w:szCs w:val="28"/>
              </w:rPr>
              <w:t>(</w:t>
            </w:r>
            <w:r w:rsidRPr="00B8710D">
              <w:rPr>
                <w:szCs w:val="28"/>
              </w:rPr>
              <w:t>構</w:t>
            </w:r>
            <w:r w:rsidRPr="00B8710D">
              <w:rPr>
                <w:szCs w:val="28"/>
              </w:rPr>
              <w:t>)</w:t>
            </w:r>
            <w:r w:rsidRPr="00B8710D">
              <w:rPr>
                <w:szCs w:val="28"/>
              </w:rPr>
              <w:t>開辦之訓練或數位課程，鼓勵主動參與學習或</w:t>
            </w:r>
            <w:proofErr w:type="gramStart"/>
            <w:r w:rsidRPr="00B8710D">
              <w:rPr>
                <w:szCs w:val="28"/>
              </w:rPr>
              <w:t>薦送人員參訓</w:t>
            </w:r>
            <w:proofErr w:type="gramEnd"/>
            <w:r w:rsidRPr="00B8710D">
              <w:rPr>
                <w:szCs w:val="28"/>
              </w:rPr>
              <w:t>。</w:t>
            </w:r>
          </w:p>
        </w:tc>
        <w:tc>
          <w:tcPr>
            <w:tcW w:w="151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center"/>
              <w:rPr>
                <w:b/>
                <w:bCs/>
                <w:szCs w:val="28"/>
                <w:u w:val="single"/>
              </w:rPr>
            </w:pPr>
            <w:r w:rsidRPr="00B8710D">
              <w:rPr>
                <w:bCs/>
                <w:szCs w:val="28"/>
              </w:rPr>
              <w:t>人事室</w:t>
            </w:r>
          </w:p>
        </w:tc>
      </w:tr>
      <w:tr w:rsidR="001E2E84" w:rsidRPr="00B8710D" w:rsidTr="005C69C4">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pStyle w:val="5"/>
              <w:widowControl/>
              <w:spacing w:line="400" w:lineRule="exact"/>
              <w:ind w:leftChars="0" w:left="560" w:hangingChars="200" w:hanging="560"/>
              <w:jc w:val="both"/>
              <w:rPr>
                <w:rFonts w:eastAsia="標楷體"/>
                <w:sz w:val="28"/>
                <w:szCs w:val="28"/>
              </w:rPr>
            </w:pPr>
            <w:r w:rsidRPr="00B8710D">
              <w:rPr>
                <w:rFonts w:eastAsia="標楷體"/>
                <w:sz w:val="28"/>
                <w:szCs w:val="28"/>
              </w:rPr>
              <w:t>(</w:t>
            </w:r>
            <w:r w:rsidRPr="00B8710D">
              <w:rPr>
                <w:rFonts w:eastAsia="標楷體"/>
                <w:sz w:val="28"/>
                <w:szCs w:val="28"/>
              </w:rPr>
              <w:t>二</w:t>
            </w:r>
            <w:r w:rsidRPr="00B8710D">
              <w:rPr>
                <w:rFonts w:eastAsia="標楷體"/>
                <w:sz w:val="28"/>
                <w:szCs w:val="28"/>
              </w:rPr>
              <w:t>)</w:t>
            </w:r>
            <w:r w:rsidRPr="00B8710D">
              <w:rPr>
                <w:rFonts w:eastAsia="標楷體"/>
                <w:sz w:val="28"/>
                <w:szCs w:val="28"/>
              </w:rPr>
              <w:t>提升性別影響評估辦理品質</w:t>
            </w:r>
          </w:p>
        </w:tc>
        <w:tc>
          <w:tcPr>
            <w:tcW w:w="4242"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tabs>
                <w:tab w:val="left" w:pos="448"/>
              </w:tabs>
              <w:adjustRightInd w:val="0"/>
              <w:snapToGrid w:val="0"/>
              <w:jc w:val="both"/>
              <w:rPr>
                <w:szCs w:val="28"/>
              </w:rPr>
            </w:pPr>
            <w:r w:rsidRPr="00B8710D">
              <w:rPr>
                <w:szCs w:val="28"/>
              </w:rPr>
              <w:t>本部各單位及所屬公務人員退休撫</w:t>
            </w:r>
            <w:proofErr w:type="gramStart"/>
            <w:r w:rsidRPr="00B8710D">
              <w:rPr>
                <w:szCs w:val="28"/>
              </w:rPr>
              <w:t>卹</w:t>
            </w:r>
            <w:proofErr w:type="gramEnd"/>
            <w:r w:rsidRPr="00B8710D">
              <w:rPr>
                <w:szCs w:val="28"/>
              </w:rPr>
              <w:t>基金管理委員會</w:t>
            </w:r>
            <w:proofErr w:type="gramStart"/>
            <w:r w:rsidRPr="00B8710D">
              <w:rPr>
                <w:szCs w:val="28"/>
              </w:rPr>
              <w:t>研</w:t>
            </w:r>
            <w:proofErr w:type="gramEnd"/>
            <w:r w:rsidRPr="00B8710D">
              <w:rPr>
                <w:szCs w:val="28"/>
              </w:rPr>
              <w:t>修</w:t>
            </w:r>
            <w:r w:rsidRPr="00B8710D">
              <w:rPr>
                <w:szCs w:val="28"/>
              </w:rPr>
              <w:t>(</w:t>
            </w:r>
            <w:r w:rsidRPr="00B8710D">
              <w:rPr>
                <w:szCs w:val="28"/>
              </w:rPr>
              <w:t>訂</w:t>
            </w:r>
            <w:r w:rsidRPr="00B8710D">
              <w:rPr>
                <w:szCs w:val="28"/>
              </w:rPr>
              <w:t>)</w:t>
            </w:r>
            <w:r w:rsidRPr="00B8710D">
              <w:rPr>
                <w:szCs w:val="28"/>
              </w:rPr>
              <w:t>主管法律，應依據「考試院法案及性別影響評估檢視表」進行「法案及性別影響評估」，附案陳報考試院審議，但廢止案及配合行政院組織改造合併處理之法律案，不在此限。</w:t>
            </w:r>
          </w:p>
        </w:tc>
        <w:tc>
          <w:tcPr>
            <w:tcW w:w="151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jc w:val="both"/>
              <w:rPr>
                <w:bCs/>
                <w:szCs w:val="28"/>
              </w:rPr>
            </w:pPr>
            <w:r w:rsidRPr="00B8710D">
              <w:rPr>
                <w:bCs/>
                <w:szCs w:val="28"/>
              </w:rPr>
              <w:t>各單位、公務人員退休撫</w:t>
            </w:r>
            <w:proofErr w:type="gramStart"/>
            <w:r w:rsidRPr="00B8710D">
              <w:rPr>
                <w:bCs/>
                <w:szCs w:val="28"/>
              </w:rPr>
              <w:t>卹</w:t>
            </w:r>
            <w:proofErr w:type="gramEnd"/>
            <w:r w:rsidRPr="00B8710D">
              <w:rPr>
                <w:bCs/>
                <w:szCs w:val="28"/>
              </w:rPr>
              <w:t>基金管理委員會</w:t>
            </w:r>
          </w:p>
        </w:tc>
      </w:tr>
      <w:tr w:rsidR="001E2E84" w:rsidRPr="00B8710D" w:rsidTr="005C69C4">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B8710D" w:rsidRDefault="001E2E84" w:rsidP="00DC1DC3">
            <w:pPr>
              <w:pStyle w:val="5"/>
              <w:widowControl/>
              <w:spacing w:line="400" w:lineRule="exact"/>
              <w:ind w:leftChars="0" w:left="560" w:hangingChars="200" w:hanging="560"/>
              <w:jc w:val="both"/>
              <w:rPr>
                <w:rFonts w:eastAsia="標楷體"/>
                <w:sz w:val="28"/>
                <w:szCs w:val="28"/>
              </w:rPr>
            </w:pPr>
            <w:r w:rsidRPr="00B8710D">
              <w:rPr>
                <w:rFonts w:eastAsia="標楷體"/>
                <w:sz w:val="28"/>
                <w:szCs w:val="28"/>
              </w:rPr>
              <w:t>(</w:t>
            </w:r>
            <w:r w:rsidRPr="00B8710D">
              <w:rPr>
                <w:rFonts w:eastAsia="標楷體"/>
                <w:sz w:val="28"/>
                <w:szCs w:val="28"/>
              </w:rPr>
              <w:t>三</w:t>
            </w:r>
            <w:r w:rsidRPr="00B8710D">
              <w:rPr>
                <w:rFonts w:eastAsia="標楷體"/>
                <w:sz w:val="28"/>
                <w:szCs w:val="28"/>
              </w:rPr>
              <w:t>)</w:t>
            </w:r>
            <w:r w:rsidRPr="00B8710D">
              <w:rPr>
                <w:rFonts w:eastAsia="標楷體"/>
                <w:sz w:val="28"/>
                <w:szCs w:val="28"/>
              </w:rPr>
              <w:t>定期更新性別平等專區資料，</w:t>
            </w:r>
            <w:proofErr w:type="gramStart"/>
            <w:r w:rsidRPr="00B8710D">
              <w:rPr>
                <w:rFonts w:eastAsia="標楷體"/>
                <w:sz w:val="28"/>
                <w:szCs w:val="28"/>
              </w:rPr>
              <w:t>賡</w:t>
            </w:r>
            <w:proofErr w:type="gramEnd"/>
            <w:r w:rsidRPr="00B8710D">
              <w:rPr>
                <w:rFonts w:eastAsia="標楷體"/>
                <w:sz w:val="28"/>
                <w:szCs w:val="28"/>
              </w:rPr>
              <w:t>續充實內容，並推廣運用性別統計資料</w:t>
            </w:r>
          </w:p>
        </w:tc>
        <w:tc>
          <w:tcPr>
            <w:tcW w:w="4242" w:type="dxa"/>
            <w:tcBorders>
              <w:top w:val="single" w:sz="4" w:space="0" w:color="auto"/>
              <w:left w:val="single" w:sz="4" w:space="0" w:color="auto"/>
              <w:bottom w:val="single" w:sz="4" w:space="0" w:color="auto"/>
              <w:right w:val="single" w:sz="4" w:space="0" w:color="auto"/>
            </w:tcBorders>
          </w:tcPr>
          <w:p w:rsidR="001E2E84" w:rsidRPr="00B8710D" w:rsidRDefault="001E2E84" w:rsidP="00DC1DC3">
            <w:pPr>
              <w:adjustRightInd w:val="0"/>
              <w:snapToGrid w:val="0"/>
              <w:spacing w:line="400" w:lineRule="exact"/>
              <w:ind w:left="560" w:hangingChars="200" w:hanging="560"/>
              <w:jc w:val="both"/>
              <w:rPr>
                <w:szCs w:val="28"/>
              </w:rPr>
            </w:pPr>
            <w:r w:rsidRPr="00B8710D">
              <w:rPr>
                <w:szCs w:val="28"/>
              </w:rPr>
              <w:t>3-1</w:t>
            </w:r>
            <w:r w:rsidRPr="00B8710D">
              <w:rPr>
                <w:szCs w:val="28"/>
              </w:rPr>
              <w:t>定期更新本部性別平等專區之性別統計表、性別統計分析及性別圖像之刊布資料，提供各界時間序列之應用數據。</w:t>
            </w:r>
          </w:p>
          <w:p w:rsidR="001E2E84" w:rsidRPr="00B8710D" w:rsidRDefault="001E2E84" w:rsidP="00DC1DC3">
            <w:pPr>
              <w:adjustRightInd w:val="0"/>
              <w:snapToGrid w:val="0"/>
              <w:spacing w:line="400" w:lineRule="exact"/>
              <w:ind w:left="560" w:hangingChars="200" w:hanging="560"/>
              <w:jc w:val="both"/>
              <w:rPr>
                <w:szCs w:val="28"/>
              </w:rPr>
            </w:pPr>
            <w:r w:rsidRPr="00B8710D">
              <w:rPr>
                <w:szCs w:val="28"/>
              </w:rPr>
              <w:t>3-2</w:t>
            </w:r>
            <w:r w:rsidRPr="00B8710D">
              <w:rPr>
                <w:szCs w:val="28"/>
              </w:rPr>
              <w:t>配合業務需求，檢視性別平等專區資料，增編本部性別統計表，充實重要性別統計項目及專區內容。</w:t>
            </w:r>
          </w:p>
          <w:p w:rsidR="001E2E84" w:rsidRPr="00B8710D" w:rsidRDefault="001E2E84" w:rsidP="00DC1DC3">
            <w:pPr>
              <w:adjustRightInd w:val="0"/>
              <w:snapToGrid w:val="0"/>
              <w:spacing w:line="400" w:lineRule="exact"/>
              <w:ind w:left="560" w:hangingChars="200" w:hanging="560"/>
              <w:jc w:val="both"/>
              <w:rPr>
                <w:szCs w:val="28"/>
              </w:rPr>
            </w:pPr>
            <w:r w:rsidRPr="00B8710D">
              <w:rPr>
                <w:szCs w:val="28"/>
              </w:rPr>
              <w:t>3-3</w:t>
            </w:r>
            <w:r w:rsidRPr="00B8710D">
              <w:rPr>
                <w:szCs w:val="28"/>
              </w:rPr>
              <w:t>編製行政院「重要性別統計資料庫」擇定之重要國際性別指標，提供收錄，以利國際</w:t>
            </w:r>
            <w:r w:rsidRPr="00B8710D">
              <w:rPr>
                <w:szCs w:val="28"/>
              </w:rPr>
              <w:lastRenderedPageBreak/>
              <w:t>比較，並加強推廣各界運用。</w:t>
            </w:r>
          </w:p>
        </w:tc>
        <w:tc>
          <w:tcPr>
            <w:tcW w:w="1518" w:type="dxa"/>
            <w:tcBorders>
              <w:top w:val="single" w:sz="4" w:space="0" w:color="auto"/>
              <w:left w:val="single" w:sz="4" w:space="0" w:color="auto"/>
              <w:bottom w:val="single" w:sz="4" w:space="0" w:color="auto"/>
              <w:right w:val="single" w:sz="4" w:space="0" w:color="auto"/>
            </w:tcBorders>
          </w:tcPr>
          <w:p w:rsidR="001E2E84" w:rsidRPr="00B8710D" w:rsidRDefault="001E2E84" w:rsidP="008C54E7">
            <w:pPr>
              <w:spacing w:before="60" w:after="60" w:line="400" w:lineRule="exact"/>
              <w:jc w:val="both"/>
              <w:rPr>
                <w:bCs/>
                <w:szCs w:val="28"/>
              </w:rPr>
            </w:pPr>
            <w:r w:rsidRPr="00B8710D">
              <w:rPr>
                <w:bCs/>
                <w:szCs w:val="28"/>
              </w:rPr>
              <w:lastRenderedPageBreak/>
              <w:t>統計室</w:t>
            </w:r>
          </w:p>
        </w:tc>
      </w:tr>
    </w:tbl>
    <w:p w:rsidR="001E2E84" w:rsidRPr="00857BDA" w:rsidRDefault="001E2E84" w:rsidP="001E2E84">
      <w:pPr>
        <w:pStyle w:val="5"/>
        <w:widowControl/>
        <w:numPr>
          <w:ilvl w:val="0"/>
          <w:numId w:val="22"/>
        </w:numPr>
        <w:spacing w:before="600" w:after="120" w:line="400" w:lineRule="exact"/>
        <w:ind w:leftChars="0" w:left="709" w:hanging="709"/>
        <w:rPr>
          <w:rFonts w:ascii="標楷體" w:eastAsia="標楷體" w:hAnsi="標楷體"/>
          <w:b/>
          <w:bCs/>
          <w:sz w:val="32"/>
          <w:szCs w:val="32"/>
        </w:rPr>
      </w:pPr>
      <w:r w:rsidRPr="00857BDA">
        <w:rPr>
          <w:rFonts w:ascii="標楷體" w:eastAsia="標楷體" w:hAnsi="標楷體" w:cs="標楷體" w:hint="eastAsia"/>
          <w:b/>
          <w:bCs/>
          <w:sz w:val="32"/>
          <w:szCs w:val="32"/>
        </w:rPr>
        <w:lastRenderedPageBreak/>
        <w:t>經費來源</w:t>
      </w:r>
    </w:p>
    <w:p w:rsidR="001E2E84" w:rsidRPr="00857BDA" w:rsidRDefault="001E2E84" w:rsidP="00E31347">
      <w:pPr>
        <w:pStyle w:val="5"/>
        <w:widowControl/>
        <w:spacing w:before="120" w:after="120" w:line="400" w:lineRule="exact"/>
        <w:ind w:leftChars="0" w:left="840" w:hanging="840"/>
        <w:rPr>
          <w:rFonts w:ascii="標楷體" w:eastAsia="標楷體" w:hAnsi="標楷體"/>
          <w:b/>
          <w:bCs/>
          <w:sz w:val="30"/>
          <w:szCs w:val="30"/>
        </w:rPr>
      </w:pPr>
      <w:r>
        <w:rPr>
          <w:rFonts w:ascii="標楷體" w:eastAsia="標楷體" w:hAnsi="標楷體" w:cs="標楷體" w:hint="eastAsia"/>
          <w:sz w:val="28"/>
          <w:szCs w:val="28"/>
        </w:rPr>
        <w:t>由本機關及所屬機關相關經費項下支應</w:t>
      </w:r>
      <w:r w:rsidRPr="00857BDA">
        <w:rPr>
          <w:rFonts w:ascii="標楷體" w:eastAsia="標楷體" w:hAnsi="標楷體" w:cs="標楷體" w:hint="eastAsia"/>
          <w:sz w:val="28"/>
          <w:szCs w:val="28"/>
        </w:rPr>
        <w:t>。</w:t>
      </w:r>
    </w:p>
    <w:p w:rsidR="001E2E84" w:rsidRPr="00857BDA" w:rsidRDefault="001E2E84" w:rsidP="001E2E84">
      <w:pPr>
        <w:pStyle w:val="5"/>
        <w:widowControl/>
        <w:numPr>
          <w:ilvl w:val="0"/>
          <w:numId w:val="22"/>
        </w:numPr>
        <w:spacing w:before="600" w:after="120" w:line="400" w:lineRule="exact"/>
        <w:ind w:leftChars="0" w:left="709" w:hanging="709"/>
        <w:rPr>
          <w:rFonts w:ascii="標楷體" w:eastAsia="標楷體" w:hAnsi="標楷體"/>
          <w:b/>
          <w:bCs/>
          <w:sz w:val="32"/>
          <w:szCs w:val="32"/>
        </w:rPr>
      </w:pPr>
      <w:r>
        <w:rPr>
          <w:rFonts w:ascii="標楷體" w:eastAsia="標楷體" w:hAnsi="標楷體" w:cs="標楷體" w:hint="eastAsia"/>
          <w:b/>
          <w:bCs/>
          <w:sz w:val="32"/>
          <w:szCs w:val="32"/>
        </w:rPr>
        <w:t>考核及獎勵</w:t>
      </w:r>
    </w:p>
    <w:p w:rsidR="001E2E84" w:rsidRPr="00D171E4" w:rsidRDefault="001E2E84" w:rsidP="008657CF">
      <w:pPr>
        <w:pStyle w:val="5"/>
        <w:widowControl/>
        <w:spacing w:before="120" w:after="120" w:line="400" w:lineRule="exact"/>
        <w:ind w:leftChars="0" w:left="840" w:hanging="840"/>
        <w:rPr>
          <w:rFonts w:ascii="標楷體" w:eastAsia="標楷體" w:hAnsi="標楷體"/>
          <w:color w:val="000000"/>
        </w:rPr>
      </w:pPr>
      <w:r>
        <w:rPr>
          <w:rFonts w:ascii="標楷體" w:eastAsia="標楷體" w:hAnsi="標楷體" w:cs="標楷體" w:hint="eastAsia"/>
          <w:sz w:val="28"/>
          <w:szCs w:val="28"/>
        </w:rPr>
        <w:t>本機關對於執行本工作</w:t>
      </w:r>
      <w:proofErr w:type="gramStart"/>
      <w:r>
        <w:rPr>
          <w:rFonts w:ascii="標楷體" w:eastAsia="標楷體" w:hAnsi="標楷體" w:cs="標楷體" w:hint="eastAsia"/>
          <w:sz w:val="28"/>
          <w:szCs w:val="28"/>
        </w:rPr>
        <w:t>計畫著</w:t>
      </w:r>
      <w:proofErr w:type="gramEnd"/>
      <w:r>
        <w:rPr>
          <w:rFonts w:ascii="標楷體" w:eastAsia="標楷體" w:hAnsi="標楷體" w:cs="標楷體" w:hint="eastAsia"/>
          <w:sz w:val="28"/>
          <w:szCs w:val="28"/>
        </w:rPr>
        <w:t>有績效人員，從優獎勵。</w:t>
      </w:r>
    </w:p>
    <w:p w:rsidR="001E2E84" w:rsidRDefault="001E2E84" w:rsidP="001E2E84">
      <w:pPr>
        <w:pStyle w:val="aa"/>
        <w:kinsoku/>
        <w:autoSpaceDN/>
        <w:spacing w:line="300" w:lineRule="exact"/>
        <w:ind w:leftChars="0" w:left="0"/>
        <w:jc w:val="both"/>
        <w:textAlignment w:val="auto"/>
        <w:rPr>
          <w:rFonts w:ascii="標楷體" w:hAnsi="標楷體"/>
          <w:b/>
        </w:rPr>
        <w:sectPr w:rsidR="001E2E84" w:rsidSect="001E2E84">
          <w:footerReference w:type="even" r:id="rId14"/>
          <w:footerReference w:type="default" r:id="rId15"/>
          <w:pgSz w:w="11906" w:h="16838" w:code="9"/>
          <w:pgMar w:top="1418" w:right="1418" w:bottom="1418" w:left="1418" w:header="1021" w:footer="567" w:gutter="0"/>
          <w:cols w:space="425"/>
          <w:docGrid w:type="lines" w:linePitch="360"/>
        </w:sectPr>
      </w:pPr>
    </w:p>
    <w:p w:rsidR="001E2E84" w:rsidRPr="001E2E84" w:rsidRDefault="001E2E84" w:rsidP="001E2E84">
      <w:pPr>
        <w:widowControl/>
        <w:kinsoku/>
        <w:autoSpaceDN/>
        <w:spacing w:line="240" w:lineRule="auto"/>
        <w:ind w:leftChars="5" w:left="965" w:hangingChars="297" w:hanging="951"/>
        <w:jc w:val="both"/>
        <w:textAlignment w:val="auto"/>
        <w:rPr>
          <w:b/>
          <w:kern w:val="0"/>
          <w:sz w:val="36"/>
          <w:szCs w:val="36"/>
        </w:rPr>
      </w:pPr>
      <w:r w:rsidRPr="001E2E84">
        <w:rPr>
          <w:b/>
          <w:noProof/>
          <w:color w:val="000000"/>
          <w:spacing w:val="-6"/>
          <w:kern w:val="0"/>
          <w:sz w:val="32"/>
          <w:szCs w:val="32"/>
        </w:rPr>
        <w:lastRenderedPageBreak/>
        <mc:AlternateContent>
          <mc:Choice Requires="wps">
            <w:drawing>
              <wp:anchor distT="0" distB="0" distL="114300" distR="114300" simplePos="0" relativeHeight="251676672" behindDoc="0" locked="0" layoutInCell="1" allowOverlap="1" wp14:anchorId="6DFA9BE1" wp14:editId="423B0152">
                <wp:simplePos x="0" y="0"/>
                <wp:positionH relativeFrom="column">
                  <wp:posOffset>7212330</wp:posOffset>
                </wp:positionH>
                <wp:positionV relativeFrom="paragraph">
                  <wp:posOffset>-228600</wp:posOffset>
                </wp:positionV>
                <wp:extent cx="220345" cy="45085"/>
                <wp:effectExtent l="7620" t="5715" r="10160"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45085"/>
                        </a:xfrm>
                        <a:prstGeom prst="rect">
                          <a:avLst/>
                        </a:prstGeom>
                        <a:solidFill>
                          <a:srgbClr val="FFFFFF"/>
                        </a:solidFill>
                        <a:ln w="6350">
                          <a:solidFill>
                            <a:srgbClr val="000000"/>
                          </a:solidFill>
                          <a:miter lim="800000"/>
                          <a:headEnd/>
                          <a:tailEnd/>
                        </a:ln>
                      </wps:spPr>
                      <wps:txbx>
                        <w:txbxContent>
                          <w:p w:rsidR="001E2E84" w:rsidRPr="00550DB0" w:rsidRDefault="001E2E84" w:rsidP="001E2E84">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567.9pt;margin-top:-18pt;width:17.35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" strokeweight=".5pt">
                <v:textbox>
                  <w:txbxContent>
                    <w:p w:rsidR="001E2E84" w:rsidRPr="00550DB0" w:rsidRDefault="001E2E84" w:rsidP="001E2E84">
                      <w:pPr>
                        <w:rPr>
                          <w:sz w:val="32"/>
                        </w:rPr>
                      </w:pPr>
                    </w:p>
                  </w:txbxContent>
                </v:textbox>
              </v:rect>
            </w:pict>
          </mc:Fallback>
        </mc:AlternateContent>
      </w:r>
      <w:r w:rsidRPr="001E2E84">
        <w:rPr>
          <w:bCs/>
          <w:noProof/>
          <w:spacing w:val="-6"/>
          <w:kern w:val="0"/>
          <w:szCs w:val="32"/>
        </w:rPr>
        <mc:AlternateContent>
          <mc:Choice Requires="wps">
            <w:drawing>
              <wp:anchor distT="0" distB="0" distL="114300" distR="114300" simplePos="0" relativeHeight="251677696" behindDoc="0" locked="0" layoutInCell="1" allowOverlap="1" wp14:anchorId="6CAE86EB" wp14:editId="7E7AE74B">
                <wp:simplePos x="0" y="0"/>
                <wp:positionH relativeFrom="column">
                  <wp:posOffset>6057900</wp:posOffset>
                </wp:positionH>
                <wp:positionV relativeFrom="paragraph">
                  <wp:posOffset>251460</wp:posOffset>
                </wp:positionV>
                <wp:extent cx="45085" cy="335280"/>
                <wp:effectExtent l="57150" t="0" r="5016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84" w:rsidRPr="002C6B4E" w:rsidRDefault="001E2E84" w:rsidP="001E2E84">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477pt;margin-top:19.8pt;width:3.55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XuQIAAL4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" filled="f" stroked="f">
                <v:textbox>
                  <w:txbxContent>
                    <w:p w:rsidR="001E2E84" w:rsidRPr="002C6B4E" w:rsidRDefault="001E2E84" w:rsidP="001E2E84">
                      <w:pPr>
                        <w:adjustRightInd w:val="0"/>
                        <w:snapToGrid w:val="0"/>
                        <w:jc w:val="right"/>
                        <w:rPr>
                          <w:b/>
                          <w:bCs/>
                          <w:sz w:val="32"/>
                        </w:rPr>
                      </w:pPr>
                    </w:p>
                  </w:txbxContent>
                </v:textbox>
              </v:shape>
            </w:pict>
          </mc:Fallback>
        </mc:AlternateContent>
      </w:r>
      <w:r w:rsidRPr="001E2E84">
        <w:rPr>
          <w:b/>
          <w:bCs/>
          <w:spacing w:val="-6"/>
          <w:kern w:val="0"/>
          <w:sz w:val="36"/>
          <w:szCs w:val="36"/>
        </w:rPr>
        <w:t>公務人員保障暨培訓委員會</w:t>
      </w:r>
      <w:proofErr w:type="gramStart"/>
      <w:r w:rsidRPr="001E2E84">
        <w:rPr>
          <w:b/>
          <w:bCs/>
          <w:color w:val="000000"/>
          <w:spacing w:val="-6"/>
          <w:kern w:val="0"/>
          <w:sz w:val="36"/>
          <w:szCs w:val="36"/>
        </w:rPr>
        <w:t>107</w:t>
      </w:r>
      <w:proofErr w:type="gramEnd"/>
      <w:r w:rsidRPr="001E2E84">
        <w:rPr>
          <w:b/>
          <w:bCs/>
          <w:spacing w:val="-6"/>
          <w:kern w:val="0"/>
          <w:sz w:val="36"/>
          <w:szCs w:val="36"/>
        </w:rPr>
        <w:t>年度推動性別平等工作計</w:t>
      </w:r>
      <w:r w:rsidRPr="001E2E84">
        <w:rPr>
          <w:b/>
          <w:bCs/>
          <w:kern w:val="0"/>
          <w:sz w:val="36"/>
          <w:szCs w:val="36"/>
        </w:rPr>
        <w:t>畫</w:t>
      </w:r>
    </w:p>
    <w:p w:rsidR="001E2E84" w:rsidRPr="001E2E84" w:rsidRDefault="001E2E84" w:rsidP="008215F4">
      <w:pPr>
        <w:widowControl/>
        <w:numPr>
          <w:ilvl w:val="0"/>
          <w:numId w:val="23"/>
        </w:numPr>
        <w:kinsoku/>
        <w:autoSpaceDN/>
        <w:spacing w:before="360" w:after="120" w:line="400" w:lineRule="exact"/>
        <w:ind w:left="709" w:hanging="709"/>
        <w:textAlignment w:val="auto"/>
        <w:rPr>
          <w:b/>
          <w:bCs/>
          <w:sz w:val="32"/>
          <w:szCs w:val="32"/>
        </w:rPr>
      </w:pPr>
      <w:r w:rsidRPr="001E2E84">
        <w:rPr>
          <w:b/>
          <w:bCs/>
          <w:sz w:val="32"/>
          <w:szCs w:val="32"/>
        </w:rPr>
        <w:t>依據</w:t>
      </w:r>
    </w:p>
    <w:p w:rsidR="001E2E84" w:rsidRPr="001E2E84" w:rsidRDefault="001E2E84" w:rsidP="001E2E84">
      <w:pPr>
        <w:widowControl/>
        <w:kinsoku/>
        <w:autoSpaceDN/>
        <w:spacing w:before="120" w:after="120" w:line="400" w:lineRule="exact"/>
        <w:ind w:left="709"/>
        <w:textAlignment w:val="auto"/>
        <w:rPr>
          <w:szCs w:val="28"/>
        </w:rPr>
      </w:pPr>
      <w:r w:rsidRPr="001E2E84">
        <w:rPr>
          <w:szCs w:val="28"/>
        </w:rPr>
        <w:t>考試院推動性別平等實施計畫（</w:t>
      </w:r>
      <w:r w:rsidRPr="001E2E84">
        <w:rPr>
          <w:szCs w:val="28"/>
        </w:rPr>
        <w:t>104</w:t>
      </w:r>
      <w:r w:rsidRPr="001E2E84">
        <w:rPr>
          <w:szCs w:val="28"/>
        </w:rPr>
        <w:t>至</w:t>
      </w:r>
      <w:r w:rsidRPr="001E2E84">
        <w:rPr>
          <w:szCs w:val="28"/>
        </w:rPr>
        <w:t>107</w:t>
      </w:r>
      <w:r w:rsidRPr="001E2E84">
        <w:rPr>
          <w:szCs w:val="28"/>
        </w:rPr>
        <w:t>年度）。</w:t>
      </w:r>
    </w:p>
    <w:p w:rsidR="001E2E84" w:rsidRPr="001E2E84" w:rsidRDefault="001E2E84" w:rsidP="008215F4">
      <w:pPr>
        <w:widowControl/>
        <w:numPr>
          <w:ilvl w:val="0"/>
          <w:numId w:val="23"/>
        </w:numPr>
        <w:kinsoku/>
        <w:autoSpaceDN/>
        <w:spacing w:before="600" w:after="120" w:line="400" w:lineRule="exact"/>
        <w:ind w:left="686" w:hanging="686"/>
        <w:textAlignment w:val="auto"/>
        <w:rPr>
          <w:b/>
          <w:bCs/>
          <w:sz w:val="32"/>
          <w:szCs w:val="32"/>
        </w:rPr>
      </w:pPr>
      <w:r w:rsidRPr="001E2E84">
        <w:rPr>
          <w:b/>
          <w:bCs/>
          <w:sz w:val="32"/>
          <w:szCs w:val="32"/>
        </w:rPr>
        <w:t>計畫目標</w:t>
      </w:r>
    </w:p>
    <w:p w:rsidR="001E2E84" w:rsidRPr="001E2E84" w:rsidRDefault="001E2E84" w:rsidP="001E2E84">
      <w:pPr>
        <w:widowControl/>
        <w:tabs>
          <w:tab w:val="left" w:pos="851"/>
        </w:tabs>
        <w:kinsoku/>
        <w:autoSpaceDN/>
        <w:spacing w:before="120" w:after="120" w:line="400" w:lineRule="exact"/>
        <w:ind w:leftChars="276" w:left="773" w:firstLineChars="180" w:firstLine="504"/>
        <w:jc w:val="both"/>
        <w:textAlignment w:val="auto"/>
        <w:rPr>
          <w:bCs/>
          <w:kern w:val="0"/>
          <w:szCs w:val="28"/>
        </w:rPr>
      </w:pPr>
      <w:r w:rsidRPr="001E2E84">
        <w:rPr>
          <w:bCs/>
          <w:kern w:val="0"/>
          <w:szCs w:val="28"/>
        </w:rPr>
        <w:t>本工作計畫之規劃與推動，係在歷年推動性別平等實施計畫之基礎上，</w:t>
      </w:r>
      <w:proofErr w:type="gramStart"/>
      <w:r w:rsidRPr="001E2E84">
        <w:rPr>
          <w:bCs/>
          <w:kern w:val="0"/>
          <w:szCs w:val="28"/>
        </w:rPr>
        <w:t>賡</w:t>
      </w:r>
      <w:proofErr w:type="gramEnd"/>
      <w:r w:rsidRPr="001E2E84">
        <w:rPr>
          <w:bCs/>
          <w:kern w:val="0"/>
          <w:szCs w:val="28"/>
        </w:rPr>
        <w:t>續將性別觀點融入機關業務之推動，並強化性別主流化工具之運用，以提升政策或行政措施之規劃、執行及評估品質，進而擴大推動成效，促進實質之性別平等。</w:t>
      </w:r>
    </w:p>
    <w:p w:rsidR="001E2E84" w:rsidRPr="001E2E84" w:rsidRDefault="001E2E84" w:rsidP="008215F4">
      <w:pPr>
        <w:widowControl/>
        <w:numPr>
          <w:ilvl w:val="0"/>
          <w:numId w:val="23"/>
        </w:numPr>
        <w:kinsoku/>
        <w:autoSpaceDN/>
        <w:spacing w:before="600" w:after="120" w:line="400" w:lineRule="exact"/>
        <w:ind w:left="686" w:hanging="686"/>
        <w:textAlignment w:val="auto"/>
        <w:rPr>
          <w:b/>
          <w:bCs/>
          <w:sz w:val="32"/>
          <w:szCs w:val="32"/>
        </w:rPr>
      </w:pPr>
      <w:r w:rsidRPr="001E2E84">
        <w:rPr>
          <w:b/>
          <w:bCs/>
          <w:sz w:val="32"/>
          <w:szCs w:val="32"/>
        </w:rPr>
        <w:t>實施對象</w:t>
      </w:r>
    </w:p>
    <w:p w:rsidR="001E2E84" w:rsidRPr="001E2E84" w:rsidRDefault="001E2E84" w:rsidP="001E2E84">
      <w:pPr>
        <w:widowControl/>
        <w:kinsoku/>
        <w:autoSpaceDN/>
        <w:spacing w:before="120" w:after="120" w:line="400" w:lineRule="exact"/>
        <w:ind w:left="709"/>
        <w:textAlignment w:val="auto"/>
        <w:rPr>
          <w:szCs w:val="28"/>
        </w:rPr>
      </w:pPr>
      <w:r w:rsidRPr="001E2E84">
        <w:rPr>
          <w:szCs w:val="28"/>
        </w:rPr>
        <w:t>公務人員保障暨培訓委員會（以下簡稱本會）各單位及所屬機關。</w:t>
      </w:r>
    </w:p>
    <w:p w:rsidR="001E2E84" w:rsidRPr="001E2E84" w:rsidRDefault="001E2E84" w:rsidP="008215F4">
      <w:pPr>
        <w:widowControl/>
        <w:numPr>
          <w:ilvl w:val="0"/>
          <w:numId w:val="23"/>
        </w:numPr>
        <w:kinsoku/>
        <w:autoSpaceDN/>
        <w:spacing w:before="600" w:after="120" w:line="400" w:lineRule="exact"/>
        <w:ind w:left="686" w:hanging="686"/>
        <w:textAlignment w:val="auto"/>
        <w:rPr>
          <w:b/>
          <w:bCs/>
          <w:sz w:val="32"/>
          <w:szCs w:val="32"/>
        </w:rPr>
      </w:pPr>
      <w:r w:rsidRPr="001E2E84">
        <w:rPr>
          <w:b/>
          <w:bCs/>
          <w:sz w:val="32"/>
          <w:szCs w:val="32"/>
        </w:rPr>
        <w:t>關鍵績效指標</w:t>
      </w:r>
    </w:p>
    <w:p w:rsidR="001E2E84" w:rsidRPr="001E2E84" w:rsidRDefault="001E2E84" w:rsidP="001E2E84">
      <w:pPr>
        <w:kinsoku/>
        <w:autoSpaceDN/>
        <w:spacing w:beforeLines="100" w:before="360" w:after="120" w:line="400" w:lineRule="exact"/>
        <w:ind w:leftChars="250" w:left="1953" w:rightChars="165" w:right="462" w:hangingChars="447" w:hanging="1253"/>
        <w:textAlignment w:val="auto"/>
        <w:rPr>
          <w:b/>
          <w:bCs/>
          <w:szCs w:val="28"/>
        </w:rPr>
      </w:pPr>
      <w:r w:rsidRPr="001E2E84">
        <w:rPr>
          <w:b/>
          <w:bCs/>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3720"/>
        <w:gridCol w:w="1680"/>
      </w:tblGrid>
      <w:tr w:rsidR="001E2E84" w:rsidRPr="001E2E84" w:rsidTr="004C3A3F">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ind w:leftChars="-46" w:left="-17" w:rightChars="-39" w:right="-109" w:hangingChars="40" w:hanging="112"/>
              <w:jc w:val="center"/>
              <w:textAlignment w:val="auto"/>
              <w:rPr>
                <w:bCs/>
                <w:kern w:val="0"/>
                <w:szCs w:val="28"/>
              </w:rPr>
            </w:pPr>
            <w:r w:rsidRPr="001E2E84">
              <w:rPr>
                <w:bCs/>
                <w:kern w:val="0"/>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年度目標值</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1</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加強公務人員考試錄取人員基礎訓練班</w:t>
            </w:r>
            <w:proofErr w:type="gramStart"/>
            <w:r w:rsidRPr="001E2E84">
              <w:rPr>
                <w:bCs/>
                <w:kern w:val="0"/>
                <w:szCs w:val="28"/>
              </w:rPr>
              <w:t>務</w:t>
            </w:r>
            <w:proofErr w:type="gramEnd"/>
            <w:r w:rsidRPr="001E2E84">
              <w:rPr>
                <w:bCs/>
                <w:kern w:val="0"/>
                <w:szCs w:val="28"/>
              </w:rPr>
              <w:t>輔導員性別平等權益宣導</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（基礎訓練班</w:t>
            </w:r>
            <w:proofErr w:type="gramStart"/>
            <w:r w:rsidRPr="001E2E84">
              <w:rPr>
                <w:bCs/>
                <w:kern w:val="0"/>
                <w:szCs w:val="28"/>
              </w:rPr>
              <w:t>務</w:t>
            </w:r>
            <w:proofErr w:type="gramEnd"/>
            <w:r w:rsidRPr="001E2E84">
              <w:rPr>
                <w:bCs/>
                <w:kern w:val="0"/>
                <w:szCs w:val="28"/>
              </w:rPr>
              <w:t>輔導員參加性別平等權益課程之人數</w:t>
            </w:r>
            <w:r w:rsidRPr="001E2E84">
              <w:rPr>
                <w:bCs/>
                <w:kern w:val="0"/>
                <w:szCs w:val="28"/>
              </w:rPr>
              <w:t>/</w:t>
            </w:r>
            <w:r w:rsidRPr="001E2E84">
              <w:rPr>
                <w:bCs/>
                <w:kern w:val="0"/>
                <w:szCs w:val="28"/>
              </w:rPr>
              <w:t>基礎訓練班</w:t>
            </w:r>
            <w:proofErr w:type="gramStart"/>
            <w:r w:rsidRPr="001E2E84">
              <w:rPr>
                <w:bCs/>
                <w:kern w:val="0"/>
                <w:szCs w:val="28"/>
              </w:rPr>
              <w:t>務</w:t>
            </w:r>
            <w:proofErr w:type="gramEnd"/>
            <w:r w:rsidRPr="001E2E84">
              <w:rPr>
                <w:bCs/>
                <w:kern w:val="0"/>
                <w:szCs w:val="28"/>
              </w:rPr>
              <w:t>輔導員之總人數）</w:t>
            </w:r>
            <w:r w:rsidRPr="001E2E84">
              <w:rPr>
                <w:bCs/>
                <w:kern w:val="0"/>
                <w:szCs w:val="28"/>
              </w:rPr>
              <w:t>×100</w:t>
            </w:r>
            <w:r w:rsidRPr="001E2E84">
              <w:rPr>
                <w:bCs/>
                <w:kern w:val="0"/>
                <w:szCs w:val="28"/>
              </w:rPr>
              <w:t>％</w:t>
            </w:r>
            <w:r w:rsidRPr="001E2E84">
              <w:rPr>
                <w:bCs/>
                <w:kern w:val="0"/>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100</w:t>
            </w:r>
            <w:r w:rsidRPr="001E2E84">
              <w:rPr>
                <w:bCs/>
                <w:kern w:val="0"/>
                <w:szCs w:val="28"/>
              </w:rPr>
              <w:t>％</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2</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加強升官等訓練班</w:t>
            </w:r>
            <w:proofErr w:type="gramStart"/>
            <w:r w:rsidRPr="001E2E84">
              <w:rPr>
                <w:bCs/>
                <w:kern w:val="0"/>
                <w:szCs w:val="28"/>
              </w:rPr>
              <w:t>務</w:t>
            </w:r>
            <w:proofErr w:type="gramEnd"/>
            <w:r w:rsidRPr="001E2E84">
              <w:rPr>
                <w:bCs/>
                <w:kern w:val="0"/>
                <w:szCs w:val="28"/>
              </w:rPr>
              <w:t>輔導員性別平等權益宣導</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（升官等訓練班</w:t>
            </w:r>
            <w:proofErr w:type="gramStart"/>
            <w:r w:rsidRPr="001E2E84">
              <w:rPr>
                <w:bCs/>
                <w:kern w:val="0"/>
                <w:szCs w:val="28"/>
              </w:rPr>
              <w:t>務</w:t>
            </w:r>
            <w:proofErr w:type="gramEnd"/>
            <w:r w:rsidRPr="001E2E84">
              <w:rPr>
                <w:bCs/>
                <w:kern w:val="0"/>
                <w:szCs w:val="28"/>
              </w:rPr>
              <w:t>輔導員參加性別平等權益課程之人數</w:t>
            </w:r>
            <w:r w:rsidRPr="001E2E84">
              <w:rPr>
                <w:bCs/>
                <w:kern w:val="0"/>
                <w:szCs w:val="28"/>
              </w:rPr>
              <w:t>/</w:t>
            </w:r>
            <w:r w:rsidRPr="001E2E84">
              <w:rPr>
                <w:bCs/>
                <w:kern w:val="0"/>
                <w:szCs w:val="28"/>
              </w:rPr>
              <w:t>升官等訓練班</w:t>
            </w:r>
            <w:proofErr w:type="gramStart"/>
            <w:r w:rsidRPr="001E2E84">
              <w:rPr>
                <w:bCs/>
                <w:kern w:val="0"/>
                <w:szCs w:val="28"/>
              </w:rPr>
              <w:t>務</w:t>
            </w:r>
            <w:proofErr w:type="gramEnd"/>
            <w:r w:rsidRPr="001E2E84">
              <w:rPr>
                <w:bCs/>
                <w:kern w:val="0"/>
                <w:szCs w:val="28"/>
              </w:rPr>
              <w:t>輔導員之總人數）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shd w:val="clear" w:color="auto" w:fill="FFFFFF" w:themeFill="background1"/>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color w:val="000000"/>
                <w:kern w:val="0"/>
                <w:szCs w:val="28"/>
              </w:rPr>
              <w:t>100</w:t>
            </w:r>
            <w:r w:rsidRPr="001E2E84">
              <w:rPr>
                <w:bCs/>
                <w:color w:val="000000"/>
                <w:kern w:val="0"/>
                <w:szCs w:val="28"/>
              </w:rPr>
              <w:t>％</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3</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各項公務人員考試錄取人員基礎</w:t>
            </w:r>
            <w:r w:rsidRPr="001E2E84">
              <w:rPr>
                <w:bCs/>
                <w:kern w:val="0"/>
                <w:szCs w:val="28"/>
              </w:rPr>
              <w:lastRenderedPageBreak/>
              <w:t>訓練及升官等訓練，安排「消除對婦女一切形式歧視公約（</w:t>
            </w:r>
            <w:r w:rsidRPr="001E2E84">
              <w:rPr>
                <w:bCs/>
                <w:kern w:val="0"/>
                <w:szCs w:val="28"/>
              </w:rPr>
              <w:t>CEDAW</w:t>
            </w:r>
            <w:r w:rsidRPr="001E2E84">
              <w:rPr>
                <w:bCs/>
                <w:kern w:val="0"/>
                <w:szCs w:val="28"/>
              </w:rPr>
              <w:t>）」課程</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lastRenderedPageBreak/>
              <w:t>（基礎訓練及升官等訓練參加性別平等權益課程之學員</w:t>
            </w:r>
            <w:r w:rsidRPr="001E2E84">
              <w:rPr>
                <w:bCs/>
                <w:kern w:val="0"/>
                <w:szCs w:val="28"/>
              </w:rPr>
              <w:lastRenderedPageBreak/>
              <w:t>人數</w:t>
            </w:r>
            <w:r w:rsidRPr="001E2E84">
              <w:rPr>
                <w:bCs/>
                <w:kern w:val="0"/>
                <w:szCs w:val="28"/>
              </w:rPr>
              <w:t>/</w:t>
            </w:r>
            <w:r w:rsidRPr="001E2E84">
              <w:rPr>
                <w:bCs/>
                <w:kern w:val="0"/>
                <w:szCs w:val="28"/>
              </w:rPr>
              <w:t>基礎訓練及升官等訓練之學員人數）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lastRenderedPageBreak/>
              <w:t>100</w:t>
            </w:r>
            <w:r w:rsidRPr="001E2E84">
              <w:rPr>
                <w:bCs/>
                <w:kern w:val="0"/>
                <w:szCs w:val="28"/>
              </w:rPr>
              <w:t>％</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lastRenderedPageBreak/>
              <w:t>4</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高階公務人員訓練，安排「消除對婦女一切形式歧視公約（</w:t>
            </w:r>
            <w:r w:rsidRPr="001E2E84">
              <w:rPr>
                <w:bCs/>
                <w:kern w:val="0"/>
                <w:szCs w:val="28"/>
              </w:rPr>
              <w:t>CEDAW</w:t>
            </w:r>
            <w:r w:rsidRPr="001E2E84">
              <w:rPr>
                <w:bCs/>
                <w:kern w:val="0"/>
                <w:szCs w:val="28"/>
              </w:rPr>
              <w:t>）」課程</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（高階文官培訓飛躍方案參加性別平等權益課程之學員人數</w:t>
            </w:r>
            <w:r w:rsidRPr="001E2E84">
              <w:rPr>
                <w:bCs/>
                <w:kern w:val="0"/>
                <w:szCs w:val="28"/>
              </w:rPr>
              <w:t>/</w:t>
            </w:r>
            <w:r w:rsidRPr="001E2E84">
              <w:rPr>
                <w:bCs/>
                <w:kern w:val="0"/>
                <w:szCs w:val="28"/>
              </w:rPr>
              <w:t>高階文官培訓飛躍方案之學員人數）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100</w:t>
            </w:r>
            <w:r w:rsidRPr="001E2E84">
              <w:rPr>
                <w:bCs/>
                <w:kern w:val="0"/>
                <w:szCs w:val="28"/>
              </w:rPr>
              <w:t>％</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rFonts w:hint="eastAsia"/>
                <w:bCs/>
                <w:kern w:val="0"/>
                <w:szCs w:val="28"/>
              </w:rPr>
              <w:t>5</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女性簡任高階</w:t>
            </w:r>
            <w:proofErr w:type="gramStart"/>
            <w:r w:rsidRPr="001E2E84">
              <w:rPr>
                <w:bCs/>
                <w:kern w:val="0"/>
                <w:szCs w:val="28"/>
              </w:rPr>
              <w:t>公務人員參訓率</w:t>
            </w:r>
            <w:proofErr w:type="gramEnd"/>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（高階文官培訓飛躍方案之女性</w:t>
            </w:r>
            <w:r w:rsidRPr="001E2E84">
              <w:rPr>
                <w:rFonts w:hint="eastAsia"/>
                <w:bCs/>
                <w:kern w:val="0"/>
                <w:szCs w:val="28"/>
              </w:rPr>
              <w:t>學員</w:t>
            </w:r>
            <w:r w:rsidRPr="001E2E84">
              <w:rPr>
                <w:bCs/>
                <w:kern w:val="0"/>
                <w:szCs w:val="28"/>
              </w:rPr>
              <w:t>人數</w:t>
            </w:r>
            <w:r w:rsidRPr="001E2E84">
              <w:rPr>
                <w:bCs/>
                <w:kern w:val="0"/>
                <w:szCs w:val="28"/>
              </w:rPr>
              <w:t>/</w:t>
            </w:r>
            <w:r w:rsidRPr="001E2E84">
              <w:rPr>
                <w:bCs/>
                <w:kern w:val="0"/>
                <w:szCs w:val="28"/>
              </w:rPr>
              <w:t>高階文官培訓飛躍方案之</w:t>
            </w:r>
            <w:r w:rsidRPr="001E2E84">
              <w:rPr>
                <w:rFonts w:hint="eastAsia"/>
                <w:bCs/>
                <w:kern w:val="0"/>
                <w:szCs w:val="28"/>
              </w:rPr>
              <w:t>學員</w:t>
            </w:r>
            <w:r w:rsidRPr="001E2E84">
              <w:rPr>
                <w:bCs/>
                <w:kern w:val="0"/>
                <w:szCs w:val="28"/>
              </w:rPr>
              <w:t>人數）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shd w:val="pct15" w:color="auto" w:fill="FFFFFF"/>
              </w:rPr>
            </w:pPr>
            <w:r w:rsidRPr="001E2E84">
              <w:rPr>
                <w:bCs/>
                <w:kern w:val="0"/>
                <w:szCs w:val="28"/>
              </w:rPr>
              <w:t>35</w:t>
            </w:r>
            <w:r w:rsidRPr="001E2E84">
              <w:rPr>
                <w:bCs/>
                <w:kern w:val="0"/>
                <w:szCs w:val="28"/>
              </w:rPr>
              <w:t>％</w:t>
            </w:r>
          </w:p>
        </w:tc>
      </w:tr>
      <w:tr w:rsidR="001E2E84" w:rsidRPr="001E2E84" w:rsidTr="004C3A3F">
        <w:trPr>
          <w:trHeight w:val="737"/>
        </w:trPr>
        <w:tc>
          <w:tcPr>
            <w:tcW w:w="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rFonts w:hint="eastAsia"/>
                <w:bCs/>
                <w:kern w:val="0"/>
                <w:szCs w:val="28"/>
              </w:rPr>
              <w:t>6</w:t>
            </w:r>
          </w:p>
        </w:tc>
        <w:tc>
          <w:tcPr>
            <w:tcW w:w="2146"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女性簡任高階公務人員</w:t>
            </w:r>
            <w:r w:rsidRPr="001E2E84">
              <w:rPr>
                <w:rFonts w:hint="eastAsia"/>
                <w:bCs/>
                <w:kern w:val="0"/>
                <w:szCs w:val="28"/>
              </w:rPr>
              <w:t>錄取</w:t>
            </w:r>
            <w:r w:rsidRPr="001E2E84">
              <w:rPr>
                <w:bCs/>
                <w:kern w:val="0"/>
                <w:szCs w:val="28"/>
              </w:rPr>
              <w:t>率</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高階文官培訓飛躍方案之女性</w:t>
            </w:r>
            <w:r w:rsidRPr="001E2E84">
              <w:rPr>
                <w:rFonts w:hint="eastAsia"/>
                <w:bCs/>
                <w:kern w:val="0"/>
                <w:szCs w:val="28"/>
              </w:rPr>
              <w:t>錄取比例</w:t>
            </w:r>
            <w:r w:rsidRPr="001E2E84">
              <w:rPr>
                <w:bCs/>
                <w:kern w:val="0"/>
                <w:szCs w:val="28"/>
              </w:rPr>
              <w:t>/</w:t>
            </w:r>
            <w:r w:rsidRPr="001E2E84">
              <w:rPr>
                <w:bCs/>
                <w:kern w:val="0"/>
                <w:szCs w:val="28"/>
              </w:rPr>
              <w:t>高階文官培訓飛躍方案之</w:t>
            </w:r>
            <w:r w:rsidRPr="001E2E84">
              <w:rPr>
                <w:rFonts w:hint="eastAsia"/>
                <w:bCs/>
                <w:kern w:val="0"/>
                <w:szCs w:val="28"/>
              </w:rPr>
              <w:t>女性報名比例</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shd w:val="pct15" w:color="auto" w:fill="FFFFFF"/>
              </w:rPr>
            </w:pPr>
            <w:r w:rsidRPr="001E2E84">
              <w:rPr>
                <w:rFonts w:ascii="標楷體" w:hAnsi="標楷體" w:hint="eastAsia"/>
                <w:bCs/>
                <w:kern w:val="0"/>
                <w:szCs w:val="28"/>
              </w:rPr>
              <w:t>大於</w:t>
            </w:r>
            <w:r w:rsidRPr="001E2E84">
              <w:rPr>
                <w:rFonts w:hint="eastAsia"/>
                <w:bCs/>
                <w:kern w:val="0"/>
                <w:szCs w:val="28"/>
              </w:rPr>
              <w:t>1</w:t>
            </w:r>
          </w:p>
        </w:tc>
      </w:tr>
    </w:tbl>
    <w:p w:rsidR="001E2E84" w:rsidRPr="001E2E84" w:rsidRDefault="001E2E84" w:rsidP="001E2E84">
      <w:pPr>
        <w:kinsoku/>
        <w:autoSpaceDN/>
        <w:spacing w:beforeLines="100" w:before="360" w:after="120" w:line="400" w:lineRule="exact"/>
        <w:ind w:leftChars="250" w:left="1953" w:rightChars="165" w:right="462" w:hangingChars="447" w:hanging="1253"/>
        <w:textAlignment w:val="auto"/>
        <w:rPr>
          <w:b/>
          <w:bCs/>
          <w:szCs w:val="28"/>
        </w:rPr>
      </w:pPr>
      <w:r w:rsidRPr="001E2E84">
        <w:rPr>
          <w:b/>
          <w:bCs/>
          <w:szCs w:val="28"/>
        </w:rPr>
        <w:t>二、性別主流化各項工具之運用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720"/>
        <w:gridCol w:w="1680"/>
      </w:tblGrid>
      <w:tr w:rsidR="001E2E84" w:rsidRPr="001E2E84" w:rsidTr="004C3A3F">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ind w:leftChars="-46" w:left="-17" w:rightChars="-39" w:right="-109" w:hangingChars="40" w:hanging="112"/>
              <w:jc w:val="center"/>
              <w:textAlignment w:val="auto"/>
              <w:rPr>
                <w:bCs/>
                <w:kern w:val="0"/>
                <w:szCs w:val="28"/>
              </w:rPr>
            </w:pPr>
            <w:r w:rsidRPr="001E2E84">
              <w:rPr>
                <w:bCs/>
                <w:kern w:val="0"/>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年度目標值</w:t>
            </w:r>
          </w:p>
        </w:tc>
      </w:tr>
      <w:tr w:rsidR="001E2E84" w:rsidRPr="001E2E84" w:rsidTr="004C3A3F">
        <w:tc>
          <w:tcPr>
            <w:tcW w:w="72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bCs/>
                <w:kern w:val="0"/>
                <w:szCs w:val="28"/>
              </w:rPr>
              <w:t>1</w:t>
            </w:r>
          </w:p>
        </w:tc>
        <w:tc>
          <w:tcPr>
            <w:tcW w:w="214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性別平等教育</w:t>
            </w:r>
            <w:proofErr w:type="gramStart"/>
            <w:r w:rsidRPr="001E2E84">
              <w:rPr>
                <w:bCs/>
                <w:kern w:val="0"/>
                <w:szCs w:val="28"/>
              </w:rPr>
              <w:t>訓練參訓率</w:t>
            </w:r>
            <w:proofErr w:type="gramEnd"/>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（本會及所屬機關職員當年度參加性別平等相關訓練課程之人數</w:t>
            </w:r>
            <w:r w:rsidRPr="001E2E84">
              <w:rPr>
                <w:bCs/>
                <w:kern w:val="0"/>
                <w:szCs w:val="28"/>
              </w:rPr>
              <w:t>/</w:t>
            </w:r>
            <w:r w:rsidRPr="001E2E84">
              <w:rPr>
                <w:bCs/>
                <w:kern w:val="0"/>
                <w:szCs w:val="28"/>
              </w:rPr>
              <w:t>本機關及所屬機關職員之總人數）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leftChars="-42" w:left="-118" w:rightChars="-43" w:right="-120" w:firstLine="1"/>
              <w:jc w:val="center"/>
              <w:textAlignment w:val="auto"/>
              <w:rPr>
                <w:bCs/>
                <w:kern w:val="0"/>
                <w:szCs w:val="28"/>
              </w:rPr>
            </w:pPr>
            <w:r w:rsidRPr="001E2E84">
              <w:rPr>
                <w:rFonts w:hint="eastAsia"/>
                <w:bCs/>
                <w:kern w:val="0"/>
                <w:szCs w:val="28"/>
              </w:rPr>
              <w:t>80</w:t>
            </w:r>
            <w:r w:rsidRPr="001E2E84">
              <w:rPr>
                <w:bCs/>
                <w:kern w:val="0"/>
                <w:szCs w:val="28"/>
              </w:rPr>
              <w:t>％</w:t>
            </w:r>
          </w:p>
        </w:tc>
      </w:tr>
      <w:tr w:rsidR="001E2E84" w:rsidRPr="001E2E84" w:rsidTr="004C3A3F">
        <w:tc>
          <w:tcPr>
            <w:tcW w:w="72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color w:val="000000"/>
                <w:kern w:val="0"/>
                <w:szCs w:val="28"/>
              </w:rPr>
            </w:pPr>
            <w:r w:rsidRPr="001E2E84">
              <w:rPr>
                <w:bCs/>
                <w:color w:val="000000"/>
                <w:kern w:val="0"/>
                <w:szCs w:val="28"/>
              </w:rPr>
              <w:t>2</w:t>
            </w:r>
          </w:p>
        </w:tc>
        <w:tc>
          <w:tcPr>
            <w:tcW w:w="214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color w:val="000000"/>
                <w:kern w:val="0"/>
                <w:szCs w:val="28"/>
              </w:rPr>
            </w:pPr>
            <w:r w:rsidRPr="001E2E84">
              <w:rPr>
                <w:bCs/>
                <w:color w:val="000000"/>
                <w:kern w:val="0"/>
                <w:szCs w:val="28"/>
              </w:rPr>
              <w:t>性別統計指標項目新增數</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color w:val="000000"/>
                <w:kern w:val="0"/>
                <w:szCs w:val="28"/>
              </w:rPr>
            </w:pPr>
            <w:r w:rsidRPr="001E2E84">
              <w:rPr>
                <w:bCs/>
                <w:color w:val="000000"/>
                <w:kern w:val="0"/>
                <w:szCs w:val="28"/>
              </w:rPr>
              <w:t>本會及所屬機關當年度新增並公布於機關網頁之性別統計指標項目數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leftChars="-42" w:left="-118" w:rightChars="-43" w:right="-120" w:firstLine="1"/>
              <w:jc w:val="center"/>
              <w:textAlignment w:val="auto"/>
              <w:rPr>
                <w:rFonts w:ascii="標楷體" w:hAnsi="標楷體"/>
                <w:bCs/>
                <w:color w:val="000000"/>
                <w:kern w:val="0"/>
                <w:szCs w:val="28"/>
              </w:rPr>
            </w:pPr>
            <w:r w:rsidRPr="001E2E84">
              <w:rPr>
                <w:rFonts w:ascii="標楷體" w:hAnsi="標楷體" w:hint="eastAsia"/>
                <w:bCs/>
                <w:color w:val="000000"/>
                <w:kern w:val="0"/>
                <w:szCs w:val="28"/>
              </w:rPr>
              <w:t>1</w:t>
            </w:r>
          </w:p>
          <w:p w:rsidR="001E2E84" w:rsidRPr="001E2E84" w:rsidRDefault="001E2E84" w:rsidP="001E2E84">
            <w:pPr>
              <w:widowControl/>
              <w:kinsoku/>
              <w:autoSpaceDN/>
              <w:spacing w:before="60" w:after="60" w:line="400" w:lineRule="exact"/>
              <w:jc w:val="center"/>
              <w:textAlignment w:val="auto"/>
              <w:rPr>
                <w:bCs/>
                <w:color w:val="000000"/>
                <w:kern w:val="0"/>
                <w:szCs w:val="32"/>
              </w:rPr>
            </w:pPr>
          </w:p>
        </w:tc>
      </w:tr>
      <w:tr w:rsidR="001E2E84" w:rsidRPr="001E2E84" w:rsidTr="004C3A3F">
        <w:trPr>
          <w:trHeight w:val="1143"/>
        </w:trPr>
        <w:tc>
          <w:tcPr>
            <w:tcW w:w="72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28"/>
              </w:rPr>
            </w:pPr>
            <w:r w:rsidRPr="001E2E84">
              <w:rPr>
                <w:rFonts w:hint="eastAsia"/>
                <w:bCs/>
                <w:kern w:val="0"/>
                <w:szCs w:val="28"/>
              </w:rPr>
              <w:lastRenderedPageBreak/>
              <w:t>3</w:t>
            </w:r>
          </w:p>
        </w:tc>
        <w:tc>
          <w:tcPr>
            <w:tcW w:w="214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ind w:rightChars="-27" w:right="-76"/>
              <w:jc w:val="both"/>
              <w:textAlignment w:val="auto"/>
              <w:rPr>
                <w:bCs/>
                <w:kern w:val="0"/>
                <w:szCs w:val="28"/>
              </w:rPr>
            </w:pPr>
            <w:r w:rsidRPr="001E2E84">
              <w:rPr>
                <w:bCs/>
                <w:kern w:val="0"/>
                <w:szCs w:val="28"/>
              </w:rPr>
              <w:t>配合行政院「重要性別統計資料庫」之建置，辦理</w:t>
            </w:r>
            <w:r w:rsidRPr="001E2E84">
              <w:rPr>
                <w:bCs/>
                <w:kern w:val="0"/>
                <w:szCs w:val="28"/>
              </w:rPr>
              <w:t>2</w:t>
            </w:r>
            <w:r w:rsidRPr="001E2E84">
              <w:rPr>
                <w:bCs/>
                <w:kern w:val="0"/>
                <w:szCs w:val="28"/>
              </w:rPr>
              <w:t>項指標項目統計資料之發布</w:t>
            </w:r>
          </w:p>
        </w:tc>
        <w:tc>
          <w:tcPr>
            <w:tcW w:w="372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（行政院重要性別統計資料庫內本會資料更新之指標數目</w:t>
            </w:r>
            <w:r w:rsidRPr="001E2E84">
              <w:rPr>
                <w:bCs/>
                <w:kern w:val="0"/>
                <w:szCs w:val="28"/>
              </w:rPr>
              <w:t>/</w:t>
            </w:r>
            <w:r w:rsidRPr="001E2E84">
              <w:rPr>
                <w:bCs/>
                <w:kern w:val="0"/>
                <w:szCs w:val="28"/>
              </w:rPr>
              <w:t>行政院重要性別統計資料庫內本會應更新之指標總數）</w:t>
            </w:r>
            <w:r w:rsidRPr="001E2E84">
              <w:rPr>
                <w:bCs/>
                <w:kern w:val="0"/>
                <w:szCs w:val="28"/>
              </w:rPr>
              <w:t>×100</w:t>
            </w:r>
            <w:r w:rsidRPr="001E2E84">
              <w:rPr>
                <w:bCs/>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center"/>
              <w:textAlignment w:val="auto"/>
              <w:rPr>
                <w:bCs/>
                <w:kern w:val="0"/>
                <w:szCs w:val="32"/>
              </w:rPr>
            </w:pPr>
            <w:r w:rsidRPr="001E2E84">
              <w:rPr>
                <w:bCs/>
                <w:kern w:val="0"/>
                <w:szCs w:val="28"/>
              </w:rPr>
              <w:t>100</w:t>
            </w:r>
            <w:r w:rsidRPr="001E2E84">
              <w:rPr>
                <w:bCs/>
                <w:kern w:val="0"/>
                <w:szCs w:val="28"/>
              </w:rPr>
              <w:t>％</w:t>
            </w:r>
          </w:p>
        </w:tc>
      </w:tr>
    </w:tbl>
    <w:p w:rsidR="001E2E84" w:rsidRPr="001E2E84" w:rsidRDefault="001E2E84" w:rsidP="008215F4">
      <w:pPr>
        <w:widowControl/>
        <w:numPr>
          <w:ilvl w:val="0"/>
          <w:numId w:val="23"/>
        </w:numPr>
        <w:kinsoku/>
        <w:autoSpaceDN/>
        <w:spacing w:beforeLines="150" w:before="540" w:afterLines="50" w:after="180" w:line="400" w:lineRule="exact"/>
        <w:ind w:left="686" w:hanging="686"/>
        <w:textAlignment w:val="auto"/>
        <w:rPr>
          <w:b/>
          <w:bCs/>
          <w:sz w:val="32"/>
          <w:szCs w:val="32"/>
        </w:rPr>
      </w:pPr>
      <w:r w:rsidRPr="001E2E84">
        <w:rPr>
          <w:b/>
          <w:bCs/>
          <w:sz w:val="32"/>
          <w:szCs w:val="32"/>
        </w:rPr>
        <w:t>實施策略及措施</w:t>
      </w:r>
    </w:p>
    <w:p w:rsidR="001E2E84" w:rsidRPr="001E2E84" w:rsidRDefault="001E2E84" w:rsidP="001E2E84">
      <w:pPr>
        <w:kinsoku/>
        <w:autoSpaceDN/>
        <w:spacing w:beforeLines="100" w:before="360" w:after="120" w:line="400" w:lineRule="exact"/>
        <w:ind w:leftChars="250" w:left="1953" w:rightChars="165" w:right="462" w:hangingChars="447" w:hanging="1253"/>
        <w:textAlignment w:val="auto"/>
        <w:rPr>
          <w:b/>
          <w:bCs/>
          <w:szCs w:val="28"/>
        </w:rPr>
      </w:pPr>
      <w:r w:rsidRPr="001E2E84">
        <w:rPr>
          <w:b/>
          <w:bCs/>
          <w:szCs w:val="28"/>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368"/>
        <w:gridCol w:w="1392"/>
      </w:tblGrid>
      <w:tr w:rsidR="001E2E84" w:rsidRPr="001E2E84" w:rsidTr="004C3A3F">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szCs w:val="28"/>
              </w:rPr>
            </w:pPr>
            <w:r w:rsidRPr="001E2E84">
              <w:rPr>
                <w:szCs w:val="28"/>
              </w:rPr>
              <w:t>實施策略</w:t>
            </w:r>
          </w:p>
        </w:tc>
        <w:tc>
          <w:tcPr>
            <w:tcW w:w="4368"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szCs w:val="28"/>
              </w:rPr>
            </w:pPr>
            <w:proofErr w:type="gramStart"/>
            <w:r w:rsidRPr="001E2E84">
              <w:rPr>
                <w:szCs w:val="28"/>
              </w:rPr>
              <w:t>措</w:t>
            </w:r>
            <w:proofErr w:type="gramEnd"/>
            <w:r w:rsidRPr="001E2E84">
              <w:rPr>
                <w:szCs w:val="28"/>
              </w:rPr>
              <w:t xml:space="preserve">　　施</w:t>
            </w:r>
          </w:p>
        </w:tc>
        <w:tc>
          <w:tcPr>
            <w:tcW w:w="1392"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ind w:left="60" w:hangingChars="25" w:hanging="60"/>
              <w:jc w:val="distribute"/>
              <w:textAlignment w:val="auto"/>
              <w:rPr>
                <w:spacing w:val="-20"/>
                <w:szCs w:val="28"/>
              </w:rPr>
            </w:pPr>
            <w:r w:rsidRPr="001E2E84">
              <w:rPr>
                <w:spacing w:val="-20"/>
                <w:szCs w:val="28"/>
              </w:rPr>
              <w:t>辦理單位</w:t>
            </w:r>
          </w:p>
        </w:tc>
      </w:tr>
      <w:tr w:rsidR="001E2E84" w:rsidRPr="001E2E84" w:rsidTr="004C3A3F">
        <w:trPr>
          <w:trHeight w:val="624"/>
        </w:trPr>
        <w:tc>
          <w:tcPr>
            <w:tcW w:w="2502" w:type="dxa"/>
            <w:tcBorders>
              <w:top w:val="single" w:sz="4" w:space="0" w:color="auto"/>
              <w:left w:val="single" w:sz="4" w:space="0" w:color="auto"/>
              <w:bottom w:val="nil"/>
              <w:right w:val="single" w:sz="4" w:space="0" w:color="auto"/>
            </w:tcBorders>
          </w:tcPr>
          <w:p w:rsidR="001E2E84" w:rsidRPr="001E2E84" w:rsidRDefault="001E2E84" w:rsidP="006858CB">
            <w:pPr>
              <w:widowControl/>
              <w:kinsoku/>
              <w:autoSpaceDN/>
              <w:snapToGrid w:val="0"/>
              <w:spacing w:before="60" w:after="60" w:line="400" w:lineRule="exact"/>
              <w:ind w:leftChars="-15" w:left="524" w:hangingChars="202" w:hanging="566"/>
              <w:jc w:val="both"/>
              <w:textAlignment w:val="auto"/>
              <w:rPr>
                <w:szCs w:val="28"/>
              </w:rPr>
            </w:pPr>
            <w:r w:rsidRPr="001E2E84">
              <w:rPr>
                <w:szCs w:val="28"/>
              </w:rPr>
              <w:t>(</w:t>
            </w:r>
            <w:proofErr w:type="gramStart"/>
            <w:r w:rsidRPr="001E2E84">
              <w:rPr>
                <w:szCs w:val="28"/>
              </w:rPr>
              <w:t>一</w:t>
            </w:r>
            <w:proofErr w:type="gramEnd"/>
            <w:r w:rsidRPr="001E2E84">
              <w:rPr>
                <w:szCs w:val="28"/>
              </w:rPr>
              <w:t>)</w:t>
            </w:r>
            <w:r w:rsidRPr="001E2E84">
              <w:rPr>
                <w:szCs w:val="28"/>
              </w:rPr>
              <w:t>加強宣導及保障考試錄取人員性別平等權益</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1-1-1</w:t>
            </w:r>
            <w:r w:rsidRPr="001E2E84">
              <w:rPr>
                <w:bCs/>
                <w:kern w:val="0"/>
                <w:szCs w:val="28"/>
              </w:rPr>
              <w:t>於各項公務人員考試錄取人員訓練計畫中明定實務訓練機關（構）學校應審酌受訓人員因懷孕、安胎、分娩、流產等特殊事由，適時予以關心及必要之協助，並告知受訓人員因前揭事由得請假</w:t>
            </w:r>
            <w:proofErr w:type="gramStart"/>
            <w:r w:rsidRPr="001E2E84">
              <w:rPr>
                <w:bCs/>
                <w:kern w:val="0"/>
                <w:szCs w:val="28"/>
              </w:rPr>
              <w:t>之假別及</w:t>
            </w:r>
            <w:proofErr w:type="gramEnd"/>
            <w:r w:rsidRPr="001E2E84">
              <w:rPr>
                <w:bCs/>
                <w:kern w:val="0"/>
                <w:szCs w:val="28"/>
              </w:rPr>
              <w:t>相關權益事項。另亦</w:t>
            </w:r>
            <w:r w:rsidRPr="001E2E84">
              <w:rPr>
                <w:bCs/>
                <w:color w:val="000000"/>
                <w:kern w:val="0"/>
                <w:szCs w:val="28"/>
              </w:rPr>
              <w:t>於基礎訓練或相關講習時進行說明</w:t>
            </w:r>
            <w:r w:rsidRPr="001E2E84">
              <w:rPr>
                <w:bCs/>
                <w:kern w:val="0"/>
                <w:szCs w:val="28"/>
              </w:rPr>
              <w:t>，使錄取人員充分瞭解自身權益。</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主辦：本會培訓發展處</w:t>
            </w:r>
          </w:p>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協辦：考選部</w:t>
            </w:r>
          </w:p>
        </w:tc>
      </w:tr>
      <w:tr w:rsidR="001E2E84" w:rsidRPr="001E2E84" w:rsidTr="004C3A3F">
        <w:trPr>
          <w:trHeight w:val="624"/>
        </w:trPr>
        <w:tc>
          <w:tcPr>
            <w:tcW w:w="2502" w:type="dxa"/>
            <w:tcBorders>
              <w:top w:val="nil"/>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szCs w:val="28"/>
              </w:rPr>
            </w:pP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1-1-2</w:t>
            </w:r>
            <w:r w:rsidRPr="001E2E84">
              <w:rPr>
                <w:bCs/>
                <w:kern w:val="0"/>
                <w:szCs w:val="28"/>
              </w:rPr>
              <w:t>積極辦理公務人員考試錄取人員實務訓練輔導員及人事人員講習、各項公務人員考試錄取人員訓練之法規與課程介紹，並藉此加強宣導性別平等權益，以強化渠等性別意識與知能。</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主辦：本會培訓發展處</w:t>
            </w:r>
          </w:p>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協辦：各項公務人員考試申辦機關</w:t>
            </w:r>
          </w:p>
        </w:tc>
      </w:tr>
      <w:tr w:rsidR="001E2E84" w:rsidRPr="001E2E84" w:rsidTr="004C3A3F">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546" w:hangingChars="195" w:hanging="546"/>
              <w:jc w:val="both"/>
              <w:textAlignment w:val="auto"/>
              <w:rPr>
                <w:szCs w:val="28"/>
              </w:rPr>
            </w:pPr>
            <w:r w:rsidRPr="001E2E84">
              <w:rPr>
                <w:szCs w:val="28"/>
              </w:rPr>
              <w:t>(</w:t>
            </w:r>
            <w:r w:rsidRPr="001E2E84">
              <w:rPr>
                <w:szCs w:val="28"/>
              </w:rPr>
              <w:t>二</w:t>
            </w:r>
            <w:r w:rsidRPr="001E2E84">
              <w:rPr>
                <w:szCs w:val="28"/>
              </w:rPr>
              <w:t>)</w:t>
            </w:r>
            <w:r w:rsidRPr="001E2E84">
              <w:rPr>
                <w:szCs w:val="28"/>
              </w:rPr>
              <w:t>加強宣導及保</w:t>
            </w:r>
            <w:r w:rsidRPr="001E2E84">
              <w:rPr>
                <w:szCs w:val="28"/>
              </w:rPr>
              <w:lastRenderedPageBreak/>
              <w:t>障升官等</w:t>
            </w:r>
            <w:proofErr w:type="gramStart"/>
            <w:r w:rsidRPr="001E2E84">
              <w:rPr>
                <w:szCs w:val="28"/>
              </w:rPr>
              <w:t>訓練參訓人員</w:t>
            </w:r>
            <w:proofErr w:type="gramEnd"/>
            <w:r w:rsidRPr="001E2E84">
              <w:rPr>
                <w:szCs w:val="28"/>
              </w:rPr>
              <w:t>性別平等權益</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lastRenderedPageBreak/>
              <w:t>1-2-1</w:t>
            </w:r>
            <w:r w:rsidRPr="001E2E84">
              <w:rPr>
                <w:bCs/>
                <w:color w:val="000000"/>
                <w:kern w:val="0"/>
                <w:szCs w:val="28"/>
              </w:rPr>
              <w:t>精進</w:t>
            </w:r>
            <w:r w:rsidRPr="001E2E84">
              <w:rPr>
                <w:bCs/>
                <w:kern w:val="0"/>
                <w:szCs w:val="28"/>
              </w:rPr>
              <w:t>辦理升官等訓練遴選講</w:t>
            </w:r>
            <w:r w:rsidRPr="001E2E84">
              <w:rPr>
                <w:bCs/>
                <w:kern w:val="0"/>
                <w:szCs w:val="28"/>
              </w:rPr>
              <w:lastRenderedPageBreak/>
              <w:t>習，</w:t>
            </w:r>
            <w:r w:rsidRPr="001E2E84">
              <w:rPr>
                <w:bCs/>
                <w:color w:val="000000"/>
                <w:kern w:val="0"/>
                <w:szCs w:val="28"/>
              </w:rPr>
              <w:t>透過實體</w:t>
            </w:r>
            <w:proofErr w:type="gramStart"/>
            <w:r w:rsidRPr="001E2E84">
              <w:rPr>
                <w:bCs/>
                <w:color w:val="000000"/>
                <w:kern w:val="0"/>
                <w:szCs w:val="28"/>
              </w:rPr>
              <w:t>及線上數位</w:t>
            </w:r>
            <w:proofErr w:type="gramEnd"/>
            <w:r w:rsidRPr="001E2E84">
              <w:rPr>
                <w:bCs/>
                <w:color w:val="000000"/>
                <w:kern w:val="0"/>
                <w:szCs w:val="28"/>
              </w:rPr>
              <w:t>課程</w:t>
            </w:r>
            <w:r w:rsidRPr="001E2E84">
              <w:rPr>
                <w:bCs/>
                <w:kern w:val="0"/>
                <w:szCs w:val="28"/>
              </w:rPr>
              <w:t>加強宣導懷孕、安胎、分娩、流產為申請延後訓練或停止訓練之事由、協助各機關人事人員能主動並即時</w:t>
            </w:r>
            <w:proofErr w:type="gramStart"/>
            <w:r w:rsidRPr="001E2E84">
              <w:rPr>
                <w:bCs/>
                <w:kern w:val="0"/>
                <w:szCs w:val="28"/>
              </w:rPr>
              <w:t>給予參訓人員</w:t>
            </w:r>
            <w:proofErr w:type="gramEnd"/>
            <w:r w:rsidRPr="001E2E84">
              <w:rPr>
                <w:bCs/>
                <w:kern w:val="0"/>
                <w:szCs w:val="28"/>
              </w:rPr>
              <w:t>適時之協助。</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lastRenderedPageBreak/>
              <w:t>主辦：本</w:t>
            </w:r>
            <w:r w:rsidRPr="001E2E84">
              <w:rPr>
                <w:bCs/>
                <w:kern w:val="0"/>
                <w:szCs w:val="28"/>
              </w:rPr>
              <w:lastRenderedPageBreak/>
              <w:t>會培訓發展處</w:t>
            </w:r>
          </w:p>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協辦：各縣市政府</w:t>
            </w:r>
          </w:p>
        </w:tc>
      </w:tr>
      <w:tr w:rsidR="001E2E84" w:rsidRPr="001E2E84" w:rsidTr="004C3A3F">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Chars="-15" w:left="524" w:hangingChars="202" w:hanging="566"/>
              <w:jc w:val="both"/>
              <w:textAlignment w:val="auto"/>
              <w:rPr>
                <w:szCs w:val="28"/>
              </w:rPr>
            </w:pPr>
            <w:r w:rsidRPr="001E2E84">
              <w:rPr>
                <w:szCs w:val="28"/>
              </w:rPr>
              <w:lastRenderedPageBreak/>
              <w:t>(</w:t>
            </w:r>
            <w:r w:rsidRPr="001E2E84">
              <w:rPr>
                <w:szCs w:val="28"/>
              </w:rPr>
              <w:t>三</w:t>
            </w:r>
            <w:r w:rsidRPr="001E2E84">
              <w:rPr>
                <w:szCs w:val="28"/>
              </w:rPr>
              <w:t>)</w:t>
            </w:r>
            <w:r w:rsidRPr="001E2E84">
              <w:rPr>
                <w:szCs w:val="28"/>
              </w:rPr>
              <w:t>各項公務人員考試錄取人員基礎訓練及升官等訓練，安排「消除對婦女一切形式歧視公約（</w:t>
            </w:r>
            <w:r w:rsidRPr="001E2E84">
              <w:rPr>
                <w:szCs w:val="28"/>
              </w:rPr>
              <w:t>CEDAW</w:t>
            </w:r>
            <w:r w:rsidRPr="001E2E84">
              <w:rPr>
                <w:szCs w:val="28"/>
              </w:rPr>
              <w:t>）」課程</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1-3-1</w:t>
            </w:r>
            <w:r w:rsidRPr="001E2E84">
              <w:rPr>
                <w:bCs/>
                <w:kern w:val="0"/>
                <w:szCs w:val="28"/>
              </w:rPr>
              <w:t>於各項公務人員考試錄取人員基礎訓練及升官等訓練積極安排「消除對婦女一切形式歧視公約（</w:t>
            </w:r>
            <w:r w:rsidRPr="001E2E84">
              <w:rPr>
                <w:bCs/>
                <w:kern w:val="0"/>
                <w:szCs w:val="28"/>
              </w:rPr>
              <w:t>CEDAW</w:t>
            </w:r>
            <w:r w:rsidRPr="001E2E84">
              <w:rPr>
                <w:bCs/>
                <w:kern w:val="0"/>
                <w:szCs w:val="28"/>
              </w:rPr>
              <w:t>）」課程</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本會培訓發展處</w:t>
            </w:r>
          </w:p>
        </w:tc>
      </w:tr>
      <w:tr w:rsidR="001E2E84" w:rsidRPr="001E2E84" w:rsidTr="004C3A3F">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524" w:hangingChars="187" w:hanging="524"/>
              <w:jc w:val="both"/>
              <w:textAlignment w:val="auto"/>
              <w:rPr>
                <w:szCs w:val="28"/>
              </w:rPr>
            </w:pPr>
            <w:r w:rsidRPr="001E2E84">
              <w:rPr>
                <w:szCs w:val="28"/>
              </w:rPr>
              <w:t>(</w:t>
            </w:r>
            <w:r w:rsidRPr="001E2E84">
              <w:rPr>
                <w:szCs w:val="28"/>
              </w:rPr>
              <w:t>四</w:t>
            </w:r>
            <w:r w:rsidRPr="001E2E84">
              <w:rPr>
                <w:szCs w:val="28"/>
              </w:rPr>
              <w:t>)</w:t>
            </w:r>
            <w:r w:rsidRPr="001E2E84">
              <w:rPr>
                <w:sz w:val="24"/>
                <w:szCs w:val="24"/>
              </w:rPr>
              <w:t xml:space="preserve"> </w:t>
            </w:r>
            <w:r w:rsidRPr="001E2E84">
              <w:rPr>
                <w:spacing w:val="-20"/>
                <w:szCs w:val="28"/>
              </w:rPr>
              <w:t>高階公務人員訓練，安排「消除對婦女一切形式歧視公約（</w:t>
            </w:r>
            <w:r w:rsidRPr="001E2E84">
              <w:rPr>
                <w:spacing w:val="-20"/>
                <w:szCs w:val="28"/>
              </w:rPr>
              <w:t>CEDAW</w:t>
            </w:r>
            <w:r w:rsidRPr="001E2E84">
              <w:rPr>
                <w:spacing w:val="-20"/>
                <w:szCs w:val="28"/>
              </w:rPr>
              <w:t>）」課程</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1-4-</w:t>
            </w:r>
            <w:r w:rsidRPr="001E2E84">
              <w:rPr>
                <w:rFonts w:hint="eastAsia"/>
                <w:bCs/>
                <w:kern w:val="0"/>
                <w:szCs w:val="28"/>
              </w:rPr>
              <w:t>1</w:t>
            </w:r>
            <w:r w:rsidRPr="001E2E84">
              <w:rPr>
                <w:rFonts w:hint="eastAsia"/>
                <w:bCs/>
                <w:color w:val="000000"/>
                <w:kern w:val="0"/>
                <w:szCs w:val="28"/>
                <w:shd w:val="clear" w:color="auto" w:fill="FFFFFF"/>
              </w:rPr>
              <w:t>每年</w:t>
            </w:r>
            <w:r w:rsidRPr="001E2E84">
              <w:rPr>
                <w:bCs/>
                <w:color w:val="000000"/>
                <w:kern w:val="0"/>
                <w:szCs w:val="28"/>
                <w:shd w:val="clear" w:color="auto" w:fill="FFFFFF"/>
              </w:rPr>
              <w:t>於</w:t>
            </w:r>
            <w:r w:rsidRPr="001E2E84">
              <w:rPr>
                <w:bCs/>
                <w:kern w:val="0"/>
                <w:szCs w:val="28"/>
              </w:rPr>
              <w:t>高階公務人員訓練積極安排「消除對婦女一切形式歧視公約（</w:t>
            </w:r>
            <w:r w:rsidRPr="001E2E84">
              <w:rPr>
                <w:bCs/>
                <w:kern w:val="0"/>
                <w:szCs w:val="28"/>
              </w:rPr>
              <w:t>CEDAW</w:t>
            </w:r>
            <w:r w:rsidRPr="001E2E84">
              <w:rPr>
                <w:bCs/>
                <w:kern w:val="0"/>
                <w:szCs w:val="28"/>
              </w:rPr>
              <w:t>）」課程</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本會培訓評鑑處</w:t>
            </w:r>
          </w:p>
        </w:tc>
      </w:tr>
      <w:tr w:rsidR="001E2E84" w:rsidRPr="001E2E84" w:rsidTr="004C3A3F">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Chars="-15" w:left="524" w:hangingChars="202" w:hanging="566"/>
              <w:jc w:val="both"/>
              <w:textAlignment w:val="auto"/>
              <w:rPr>
                <w:szCs w:val="28"/>
              </w:rPr>
            </w:pPr>
            <w:r w:rsidRPr="001E2E84">
              <w:rPr>
                <w:szCs w:val="28"/>
              </w:rPr>
              <w:t>(</w:t>
            </w:r>
            <w:r w:rsidRPr="001E2E84">
              <w:rPr>
                <w:szCs w:val="28"/>
              </w:rPr>
              <w:t>五</w:t>
            </w:r>
            <w:r w:rsidRPr="001E2E84">
              <w:rPr>
                <w:szCs w:val="28"/>
              </w:rPr>
              <w:t>)</w:t>
            </w:r>
            <w:r w:rsidRPr="001E2E84">
              <w:rPr>
                <w:szCs w:val="28"/>
              </w:rPr>
              <w:t>鼓勵女性簡任高階公務人員參加高階文官培訓飛躍方案，任</w:t>
            </w:r>
            <w:proofErr w:type="gramStart"/>
            <w:r w:rsidRPr="001E2E84">
              <w:rPr>
                <w:szCs w:val="28"/>
              </w:rPr>
              <w:t>一</w:t>
            </w:r>
            <w:proofErr w:type="gramEnd"/>
            <w:r w:rsidRPr="001E2E84">
              <w:rPr>
                <w:szCs w:val="28"/>
              </w:rPr>
              <w:t>性別比例不得低於三分之一</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1-5-1</w:t>
            </w:r>
            <w:r w:rsidRPr="001E2E84">
              <w:rPr>
                <w:bCs/>
                <w:kern w:val="0"/>
                <w:szCs w:val="28"/>
              </w:rPr>
              <w:t>為有效提升女性簡任高階公務人員參加訓練之比率，將函請各機關鼓勵女性簡任高階</w:t>
            </w:r>
            <w:proofErr w:type="gramStart"/>
            <w:r w:rsidRPr="001E2E84">
              <w:rPr>
                <w:bCs/>
                <w:kern w:val="0"/>
                <w:szCs w:val="28"/>
              </w:rPr>
              <w:t>公務人員參訓</w:t>
            </w:r>
            <w:proofErr w:type="gramEnd"/>
            <w:r w:rsidRPr="001E2E84">
              <w:rPr>
                <w:bCs/>
                <w:kern w:val="0"/>
                <w:szCs w:val="28"/>
              </w:rPr>
              <w:t>，並請各機關在相同條件下優先遴選</w:t>
            </w:r>
            <w:proofErr w:type="gramStart"/>
            <w:r w:rsidRPr="001E2E84">
              <w:rPr>
                <w:bCs/>
                <w:kern w:val="0"/>
                <w:szCs w:val="28"/>
              </w:rPr>
              <w:t>女性參訓</w:t>
            </w:r>
            <w:proofErr w:type="gramEnd"/>
            <w:r w:rsidRPr="001E2E84">
              <w:rPr>
                <w:bCs/>
                <w:kern w:val="0"/>
                <w:szCs w:val="28"/>
              </w:rPr>
              <w:t>，以達促進性別平權之目標。</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本會培訓評鑑處</w:t>
            </w:r>
          </w:p>
        </w:tc>
      </w:tr>
      <w:tr w:rsidR="001E2E84" w:rsidRPr="001E2E84" w:rsidTr="004C3A3F">
        <w:trPr>
          <w:trHeight w:val="624"/>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524" w:hangingChars="187" w:hanging="524"/>
              <w:jc w:val="both"/>
              <w:textAlignment w:val="auto"/>
              <w:rPr>
                <w:szCs w:val="28"/>
              </w:rPr>
            </w:pPr>
            <w:r w:rsidRPr="001E2E84">
              <w:rPr>
                <w:szCs w:val="28"/>
              </w:rPr>
              <w:t>(</w:t>
            </w:r>
            <w:r w:rsidRPr="001E2E84">
              <w:rPr>
                <w:rFonts w:hint="eastAsia"/>
                <w:szCs w:val="28"/>
              </w:rPr>
              <w:t>六</w:t>
            </w:r>
            <w:r w:rsidRPr="001E2E84">
              <w:rPr>
                <w:szCs w:val="28"/>
              </w:rPr>
              <w:t>)</w:t>
            </w:r>
            <w:r w:rsidRPr="001E2E84">
              <w:rPr>
                <w:bCs/>
                <w:szCs w:val="28"/>
              </w:rPr>
              <w:t>女性</w:t>
            </w:r>
            <w:r w:rsidRPr="001E2E84">
              <w:rPr>
                <w:rFonts w:hint="eastAsia"/>
                <w:bCs/>
                <w:szCs w:val="28"/>
              </w:rPr>
              <w:t>簡任高階公務人員之錄取比例大於</w:t>
            </w:r>
            <w:r w:rsidRPr="001E2E84">
              <w:rPr>
                <w:bCs/>
                <w:szCs w:val="28"/>
              </w:rPr>
              <w:t>女性</w:t>
            </w:r>
            <w:r w:rsidRPr="001E2E84">
              <w:rPr>
                <w:rFonts w:hint="eastAsia"/>
                <w:bCs/>
                <w:szCs w:val="28"/>
              </w:rPr>
              <w:t>簡任高階公</w:t>
            </w:r>
            <w:r w:rsidRPr="001E2E84">
              <w:rPr>
                <w:rFonts w:hint="eastAsia"/>
                <w:bCs/>
                <w:szCs w:val="28"/>
              </w:rPr>
              <w:lastRenderedPageBreak/>
              <w:t>務人員之報名比例</w:t>
            </w:r>
          </w:p>
        </w:tc>
        <w:tc>
          <w:tcPr>
            <w:tcW w:w="4368"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lastRenderedPageBreak/>
              <w:t>1-6-1</w:t>
            </w:r>
            <w:r w:rsidRPr="001E2E84">
              <w:rPr>
                <w:bCs/>
                <w:kern w:val="0"/>
                <w:szCs w:val="28"/>
              </w:rPr>
              <w:t>為有效提升女性簡任高階公務人員參加訓練之比率，在相同條件下優先</w:t>
            </w:r>
            <w:r w:rsidRPr="001E2E84">
              <w:rPr>
                <w:rFonts w:hint="eastAsia"/>
                <w:bCs/>
                <w:kern w:val="0"/>
                <w:szCs w:val="28"/>
              </w:rPr>
              <w:t>錄取</w:t>
            </w:r>
            <w:proofErr w:type="gramStart"/>
            <w:r w:rsidRPr="001E2E84">
              <w:rPr>
                <w:bCs/>
                <w:kern w:val="0"/>
                <w:szCs w:val="28"/>
              </w:rPr>
              <w:t>女性參訓</w:t>
            </w:r>
            <w:proofErr w:type="gramEnd"/>
            <w:r w:rsidRPr="001E2E84">
              <w:rPr>
                <w:bCs/>
                <w:kern w:val="0"/>
                <w:szCs w:val="28"/>
              </w:rPr>
              <w:t>，以達促進性別平權之</w:t>
            </w:r>
            <w:r w:rsidRPr="001E2E84">
              <w:rPr>
                <w:bCs/>
                <w:kern w:val="0"/>
                <w:szCs w:val="28"/>
              </w:rPr>
              <w:lastRenderedPageBreak/>
              <w:t>目標。</w:t>
            </w:r>
          </w:p>
        </w:tc>
        <w:tc>
          <w:tcPr>
            <w:tcW w:w="1392"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lastRenderedPageBreak/>
              <w:t>本會培訓評鑑處</w:t>
            </w:r>
          </w:p>
        </w:tc>
      </w:tr>
    </w:tbl>
    <w:p w:rsidR="001E2E84" w:rsidRPr="001E2E84" w:rsidRDefault="001E2E84" w:rsidP="001E2E84">
      <w:pPr>
        <w:kinsoku/>
        <w:autoSpaceDN/>
        <w:spacing w:beforeLines="100" w:before="360" w:after="120" w:line="400" w:lineRule="exact"/>
        <w:ind w:leftChars="250" w:left="1953" w:rightChars="165" w:right="462" w:hangingChars="447" w:hanging="1253"/>
        <w:textAlignment w:val="auto"/>
        <w:rPr>
          <w:sz w:val="24"/>
          <w:szCs w:val="22"/>
        </w:rPr>
      </w:pPr>
      <w:r w:rsidRPr="001E2E84">
        <w:rPr>
          <w:b/>
          <w:bCs/>
          <w:szCs w:val="28"/>
        </w:rPr>
        <w:lastRenderedPageBreak/>
        <w:t>二、性別主流化各項工具之運用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1E2E84" w:rsidRPr="001E2E84" w:rsidTr="004C3A3F">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szCs w:val="28"/>
              </w:rPr>
            </w:pPr>
            <w:r w:rsidRPr="001E2E84">
              <w:rPr>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jc w:val="center"/>
              <w:textAlignment w:val="auto"/>
              <w:rPr>
                <w:szCs w:val="28"/>
              </w:rPr>
            </w:pPr>
            <w:proofErr w:type="gramStart"/>
            <w:r w:rsidRPr="001E2E84">
              <w:rPr>
                <w:szCs w:val="28"/>
              </w:rPr>
              <w:t>措</w:t>
            </w:r>
            <w:proofErr w:type="gramEnd"/>
            <w:r w:rsidRPr="001E2E84">
              <w:rPr>
                <w:szCs w:val="28"/>
              </w:rPr>
              <w:t xml:space="preserve">　　施</w:t>
            </w:r>
          </w:p>
        </w:tc>
        <w:tc>
          <w:tcPr>
            <w:tcW w:w="1680" w:type="dxa"/>
            <w:tcBorders>
              <w:top w:val="single" w:sz="4" w:space="0" w:color="auto"/>
              <w:left w:val="single" w:sz="4" w:space="0" w:color="auto"/>
              <w:bottom w:val="single" w:sz="4" w:space="0" w:color="auto"/>
              <w:right w:val="single" w:sz="4" w:space="0" w:color="auto"/>
            </w:tcBorders>
            <w:vAlign w:val="center"/>
          </w:tcPr>
          <w:p w:rsidR="001E2E84" w:rsidRPr="001E2E84" w:rsidRDefault="001E2E84" w:rsidP="001E2E84">
            <w:pPr>
              <w:widowControl/>
              <w:kinsoku/>
              <w:autoSpaceDN/>
              <w:spacing w:before="60" w:after="60" w:line="400" w:lineRule="exact"/>
              <w:ind w:left="60" w:hangingChars="25" w:hanging="60"/>
              <w:jc w:val="distribute"/>
              <w:textAlignment w:val="auto"/>
              <w:rPr>
                <w:spacing w:val="-20"/>
                <w:szCs w:val="28"/>
              </w:rPr>
            </w:pPr>
            <w:r w:rsidRPr="001E2E84">
              <w:rPr>
                <w:spacing w:val="-20"/>
                <w:szCs w:val="28"/>
              </w:rPr>
              <w:t>辦理單位</w:t>
            </w:r>
          </w:p>
        </w:tc>
      </w:tr>
      <w:tr w:rsidR="001E2E84" w:rsidRPr="001E2E84" w:rsidTr="004C3A3F">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Chars="-10" w:left="538" w:hangingChars="202" w:hanging="566"/>
              <w:jc w:val="both"/>
              <w:textAlignment w:val="auto"/>
              <w:rPr>
                <w:szCs w:val="28"/>
              </w:rPr>
            </w:pPr>
            <w:r w:rsidRPr="001E2E84">
              <w:rPr>
                <w:szCs w:val="28"/>
              </w:rPr>
              <w:t>(</w:t>
            </w:r>
            <w:proofErr w:type="gramStart"/>
            <w:r w:rsidRPr="001E2E84">
              <w:rPr>
                <w:szCs w:val="28"/>
              </w:rPr>
              <w:t>一</w:t>
            </w:r>
            <w:proofErr w:type="gramEnd"/>
            <w:r w:rsidRPr="001E2E84">
              <w:rPr>
                <w:szCs w:val="28"/>
              </w:rPr>
              <w:t>)</w:t>
            </w:r>
            <w:r w:rsidRPr="001E2E84">
              <w:rPr>
                <w:szCs w:val="28"/>
              </w:rPr>
              <w:t>強化部會性別平等小組運作功能</w:t>
            </w:r>
          </w:p>
        </w:tc>
        <w:tc>
          <w:tcPr>
            <w:tcW w:w="40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840" w:hangingChars="300" w:hanging="840"/>
              <w:jc w:val="both"/>
              <w:textAlignment w:val="auto"/>
              <w:rPr>
                <w:bCs/>
                <w:kern w:val="0"/>
                <w:szCs w:val="28"/>
              </w:rPr>
            </w:pPr>
            <w:r w:rsidRPr="001E2E84">
              <w:rPr>
                <w:bCs/>
                <w:kern w:val="0"/>
                <w:szCs w:val="28"/>
              </w:rPr>
              <w:t>2-1-1</w:t>
            </w:r>
            <w:r w:rsidRPr="001E2E84">
              <w:rPr>
                <w:bCs/>
                <w:kern w:val="0"/>
                <w:szCs w:val="28"/>
              </w:rPr>
              <w:t>強化外聘委員機制</w:t>
            </w:r>
          </w:p>
          <w:p w:rsidR="001E2E84" w:rsidRPr="001E2E84" w:rsidRDefault="001E2E84" w:rsidP="001E2E84">
            <w:pPr>
              <w:widowControl/>
              <w:kinsoku/>
              <w:autoSpaceDN/>
              <w:adjustRightInd w:val="0"/>
              <w:snapToGrid w:val="0"/>
              <w:spacing w:before="60" w:after="60" w:line="400" w:lineRule="exact"/>
              <w:ind w:leftChars="300" w:left="840"/>
              <w:jc w:val="both"/>
              <w:textAlignment w:val="auto"/>
              <w:rPr>
                <w:bCs/>
                <w:kern w:val="0"/>
                <w:szCs w:val="28"/>
              </w:rPr>
            </w:pPr>
            <w:r w:rsidRPr="001E2E84">
              <w:rPr>
                <w:bCs/>
                <w:kern w:val="0"/>
                <w:szCs w:val="28"/>
              </w:rPr>
              <w:t>本會性別平等小組除依其設置要點組成及運作外，每次小組會議宜有</w:t>
            </w:r>
            <w:r w:rsidRPr="001E2E84">
              <w:rPr>
                <w:bCs/>
                <w:kern w:val="0"/>
                <w:szCs w:val="28"/>
              </w:rPr>
              <w:t>2</w:t>
            </w:r>
            <w:r w:rsidRPr="001E2E84">
              <w:rPr>
                <w:bCs/>
                <w:kern w:val="0"/>
                <w:szCs w:val="28"/>
              </w:rPr>
              <w:t>位以上外聘民間委員出席，期藉由公、私部門間之對話，協助將性別觀點融入機關業務。</w:t>
            </w:r>
          </w:p>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kern w:val="0"/>
                <w:szCs w:val="28"/>
              </w:rPr>
            </w:pPr>
            <w:r w:rsidRPr="001E2E84">
              <w:rPr>
                <w:bCs/>
                <w:kern w:val="0"/>
                <w:szCs w:val="28"/>
              </w:rPr>
              <w:t>2-1-2</w:t>
            </w:r>
            <w:r w:rsidRPr="001E2E84">
              <w:rPr>
                <w:bCs/>
                <w:kern w:val="0"/>
                <w:szCs w:val="28"/>
              </w:rPr>
              <w:t>積極提報下列性別相關議題於性別平等小組討論，並追蹤會議決議辦理情形：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(1)</w:t>
            </w:r>
            <w:r w:rsidRPr="001E2E84">
              <w:rPr>
                <w:bCs/>
                <w:kern w:val="0"/>
                <w:szCs w:val="28"/>
              </w:rPr>
              <w:t>考試院性別平等委員會決議（定）事項辦理情形報告及追蹤管考事項。</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(2) CEDAW</w:t>
            </w:r>
            <w:r w:rsidRPr="001E2E84">
              <w:rPr>
                <w:bCs/>
                <w:kern w:val="0"/>
                <w:szCs w:val="28"/>
              </w:rPr>
              <w:t>要求</w:t>
            </w:r>
            <w:proofErr w:type="gramStart"/>
            <w:r w:rsidRPr="001E2E84">
              <w:rPr>
                <w:bCs/>
                <w:kern w:val="0"/>
                <w:szCs w:val="28"/>
              </w:rPr>
              <w:t>採</w:t>
            </w:r>
            <w:proofErr w:type="gramEnd"/>
            <w:r w:rsidRPr="001E2E84">
              <w:rPr>
                <w:bCs/>
                <w:kern w:val="0"/>
                <w:szCs w:val="28"/>
              </w:rPr>
              <w:t>行之措施運用性別主流化工具及納入性別觀點之辦理情形。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(3)</w:t>
            </w:r>
            <w:r w:rsidRPr="001E2E84">
              <w:rPr>
                <w:bCs/>
                <w:kern w:val="0"/>
                <w:szCs w:val="28"/>
              </w:rPr>
              <w:t>機關業務運用性別主流化工具及納入性別觀點之辦理情形。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(4)</w:t>
            </w:r>
            <w:r w:rsidRPr="001E2E84">
              <w:rPr>
                <w:bCs/>
                <w:kern w:val="0"/>
                <w:szCs w:val="28"/>
              </w:rPr>
              <w:t>法規檢視辦理情形。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(5)</w:t>
            </w:r>
            <w:r w:rsidRPr="001E2E84">
              <w:rPr>
                <w:bCs/>
                <w:kern w:val="0"/>
                <w:szCs w:val="28"/>
              </w:rPr>
              <w:t>性別平等教育訓練規劃及辦理情形。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(6)</w:t>
            </w:r>
            <w:r w:rsidRPr="001E2E84">
              <w:rPr>
                <w:bCs/>
                <w:kern w:val="0"/>
                <w:szCs w:val="28"/>
              </w:rPr>
              <w:t>性別影響評估辦理情形。</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lastRenderedPageBreak/>
              <w:t>(7)</w:t>
            </w:r>
            <w:r w:rsidRPr="001E2E84">
              <w:rPr>
                <w:bCs/>
                <w:kern w:val="0"/>
                <w:szCs w:val="28"/>
              </w:rPr>
              <w:t>性別平等推動工作計畫及成果報告。</w:t>
            </w:r>
          </w:p>
          <w:p w:rsidR="001E2E84" w:rsidRPr="001E2E84" w:rsidRDefault="001E2E84" w:rsidP="001E2E84">
            <w:pPr>
              <w:widowControl/>
              <w:kinsoku/>
              <w:autoSpaceDN/>
              <w:adjustRightInd w:val="0"/>
              <w:snapToGrid w:val="0"/>
              <w:spacing w:before="60" w:after="60" w:line="400" w:lineRule="exact"/>
              <w:ind w:leftChars="125" w:left="770" w:hangingChars="150" w:hanging="420"/>
              <w:jc w:val="both"/>
              <w:textAlignment w:val="auto"/>
              <w:rPr>
                <w:bCs/>
                <w:kern w:val="0"/>
                <w:szCs w:val="28"/>
              </w:rPr>
            </w:pPr>
            <w:r w:rsidRPr="001E2E84">
              <w:rPr>
                <w:bCs/>
                <w:kern w:val="0"/>
                <w:szCs w:val="28"/>
              </w:rPr>
              <w:t>(8)</w:t>
            </w:r>
            <w:r w:rsidRPr="001E2E84">
              <w:rPr>
                <w:bCs/>
                <w:kern w:val="0"/>
                <w:szCs w:val="28"/>
              </w:rPr>
              <w:t>其他重要性別平等事宜。</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lastRenderedPageBreak/>
              <w:t>主辦：本會性別平等小組</w:t>
            </w:r>
          </w:p>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協辦：本會各單位及所屬機關</w:t>
            </w:r>
          </w:p>
        </w:tc>
      </w:tr>
      <w:tr w:rsidR="001E2E84" w:rsidRPr="001E2E84" w:rsidTr="004C3A3F">
        <w:trPr>
          <w:trHeight w:val="4980"/>
        </w:trPr>
        <w:tc>
          <w:tcPr>
            <w:tcW w:w="2502" w:type="dxa"/>
            <w:tcBorders>
              <w:top w:val="single" w:sz="4" w:space="0" w:color="auto"/>
              <w:left w:val="single" w:sz="4" w:space="0" w:color="auto"/>
              <w:bottom w:val="nil"/>
              <w:right w:val="single" w:sz="4" w:space="0" w:color="auto"/>
            </w:tcBorders>
          </w:tcPr>
          <w:p w:rsidR="001E2E84" w:rsidRPr="001E2E84" w:rsidRDefault="001E2E84" w:rsidP="006858CB">
            <w:pPr>
              <w:widowControl/>
              <w:kinsoku/>
              <w:autoSpaceDN/>
              <w:snapToGrid w:val="0"/>
              <w:spacing w:before="60" w:after="60" w:line="400" w:lineRule="exact"/>
              <w:ind w:left="538" w:hangingChars="192" w:hanging="538"/>
              <w:jc w:val="both"/>
              <w:textAlignment w:val="auto"/>
              <w:rPr>
                <w:szCs w:val="28"/>
              </w:rPr>
            </w:pPr>
            <w:r w:rsidRPr="001E2E84">
              <w:rPr>
                <w:szCs w:val="28"/>
              </w:rPr>
              <w:lastRenderedPageBreak/>
              <w:t>(</w:t>
            </w:r>
            <w:r w:rsidRPr="001E2E84">
              <w:rPr>
                <w:szCs w:val="28"/>
              </w:rPr>
              <w:t>二</w:t>
            </w:r>
            <w:r w:rsidRPr="001E2E84">
              <w:rPr>
                <w:szCs w:val="28"/>
              </w:rPr>
              <w:t>)</w:t>
            </w:r>
            <w:r w:rsidRPr="001E2E84">
              <w:rPr>
                <w:szCs w:val="28"/>
              </w:rPr>
              <w:t>政策規劃、執行及評估時，加強運用性別統計及分析資料</w:t>
            </w:r>
          </w:p>
        </w:tc>
        <w:tc>
          <w:tcPr>
            <w:tcW w:w="4080" w:type="dxa"/>
            <w:tcBorders>
              <w:top w:val="single" w:sz="4" w:space="0" w:color="auto"/>
              <w:left w:val="single" w:sz="4" w:space="0" w:color="auto"/>
              <w:bottom w:val="nil"/>
              <w:right w:val="single" w:sz="4" w:space="0" w:color="auto"/>
            </w:tcBorders>
          </w:tcPr>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kern w:val="0"/>
                <w:szCs w:val="28"/>
              </w:rPr>
            </w:pPr>
            <w:r w:rsidRPr="001E2E84">
              <w:rPr>
                <w:bCs/>
                <w:kern w:val="0"/>
                <w:szCs w:val="28"/>
              </w:rPr>
              <w:t>2-2-1</w:t>
            </w:r>
            <w:r w:rsidRPr="001E2E84">
              <w:rPr>
                <w:bCs/>
                <w:kern w:val="0"/>
                <w:szCs w:val="28"/>
              </w:rPr>
              <w:t>持續充實考試院性別統計資料指標或性別圖像擇定收錄之重要性別統計項目。</w:t>
            </w:r>
          </w:p>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kern w:val="0"/>
                <w:szCs w:val="28"/>
              </w:rPr>
            </w:pPr>
            <w:r w:rsidRPr="001E2E84">
              <w:rPr>
                <w:bCs/>
                <w:kern w:val="0"/>
                <w:szCs w:val="28"/>
              </w:rPr>
              <w:t>2-2-2</w:t>
            </w:r>
            <w:r w:rsidRPr="001E2E84">
              <w:rPr>
                <w:bCs/>
                <w:kern w:val="0"/>
                <w:szCs w:val="28"/>
              </w:rPr>
              <w:t>辦理調查、統計時，以納入性別分類為原則，並按統計資料發布週期，更新機關性別平等專區相關統計資料；適時登載運用性別統計之政策分析於機關性別平等專區，供各界參考運用。</w:t>
            </w:r>
          </w:p>
        </w:tc>
        <w:tc>
          <w:tcPr>
            <w:tcW w:w="1680" w:type="dxa"/>
            <w:tcBorders>
              <w:top w:val="single" w:sz="4" w:space="0" w:color="auto"/>
              <w:left w:val="single" w:sz="4" w:space="0" w:color="auto"/>
              <w:bottom w:val="nil"/>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本會各單位及所屬機關</w:t>
            </w:r>
          </w:p>
        </w:tc>
      </w:tr>
      <w:tr w:rsidR="001E2E84" w:rsidRPr="001E2E84" w:rsidTr="004C3A3F">
        <w:trPr>
          <w:trHeight w:val="615"/>
        </w:trPr>
        <w:tc>
          <w:tcPr>
            <w:tcW w:w="2502" w:type="dxa"/>
            <w:tcBorders>
              <w:top w:val="nil"/>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szCs w:val="28"/>
              </w:rPr>
            </w:pPr>
          </w:p>
        </w:tc>
        <w:tc>
          <w:tcPr>
            <w:tcW w:w="4080" w:type="dxa"/>
            <w:tcBorders>
              <w:top w:val="nil"/>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kern w:val="0"/>
                <w:szCs w:val="28"/>
              </w:rPr>
            </w:pPr>
            <w:r w:rsidRPr="001E2E84">
              <w:rPr>
                <w:bCs/>
                <w:kern w:val="0"/>
                <w:szCs w:val="28"/>
              </w:rPr>
              <w:t>2-2-3</w:t>
            </w:r>
            <w:r w:rsidRPr="001E2E84">
              <w:rPr>
                <w:bCs/>
                <w:kern w:val="0"/>
                <w:szCs w:val="28"/>
              </w:rPr>
              <w:t>定期檢視統計資料發布時間，確實更新行政院「重要性別統計資料庫」資料。</w:t>
            </w:r>
          </w:p>
        </w:tc>
        <w:tc>
          <w:tcPr>
            <w:tcW w:w="1680" w:type="dxa"/>
            <w:tcBorders>
              <w:top w:val="nil"/>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p>
        </w:tc>
      </w:tr>
      <w:tr w:rsidR="001E2E84" w:rsidRPr="001E2E84" w:rsidTr="004C3A3F">
        <w:trPr>
          <w:trHeight w:val="615"/>
        </w:trPr>
        <w:tc>
          <w:tcPr>
            <w:tcW w:w="2502" w:type="dxa"/>
            <w:tcBorders>
              <w:top w:val="single" w:sz="4" w:space="0" w:color="auto"/>
              <w:left w:val="single" w:sz="4" w:space="0" w:color="auto"/>
              <w:bottom w:val="single" w:sz="4" w:space="0" w:color="auto"/>
              <w:right w:val="single" w:sz="4" w:space="0" w:color="auto"/>
            </w:tcBorders>
          </w:tcPr>
          <w:p w:rsidR="001E2E84" w:rsidRPr="001E2E84" w:rsidRDefault="001E2E84" w:rsidP="006858CB">
            <w:pPr>
              <w:widowControl/>
              <w:kinsoku/>
              <w:autoSpaceDN/>
              <w:snapToGrid w:val="0"/>
              <w:spacing w:before="60" w:after="60" w:line="400" w:lineRule="exact"/>
              <w:ind w:leftChars="-9" w:left="538" w:hangingChars="201" w:hanging="563"/>
              <w:jc w:val="both"/>
              <w:textAlignment w:val="auto"/>
              <w:rPr>
                <w:szCs w:val="28"/>
              </w:rPr>
            </w:pPr>
            <w:r w:rsidRPr="001E2E84">
              <w:rPr>
                <w:szCs w:val="28"/>
              </w:rPr>
              <w:t>(</w:t>
            </w:r>
            <w:r w:rsidRPr="001E2E84">
              <w:rPr>
                <w:szCs w:val="28"/>
              </w:rPr>
              <w:t>三</w:t>
            </w:r>
            <w:r w:rsidRPr="001E2E84">
              <w:rPr>
                <w:szCs w:val="28"/>
              </w:rPr>
              <w:t>)</w:t>
            </w:r>
            <w:r w:rsidRPr="001E2E84">
              <w:rPr>
                <w:szCs w:val="28"/>
              </w:rPr>
              <w:t>落實性別主流化訓練</w:t>
            </w:r>
          </w:p>
        </w:tc>
        <w:tc>
          <w:tcPr>
            <w:tcW w:w="40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color w:val="000000"/>
                <w:kern w:val="0"/>
                <w:szCs w:val="28"/>
              </w:rPr>
            </w:pPr>
            <w:r w:rsidRPr="001E2E84">
              <w:rPr>
                <w:bCs/>
                <w:color w:val="000000"/>
                <w:kern w:val="0"/>
                <w:szCs w:val="28"/>
              </w:rPr>
              <w:t>2-3-1</w:t>
            </w:r>
            <w:r w:rsidRPr="001E2E84">
              <w:rPr>
                <w:rFonts w:hint="eastAsia"/>
                <w:bCs/>
                <w:color w:val="000000"/>
                <w:kern w:val="0"/>
                <w:szCs w:val="28"/>
              </w:rPr>
              <w:t>將性別主流化課程納入本會及所屬機關年度訓練計畫</w:t>
            </w:r>
            <w:r w:rsidRPr="001E2E84">
              <w:rPr>
                <w:rFonts w:ascii="標楷體" w:hAnsi="標楷體" w:hint="eastAsia"/>
                <w:bCs/>
                <w:color w:val="000000"/>
                <w:kern w:val="0"/>
                <w:szCs w:val="28"/>
              </w:rPr>
              <w:t>，</w:t>
            </w:r>
            <w:r w:rsidRPr="001E2E84">
              <w:rPr>
                <w:rFonts w:hint="eastAsia"/>
                <w:bCs/>
                <w:color w:val="000000"/>
                <w:kern w:val="0"/>
                <w:szCs w:val="28"/>
              </w:rPr>
              <w:t>規劃辦理相關訓練課程</w:t>
            </w:r>
            <w:r w:rsidRPr="001E2E84">
              <w:rPr>
                <w:rFonts w:ascii="標楷體" w:hAnsi="標楷體" w:hint="eastAsia"/>
                <w:bCs/>
                <w:color w:val="000000"/>
                <w:kern w:val="0"/>
                <w:szCs w:val="28"/>
              </w:rPr>
              <w:t>，</w:t>
            </w:r>
            <w:r w:rsidRPr="001E2E84">
              <w:rPr>
                <w:rFonts w:hint="eastAsia"/>
                <w:bCs/>
                <w:color w:val="000000"/>
                <w:kern w:val="0"/>
                <w:szCs w:val="28"/>
              </w:rPr>
              <w:t>強化本會暨所屬機關同仁性別主流化概念</w:t>
            </w:r>
            <w:r w:rsidRPr="001E2E84">
              <w:rPr>
                <w:rFonts w:ascii="標楷體" w:hAnsi="標楷體" w:hint="eastAsia"/>
                <w:bCs/>
                <w:color w:val="000000"/>
                <w:kern w:val="0"/>
                <w:szCs w:val="28"/>
              </w:rPr>
              <w:t>。</w:t>
            </w:r>
          </w:p>
          <w:p w:rsidR="001E2E84" w:rsidRPr="001E2E84" w:rsidRDefault="001E2E84" w:rsidP="001E2E84">
            <w:pPr>
              <w:widowControl/>
              <w:kinsoku/>
              <w:autoSpaceDN/>
              <w:adjustRightInd w:val="0"/>
              <w:snapToGrid w:val="0"/>
              <w:spacing w:before="60" w:after="60" w:line="400" w:lineRule="exact"/>
              <w:ind w:left="770" w:hangingChars="275" w:hanging="770"/>
              <w:jc w:val="both"/>
              <w:textAlignment w:val="auto"/>
              <w:rPr>
                <w:bCs/>
                <w:kern w:val="0"/>
                <w:szCs w:val="28"/>
              </w:rPr>
            </w:pPr>
            <w:r w:rsidRPr="001E2E84">
              <w:rPr>
                <w:bCs/>
                <w:color w:val="000000"/>
                <w:kern w:val="0"/>
                <w:szCs w:val="28"/>
              </w:rPr>
              <w:t>2-3-2</w:t>
            </w:r>
            <w:r w:rsidRPr="001E2E84">
              <w:rPr>
                <w:rFonts w:ascii="標楷體" w:hAnsi="標楷體" w:hint="eastAsia"/>
                <w:bCs/>
                <w:color w:val="000000"/>
                <w:kern w:val="0"/>
                <w:szCs w:val="28"/>
              </w:rPr>
              <w:t>適時轉知其他機關及各訓練機關(構)開辦之訓練或數位課程，鼓勵主動參與學習或</w:t>
            </w:r>
            <w:proofErr w:type="gramStart"/>
            <w:r w:rsidRPr="001E2E84">
              <w:rPr>
                <w:rFonts w:ascii="標楷體" w:hAnsi="標楷體" w:hint="eastAsia"/>
                <w:bCs/>
                <w:color w:val="000000"/>
                <w:kern w:val="0"/>
                <w:szCs w:val="28"/>
              </w:rPr>
              <w:t>薦送同仁參訓</w:t>
            </w:r>
            <w:proofErr w:type="gramEnd"/>
            <w:r w:rsidRPr="001E2E84">
              <w:rPr>
                <w:rFonts w:ascii="標楷體" w:hAnsi="標楷體" w:hint="eastAsia"/>
                <w:bCs/>
                <w:color w:val="000000"/>
                <w:kern w:val="0"/>
                <w:szCs w:val="28"/>
              </w:rPr>
              <w:t>。</w:t>
            </w:r>
          </w:p>
        </w:tc>
        <w:tc>
          <w:tcPr>
            <w:tcW w:w="1680" w:type="dxa"/>
            <w:tcBorders>
              <w:top w:val="single" w:sz="4" w:space="0" w:color="auto"/>
              <w:left w:val="single" w:sz="4" w:space="0" w:color="auto"/>
              <w:bottom w:val="single" w:sz="4" w:space="0" w:color="auto"/>
              <w:right w:val="single" w:sz="4" w:space="0" w:color="auto"/>
            </w:tcBorders>
          </w:tcPr>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主辦：本會人事室</w:t>
            </w:r>
          </w:p>
          <w:p w:rsidR="001E2E84" w:rsidRPr="001E2E84" w:rsidRDefault="001E2E84" w:rsidP="001E2E84">
            <w:pPr>
              <w:widowControl/>
              <w:kinsoku/>
              <w:autoSpaceDN/>
              <w:spacing w:before="60" w:after="60" w:line="400" w:lineRule="exact"/>
              <w:jc w:val="both"/>
              <w:textAlignment w:val="auto"/>
              <w:rPr>
                <w:bCs/>
                <w:kern w:val="0"/>
                <w:szCs w:val="28"/>
              </w:rPr>
            </w:pPr>
            <w:r w:rsidRPr="001E2E84">
              <w:rPr>
                <w:bCs/>
                <w:kern w:val="0"/>
                <w:szCs w:val="28"/>
              </w:rPr>
              <w:t>協辦：所屬機關人事室</w:t>
            </w:r>
          </w:p>
        </w:tc>
      </w:tr>
    </w:tbl>
    <w:p w:rsidR="001E2E84" w:rsidRPr="001E2E84" w:rsidRDefault="001E2E84" w:rsidP="008215F4">
      <w:pPr>
        <w:widowControl/>
        <w:numPr>
          <w:ilvl w:val="0"/>
          <w:numId w:val="23"/>
        </w:numPr>
        <w:kinsoku/>
        <w:autoSpaceDN/>
        <w:spacing w:before="600" w:after="120" w:line="400" w:lineRule="exact"/>
        <w:ind w:left="686" w:hanging="686"/>
        <w:textAlignment w:val="auto"/>
        <w:rPr>
          <w:b/>
          <w:bCs/>
          <w:sz w:val="32"/>
          <w:szCs w:val="32"/>
        </w:rPr>
      </w:pPr>
      <w:r w:rsidRPr="001E2E84">
        <w:rPr>
          <w:b/>
          <w:bCs/>
          <w:sz w:val="32"/>
          <w:szCs w:val="32"/>
        </w:rPr>
        <w:t>經費來源</w:t>
      </w:r>
    </w:p>
    <w:p w:rsidR="001E2E84" w:rsidRPr="001E2E84" w:rsidRDefault="001E2E84" w:rsidP="001E2E84">
      <w:pPr>
        <w:widowControl/>
        <w:kinsoku/>
        <w:autoSpaceDN/>
        <w:spacing w:before="120" w:after="120" w:line="400" w:lineRule="exact"/>
        <w:ind w:left="686"/>
        <w:textAlignment w:val="auto"/>
        <w:rPr>
          <w:b/>
          <w:bCs/>
          <w:sz w:val="30"/>
          <w:szCs w:val="30"/>
        </w:rPr>
      </w:pPr>
      <w:r w:rsidRPr="001E2E84">
        <w:rPr>
          <w:szCs w:val="28"/>
        </w:rPr>
        <w:t>本計畫所需經費在本會各單位及所屬機關相關經費項下支應。</w:t>
      </w:r>
    </w:p>
    <w:p w:rsidR="001E2E84" w:rsidRPr="001E2E84" w:rsidRDefault="001E2E84" w:rsidP="008215F4">
      <w:pPr>
        <w:widowControl/>
        <w:numPr>
          <w:ilvl w:val="0"/>
          <w:numId w:val="23"/>
        </w:numPr>
        <w:kinsoku/>
        <w:autoSpaceDN/>
        <w:spacing w:before="600" w:after="120" w:line="400" w:lineRule="exact"/>
        <w:ind w:left="686" w:hanging="686"/>
        <w:textAlignment w:val="auto"/>
        <w:rPr>
          <w:b/>
          <w:bCs/>
          <w:sz w:val="32"/>
          <w:szCs w:val="32"/>
        </w:rPr>
      </w:pPr>
      <w:r w:rsidRPr="001E2E84">
        <w:rPr>
          <w:b/>
          <w:bCs/>
          <w:sz w:val="32"/>
          <w:szCs w:val="32"/>
        </w:rPr>
        <w:lastRenderedPageBreak/>
        <w:t>考核及獎勵</w:t>
      </w:r>
    </w:p>
    <w:p w:rsidR="001E2E84" w:rsidRPr="001E2E84" w:rsidRDefault="001E2E84" w:rsidP="001E2E84">
      <w:pPr>
        <w:widowControl/>
        <w:kinsoku/>
        <w:autoSpaceDN/>
        <w:spacing w:before="120" w:after="120" w:line="400" w:lineRule="exact"/>
        <w:ind w:leftChars="300" w:left="1400" w:hangingChars="200" w:hanging="560"/>
        <w:textAlignment w:val="auto"/>
        <w:rPr>
          <w:bCs/>
          <w:szCs w:val="28"/>
        </w:rPr>
      </w:pPr>
      <w:r w:rsidRPr="001E2E84">
        <w:rPr>
          <w:bCs/>
          <w:szCs w:val="28"/>
        </w:rPr>
        <w:t>一、本會各單位及所屬機關依規定達成性別主流化相關訓練時數之同仁比例納入單位年終績效評核之參考。</w:t>
      </w:r>
    </w:p>
    <w:p w:rsidR="001E2E84" w:rsidRPr="001E2E84" w:rsidRDefault="001E2E84" w:rsidP="001E2E84">
      <w:pPr>
        <w:widowControl/>
        <w:kinsoku/>
        <w:autoSpaceDN/>
        <w:spacing w:before="120" w:after="120" w:line="400" w:lineRule="exact"/>
        <w:ind w:leftChars="300" w:left="1400" w:hangingChars="200" w:hanging="560"/>
        <w:textAlignment w:val="auto"/>
        <w:rPr>
          <w:b/>
          <w:sz w:val="32"/>
          <w:szCs w:val="22"/>
        </w:rPr>
      </w:pPr>
      <w:r w:rsidRPr="001E2E84">
        <w:rPr>
          <w:bCs/>
          <w:szCs w:val="28"/>
        </w:rPr>
        <w:t>二、本會對於執行本工作</w:t>
      </w:r>
      <w:proofErr w:type="gramStart"/>
      <w:r w:rsidRPr="001E2E84">
        <w:rPr>
          <w:bCs/>
          <w:szCs w:val="28"/>
        </w:rPr>
        <w:t>計畫著</w:t>
      </w:r>
      <w:proofErr w:type="gramEnd"/>
      <w:r w:rsidRPr="001E2E84">
        <w:rPr>
          <w:bCs/>
          <w:szCs w:val="28"/>
        </w:rPr>
        <w:t>有績效人員，從優獎勵。</w:t>
      </w:r>
    </w:p>
    <w:p w:rsidR="004E62E6" w:rsidRPr="00CC4966" w:rsidRDefault="004E62E6" w:rsidP="001E2E84">
      <w:pPr>
        <w:pStyle w:val="aa"/>
        <w:kinsoku/>
        <w:autoSpaceDN/>
        <w:spacing w:line="300" w:lineRule="exact"/>
        <w:ind w:leftChars="0" w:left="0"/>
        <w:jc w:val="both"/>
        <w:textAlignment w:val="auto"/>
        <w:rPr>
          <w:rFonts w:ascii="標楷體" w:hAnsi="標楷體"/>
          <w:b/>
        </w:rPr>
      </w:pPr>
    </w:p>
    <w:sectPr w:rsidR="004E62E6" w:rsidRPr="00CC4966" w:rsidSect="008D117B">
      <w:pgSz w:w="11906" w:h="16838" w:code="9"/>
      <w:pgMar w:top="1418" w:right="1418" w:bottom="1418" w:left="1418" w:header="102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D6" w:rsidRDefault="00BB6BD6" w:rsidP="00BD6448">
      <w:pPr>
        <w:spacing w:line="240" w:lineRule="auto"/>
      </w:pPr>
      <w:r>
        <w:separator/>
      </w:r>
    </w:p>
  </w:endnote>
  <w:endnote w:type="continuationSeparator" w:id="0">
    <w:p w:rsidR="00BB6BD6" w:rsidRDefault="00BB6BD6"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B9" w:rsidRDefault="00B541B9" w:rsidP="00923954">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B541B9" w:rsidRDefault="00B541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B9" w:rsidRPr="00AB6D84" w:rsidRDefault="00B541B9" w:rsidP="00923954">
    <w:pPr>
      <w:pStyle w:val="ad"/>
      <w:framePr w:wrap="around" w:vAnchor="text" w:hAnchor="margin" w:xAlign="center" w:y="1"/>
      <w:rPr>
        <w:rStyle w:val="af6"/>
        <w:sz w:val="36"/>
        <w:szCs w:val="36"/>
      </w:rPr>
    </w:pPr>
    <w:r w:rsidRPr="00AB6D84">
      <w:rPr>
        <w:rStyle w:val="af6"/>
        <w:sz w:val="36"/>
        <w:szCs w:val="36"/>
      </w:rPr>
      <w:fldChar w:fldCharType="begin"/>
    </w:r>
    <w:r w:rsidRPr="00AB6D84">
      <w:rPr>
        <w:rStyle w:val="af6"/>
        <w:sz w:val="36"/>
        <w:szCs w:val="36"/>
      </w:rPr>
      <w:instrText xml:space="preserve">PAGE  </w:instrText>
    </w:r>
    <w:r w:rsidRPr="00AB6D84">
      <w:rPr>
        <w:rStyle w:val="af6"/>
        <w:sz w:val="36"/>
        <w:szCs w:val="36"/>
      </w:rPr>
      <w:fldChar w:fldCharType="separate"/>
    </w:r>
    <w:r w:rsidR="00B17784">
      <w:rPr>
        <w:rStyle w:val="af6"/>
        <w:noProof/>
        <w:sz w:val="36"/>
        <w:szCs w:val="36"/>
      </w:rPr>
      <w:t>1</w:t>
    </w:r>
    <w:r w:rsidRPr="00AB6D84">
      <w:rPr>
        <w:rStyle w:val="af6"/>
        <w:sz w:val="36"/>
        <w:szCs w:val="36"/>
      </w:rPr>
      <w:fldChar w:fldCharType="end"/>
    </w:r>
  </w:p>
  <w:p w:rsidR="00B541B9" w:rsidRDefault="00B541B9" w:rsidP="0092395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B9" w:rsidRDefault="00B541B9" w:rsidP="00B26A8F">
    <w:pPr>
      <w:framePr w:wrap="around" w:vAnchor="text" w:hAnchor="margin" w:xAlign="center" w:y="1"/>
      <w:textDirection w:val="btLr"/>
    </w:pPr>
    <w:r>
      <w:fldChar w:fldCharType="begin"/>
    </w:r>
    <w:r>
      <w:instrText xml:space="preserve">PAGE  </w:instrText>
    </w:r>
    <w:r>
      <w:fldChar w:fldCharType="end"/>
    </w:r>
  </w:p>
  <w:p w:rsidR="00B541B9" w:rsidRDefault="00B541B9">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B9" w:rsidRPr="00AB6D84" w:rsidRDefault="00B541B9" w:rsidP="00B26A8F">
    <w:pPr>
      <w:pStyle w:val="ad"/>
      <w:framePr w:wrap="around" w:vAnchor="text" w:hAnchor="page" w:x="5758" w:y="98"/>
      <w:rPr>
        <w:sz w:val="36"/>
        <w:szCs w:val="36"/>
      </w:rPr>
    </w:pPr>
    <w:r w:rsidRPr="00AB6D84">
      <w:rPr>
        <w:sz w:val="36"/>
        <w:szCs w:val="36"/>
      </w:rPr>
      <w:fldChar w:fldCharType="begin"/>
    </w:r>
    <w:r w:rsidRPr="00AB6D84">
      <w:rPr>
        <w:sz w:val="36"/>
        <w:szCs w:val="36"/>
      </w:rPr>
      <w:instrText xml:space="preserve">PAGE  </w:instrText>
    </w:r>
    <w:r w:rsidRPr="00AB6D84">
      <w:rPr>
        <w:sz w:val="36"/>
        <w:szCs w:val="36"/>
      </w:rPr>
      <w:fldChar w:fldCharType="separate"/>
    </w:r>
    <w:r w:rsidR="00B17784">
      <w:rPr>
        <w:noProof/>
        <w:sz w:val="36"/>
        <w:szCs w:val="36"/>
      </w:rPr>
      <w:t>17</w:t>
    </w:r>
    <w:r w:rsidRPr="00AB6D84">
      <w:rPr>
        <w:sz w:val="36"/>
        <w:szCs w:val="36"/>
      </w:rPr>
      <w:fldChar w:fldCharType="end"/>
    </w:r>
  </w:p>
  <w:p w:rsidR="00B541B9" w:rsidRPr="00AF7369" w:rsidRDefault="00B541B9" w:rsidP="00B26A8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FC" w:rsidRDefault="00946F0C" w:rsidP="00240556">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A74FC" w:rsidRDefault="00BB6BD6" w:rsidP="00C842E9">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01277"/>
      <w:docPartObj>
        <w:docPartGallery w:val="Page Numbers (Bottom of Page)"/>
        <w:docPartUnique/>
      </w:docPartObj>
    </w:sdtPr>
    <w:sdtEndPr>
      <w:rPr>
        <w:sz w:val="36"/>
        <w:szCs w:val="36"/>
      </w:rPr>
    </w:sdtEndPr>
    <w:sdtContent>
      <w:p w:rsidR="00C642F4" w:rsidRPr="00C642F4" w:rsidRDefault="00C642F4">
        <w:pPr>
          <w:pStyle w:val="ad"/>
          <w:jc w:val="center"/>
          <w:rPr>
            <w:sz w:val="36"/>
            <w:szCs w:val="36"/>
          </w:rPr>
        </w:pPr>
        <w:r w:rsidRPr="00C642F4">
          <w:rPr>
            <w:sz w:val="36"/>
            <w:szCs w:val="36"/>
          </w:rPr>
          <w:fldChar w:fldCharType="begin"/>
        </w:r>
        <w:r w:rsidRPr="00C642F4">
          <w:rPr>
            <w:sz w:val="36"/>
            <w:szCs w:val="36"/>
          </w:rPr>
          <w:instrText>PAGE   \* MERGEFORMAT</w:instrText>
        </w:r>
        <w:r w:rsidRPr="00C642F4">
          <w:rPr>
            <w:sz w:val="36"/>
            <w:szCs w:val="36"/>
          </w:rPr>
          <w:fldChar w:fldCharType="separate"/>
        </w:r>
        <w:r w:rsidR="00B17784" w:rsidRPr="00B17784">
          <w:rPr>
            <w:noProof/>
            <w:sz w:val="36"/>
            <w:szCs w:val="36"/>
            <w:lang w:val="zh-TW"/>
          </w:rPr>
          <w:t>39</w:t>
        </w:r>
        <w:r w:rsidRPr="00C642F4">
          <w:rPr>
            <w:sz w:val="36"/>
            <w:szCs w:val="36"/>
          </w:rPr>
          <w:fldChar w:fldCharType="end"/>
        </w:r>
      </w:p>
    </w:sdtContent>
  </w:sdt>
  <w:p w:rsidR="009264C6" w:rsidRPr="008E085E" w:rsidRDefault="00BB6BD6" w:rsidP="008E08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D6" w:rsidRDefault="00BB6BD6" w:rsidP="00BD6448">
      <w:pPr>
        <w:spacing w:line="240" w:lineRule="auto"/>
      </w:pPr>
      <w:r>
        <w:separator/>
      </w:r>
    </w:p>
  </w:footnote>
  <w:footnote w:type="continuationSeparator" w:id="0">
    <w:p w:rsidR="00BB6BD6" w:rsidRDefault="00BB6BD6"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364249"/>
    <w:multiLevelType w:val="hybridMultilevel"/>
    <w:tmpl w:val="3F9A43AC"/>
    <w:lvl w:ilvl="0" w:tplc="85BC1DD0">
      <w:start w:val="1"/>
      <w:numFmt w:val="decimal"/>
      <w:suff w:val="nothing"/>
      <w:lvlText w:val="%1."/>
      <w:lvlJc w:val="left"/>
      <w:pPr>
        <w:ind w:left="4248" w:hanging="420"/>
      </w:pPr>
      <w:rPr>
        <w:rFonts w:hint="default"/>
        <w:lang w:eastAsia="zh-TW"/>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2">
    <w:nsid w:val="0EF0431C"/>
    <w:multiLevelType w:val="hybridMultilevel"/>
    <w:tmpl w:val="EF203794"/>
    <w:lvl w:ilvl="0" w:tplc="A934AF7E">
      <w:start w:val="1"/>
      <w:numFmt w:val="taiwaneseCountingThousand"/>
      <w:lvlText w:val="%1、"/>
      <w:lvlJc w:val="left"/>
      <w:pPr>
        <w:ind w:left="485" w:hanging="504"/>
      </w:pPr>
      <w:rPr>
        <w:rFonts w:ascii="Calibri" w:hAnsi="Calibri"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
    <w:nsid w:val="125A3F88"/>
    <w:multiLevelType w:val="hybridMultilevel"/>
    <w:tmpl w:val="371CB618"/>
    <w:lvl w:ilvl="0" w:tplc="DD1878F2">
      <w:start w:val="1"/>
      <w:numFmt w:val="taiwaneseCountingThousand"/>
      <w:suff w:val="nothing"/>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4">
    <w:nsid w:val="18425BC3"/>
    <w:multiLevelType w:val="hybridMultilevel"/>
    <w:tmpl w:val="FB8CBAAC"/>
    <w:lvl w:ilvl="0" w:tplc="9EF496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6B09DD"/>
    <w:multiLevelType w:val="hybridMultilevel"/>
    <w:tmpl w:val="ED462CB6"/>
    <w:lvl w:ilvl="0" w:tplc="182235A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413BE"/>
    <w:multiLevelType w:val="hybridMultilevel"/>
    <w:tmpl w:val="96442A58"/>
    <w:lvl w:ilvl="0" w:tplc="BF8C10A6">
      <w:start w:val="1"/>
      <w:numFmt w:val="decimal"/>
      <w:lvlText w:val="%1."/>
      <w:lvlJc w:val="left"/>
      <w:pPr>
        <w:tabs>
          <w:tab w:val="num" w:pos="1494"/>
        </w:tabs>
        <w:ind w:left="1494" w:hanging="360"/>
      </w:pPr>
      <w:rPr>
        <w:b w:val="0"/>
      </w:rPr>
    </w:lvl>
    <w:lvl w:ilvl="1" w:tplc="04090019" w:tentative="1">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2214"/>
        </w:tabs>
        <w:ind w:left="2214" w:hanging="480"/>
      </w:pPr>
    </w:lvl>
    <w:lvl w:ilvl="3" w:tplc="0409000F" w:tentative="1">
      <w:start w:val="1"/>
      <w:numFmt w:val="decimal"/>
      <w:lvlText w:val="%4."/>
      <w:lvlJc w:val="left"/>
      <w:pPr>
        <w:tabs>
          <w:tab w:val="num" w:pos="2694"/>
        </w:tabs>
        <w:ind w:left="2694" w:hanging="480"/>
      </w:pPr>
    </w:lvl>
    <w:lvl w:ilvl="4" w:tplc="04090019" w:tentative="1">
      <w:start w:val="1"/>
      <w:numFmt w:val="ideographTraditional"/>
      <w:lvlText w:val="%5、"/>
      <w:lvlJc w:val="left"/>
      <w:pPr>
        <w:tabs>
          <w:tab w:val="num" w:pos="3174"/>
        </w:tabs>
        <w:ind w:left="3174" w:hanging="480"/>
      </w:pPr>
    </w:lvl>
    <w:lvl w:ilvl="5" w:tplc="0409001B" w:tentative="1">
      <w:start w:val="1"/>
      <w:numFmt w:val="lowerRoman"/>
      <w:lvlText w:val="%6."/>
      <w:lvlJc w:val="right"/>
      <w:pPr>
        <w:tabs>
          <w:tab w:val="num" w:pos="3654"/>
        </w:tabs>
        <w:ind w:left="3654" w:hanging="480"/>
      </w:pPr>
    </w:lvl>
    <w:lvl w:ilvl="6" w:tplc="0409000F" w:tentative="1">
      <w:start w:val="1"/>
      <w:numFmt w:val="decimal"/>
      <w:lvlText w:val="%7."/>
      <w:lvlJc w:val="left"/>
      <w:pPr>
        <w:tabs>
          <w:tab w:val="num" w:pos="4134"/>
        </w:tabs>
        <w:ind w:left="4134" w:hanging="480"/>
      </w:pPr>
    </w:lvl>
    <w:lvl w:ilvl="7" w:tplc="04090019" w:tentative="1">
      <w:start w:val="1"/>
      <w:numFmt w:val="ideographTraditional"/>
      <w:lvlText w:val="%8、"/>
      <w:lvlJc w:val="left"/>
      <w:pPr>
        <w:tabs>
          <w:tab w:val="num" w:pos="4614"/>
        </w:tabs>
        <w:ind w:left="4614" w:hanging="480"/>
      </w:pPr>
    </w:lvl>
    <w:lvl w:ilvl="8" w:tplc="0409001B" w:tentative="1">
      <w:start w:val="1"/>
      <w:numFmt w:val="lowerRoman"/>
      <w:lvlText w:val="%9."/>
      <w:lvlJc w:val="right"/>
      <w:pPr>
        <w:tabs>
          <w:tab w:val="num" w:pos="5094"/>
        </w:tabs>
        <w:ind w:left="5094" w:hanging="480"/>
      </w:pPr>
    </w:lvl>
  </w:abstractNum>
  <w:abstractNum w:abstractNumId="7">
    <w:nsid w:val="43D2162F"/>
    <w:multiLevelType w:val="hybridMultilevel"/>
    <w:tmpl w:val="8A242F76"/>
    <w:lvl w:ilvl="0" w:tplc="EF52B7A4">
      <w:start w:val="1"/>
      <w:numFmt w:val="decimal"/>
      <w:suff w:val="nothing"/>
      <w:lvlText w:val="%1."/>
      <w:lvlJc w:val="left"/>
      <w:pPr>
        <w:ind w:left="420" w:hanging="420"/>
      </w:pPr>
      <w:rPr>
        <w:rFonts w:hint="default"/>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A60F7C"/>
    <w:multiLevelType w:val="hybridMultilevel"/>
    <w:tmpl w:val="6284DD50"/>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9">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4B66555A"/>
    <w:multiLevelType w:val="hybridMultilevel"/>
    <w:tmpl w:val="EF203794"/>
    <w:lvl w:ilvl="0" w:tplc="A934AF7E">
      <w:start w:val="1"/>
      <w:numFmt w:val="taiwaneseCountingThousand"/>
      <w:lvlText w:val="%1、"/>
      <w:lvlJc w:val="left"/>
      <w:pPr>
        <w:ind w:left="485" w:hanging="504"/>
      </w:pPr>
      <w:rPr>
        <w:rFonts w:ascii="Calibri" w:hAnsi="Calibri"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1">
    <w:nsid w:val="4C076FD5"/>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CE70DBA"/>
    <w:multiLevelType w:val="hybridMultilevel"/>
    <w:tmpl w:val="EF203794"/>
    <w:lvl w:ilvl="0" w:tplc="A934AF7E">
      <w:start w:val="1"/>
      <w:numFmt w:val="taiwaneseCountingThousand"/>
      <w:lvlText w:val="%1、"/>
      <w:lvlJc w:val="left"/>
      <w:pPr>
        <w:ind w:left="485" w:hanging="504"/>
      </w:pPr>
      <w:rPr>
        <w:rFonts w:ascii="Calibri" w:hAnsi="Calibri"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3">
    <w:nsid w:val="52193EDB"/>
    <w:multiLevelType w:val="hybridMultilevel"/>
    <w:tmpl w:val="2A1AAC82"/>
    <w:lvl w:ilvl="0" w:tplc="DEB6784E">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541E5249"/>
    <w:multiLevelType w:val="hybridMultilevel"/>
    <w:tmpl w:val="AD22645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5">
    <w:nsid w:val="5C2968FD"/>
    <w:multiLevelType w:val="hybridMultilevel"/>
    <w:tmpl w:val="D04EB642"/>
    <w:lvl w:ilvl="0" w:tplc="D3840F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1D5AD0"/>
    <w:multiLevelType w:val="hybridMultilevel"/>
    <w:tmpl w:val="719CF616"/>
    <w:lvl w:ilvl="0" w:tplc="972CDDAA">
      <w:start w:val="1"/>
      <w:numFmt w:val="taiwaneseCountingThousand"/>
      <w:lvlText w:val="(%1)"/>
      <w:lvlJc w:val="left"/>
      <w:pPr>
        <w:ind w:left="1404" w:hanging="68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8">
    <w:nsid w:val="709F56A7"/>
    <w:multiLevelType w:val="hybridMultilevel"/>
    <w:tmpl w:val="EF203794"/>
    <w:lvl w:ilvl="0" w:tplc="A934AF7E">
      <w:start w:val="1"/>
      <w:numFmt w:val="taiwaneseCountingThousand"/>
      <w:lvlText w:val="%1、"/>
      <w:lvlJc w:val="left"/>
      <w:pPr>
        <w:ind w:left="485" w:hanging="504"/>
      </w:pPr>
      <w:rPr>
        <w:rFonts w:ascii="Calibri" w:hAnsi="Calibri"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4E8421F"/>
    <w:multiLevelType w:val="hybridMultilevel"/>
    <w:tmpl w:val="EF203794"/>
    <w:lvl w:ilvl="0" w:tplc="A934AF7E">
      <w:start w:val="1"/>
      <w:numFmt w:val="taiwaneseCountingThousand"/>
      <w:lvlText w:val="%1、"/>
      <w:lvlJc w:val="left"/>
      <w:pPr>
        <w:ind w:left="485" w:hanging="504"/>
      </w:pPr>
      <w:rPr>
        <w:rFonts w:ascii="Calibri" w:hAnsi="Calibri"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2">
    <w:nsid w:val="799B7170"/>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0"/>
  </w:num>
  <w:num w:numId="2">
    <w:abstractNumId w:val="6"/>
  </w:num>
  <w:num w:numId="3">
    <w:abstractNumId w:val="19"/>
  </w:num>
  <w:num w:numId="4">
    <w:abstractNumId w:val="0"/>
  </w:num>
  <w:num w:numId="5">
    <w:abstractNumId w:val="7"/>
  </w:num>
  <w:num w:numId="6">
    <w:abstractNumId w:val="1"/>
  </w:num>
  <w:num w:numId="7">
    <w:abstractNumId w:val="14"/>
  </w:num>
  <w:num w:numId="8">
    <w:abstractNumId w:val="8"/>
  </w:num>
  <w:num w:numId="9">
    <w:abstractNumId w:val="13"/>
  </w:num>
  <w:num w:numId="10">
    <w:abstractNumId w:val="15"/>
  </w:num>
  <w:num w:numId="11">
    <w:abstractNumId w:val="16"/>
  </w:num>
  <w:num w:numId="12">
    <w:abstractNumId w:val="21"/>
  </w:num>
  <w:num w:numId="13">
    <w:abstractNumId w:val="18"/>
  </w:num>
  <w:num w:numId="14">
    <w:abstractNumId w:val="10"/>
  </w:num>
  <w:num w:numId="15">
    <w:abstractNumId w:val="2"/>
  </w:num>
  <w:num w:numId="16">
    <w:abstractNumId w:val="3"/>
  </w:num>
  <w:num w:numId="17">
    <w:abstractNumId w:val="12"/>
  </w:num>
  <w:num w:numId="18">
    <w:abstractNumId w:val="5"/>
  </w:num>
  <w:num w:numId="19">
    <w:abstractNumId w:val="4"/>
  </w:num>
  <w:num w:numId="20">
    <w:abstractNumId w:val="9"/>
  </w:num>
  <w:num w:numId="21">
    <w:abstractNumId w:val="17"/>
  </w:num>
  <w:num w:numId="22">
    <w:abstractNumId w:val="22"/>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0"/>
  <w:drawingGridHorizontalSpacing w:val="144"/>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10EE3"/>
    <w:rsid w:val="000119DC"/>
    <w:rsid w:val="000128C3"/>
    <w:rsid w:val="00014F16"/>
    <w:rsid w:val="00020D2C"/>
    <w:rsid w:val="00023B81"/>
    <w:rsid w:val="00031CAD"/>
    <w:rsid w:val="000327F2"/>
    <w:rsid w:val="00032EC4"/>
    <w:rsid w:val="00055A26"/>
    <w:rsid w:val="00062361"/>
    <w:rsid w:val="00067ED8"/>
    <w:rsid w:val="000749B6"/>
    <w:rsid w:val="00081A24"/>
    <w:rsid w:val="000952DA"/>
    <w:rsid w:val="00096AE5"/>
    <w:rsid w:val="000B51B3"/>
    <w:rsid w:val="000B6DFB"/>
    <w:rsid w:val="000C10A3"/>
    <w:rsid w:val="000C5D9D"/>
    <w:rsid w:val="000D0D9E"/>
    <w:rsid w:val="000D3FAC"/>
    <w:rsid w:val="000D3FCB"/>
    <w:rsid w:val="000D41CF"/>
    <w:rsid w:val="000D79AA"/>
    <w:rsid w:val="000F2F44"/>
    <w:rsid w:val="000F5CAF"/>
    <w:rsid w:val="001038C3"/>
    <w:rsid w:val="00104AC4"/>
    <w:rsid w:val="00110D8B"/>
    <w:rsid w:val="001112D5"/>
    <w:rsid w:val="00117111"/>
    <w:rsid w:val="00122960"/>
    <w:rsid w:val="00122A82"/>
    <w:rsid w:val="00123984"/>
    <w:rsid w:val="00123DE6"/>
    <w:rsid w:val="001266FA"/>
    <w:rsid w:val="001356D8"/>
    <w:rsid w:val="00135AC9"/>
    <w:rsid w:val="001414EC"/>
    <w:rsid w:val="00142D99"/>
    <w:rsid w:val="001477FA"/>
    <w:rsid w:val="0015576A"/>
    <w:rsid w:val="00157DDB"/>
    <w:rsid w:val="001634B1"/>
    <w:rsid w:val="00163948"/>
    <w:rsid w:val="00170683"/>
    <w:rsid w:val="00171E3D"/>
    <w:rsid w:val="00172CBD"/>
    <w:rsid w:val="00174CA8"/>
    <w:rsid w:val="00186685"/>
    <w:rsid w:val="001934C5"/>
    <w:rsid w:val="001A10E8"/>
    <w:rsid w:val="001A42A3"/>
    <w:rsid w:val="001A6181"/>
    <w:rsid w:val="001B339E"/>
    <w:rsid w:val="001B7000"/>
    <w:rsid w:val="001B7A68"/>
    <w:rsid w:val="001C100E"/>
    <w:rsid w:val="001C4838"/>
    <w:rsid w:val="001D1CC8"/>
    <w:rsid w:val="001D389C"/>
    <w:rsid w:val="001D7640"/>
    <w:rsid w:val="001D79F4"/>
    <w:rsid w:val="001E2E84"/>
    <w:rsid w:val="001F2B2A"/>
    <w:rsid w:val="001F36A8"/>
    <w:rsid w:val="00202FAA"/>
    <w:rsid w:val="00206570"/>
    <w:rsid w:val="00210066"/>
    <w:rsid w:val="00213B95"/>
    <w:rsid w:val="002256AE"/>
    <w:rsid w:val="00230E35"/>
    <w:rsid w:val="00232014"/>
    <w:rsid w:val="00234A66"/>
    <w:rsid w:val="00242581"/>
    <w:rsid w:val="00255139"/>
    <w:rsid w:val="002608BA"/>
    <w:rsid w:val="00265284"/>
    <w:rsid w:val="0027170C"/>
    <w:rsid w:val="002771EA"/>
    <w:rsid w:val="002816CE"/>
    <w:rsid w:val="00282A44"/>
    <w:rsid w:val="00290456"/>
    <w:rsid w:val="00294249"/>
    <w:rsid w:val="00296102"/>
    <w:rsid w:val="002A24C1"/>
    <w:rsid w:val="002B1569"/>
    <w:rsid w:val="002C3207"/>
    <w:rsid w:val="002D2CC5"/>
    <w:rsid w:val="002D3B57"/>
    <w:rsid w:val="002D4601"/>
    <w:rsid w:val="002D7A24"/>
    <w:rsid w:val="002E0634"/>
    <w:rsid w:val="002E0E87"/>
    <w:rsid w:val="002E177E"/>
    <w:rsid w:val="002E4CCA"/>
    <w:rsid w:val="002E5F4D"/>
    <w:rsid w:val="002F1F27"/>
    <w:rsid w:val="002F57B7"/>
    <w:rsid w:val="002F5AC5"/>
    <w:rsid w:val="002F6679"/>
    <w:rsid w:val="002F6E90"/>
    <w:rsid w:val="0030100E"/>
    <w:rsid w:val="003049E1"/>
    <w:rsid w:val="00306B95"/>
    <w:rsid w:val="003158BB"/>
    <w:rsid w:val="003218DF"/>
    <w:rsid w:val="00322454"/>
    <w:rsid w:val="003236A7"/>
    <w:rsid w:val="003279F0"/>
    <w:rsid w:val="003321F1"/>
    <w:rsid w:val="00332698"/>
    <w:rsid w:val="003342EB"/>
    <w:rsid w:val="0033570C"/>
    <w:rsid w:val="00341700"/>
    <w:rsid w:val="00350A8F"/>
    <w:rsid w:val="00351EB4"/>
    <w:rsid w:val="00352943"/>
    <w:rsid w:val="00354D8C"/>
    <w:rsid w:val="0036071A"/>
    <w:rsid w:val="00360D61"/>
    <w:rsid w:val="003613C8"/>
    <w:rsid w:val="00362FD0"/>
    <w:rsid w:val="003806A2"/>
    <w:rsid w:val="00380FFB"/>
    <w:rsid w:val="00382F1F"/>
    <w:rsid w:val="0038481C"/>
    <w:rsid w:val="0038757E"/>
    <w:rsid w:val="00392969"/>
    <w:rsid w:val="003A27FF"/>
    <w:rsid w:val="003A3551"/>
    <w:rsid w:val="003B64D3"/>
    <w:rsid w:val="003C0435"/>
    <w:rsid w:val="003D07BA"/>
    <w:rsid w:val="003E1931"/>
    <w:rsid w:val="003E2B99"/>
    <w:rsid w:val="003E7452"/>
    <w:rsid w:val="003E7F12"/>
    <w:rsid w:val="003F2765"/>
    <w:rsid w:val="003F62C1"/>
    <w:rsid w:val="004001D6"/>
    <w:rsid w:val="0040030C"/>
    <w:rsid w:val="00400BCB"/>
    <w:rsid w:val="004016B8"/>
    <w:rsid w:val="00413915"/>
    <w:rsid w:val="00415398"/>
    <w:rsid w:val="00417661"/>
    <w:rsid w:val="00420017"/>
    <w:rsid w:val="00422758"/>
    <w:rsid w:val="00422FC1"/>
    <w:rsid w:val="0043306D"/>
    <w:rsid w:val="00457571"/>
    <w:rsid w:val="00463FFD"/>
    <w:rsid w:val="00466936"/>
    <w:rsid w:val="0046799B"/>
    <w:rsid w:val="004A6378"/>
    <w:rsid w:val="004A77FA"/>
    <w:rsid w:val="004B1789"/>
    <w:rsid w:val="004B4446"/>
    <w:rsid w:val="004C1EB7"/>
    <w:rsid w:val="004C5574"/>
    <w:rsid w:val="004C67BD"/>
    <w:rsid w:val="004E62E6"/>
    <w:rsid w:val="004F0ADD"/>
    <w:rsid w:val="004F3C3E"/>
    <w:rsid w:val="004F53D4"/>
    <w:rsid w:val="00501CED"/>
    <w:rsid w:val="00505E65"/>
    <w:rsid w:val="00506267"/>
    <w:rsid w:val="00506F3D"/>
    <w:rsid w:val="0051295F"/>
    <w:rsid w:val="00517D67"/>
    <w:rsid w:val="00520AD5"/>
    <w:rsid w:val="00523A3E"/>
    <w:rsid w:val="005315A4"/>
    <w:rsid w:val="00542CF2"/>
    <w:rsid w:val="00550C83"/>
    <w:rsid w:val="0055519F"/>
    <w:rsid w:val="00561410"/>
    <w:rsid w:val="00574BB0"/>
    <w:rsid w:val="00585D34"/>
    <w:rsid w:val="0058789C"/>
    <w:rsid w:val="005A5ADC"/>
    <w:rsid w:val="005A79EB"/>
    <w:rsid w:val="005B3EB5"/>
    <w:rsid w:val="005C32AC"/>
    <w:rsid w:val="005C5643"/>
    <w:rsid w:val="005D2A84"/>
    <w:rsid w:val="005E0C3B"/>
    <w:rsid w:val="005E5AD7"/>
    <w:rsid w:val="005F5679"/>
    <w:rsid w:val="006003AF"/>
    <w:rsid w:val="0060273D"/>
    <w:rsid w:val="0060697B"/>
    <w:rsid w:val="00610DD5"/>
    <w:rsid w:val="00611698"/>
    <w:rsid w:val="006228BA"/>
    <w:rsid w:val="00624B01"/>
    <w:rsid w:val="00625C27"/>
    <w:rsid w:val="00626E4F"/>
    <w:rsid w:val="00633853"/>
    <w:rsid w:val="00641AAE"/>
    <w:rsid w:val="00643F3A"/>
    <w:rsid w:val="006460B2"/>
    <w:rsid w:val="00662B5C"/>
    <w:rsid w:val="00663DE9"/>
    <w:rsid w:val="00665261"/>
    <w:rsid w:val="006657C5"/>
    <w:rsid w:val="00677F20"/>
    <w:rsid w:val="00680BF3"/>
    <w:rsid w:val="0068111B"/>
    <w:rsid w:val="006819AE"/>
    <w:rsid w:val="00684ADD"/>
    <w:rsid w:val="006858CB"/>
    <w:rsid w:val="00687973"/>
    <w:rsid w:val="006879CE"/>
    <w:rsid w:val="006A259E"/>
    <w:rsid w:val="006A295F"/>
    <w:rsid w:val="006A7FC1"/>
    <w:rsid w:val="006B0A9C"/>
    <w:rsid w:val="006B1005"/>
    <w:rsid w:val="006B1BDF"/>
    <w:rsid w:val="006B1D16"/>
    <w:rsid w:val="006B22D8"/>
    <w:rsid w:val="006B6DFB"/>
    <w:rsid w:val="006C1444"/>
    <w:rsid w:val="006C268C"/>
    <w:rsid w:val="006E46E1"/>
    <w:rsid w:val="006E4954"/>
    <w:rsid w:val="006E6F01"/>
    <w:rsid w:val="00703EAD"/>
    <w:rsid w:val="00707021"/>
    <w:rsid w:val="00720DDF"/>
    <w:rsid w:val="007464E1"/>
    <w:rsid w:val="007518A0"/>
    <w:rsid w:val="0076379F"/>
    <w:rsid w:val="007672B9"/>
    <w:rsid w:val="00771D65"/>
    <w:rsid w:val="0077640D"/>
    <w:rsid w:val="0078098A"/>
    <w:rsid w:val="00785589"/>
    <w:rsid w:val="00786266"/>
    <w:rsid w:val="007938F6"/>
    <w:rsid w:val="00795517"/>
    <w:rsid w:val="007A11A6"/>
    <w:rsid w:val="007A1EAA"/>
    <w:rsid w:val="007A3606"/>
    <w:rsid w:val="007A3E57"/>
    <w:rsid w:val="007A6AC5"/>
    <w:rsid w:val="007B025E"/>
    <w:rsid w:val="007B4D4D"/>
    <w:rsid w:val="007B60CC"/>
    <w:rsid w:val="007B720B"/>
    <w:rsid w:val="007C0AD8"/>
    <w:rsid w:val="007D2138"/>
    <w:rsid w:val="007D6F4A"/>
    <w:rsid w:val="007E1745"/>
    <w:rsid w:val="007E3D50"/>
    <w:rsid w:val="007E6EC3"/>
    <w:rsid w:val="007F3476"/>
    <w:rsid w:val="008026A4"/>
    <w:rsid w:val="00804797"/>
    <w:rsid w:val="00805186"/>
    <w:rsid w:val="00810115"/>
    <w:rsid w:val="00810278"/>
    <w:rsid w:val="008215F4"/>
    <w:rsid w:val="008322B6"/>
    <w:rsid w:val="00832FAA"/>
    <w:rsid w:val="00836292"/>
    <w:rsid w:val="008406D2"/>
    <w:rsid w:val="00842025"/>
    <w:rsid w:val="00846C7B"/>
    <w:rsid w:val="00856761"/>
    <w:rsid w:val="008600F3"/>
    <w:rsid w:val="00861812"/>
    <w:rsid w:val="00861852"/>
    <w:rsid w:val="0086301D"/>
    <w:rsid w:val="00863682"/>
    <w:rsid w:val="00872869"/>
    <w:rsid w:val="008731FD"/>
    <w:rsid w:val="0088010F"/>
    <w:rsid w:val="00880DEB"/>
    <w:rsid w:val="00892D79"/>
    <w:rsid w:val="00896055"/>
    <w:rsid w:val="008A2662"/>
    <w:rsid w:val="008A2E90"/>
    <w:rsid w:val="008C376B"/>
    <w:rsid w:val="008C7790"/>
    <w:rsid w:val="008D055A"/>
    <w:rsid w:val="008D64D2"/>
    <w:rsid w:val="008E2F36"/>
    <w:rsid w:val="008F04A6"/>
    <w:rsid w:val="008F1961"/>
    <w:rsid w:val="008F3488"/>
    <w:rsid w:val="009028E5"/>
    <w:rsid w:val="009062D9"/>
    <w:rsid w:val="00922E76"/>
    <w:rsid w:val="00923311"/>
    <w:rsid w:val="00923954"/>
    <w:rsid w:val="00927941"/>
    <w:rsid w:val="00931BF3"/>
    <w:rsid w:val="0093345C"/>
    <w:rsid w:val="00944BF2"/>
    <w:rsid w:val="00946E1A"/>
    <w:rsid w:val="00946F0C"/>
    <w:rsid w:val="00947371"/>
    <w:rsid w:val="00951106"/>
    <w:rsid w:val="00951916"/>
    <w:rsid w:val="009537A4"/>
    <w:rsid w:val="0095700B"/>
    <w:rsid w:val="0095702D"/>
    <w:rsid w:val="0095704A"/>
    <w:rsid w:val="009621CA"/>
    <w:rsid w:val="00963CE5"/>
    <w:rsid w:val="00966BB5"/>
    <w:rsid w:val="009721AE"/>
    <w:rsid w:val="00973DAD"/>
    <w:rsid w:val="00974D22"/>
    <w:rsid w:val="00997A89"/>
    <w:rsid w:val="009B0D53"/>
    <w:rsid w:val="009C4928"/>
    <w:rsid w:val="009C5123"/>
    <w:rsid w:val="009C5C06"/>
    <w:rsid w:val="009D34A4"/>
    <w:rsid w:val="009D3B48"/>
    <w:rsid w:val="009D4246"/>
    <w:rsid w:val="009E0FBC"/>
    <w:rsid w:val="009E5755"/>
    <w:rsid w:val="009E5759"/>
    <w:rsid w:val="009E5A5F"/>
    <w:rsid w:val="009E6ADA"/>
    <w:rsid w:val="009F0097"/>
    <w:rsid w:val="009F11DF"/>
    <w:rsid w:val="009F1CDD"/>
    <w:rsid w:val="00A0222C"/>
    <w:rsid w:val="00A02BD5"/>
    <w:rsid w:val="00A0695A"/>
    <w:rsid w:val="00A101F7"/>
    <w:rsid w:val="00A10DBD"/>
    <w:rsid w:val="00A11C37"/>
    <w:rsid w:val="00A13425"/>
    <w:rsid w:val="00A14EAC"/>
    <w:rsid w:val="00A167AD"/>
    <w:rsid w:val="00A17BCE"/>
    <w:rsid w:val="00A20356"/>
    <w:rsid w:val="00A33707"/>
    <w:rsid w:val="00A3375C"/>
    <w:rsid w:val="00A36D29"/>
    <w:rsid w:val="00A40E10"/>
    <w:rsid w:val="00A43D95"/>
    <w:rsid w:val="00A44D5D"/>
    <w:rsid w:val="00A45271"/>
    <w:rsid w:val="00A45653"/>
    <w:rsid w:val="00A47635"/>
    <w:rsid w:val="00A54241"/>
    <w:rsid w:val="00A67AC9"/>
    <w:rsid w:val="00A84051"/>
    <w:rsid w:val="00A863CA"/>
    <w:rsid w:val="00A95741"/>
    <w:rsid w:val="00AB028A"/>
    <w:rsid w:val="00AB6AFC"/>
    <w:rsid w:val="00AB6D84"/>
    <w:rsid w:val="00AC12E8"/>
    <w:rsid w:val="00AC27D5"/>
    <w:rsid w:val="00AD57BC"/>
    <w:rsid w:val="00AD77EC"/>
    <w:rsid w:val="00AE0590"/>
    <w:rsid w:val="00AE131A"/>
    <w:rsid w:val="00AE1705"/>
    <w:rsid w:val="00AF292E"/>
    <w:rsid w:val="00AF35F4"/>
    <w:rsid w:val="00AF3A68"/>
    <w:rsid w:val="00AF6CA1"/>
    <w:rsid w:val="00AF73A0"/>
    <w:rsid w:val="00AF7E8D"/>
    <w:rsid w:val="00B013C3"/>
    <w:rsid w:val="00B121B8"/>
    <w:rsid w:val="00B122D2"/>
    <w:rsid w:val="00B176E7"/>
    <w:rsid w:val="00B17784"/>
    <w:rsid w:val="00B244D4"/>
    <w:rsid w:val="00B26A8F"/>
    <w:rsid w:val="00B26EDE"/>
    <w:rsid w:val="00B300E3"/>
    <w:rsid w:val="00B30263"/>
    <w:rsid w:val="00B3775C"/>
    <w:rsid w:val="00B46A47"/>
    <w:rsid w:val="00B5098C"/>
    <w:rsid w:val="00B50C43"/>
    <w:rsid w:val="00B50CF9"/>
    <w:rsid w:val="00B51F90"/>
    <w:rsid w:val="00B541B9"/>
    <w:rsid w:val="00B5553B"/>
    <w:rsid w:val="00B5796E"/>
    <w:rsid w:val="00B60370"/>
    <w:rsid w:val="00B65F76"/>
    <w:rsid w:val="00B671B1"/>
    <w:rsid w:val="00B6798C"/>
    <w:rsid w:val="00B8710D"/>
    <w:rsid w:val="00B942BD"/>
    <w:rsid w:val="00BA1473"/>
    <w:rsid w:val="00BA4180"/>
    <w:rsid w:val="00BA5D55"/>
    <w:rsid w:val="00BA7644"/>
    <w:rsid w:val="00BB24DC"/>
    <w:rsid w:val="00BB6BD6"/>
    <w:rsid w:val="00BD166F"/>
    <w:rsid w:val="00BD6448"/>
    <w:rsid w:val="00BE0930"/>
    <w:rsid w:val="00BE624A"/>
    <w:rsid w:val="00BE69D8"/>
    <w:rsid w:val="00BF260B"/>
    <w:rsid w:val="00BF6C43"/>
    <w:rsid w:val="00C02E53"/>
    <w:rsid w:val="00C04EE7"/>
    <w:rsid w:val="00C07866"/>
    <w:rsid w:val="00C10B4F"/>
    <w:rsid w:val="00C16DE1"/>
    <w:rsid w:val="00C224FC"/>
    <w:rsid w:val="00C30207"/>
    <w:rsid w:val="00C51527"/>
    <w:rsid w:val="00C55923"/>
    <w:rsid w:val="00C5685D"/>
    <w:rsid w:val="00C572BB"/>
    <w:rsid w:val="00C642F4"/>
    <w:rsid w:val="00C65EC7"/>
    <w:rsid w:val="00C66C8A"/>
    <w:rsid w:val="00C719E8"/>
    <w:rsid w:val="00C90852"/>
    <w:rsid w:val="00C90898"/>
    <w:rsid w:val="00C91677"/>
    <w:rsid w:val="00C94AF8"/>
    <w:rsid w:val="00C94C4A"/>
    <w:rsid w:val="00C961F3"/>
    <w:rsid w:val="00C96601"/>
    <w:rsid w:val="00CA4DCB"/>
    <w:rsid w:val="00CA6CAE"/>
    <w:rsid w:val="00CB4805"/>
    <w:rsid w:val="00CB700D"/>
    <w:rsid w:val="00CC4966"/>
    <w:rsid w:val="00CD1623"/>
    <w:rsid w:val="00CD5C6C"/>
    <w:rsid w:val="00CE09C7"/>
    <w:rsid w:val="00CE0D80"/>
    <w:rsid w:val="00CE5EE8"/>
    <w:rsid w:val="00CE700F"/>
    <w:rsid w:val="00CF60A9"/>
    <w:rsid w:val="00D010D3"/>
    <w:rsid w:val="00D015C1"/>
    <w:rsid w:val="00D02149"/>
    <w:rsid w:val="00D116AD"/>
    <w:rsid w:val="00D151CB"/>
    <w:rsid w:val="00D15AD6"/>
    <w:rsid w:val="00D202B0"/>
    <w:rsid w:val="00D27B23"/>
    <w:rsid w:val="00D4496D"/>
    <w:rsid w:val="00D4734B"/>
    <w:rsid w:val="00D5253A"/>
    <w:rsid w:val="00D52C7F"/>
    <w:rsid w:val="00D534AC"/>
    <w:rsid w:val="00D560E0"/>
    <w:rsid w:val="00D561FC"/>
    <w:rsid w:val="00D571CA"/>
    <w:rsid w:val="00D61A53"/>
    <w:rsid w:val="00D76364"/>
    <w:rsid w:val="00D77091"/>
    <w:rsid w:val="00D7727F"/>
    <w:rsid w:val="00D82259"/>
    <w:rsid w:val="00D927D0"/>
    <w:rsid w:val="00DA204F"/>
    <w:rsid w:val="00DA3BCC"/>
    <w:rsid w:val="00DA428C"/>
    <w:rsid w:val="00DB4C35"/>
    <w:rsid w:val="00DB64E4"/>
    <w:rsid w:val="00DC7B1A"/>
    <w:rsid w:val="00DD0789"/>
    <w:rsid w:val="00DE09BF"/>
    <w:rsid w:val="00DE15D5"/>
    <w:rsid w:val="00DE65D4"/>
    <w:rsid w:val="00DF51B7"/>
    <w:rsid w:val="00DF5895"/>
    <w:rsid w:val="00E037CF"/>
    <w:rsid w:val="00E10871"/>
    <w:rsid w:val="00E1725A"/>
    <w:rsid w:val="00E21399"/>
    <w:rsid w:val="00E23420"/>
    <w:rsid w:val="00E24003"/>
    <w:rsid w:val="00E24BC5"/>
    <w:rsid w:val="00E31463"/>
    <w:rsid w:val="00E3185D"/>
    <w:rsid w:val="00E33611"/>
    <w:rsid w:val="00E369A8"/>
    <w:rsid w:val="00E4289B"/>
    <w:rsid w:val="00E52436"/>
    <w:rsid w:val="00E5298D"/>
    <w:rsid w:val="00E53502"/>
    <w:rsid w:val="00E5434F"/>
    <w:rsid w:val="00E62FBF"/>
    <w:rsid w:val="00E64C07"/>
    <w:rsid w:val="00E651FD"/>
    <w:rsid w:val="00E65250"/>
    <w:rsid w:val="00E65988"/>
    <w:rsid w:val="00E72975"/>
    <w:rsid w:val="00E76B16"/>
    <w:rsid w:val="00E76D27"/>
    <w:rsid w:val="00E818A5"/>
    <w:rsid w:val="00E83B22"/>
    <w:rsid w:val="00E91756"/>
    <w:rsid w:val="00E94BBF"/>
    <w:rsid w:val="00EA178B"/>
    <w:rsid w:val="00EA235C"/>
    <w:rsid w:val="00EA52EF"/>
    <w:rsid w:val="00EA6F80"/>
    <w:rsid w:val="00EA73BA"/>
    <w:rsid w:val="00EB4434"/>
    <w:rsid w:val="00EB5499"/>
    <w:rsid w:val="00EC2159"/>
    <w:rsid w:val="00EC5C4F"/>
    <w:rsid w:val="00ED361B"/>
    <w:rsid w:val="00EE71A4"/>
    <w:rsid w:val="00EF52C1"/>
    <w:rsid w:val="00EF6488"/>
    <w:rsid w:val="00EF69D0"/>
    <w:rsid w:val="00F01615"/>
    <w:rsid w:val="00F034E8"/>
    <w:rsid w:val="00F038AC"/>
    <w:rsid w:val="00F13F04"/>
    <w:rsid w:val="00F14BBF"/>
    <w:rsid w:val="00F1610A"/>
    <w:rsid w:val="00F16C70"/>
    <w:rsid w:val="00F23C0B"/>
    <w:rsid w:val="00F3729B"/>
    <w:rsid w:val="00F45153"/>
    <w:rsid w:val="00F47068"/>
    <w:rsid w:val="00F52F7F"/>
    <w:rsid w:val="00F5572F"/>
    <w:rsid w:val="00F6274A"/>
    <w:rsid w:val="00F76B2C"/>
    <w:rsid w:val="00F8112E"/>
    <w:rsid w:val="00F85F87"/>
    <w:rsid w:val="00FA4D3D"/>
    <w:rsid w:val="00FA4DD4"/>
    <w:rsid w:val="00FA7C8E"/>
    <w:rsid w:val="00FC1F55"/>
    <w:rsid w:val="00FC494A"/>
    <w:rsid w:val="00FD3CD5"/>
    <w:rsid w:val="00FD62FE"/>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nhideWhenUsed/>
    <w:rsid w:val="00BD6448"/>
    <w:pPr>
      <w:tabs>
        <w:tab w:val="center" w:pos="4153"/>
        <w:tab w:val="right" w:pos="8306"/>
      </w:tabs>
      <w:snapToGrid w:val="0"/>
    </w:pPr>
    <w:rPr>
      <w:sz w:val="20"/>
    </w:rPr>
  </w:style>
  <w:style w:type="character" w:customStyle="1" w:styleId="ac">
    <w:name w:val="頁首 字元"/>
    <w:basedOn w:val="a2"/>
    <w:link w:val="ab"/>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uiPriority w:val="59"/>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4"/>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21"/>
      </w:numPr>
    </w:pPr>
  </w:style>
  <w:style w:type="numbering" w:customStyle="1" w:styleId="1f">
    <w:name w:val="文章 / 章節1"/>
    <w:basedOn w:val="a4"/>
    <w:next w:val="a0"/>
    <w:semiHidden/>
    <w:rsid w:val="001E2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nhideWhenUsed/>
    <w:rsid w:val="00BD6448"/>
    <w:pPr>
      <w:tabs>
        <w:tab w:val="center" w:pos="4153"/>
        <w:tab w:val="right" w:pos="8306"/>
      </w:tabs>
      <w:snapToGrid w:val="0"/>
    </w:pPr>
    <w:rPr>
      <w:sz w:val="20"/>
    </w:rPr>
  </w:style>
  <w:style w:type="character" w:customStyle="1" w:styleId="ac">
    <w:name w:val="頁首 字元"/>
    <w:basedOn w:val="a2"/>
    <w:link w:val="ab"/>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uiPriority w:val="59"/>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4"/>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21"/>
      </w:numPr>
    </w:pPr>
  </w:style>
  <w:style w:type="numbering" w:customStyle="1" w:styleId="1f">
    <w:name w:val="文章 / 章節1"/>
    <w:basedOn w:val="a4"/>
    <w:next w:val="a0"/>
    <w:semiHidden/>
    <w:rsid w:val="001E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c.ey.gov.tw/cp.aspx?n=FC0CD59A5BF002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FB16-A0C7-4F9F-92C9-057E4FD2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43</Pages>
  <Words>3405</Words>
  <Characters>19409</Characters>
  <Application>Microsoft Office Word</Application>
  <DocSecurity>0</DocSecurity>
  <Lines>161</Lines>
  <Paragraphs>45</Paragraphs>
  <ScaleCrop>false</ScaleCrop>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9</cp:revision>
  <cp:lastPrinted>2017-12-12T01:26:00Z</cp:lastPrinted>
  <dcterms:created xsi:type="dcterms:W3CDTF">2017-12-11T09:22:00Z</dcterms:created>
  <dcterms:modified xsi:type="dcterms:W3CDTF">2017-12-12T04:49:00Z</dcterms:modified>
</cp:coreProperties>
</file>