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1" w:rsidRPr="009B741B" w:rsidRDefault="002A24C1" w:rsidP="004E62E6">
      <w:pPr>
        <w:autoSpaceDN/>
        <w:spacing w:afterLines="50" w:after="249" w:line="240" w:lineRule="auto"/>
        <w:jc w:val="center"/>
        <w:rPr>
          <w:b/>
          <w:sz w:val="36"/>
          <w:szCs w:val="36"/>
        </w:rPr>
      </w:pPr>
      <w:r w:rsidRPr="009B741B">
        <w:rPr>
          <w:b/>
          <w:sz w:val="36"/>
          <w:szCs w:val="36"/>
        </w:rPr>
        <w:t>考試院性別平等委員會第</w:t>
      </w:r>
      <w:r w:rsidR="006B0A9C">
        <w:rPr>
          <w:rFonts w:hint="eastAsia"/>
          <w:b/>
          <w:sz w:val="36"/>
          <w:szCs w:val="36"/>
        </w:rPr>
        <w:t>1</w:t>
      </w:r>
      <w:r w:rsidR="002A419D">
        <w:rPr>
          <w:rFonts w:hint="eastAsia"/>
          <w:b/>
          <w:sz w:val="36"/>
          <w:szCs w:val="36"/>
        </w:rPr>
        <w:t>3</w:t>
      </w:r>
      <w:r w:rsidRPr="009B741B">
        <w:rPr>
          <w:b/>
          <w:sz w:val="36"/>
          <w:szCs w:val="36"/>
        </w:rPr>
        <w:t>次會議議程</w:t>
      </w:r>
    </w:p>
    <w:p w:rsidR="002A24C1" w:rsidRPr="009B741B" w:rsidRDefault="002A24C1" w:rsidP="008A0753">
      <w:pPr>
        <w:autoSpaceDN/>
        <w:spacing w:line="240" w:lineRule="auto"/>
        <w:ind w:leftChars="5" w:left="964" w:hangingChars="297" w:hanging="950"/>
        <w:jc w:val="both"/>
        <w:rPr>
          <w:sz w:val="32"/>
        </w:rPr>
      </w:pPr>
      <w:r w:rsidRPr="009B741B">
        <w:rPr>
          <w:sz w:val="32"/>
        </w:rPr>
        <w:t>時間：中華民國</w:t>
      </w:r>
      <w:r w:rsidRPr="009B741B">
        <w:rPr>
          <w:sz w:val="32"/>
        </w:rPr>
        <w:t>10</w:t>
      </w:r>
      <w:r w:rsidR="002A419D">
        <w:rPr>
          <w:rFonts w:hint="eastAsia"/>
          <w:sz w:val="32"/>
        </w:rPr>
        <w:t>6</w:t>
      </w:r>
      <w:r w:rsidRPr="009B741B">
        <w:rPr>
          <w:sz w:val="32"/>
        </w:rPr>
        <w:t>年</w:t>
      </w:r>
      <w:r w:rsidR="002A419D">
        <w:rPr>
          <w:rFonts w:hint="eastAsia"/>
          <w:sz w:val="32"/>
        </w:rPr>
        <w:t>4</w:t>
      </w:r>
      <w:r w:rsidRPr="009B741B">
        <w:rPr>
          <w:sz w:val="32"/>
        </w:rPr>
        <w:t>月</w:t>
      </w:r>
      <w:r w:rsidR="004E62E6">
        <w:rPr>
          <w:rFonts w:hint="eastAsia"/>
          <w:sz w:val="32"/>
        </w:rPr>
        <w:t>2</w:t>
      </w:r>
      <w:r w:rsidR="002A419D">
        <w:rPr>
          <w:rFonts w:hint="eastAsia"/>
          <w:sz w:val="32"/>
        </w:rPr>
        <w:t>6</w:t>
      </w:r>
      <w:r w:rsidRPr="009B741B">
        <w:rPr>
          <w:sz w:val="32"/>
        </w:rPr>
        <w:t>日</w:t>
      </w:r>
      <w:r>
        <w:rPr>
          <w:rFonts w:hint="eastAsia"/>
          <w:sz w:val="32"/>
        </w:rPr>
        <w:t>下</w:t>
      </w:r>
      <w:r w:rsidRPr="009B741B">
        <w:rPr>
          <w:sz w:val="32"/>
        </w:rPr>
        <w:t>午</w:t>
      </w:r>
      <w:r>
        <w:rPr>
          <w:rFonts w:hint="eastAsia"/>
          <w:sz w:val="32"/>
        </w:rPr>
        <w:t>2</w:t>
      </w:r>
      <w:r w:rsidRPr="009B741B">
        <w:rPr>
          <w:sz w:val="32"/>
        </w:rPr>
        <w:t>時</w:t>
      </w:r>
      <w:r w:rsidRPr="009B741B">
        <w:rPr>
          <w:sz w:val="32"/>
        </w:rPr>
        <w:t>30</w:t>
      </w:r>
      <w:r w:rsidRPr="009B741B">
        <w:rPr>
          <w:sz w:val="32"/>
        </w:rPr>
        <w:t>分</w:t>
      </w:r>
    </w:p>
    <w:p w:rsidR="002A24C1" w:rsidRPr="009B741B" w:rsidRDefault="002A24C1" w:rsidP="008A0753">
      <w:pPr>
        <w:autoSpaceDN/>
        <w:spacing w:line="240" w:lineRule="auto"/>
        <w:ind w:leftChars="5" w:left="964" w:hangingChars="297" w:hanging="950"/>
        <w:jc w:val="both"/>
        <w:rPr>
          <w:sz w:val="32"/>
        </w:rPr>
      </w:pPr>
      <w:r w:rsidRPr="009B741B">
        <w:rPr>
          <w:sz w:val="32"/>
        </w:rPr>
        <w:t>地點：本院傳賢樓</w:t>
      </w:r>
      <w:r w:rsidRPr="009B741B">
        <w:rPr>
          <w:sz w:val="32"/>
        </w:rPr>
        <w:t>10</w:t>
      </w:r>
      <w:r w:rsidRPr="009B741B">
        <w:rPr>
          <w:sz w:val="32"/>
        </w:rPr>
        <w:t>樓會議室</w:t>
      </w:r>
    </w:p>
    <w:p w:rsidR="002A24C1" w:rsidRPr="009B741B" w:rsidRDefault="002A24C1" w:rsidP="008A0753">
      <w:pPr>
        <w:autoSpaceDN/>
        <w:spacing w:beforeLines="150" w:before="747" w:line="240" w:lineRule="auto"/>
        <w:ind w:leftChars="400" w:left="1120"/>
        <w:jc w:val="both"/>
        <w:rPr>
          <w:sz w:val="32"/>
        </w:rPr>
      </w:pPr>
      <w:r w:rsidRPr="009B741B">
        <w:rPr>
          <w:sz w:val="32"/>
        </w:rPr>
        <w:t>甲、報告事項</w:t>
      </w:r>
    </w:p>
    <w:p w:rsidR="002A24C1" w:rsidRPr="009B741B" w:rsidRDefault="002A24C1" w:rsidP="008A0753">
      <w:pPr>
        <w:autoSpaceDN/>
        <w:spacing w:line="240" w:lineRule="auto"/>
        <w:ind w:leftChars="5" w:left="830" w:hangingChars="255" w:hanging="816"/>
        <w:jc w:val="both"/>
        <w:rPr>
          <w:sz w:val="32"/>
          <w:szCs w:val="32"/>
        </w:rPr>
      </w:pPr>
      <w:r w:rsidRPr="009B741B">
        <w:rPr>
          <w:sz w:val="32"/>
          <w:szCs w:val="32"/>
        </w:rPr>
        <w:t>一、宣讀本院性別平等委員會第</w:t>
      </w:r>
      <w:r w:rsidR="00CF60A9">
        <w:rPr>
          <w:rFonts w:hint="eastAsia"/>
          <w:sz w:val="32"/>
          <w:szCs w:val="32"/>
        </w:rPr>
        <w:t>1</w:t>
      </w:r>
      <w:r w:rsidR="002A419D">
        <w:rPr>
          <w:rFonts w:hint="eastAsia"/>
          <w:sz w:val="32"/>
          <w:szCs w:val="32"/>
        </w:rPr>
        <w:t>2</w:t>
      </w:r>
      <w:r w:rsidRPr="009B741B">
        <w:rPr>
          <w:sz w:val="32"/>
          <w:szCs w:val="32"/>
        </w:rPr>
        <w:t>次會議紀錄。</w:t>
      </w:r>
      <w:r w:rsidR="00EA73BA">
        <w:rPr>
          <w:rFonts w:ascii="標楷體" w:hAnsi="標楷體" w:hint="eastAsia"/>
          <w:sz w:val="32"/>
          <w:szCs w:val="32"/>
        </w:rPr>
        <w:t>（</w:t>
      </w:r>
      <w:r w:rsidR="00EA73BA">
        <w:rPr>
          <w:rFonts w:hint="eastAsia"/>
          <w:sz w:val="32"/>
          <w:szCs w:val="32"/>
        </w:rPr>
        <w:t>印附議程第</w:t>
      </w:r>
      <w:r w:rsidR="002A419D">
        <w:rPr>
          <w:rFonts w:hint="eastAsia"/>
          <w:sz w:val="32"/>
          <w:szCs w:val="32"/>
        </w:rPr>
        <w:t>2</w:t>
      </w:r>
      <w:r w:rsidR="00EA73BA">
        <w:rPr>
          <w:rFonts w:hint="eastAsia"/>
          <w:sz w:val="32"/>
          <w:szCs w:val="32"/>
        </w:rPr>
        <w:t>頁至第</w:t>
      </w:r>
      <w:r w:rsidR="002A419D">
        <w:rPr>
          <w:rFonts w:hint="eastAsia"/>
          <w:sz w:val="32"/>
          <w:szCs w:val="32"/>
        </w:rPr>
        <w:t>11</w:t>
      </w:r>
      <w:r w:rsidR="00EA73BA">
        <w:rPr>
          <w:rFonts w:hint="eastAsia"/>
          <w:sz w:val="32"/>
          <w:szCs w:val="32"/>
        </w:rPr>
        <w:t>頁）</w:t>
      </w:r>
    </w:p>
    <w:p w:rsidR="002A24C1" w:rsidRPr="009B741B" w:rsidRDefault="002A24C1" w:rsidP="008A0753">
      <w:pPr>
        <w:overflowPunct w:val="0"/>
        <w:autoSpaceDE w:val="0"/>
        <w:spacing w:line="240" w:lineRule="auto"/>
        <w:ind w:leftChars="5" w:left="670" w:hangingChars="205" w:hanging="656"/>
        <w:jc w:val="both"/>
        <w:rPr>
          <w:sz w:val="32"/>
          <w:szCs w:val="32"/>
        </w:rPr>
      </w:pPr>
      <w:r w:rsidRPr="009B741B">
        <w:rPr>
          <w:sz w:val="32"/>
          <w:szCs w:val="32"/>
        </w:rPr>
        <w:t>二、本院性別平等委員會第</w:t>
      </w:r>
      <w:r w:rsidRPr="009B741B">
        <w:rPr>
          <w:sz w:val="32"/>
          <w:szCs w:val="32"/>
        </w:rPr>
        <w:t>1-</w:t>
      </w:r>
      <w:r w:rsidR="00CE700F">
        <w:rPr>
          <w:rFonts w:hint="eastAsia"/>
          <w:sz w:val="32"/>
          <w:szCs w:val="32"/>
        </w:rPr>
        <w:t>1</w:t>
      </w:r>
      <w:r w:rsidR="002A419D">
        <w:rPr>
          <w:rFonts w:hint="eastAsia"/>
          <w:sz w:val="32"/>
          <w:szCs w:val="32"/>
        </w:rPr>
        <w:t>1</w:t>
      </w:r>
      <w:r w:rsidRPr="009B741B">
        <w:rPr>
          <w:sz w:val="32"/>
          <w:szCs w:val="32"/>
        </w:rPr>
        <w:t>次會議列管事項執行情形一覽表、第</w:t>
      </w:r>
      <w:r w:rsidR="00CF60A9">
        <w:rPr>
          <w:rFonts w:hint="eastAsia"/>
          <w:sz w:val="32"/>
          <w:szCs w:val="32"/>
        </w:rPr>
        <w:t>1</w:t>
      </w:r>
      <w:r w:rsidR="002A419D">
        <w:rPr>
          <w:rFonts w:hint="eastAsia"/>
          <w:sz w:val="32"/>
          <w:szCs w:val="32"/>
        </w:rPr>
        <w:t>2</w:t>
      </w:r>
      <w:r w:rsidRPr="009B741B">
        <w:rPr>
          <w:sz w:val="32"/>
          <w:szCs w:val="32"/>
        </w:rPr>
        <w:t>次會議決議及決定事項執行情形一覽表，報請查照。</w:t>
      </w:r>
      <w:r w:rsidR="00EA73BA">
        <w:rPr>
          <w:rFonts w:ascii="標楷體" w:hAnsi="標楷體" w:hint="eastAsia"/>
          <w:sz w:val="32"/>
          <w:szCs w:val="32"/>
        </w:rPr>
        <w:t>（</w:t>
      </w:r>
      <w:r w:rsidR="00EA73BA">
        <w:rPr>
          <w:rFonts w:hint="eastAsia"/>
          <w:sz w:val="32"/>
          <w:szCs w:val="32"/>
        </w:rPr>
        <w:t>印附議程第</w:t>
      </w:r>
      <w:r w:rsidR="002A419D">
        <w:rPr>
          <w:rFonts w:hint="eastAsia"/>
          <w:sz w:val="32"/>
          <w:szCs w:val="32"/>
        </w:rPr>
        <w:t>13</w:t>
      </w:r>
      <w:r w:rsidR="00EA73BA">
        <w:rPr>
          <w:rFonts w:hint="eastAsia"/>
          <w:sz w:val="32"/>
          <w:szCs w:val="32"/>
        </w:rPr>
        <w:t>頁至第</w:t>
      </w:r>
      <w:r w:rsidR="00A050E6">
        <w:rPr>
          <w:rFonts w:hint="eastAsia"/>
          <w:sz w:val="32"/>
          <w:szCs w:val="32"/>
        </w:rPr>
        <w:t>39</w:t>
      </w:r>
      <w:r w:rsidR="00333351">
        <w:rPr>
          <w:rFonts w:hint="eastAsia"/>
          <w:sz w:val="32"/>
          <w:szCs w:val="32"/>
        </w:rPr>
        <w:t>頁</w:t>
      </w:r>
      <w:r w:rsidR="00EA73BA">
        <w:rPr>
          <w:rFonts w:hint="eastAsia"/>
          <w:sz w:val="32"/>
          <w:szCs w:val="32"/>
        </w:rPr>
        <w:t>）</w:t>
      </w:r>
    </w:p>
    <w:p w:rsidR="005B67CA" w:rsidRDefault="008406D2" w:rsidP="008A0753">
      <w:pPr>
        <w:autoSpaceDN/>
        <w:spacing w:line="240" w:lineRule="auto"/>
        <w:ind w:leftChars="5" w:left="670" w:hangingChars="205" w:hanging="656"/>
        <w:jc w:val="both"/>
        <w:rPr>
          <w:sz w:val="32"/>
          <w:szCs w:val="32"/>
        </w:rPr>
      </w:pPr>
      <w:r>
        <w:rPr>
          <w:rFonts w:hint="eastAsia"/>
          <w:sz w:val="32"/>
          <w:szCs w:val="32"/>
        </w:rPr>
        <w:t>三</w:t>
      </w:r>
      <w:r w:rsidR="002A24C1" w:rsidRPr="009B741B">
        <w:rPr>
          <w:sz w:val="32"/>
          <w:szCs w:val="32"/>
        </w:rPr>
        <w:t>、</w:t>
      </w:r>
      <w:r w:rsidR="00596075">
        <w:rPr>
          <w:rFonts w:hint="eastAsia"/>
          <w:sz w:val="32"/>
          <w:szCs w:val="32"/>
        </w:rPr>
        <w:t>本院統計室編製</w:t>
      </w:r>
      <w:r w:rsidR="00596075">
        <w:rPr>
          <w:rFonts w:hint="eastAsia"/>
          <w:sz w:val="32"/>
          <w:szCs w:val="32"/>
        </w:rPr>
        <w:t>2015</w:t>
      </w:r>
      <w:r w:rsidR="00596075">
        <w:rPr>
          <w:rFonts w:hint="eastAsia"/>
          <w:sz w:val="32"/>
          <w:szCs w:val="32"/>
        </w:rPr>
        <w:t>年</w:t>
      </w:r>
      <w:r w:rsidR="00596075">
        <w:rPr>
          <w:rFonts w:ascii="標楷體" w:hAnsi="標楷體" w:hint="eastAsia"/>
          <w:sz w:val="32"/>
          <w:szCs w:val="32"/>
        </w:rPr>
        <w:t>「</w:t>
      </w:r>
      <w:r w:rsidR="00596075">
        <w:rPr>
          <w:rFonts w:hint="eastAsia"/>
          <w:sz w:val="32"/>
          <w:szCs w:val="32"/>
        </w:rPr>
        <w:t>考試院性別圖像</w:t>
      </w:r>
      <w:r w:rsidR="00596075">
        <w:rPr>
          <w:rFonts w:ascii="標楷體" w:hAnsi="標楷體" w:hint="eastAsia"/>
          <w:sz w:val="32"/>
          <w:szCs w:val="32"/>
        </w:rPr>
        <w:t>」</w:t>
      </w:r>
      <w:r w:rsidR="00596075">
        <w:rPr>
          <w:rFonts w:hint="eastAsia"/>
          <w:sz w:val="32"/>
          <w:szCs w:val="32"/>
        </w:rPr>
        <w:t>英文版情形，報請查照</w:t>
      </w:r>
      <w:r w:rsidR="00CD4FF0">
        <w:rPr>
          <w:rFonts w:hint="eastAsia"/>
          <w:sz w:val="32"/>
          <w:szCs w:val="32"/>
        </w:rPr>
        <w:t>。</w:t>
      </w:r>
      <w:r w:rsidR="00596075" w:rsidRPr="00643F3A">
        <w:rPr>
          <w:sz w:val="32"/>
          <w:szCs w:val="32"/>
        </w:rPr>
        <w:t>（</w:t>
      </w:r>
      <w:r w:rsidR="007810AA">
        <w:rPr>
          <w:rFonts w:hint="eastAsia"/>
          <w:sz w:val="32"/>
          <w:szCs w:val="32"/>
        </w:rPr>
        <w:t>印附議程第</w:t>
      </w:r>
      <w:r w:rsidR="00333351">
        <w:rPr>
          <w:rFonts w:hint="eastAsia"/>
          <w:sz w:val="32"/>
          <w:szCs w:val="32"/>
        </w:rPr>
        <w:t>40</w:t>
      </w:r>
      <w:r w:rsidR="007810AA">
        <w:rPr>
          <w:rFonts w:hint="eastAsia"/>
          <w:sz w:val="32"/>
          <w:szCs w:val="32"/>
        </w:rPr>
        <w:t>頁</w:t>
      </w:r>
      <w:r w:rsidR="00947674">
        <w:rPr>
          <w:rFonts w:hint="eastAsia"/>
          <w:sz w:val="32"/>
          <w:szCs w:val="32"/>
        </w:rPr>
        <w:t>，性別圖像另附</w:t>
      </w:r>
      <w:r w:rsidR="00596075" w:rsidRPr="004F0ADD">
        <w:rPr>
          <w:sz w:val="32"/>
          <w:szCs w:val="32"/>
        </w:rPr>
        <w:t>）</w:t>
      </w:r>
    </w:p>
    <w:p w:rsidR="003F62C1" w:rsidRDefault="005B67CA" w:rsidP="008A0753">
      <w:pPr>
        <w:autoSpaceDN/>
        <w:spacing w:line="240" w:lineRule="auto"/>
        <w:ind w:leftChars="5" w:left="670" w:hangingChars="205" w:hanging="656"/>
        <w:jc w:val="both"/>
        <w:rPr>
          <w:sz w:val="32"/>
          <w:szCs w:val="32"/>
        </w:rPr>
      </w:pPr>
      <w:r>
        <w:rPr>
          <w:rFonts w:hint="eastAsia"/>
          <w:sz w:val="32"/>
          <w:szCs w:val="32"/>
        </w:rPr>
        <w:t>四、</w:t>
      </w:r>
      <w:r w:rsidR="007E1745">
        <w:rPr>
          <w:rFonts w:hint="eastAsia"/>
          <w:sz w:val="32"/>
          <w:szCs w:val="32"/>
        </w:rPr>
        <w:t>銓敘部</w:t>
      </w:r>
      <w:r w:rsidR="003F62C1" w:rsidRPr="00643F3A">
        <w:rPr>
          <w:sz w:val="32"/>
          <w:szCs w:val="32"/>
        </w:rPr>
        <w:t>辦理</w:t>
      </w:r>
      <w:r w:rsidR="0010249B" w:rsidRPr="001D7D70">
        <w:rPr>
          <w:rFonts w:hint="eastAsia"/>
          <w:sz w:val="32"/>
          <w:szCs w:val="32"/>
        </w:rPr>
        <w:t>「公</w:t>
      </w:r>
      <w:r w:rsidR="0010249B">
        <w:rPr>
          <w:rFonts w:hint="eastAsia"/>
          <w:sz w:val="32"/>
          <w:szCs w:val="32"/>
        </w:rPr>
        <w:t>教</w:t>
      </w:r>
      <w:r w:rsidR="0010249B" w:rsidRPr="001D7D70">
        <w:rPr>
          <w:rFonts w:hint="eastAsia"/>
          <w:sz w:val="32"/>
          <w:szCs w:val="32"/>
        </w:rPr>
        <w:t>人員</w:t>
      </w:r>
      <w:r w:rsidR="0010249B">
        <w:rPr>
          <w:rFonts w:hint="eastAsia"/>
          <w:sz w:val="32"/>
          <w:szCs w:val="32"/>
        </w:rPr>
        <w:t>保險</w:t>
      </w:r>
      <w:r w:rsidR="0010249B" w:rsidRPr="001D7D70">
        <w:rPr>
          <w:rFonts w:hint="eastAsia"/>
          <w:sz w:val="32"/>
          <w:szCs w:val="32"/>
        </w:rPr>
        <w:t>法修正草案」</w:t>
      </w:r>
      <w:r w:rsidR="0010249B">
        <w:rPr>
          <w:rFonts w:ascii="標楷體" w:hAnsi="標楷體" w:hint="eastAsia"/>
          <w:sz w:val="32"/>
          <w:szCs w:val="32"/>
        </w:rPr>
        <w:t>、</w:t>
      </w:r>
      <w:r w:rsidR="007E1745">
        <w:rPr>
          <w:rFonts w:ascii="標楷體" w:hAnsi="標楷體" w:hint="eastAsia"/>
          <w:sz w:val="32"/>
          <w:szCs w:val="32"/>
        </w:rPr>
        <w:t>「</w:t>
      </w:r>
      <w:r w:rsidR="00A0695A">
        <w:rPr>
          <w:rFonts w:ascii="標楷體" w:hAnsi="標楷體" w:hint="eastAsia"/>
          <w:sz w:val="32"/>
          <w:szCs w:val="32"/>
        </w:rPr>
        <w:t>公務人員</w:t>
      </w:r>
      <w:r w:rsidR="001D7D70">
        <w:rPr>
          <w:rFonts w:ascii="標楷體" w:hAnsi="標楷體" w:hint="eastAsia"/>
          <w:sz w:val="32"/>
          <w:szCs w:val="32"/>
        </w:rPr>
        <w:t>退休撫卹法</w:t>
      </w:r>
      <w:r w:rsidR="00A0695A">
        <w:rPr>
          <w:rFonts w:ascii="標楷體" w:hAnsi="標楷體" w:hint="eastAsia"/>
          <w:sz w:val="32"/>
          <w:szCs w:val="32"/>
        </w:rPr>
        <w:t>草案</w:t>
      </w:r>
      <w:r w:rsidR="007E1745">
        <w:rPr>
          <w:rFonts w:ascii="標楷體" w:hAnsi="標楷體" w:hint="eastAsia"/>
          <w:sz w:val="32"/>
          <w:szCs w:val="32"/>
        </w:rPr>
        <w:t>」</w:t>
      </w:r>
      <w:r w:rsidR="00F95129">
        <w:rPr>
          <w:rFonts w:hint="eastAsia"/>
          <w:sz w:val="32"/>
          <w:szCs w:val="32"/>
        </w:rPr>
        <w:t>及</w:t>
      </w:r>
      <w:r w:rsidR="00F95129">
        <w:rPr>
          <w:rFonts w:ascii="標楷體" w:hAnsi="標楷體" w:hint="eastAsia"/>
          <w:sz w:val="32"/>
          <w:szCs w:val="32"/>
        </w:rPr>
        <w:t>「政務人員退</w:t>
      </w:r>
      <w:r w:rsidR="00A36B49">
        <w:rPr>
          <w:rFonts w:ascii="標楷體" w:hAnsi="標楷體" w:hint="eastAsia"/>
          <w:sz w:val="32"/>
          <w:szCs w:val="32"/>
        </w:rPr>
        <w:t>職</w:t>
      </w:r>
      <w:r w:rsidR="00F95129">
        <w:rPr>
          <w:rFonts w:ascii="標楷體" w:hAnsi="標楷體" w:hint="eastAsia"/>
          <w:sz w:val="32"/>
          <w:szCs w:val="32"/>
        </w:rPr>
        <w:t>撫卹</w:t>
      </w:r>
      <w:r w:rsidR="00A36B49">
        <w:rPr>
          <w:rFonts w:ascii="標楷體" w:hAnsi="標楷體" w:hint="eastAsia"/>
          <w:sz w:val="32"/>
          <w:szCs w:val="32"/>
        </w:rPr>
        <w:t>條例</w:t>
      </w:r>
      <w:r w:rsidR="00F95129">
        <w:rPr>
          <w:rFonts w:ascii="標楷體" w:hAnsi="標楷體" w:hint="eastAsia"/>
          <w:sz w:val="32"/>
          <w:szCs w:val="32"/>
        </w:rPr>
        <w:t>修正草案」</w:t>
      </w:r>
      <w:r w:rsidR="007E1A14" w:rsidRPr="00643F3A">
        <w:rPr>
          <w:sz w:val="32"/>
          <w:szCs w:val="32"/>
        </w:rPr>
        <w:t>法案及</w:t>
      </w:r>
      <w:r w:rsidR="003F62C1" w:rsidRPr="00643F3A">
        <w:rPr>
          <w:sz w:val="32"/>
          <w:szCs w:val="32"/>
        </w:rPr>
        <w:t>性別影響評估</w:t>
      </w:r>
      <w:r w:rsidR="00643F3A">
        <w:rPr>
          <w:rFonts w:hint="eastAsia"/>
          <w:sz w:val="32"/>
          <w:szCs w:val="32"/>
        </w:rPr>
        <w:t>情形</w:t>
      </w:r>
      <w:r w:rsidR="007E1745">
        <w:rPr>
          <w:rFonts w:hint="eastAsia"/>
          <w:sz w:val="32"/>
          <w:szCs w:val="32"/>
        </w:rPr>
        <w:t>，</w:t>
      </w:r>
      <w:r w:rsidR="003F62C1" w:rsidRPr="00643F3A">
        <w:rPr>
          <w:sz w:val="32"/>
          <w:szCs w:val="32"/>
        </w:rPr>
        <w:t>報請查照。</w:t>
      </w:r>
      <w:r w:rsidR="00643F3A" w:rsidRPr="00643F3A">
        <w:rPr>
          <w:sz w:val="32"/>
          <w:szCs w:val="32"/>
        </w:rPr>
        <w:t>（印附議程</w:t>
      </w:r>
      <w:r w:rsidR="00643F3A" w:rsidRPr="004F0ADD">
        <w:rPr>
          <w:sz w:val="32"/>
          <w:szCs w:val="32"/>
        </w:rPr>
        <w:t>第</w:t>
      </w:r>
      <w:r w:rsidR="00333351">
        <w:rPr>
          <w:rFonts w:hint="eastAsia"/>
          <w:sz w:val="32"/>
          <w:szCs w:val="32"/>
        </w:rPr>
        <w:t>41</w:t>
      </w:r>
      <w:r w:rsidR="00643F3A" w:rsidRPr="004F0ADD">
        <w:rPr>
          <w:sz w:val="32"/>
          <w:szCs w:val="32"/>
        </w:rPr>
        <w:t>頁至第</w:t>
      </w:r>
      <w:r w:rsidR="0072302F">
        <w:rPr>
          <w:rFonts w:hint="eastAsia"/>
          <w:sz w:val="32"/>
          <w:szCs w:val="32"/>
        </w:rPr>
        <w:t>91</w:t>
      </w:r>
      <w:r w:rsidR="00643F3A" w:rsidRPr="004F0ADD">
        <w:rPr>
          <w:sz w:val="32"/>
          <w:szCs w:val="32"/>
        </w:rPr>
        <w:t>頁）</w:t>
      </w:r>
    </w:p>
    <w:p w:rsidR="002E4CCA" w:rsidRPr="004F0ADD" w:rsidRDefault="001D7D70" w:rsidP="008A0753">
      <w:pPr>
        <w:autoSpaceDN/>
        <w:spacing w:line="240" w:lineRule="auto"/>
        <w:ind w:leftChars="5" w:left="670" w:hangingChars="205" w:hanging="656"/>
        <w:jc w:val="both"/>
        <w:rPr>
          <w:sz w:val="32"/>
          <w:szCs w:val="32"/>
        </w:rPr>
      </w:pPr>
      <w:r>
        <w:rPr>
          <w:rFonts w:hint="eastAsia"/>
          <w:sz w:val="32"/>
          <w:szCs w:val="32"/>
        </w:rPr>
        <w:t>五、</w:t>
      </w:r>
      <w:r w:rsidR="002E4CCA" w:rsidRPr="002E4CCA">
        <w:rPr>
          <w:sz w:val="32"/>
          <w:szCs w:val="32"/>
        </w:rPr>
        <w:t>考選部、銓敘部及公務人員保障暨培訓委員會</w:t>
      </w:r>
      <w:r w:rsidR="005B67CA" w:rsidRPr="005B67CA">
        <w:rPr>
          <w:rFonts w:hint="eastAsia"/>
          <w:sz w:val="32"/>
          <w:szCs w:val="32"/>
        </w:rPr>
        <w:t>105</w:t>
      </w:r>
      <w:r w:rsidR="005B67CA" w:rsidRPr="005B67CA">
        <w:rPr>
          <w:rFonts w:hint="eastAsia"/>
          <w:sz w:val="32"/>
          <w:szCs w:val="32"/>
        </w:rPr>
        <w:t>年度推動性別平等工作成果報告</w:t>
      </w:r>
      <w:r w:rsidR="002E4CCA" w:rsidRPr="005B67CA">
        <w:rPr>
          <w:sz w:val="32"/>
          <w:szCs w:val="32"/>
        </w:rPr>
        <w:t>，</w:t>
      </w:r>
      <w:r w:rsidR="002E4CCA" w:rsidRPr="002E4CCA">
        <w:rPr>
          <w:sz w:val="32"/>
          <w:szCs w:val="32"/>
        </w:rPr>
        <w:t>報請查照。</w:t>
      </w:r>
      <w:r w:rsidR="002E4CCA" w:rsidRPr="002E4CCA">
        <w:rPr>
          <w:rFonts w:hint="eastAsia"/>
          <w:sz w:val="32"/>
          <w:szCs w:val="32"/>
        </w:rPr>
        <w:t>（印附議程第</w:t>
      </w:r>
      <w:r w:rsidR="0072302F">
        <w:rPr>
          <w:rFonts w:hint="eastAsia"/>
          <w:sz w:val="32"/>
          <w:szCs w:val="32"/>
        </w:rPr>
        <w:t>92</w:t>
      </w:r>
      <w:r w:rsidR="002E4CCA" w:rsidRPr="002E4CCA">
        <w:rPr>
          <w:rFonts w:hint="eastAsia"/>
          <w:sz w:val="32"/>
          <w:szCs w:val="32"/>
        </w:rPr>
        <w:t>頁至第</w:t>
      </w:r>
      <w:r w:rsidR="001458D8">
        <w:rPr>
          <w:rFonts w:hint="eastAsia"/>
          <w:sz w:val="32"/>
          <w:szCs w:val="32"/>
        </w:rPr>
        <w:t>1</w:t>
      </w:r>
      <w:r w:rsidR="0072302F">
        <w:rPr>
          <w:rFonts w:hint="eastAsia"/>
          <w:sz w:val="32"/>
          <w:szCs w:val="32"/>
        </w:rPr>
        <w:t>15</w:t>
      </w:r>
      <w:r w:rsidR="002E4CCA" w:rsidRPr="002E4CCA">
        <w:rPr>
          <w:rFonts w:hint="eastAsia"/>
          <w:sz w:val="32"/>
          <w:szCs w:val="32"/>
        </w:rPr>
        <w:t>頁）</w:t>
      </w:r>
    </w:p>
    <w:p w:rsidR="00CF60A9" w:rsidRDefault="002A24C1" w:rsidP="008A0753">
      <w:pPr>
        <w:autoSpaceDN/>
        <w:spacing w:beforeLines="150" w:before="747" w:line="240" w:lineRule="auto"/>
        <w:ind w:leftChars="400" w:left="1120"/>
        <w:jc w:val="both"/>
        <w:rPr>
          <w:sz w:val="32"/>
          <w:szCs w:val="32"/>
        </w:rPr>
      </w:pPr>
      <w:r w:rsidRPr="009B741B">
        <w:rPr>
          <w:sz w:val="32"/>
          <w:szCs w:val="32"/>
        </w:rPr>
        <w:t>乙、討論事項</w:t>
      </w:r>
      <w:r w:rsidR="00CF60A9">
        <w:rPr>
          <w:rFonts w:hint="eastAsia"/>
          <w:sz w:val="32"/>
          <w:szCs w:val="32"/>
        </w:rPr>
        <w:t xml:space="preserve"> </w:t>
      </w:r>
      <w:r w:rsidR="00CF60A9">
        <w:rPr>
          <w:rFonts w:hint="eastAsia"/>
          <w:sz w:val="32"/>
          <w:szCs w:val="32"/>
        </w:rPr>
        <w:t>（無）</w:t>
      </w:r>
    </w:p>
    <w:p w:rsidR="00332698" w:rsidRDefault="002A24C1" w:rsidP="008A0753">
      <w:pPr>
        <w:autoSpaceDN/>
        <w:spacing w:beforeLines="150" w:before="747" w:line="240" w:lineRule="auto"/>
        <w:ind w:leftChars="400" w:left="1120"/>
        <w:jc w:val="both"/>
        <w:rPr>
          <w:sz w:val="32"/>
          <w:szCs w:val="32"/>
        </w:rPr>
      </w:pPr>
      <w:r w:rsidRPr="009B741B">
        <w:rPr>
          <w:sz w:val="32"/>
          <w:szCs w:val="32"/>
        </w:rPr>
        <w:t>丙、臨時動議</w:t>
      </w:r>
    </w:p>
    <w:p w:rsidR="001A6181" w:rsidRPr="00C24ECF" w:rsidRDefault="00332698" w:rsidP="003C4A1D">
      <w:pPr>
        <w:widowControl/>
        <w:kinsoku/>
        <w:autoSpaceDN/>
        <w:spacing w:afterLines="50" w:after="249" w:line="240" w:lineRule="auto"/>
        <w:jc w:val="center"/>
        <w:textAlignment w:val="auto"/>
        <w:rPr>
          <w:b/>
          <w:sz w:val="32"/>
        </w:rPr>
      </w:pPr>
      <w:r>
        <w:rPr>
          <w:sz w:val="32"/>
          <w:szCs w:val="32"/>
        </w:rPr>
        <w:br w:type="page"/>
      </w:r>
    </w:p>
    <w:p w:rsidR="002A419D" w:rsidRPr="00DA204F" w:rsidRDefault="002A419D" w:rsidP="00DA204F">
      <w:pPr>
        <w:widowControl/>
        <w:kinsoku/>
        <w:autoSpaceDN/>
        <w:spacing w:afterLines="50" w:after="249" w:line="240" w:lineRule="auto"/>
        <w:jc w:val="center"/>
        <w:textAlignment w:val="auto"/>
        <w:rPr>
          <w:b/>
          <w:sz w:val="36"/>
          <w:szCs w:val="36"/>
        </w:rPr>
      </w:pPr>
      <w:r w:rsidRPr="009B741B">
        <w:rPr>
          <w:b/>
          <w:sz w:val="36"/>
          <w:szCs w:val="36"/>
        </w:rPr>
        <w:lastRenderedPageBreak/>
        <w:t>考試院性別平等委員會第</w:t>
      </w:r>
      <w:r>
        <w:rPr>
          <w:rFonts w:hint="eastAsia"/>
          <w:b/>
          <w:sz w:val="36"/>
          <w:szCs w:val="36"/>
        </w:rPr>
        <w:t>12</w:t>
      </w:r>
      <w:r w:rsidRPr="009B741B">
        <w:rPr>
          <w:b/>
          <w:sz w:val="36"/>
          <w:szCs w:val="36"/>
        </w:rPr>
        <w:t>次會議</w:t>
      </w:r>
      <w:r w:rsidRPr="00DA204F">
        <w:rPr>
          <w:b/>
          <w:sz w:val="36"/>
          <w:szCs w:val="36"/>
        </w:rPr>
        <w:t>紀錄</w:t>
      </w:r>
    </w:p>
    <w:p w:rsidR="002A419D" w:rsidRPr="00186685" w:rsidRDefault="002A419D" w:rsidP="00186685">
      <w:pPr>
        <w:autoSpaceDN/>
        <w:spacing w:line="240" w:lineRule="auto"/>
        <w:jc w:val="both"/>
        <w:rPr>
          <w:sz w:val="32"/>
          <w:szCs w:val="32"/>
        </w:rPr>
      </w:pPr>
      <w:r w:rsidRPr="00DA204F">
        <w:rPr>
          <w:sz w:val="32"/>
          <w:szCs w:val="32"/>
        </w:rPr>
        <w:t>時間：</w:t>
      </w:r>
      <w:r w:rsidRPr="00186685">
        <w:rPr>
          <w:sz w:val="32"/>
          <w:szCs w:val="32"/>
        </w:rPr>
        <w:t>中華民國</w:t>
      </w:r>
      <w:r w:rsidRPr="00186685">
        <w:rPr>
          <w:sz w:val="32"/>
          <w:szCs w:val="32"/>
        </w:rPr>
        <w:t>10</w:t>
      </w:r>
      <w:r w:rsidRPr="00186685">
        <w:rPr>
          <w:rFonts w:hint="eastAsia"/>
          <w:sz w:val="32"/>
          <w:szCs w:val="32"/>
        </w:rPr>
        <w:t>5</w:t>
      </w:r>
      <w:r w:rsidRPr="00186685">
        <w:rPr>
          <w:sz w:val="32"/>
          <w:szCs w:val="32"/>
        </w:rPr>
        <w:t>年</w:t>
      </w:r>
      <w:r w:rsidRPr="00186685">
        <w:rPr>
          <w:rFonts w:hint="eastAsia"/>
          <w:sz w:val="32"/>
          <w:szCs w:val="32"/>
        </w:rPr>
        <w:t>12</w:t>
      </w:r>
      <w:r w:rsidRPr="00186685">
        <w:rPr>
          <w:sz w:val="32"/>
          <w:szCs w:val="32"/>
        </w:rPr>
        <w:t>月</w:t>
      </w:r>
      <w:r w:rsidRPr="00186685">
        <w:rPr>
          <w:rFonts w:hint="eastAsia"/>
          <w:sz w:val="32"/>
          <w:szCs w:val="32"/>
        </w:rPr>
        <w:t>28</w:t>
      </w:r>
      <w:r w:rsidRPr="00186685">
        <w:rPr>
          <w:sz w:val="32"/>
          <w:szCs w:val="32"/>
        </w:rPr>
        <w:t>日</w:t>
      </w:r>
      <w:r w:rsidRPr="00186685">
        <w:rPr>
          <w:rFonts w:hint="eastAsia"/>
          <w:sz w:val="32"/>
          <w:szCs w:val="32"/>
        </w:rPr>
        <w:t>下</w:t>
      </w:r>
      <w:r w:rsidRPr="00186685">
        <w:rPr>
          <w:sz w:val="32"/>
          <w:szCs w:val="32"/>
        </w:rPr>
        <w:t>午</w:t>
      </w:r>
      <w:r w:rsidRPr="00186685">
        <w:rPr>
          <w:rFonts w:hint="eastAsia"/>
          <w:sz w:val="32"/>
          <w:szCs w:val="32"/>
        </w:rPr>
        <w:t>2</w:t>
      </w:r>
      <w:r w:rsidRPr="00186685">
        <w:rPr>
          <w:sz w:val="32"/>
          <w:szCs w:val="32"/>
        </w:rPr>
        <w:t>時</w:t>
      </w:r>
      <w:r w:rsidRPr="00186685">
        <w:rPr>
          <w:sz w:val="32"/>
          <w:szCs w:val="32"/>
        </w:rPr>
        <w:t>30</w:t>
      </w:r>
      <w:r w:rsidRPr="00186685">
        <w:rPr>
          <w:sz w:val="32"/>
          <w:szCs w:val="32"/>
        </w:rPr>
        <w:t>分</w:t>
      </w:r>
    </w:p>
    <w:p w:rsidR="002A419D" w:rsidRPr="00DA204F" w:rsidRDefault="002A419D" w:rsidP="00DA204F">
      <w:pPr>
        <w:autoSpaceDN/>
        <w:spacing w:line="240" w:lineRule="auto"/>
        <w:jc w:val="both"/>
        <w:rPr>
          <w:sz w:val="32"/>
          <w:szCs w:val="32"/>
        </w:rPr>
      </w:pPr>
      <w:r w:rsidRPr="00DA204F">
        <w:rPr>
          <w:sz w:val="32"/>
          <w:szCs w:val="32"/>
        </w:rPr>
        <w:t>地點：本院傳賢樓</w:t>
      </w:r>
      <w:r w:rsidRPr="00DA204F">
        <w:rPr>
          <w:sz w:val="32"/>
          <w:szCs w:val="32"/>
        </w:rPr>
        <w:t>10</w:t>
      </w:r>
      <w:r w:rsidRPr="00DA204F">
        <w:rPr>
          <w:sz w:val="32"/>
          <w:szCs w:val="32"/>
        </w:rPr>
        <w:t>樓會議室</w:t>
      </w:r>
    </w:p>
    <w:p w:rsidR="002A419D" w:rsidRPr="00DA204F" w:rsidRDefault="002A419D" w:rsidP="00DA204F">
      <w:pPr>
        <w:autoSpaceDN/>
        <w:spacing w:line="240" w:lineRule="auto"/>
        <w:ind w:left="1280" w:hangingChars="400" w:hanging="1280"/>
        <w:jc w:val="both"/>
        <w:rPr>
          <w:sz w:val="32"/>
          <w:szCs w:val="32"/>
        </w:rPr>
      </w:pPr>
      <w:r w:rsidRPr="00DA204F">
        <w:rPr>
          <w:sz w:val="32"/>
          <w:szCs w:val="32"/>
        </w:rPr>
        <w:t>出席者：伍主任委員錦霖、高副主任委員永光、</w:t>
      </w:r>
      <w:r w:rsidRPr="00DA204F">
        <w:rPr>
          <w:rFonts w:hint="eastAsia"/>
          <w:sz w:val="32"/>
          <w:szCs w:val="32"/>
        </w:rPr>
        <w:t>蔡委員宗珍</w:t>
      </w:r>
      <w:r w:rsidRPr="00DA204F">
        <w:rPr>
          <w:sz w:val="32"/>
          <w:szCs w:val="32"/>
        </w:rPr>
        <w:t>、</w:t>
      </w:r>
      <w:r w:rsidRPr="00DA204F">
        <w:rPr>
          <w:rFonts w:hint="eastAsia"/>
          <w:sz w:val="32"/>
          <w:szCs w:val="32"/>
        </w:rPr>
        <w:t>周委員弘憲</w:t>
      </w:r>
      <w:r>
        <w:rPr>
          <w:rFonts w:hint="eastAsia"/>
          <w:sz w:val="32"/>
          <w:szCs w:val="32"/>
        </w:rPr>
        <w:t>（常務次長其梅代）</w:t>
      </w:r>
      <w:r w:rsidRPr="00DA204F">
        <w:rPr>
          <w:sz w:val="32"/>
          <w:szCs w:val="32"/>
        </w:rPr>
        <w:t>、</w:t>
      </w:r>
      <w:r w:rsidRPr="00DA204F">
        <w:rPr>
          <w:rFonts w:hint="eastAsia"/>
          <w:sz w:val="32"/>
          <w:szCs w:val="32"/>
        </w:rPr>
        <w:t>李委</w:t>
      </w:r>
      <w:r w:rsidRPr="00DA204F">
        <w:rPr>
          <w:sz w:val="32"/>
          <w:szCs w:val="32"/>
        </w:rPr>
        <w:t>員</w:t>
      </w:r>
      <w:r w:rsidRPr="00DA204F">
        <w:rPr>
          <w:rFonts w:hint="eastAsia"/>
          <w:sz w:val="32"/>
          <w:szCs w:val="32"/>
        </w:rPr>
        <w:t>逸洋</w:t>
      </w:r>
      <w:r w:rsidRPr="00DA204F">
        <w:rPr>
          <w:sz w:val="32"/>
          <w:szCs w:val="32"/>
        </w:rPr>
        <w:t>、何委員寄澎、李委員繼玄、</w:t>
      </w:r>
      <w:r w:rsidRPr="00DA204F">
        <w:rPr>
          <w:rFonts w:hint="eastAsia"/>
          <w:sz w:val="32"/>
          <w:szCs w:val="32"/>
        </w:rPr>
        <w:t>陳委員皎眉、</w:t>
      </w:r>
      <w:r>
        <w:rPr>
          <w:rFonts w:hint="eastAsia"/>
          <w:sz w:val="32"/>
          <w:szCs w:val="32"/>
        </w:rPr>
        <w:t>何委員寄澎、</w:t>
      </w:r>
      <w:r w:rsidRPr="00DA204F">
        <w:rPr>
          <w:rFonts w:hint="eastAsia"/>
          <w:sz w:val="32"/>
          <w:szCs w:val="32"/>
        </w:rPr>
        <w:t>張委員瓊玲、</w:t>
      </w:r>
      <w:r w:rsidRPr="00DA204F">
        <w:rPr>
          <w:sz w:val="32"/>
          <w:szCs w:val="32"/>
        </w:rPr>
        <w:t>羅委員燦煐、葉委員德蘭、楊委員玉珍、黃委員翠紋</w:t>
      </w:r>
    </w:p>
    <w:p w:rsidR="002A419D" w:rsidRPr="00DA204F" w:rsidRDefault="002A419D" w:rsidP="00DA204F">
      <w:pPr>
        <w:autoSpaceDN/>
        <w:spacing w:line="240" w:lineRule="auto"/>
        <w:ind w:left="1280" w:hangingChars="400" w:hanging="1280"/>
        <w:jc w:val="both"/>
        <w:rPr>
          <w:sz w:val="32"/>
          <w:szCs w:val="32"/>
        </w:rPr>
      </w:pPr>
      <w:r w:rsidRPr="00DA204F">
        <w:rPr>
          <w:sz w:val="32"/>
          <w:szCs w:val="32"/>
        </w:rPr>
        <w:t>列席者：袁副秘書長自玉、呂組長理正</w:t>
      </w:r>
      <w:r>
        <w:rPr>
          <w:rFonts w:hint="eastAsia"/>
          <w:sz w:val="32"/>
          <w:szCs w:val="32"/>
        </w:rPr>
        <w:t>、</w:t>
      </w:r>
      <w:r w:rsidRPr="00DA204F">
        <w:rPr>
          <w:sz w:val="32"/>
          <w:szCs w:val="32"/>
        </w:rPr>
        <w:t>周組長秋玲、熊組長忠勇、</w:t>
      </w:r>
      <w:r>
        <w:rPr>
          <w:rFonts w:hint="eastAsia"/>
          <w:sz w:val="32"/>
          <w:szCs w:val="32"/>
        </w:rPr>
        <w:t>陳</w:t>
      </w:r>
      <w:r w:rsidRPr="00DA204F">
        <w:rPr>
          <w:sz w:val="32"/>
          <w:szCs w:val="32"/>
        </w:rPr>
        <w:t>主任玉豐、謝執行秘書惠元</w:t>
      </w:r>
    </w:p>
    <w:p w:rsidR="002A419D" w:rsidRPr="00DA204F" w:rsidRDefault="002A419D" w:rsidP="00DA204F">
      <w:pPr>
        <w:autoSpaceDN/>
        <w:spacing w:line="240" w:lineRule="auto"/>
        <w:ind w:left="1280" w:hangingChars="400" w:hanging="1280"/>
        <w:jc w:val="both"/>
        <w:rPr>
          <w:sz w:val="32"/>
          <w:szCs w:val="32"/>
        </w:rPr>
      </w:pPr>
      <w:r w:rsidRPr="00DA204F">
        <w:rPr>
          <w:sz w:val="32"/>
          <w:szCs w:val="32"/>
        </w:rPr>
        <w:t>出席者請假：張委員明珠、吳委員志光、范委員國勇</w:t>
      </w:r>
    </w:p>
    <w:p w:rsidR="002A419D" w:rsidRPr="00DA204F" w:rsidRDefault="002A419D" w:rsidP="00DA204F">
      <w:pPr>
        <w:autoSpaceDN/>
        <w:spacing w:line="240" w:lineRule="auto"/>
        <w:ind w:left="1280" w:hangingChars="400" w:hanging="1280"/>
        <w:jc w:val="both"/>
        <w:rPr>
          <w:sz w:val="32"/>
          <w:szCs w:val="32"/>
        </w:rPr>
      </w:pPr>
      <w:r w:rsidRPr="00DA204F">
        <w:rPr>
          <w:sz w:val="32"/>
          <w:szCs w:val="32"/>
        </w:rPr>
        <w:t>列席機關：</w:t>
      </w:r>
    </w:p>
    <w:p w:rsidR="002A419D" w:rsidRPr="00DA204F" w:rsidRDefault="002A419D" w:rsidP="008A0753">
      <w:pPr>
        <w:autoSpaceDN/>
        <w:spacing w:line="240" w:lineRule="auto"/>
        <w:ind w:leftChars="146" w:left="1708" w:hangingChars="406" w:hanging="1299"/>
        <w:jc w:val="both"/>
        <w:rPr>
          <w:sz w:val="32"/>
          <w:szCs w:val="32"/>
        </w:rPr>
      </w:pPr>
      <w:r w:rsidRPr="00DA204F">
        <w:rPr>
          <w:sz w:val="32"/>
          <w:szCs w:val="32"/>
        </w:rPr>
        <w:t>考選部：</w:t>
      </w:r>
      <w:r w:rsidRPr="00186685">
        <w:rPr>
          <w:sz w:val="32"/>
          <w:szCs w:val="32"/>
        </w:rPr>
        <w:t>董參事鴻宗、</w:t>
      </w:r>
      <w:r>
        <w:rPr>
          <w:rFonts w:hint="eastAsia"/>
          <w:sz w:val="32"/>
          <w:szCs w:val="32"/>
        </w:rPr>
        <w:t>顏司長惠玲、</w:t>
      </w:r>
      <w:r w:rsidRPr="00186685">
        <w:rPr>
          <w:sz w:val="32"/>
          <w:szCs w:val="32"/>
        </w:rPr>
        <w:t>闕主任惠瑜、黃主任美媛、陳科員毓羚</w:t>
      </w:r>
    </w:p>
    <w:p w:rsidR="002A419D" w:rsidRPr="00DA204F" w:rsidRDefault="002A419D" w:rsidP="008A0753">
      <w:pPr>
        <w:autoSpaceDN/>
        <w:spacing w:line="240" w:lineRule="auto"/>
        <w:ind w:leftChars="146" w:left="1708" w:hangingChars="406" w:hanging="1299"/>
        <w:jc w:val="both"/>
        <w:rPr>
          <w:sz w:val="32"/>
          <w:szCs w:val="32"/>
        </w:rPr>
      </w:pPr>
      <w:r w:rsidRPr="00DA204F">
        <w:rPr>
          <w:sz w:val="32"/>
          <w:szCs w:val="32"/>
        </w:rPr>
        <w:t>銓敘部：</w:t>
      </w:r>
      <w:r>
        <w:rPr>
          <w:rFonts w:hint="eastAsia"/>
          <w:sz w:val="32"/>
          <w:szCs w:val="32"/>
        </w:rPr>
        <w:t>鄭參事政輝、陳副司長榮坤、</w:t>
      </w:r>
      <w:r w:rsidRPr="00DA204F">
        <w:rPr>
          <w:sz w:val="32"/>
          <w:szCs w:val="32"/>
        </w:rPr>
        <w:t>陳主任韋呈、伍主任家志、李專門委員昭賢、官專員長偉</w:t>
      </w:r>
    </w:p>
    <w:p w:rsidR="002A419D" w:rsidRPr="00186685" w:rsidRDefault="002A419D" w:rsidP="008A0753">
      <w:pPr>
        <w:autoSpaceDN/>
        <w:spacing w:line="240" w:lineRule="auto"/>
        <w:ind w:leftChars="146" w:left="1708" w:hangingChars="406" w:hanging="1299"/>
        <w:jc w:val="both"/>
        <w:rPr>
          <w:sz w:val="32"/>
          <w:szCs w:val="32"/>
        </w:rPr>
      </w:pPr>
      <w:r w:rsidRPr="00DA204F">
        <w:rPr>
          <w:sz w:val="32"/>
          <w:szCs w:val="32"/>
        </w:rPr>
        <w:t>公務人員保障暨培訓委員會：邵</w:t>
      </w:r>
      <w:r w:rsidRPr="00DA204F">
        <w:rPr>
          <w:rFonts w:hint="eastAsia"/>
          <w:sz w:val="32"/>
          <w:szCs w:val="32"/>
        </w:rPr>
        <w:t>首席</w:t>
      </w:r>
      <w:r w:rsidRPr="00DA204F">
        <w:rPr>
          <w:sz w:val="32"/>
          <w:szCs w:val="32"/>
        </w:rPr>
        <w:t>參事玉琴、</w:t>
      </w:r>
      <w:r w:rsidRPr="00186685">
        <w:rPr>
          <w:sz w:val="32"/>
          <w:szCs w:val="32"/>
        </w:rPr>
        <w:t>何簡任秘書憶華</w:t>
      </w:r>
      <w:r>
        <w:rPr>
          <w:rFonts w:hint="eastAsia"/>
          <w:sz w:val="32"/>
          <w:szCs w:val="32"/>
        </w:rPr>
        <w:t>、</w:t>
      </w:r>
      <w:r w:rsidRPr="00186685">
        <w:rPr>
          <w:sz w:val="32"/>
          <w:szCs w:val="32"/>
        </w:rPr>
        <w:t>施簡任秘書佩萱</w:t>
      </w:r>
      <w:r>
        <w:rPr>
          <w:rFonts w:hint="eastAsia"/>
          <w:sz w:val="32"/>
          <w:szCs w:val="32"/>
        </w:rPr>
        <w:t>、</w:t>
      </w:r>
      <w:r w:rsidRPr="00186685">
        <w:rPr>
          <w:sz w:val="32"/>
          <w:szCs w:val="32"/>
        </w:rPr>
        <w:t>李科長麗秀</w:t>
      </w:r>
    </w:p>
    <w:p w:rsidR="002A419D" w:rsidRPr="00DA204F" w:rsidRDefault="002A419D" w:rsidP="008A0753">
      <w:pPr>
        <w:autoSpaceDN/>
        <w:spacing w:line="240" w:lineRule="auto"/>
        <w:ind w:leftChars="146" w:left="1708" w:hangingChars="406" w:hanging="1299"/>
        <w:jc w:val="both"/>
        <w:rPr>
          <w:sz w:val="32"/>
          <w:szCs w:val="32"/>
        </w:rPr>
      </w:pPr>
      <w:r w:rsidRPr="00DA204F">
        <w:rPr>
          <w:sz w:val="32"/>
          <w:szCs w:val="32"/>
        </w:rPr>
        <w:t>公務人員退休撫卹基金監理委員會：高執行秘書誓男</w:t>
      </w:r>
    </w:p>
    <w:p w:rsidR="002A419D" w:rsidRPr="00DA204F" w:rsidRDefault="002A419D" w:rsidP="008A0753">
      <w:pPr>
        <w:autoSpaceDN/>
        <w:spacing w:beforeLines="50" w:before="249" w:line="240" w:lineRule="auto"/>
        <w:ind w:leftChars="-1" w:left="-3"/>
        <w:jc w:val="both"/>
        <w:rPr>
          <w:sz w:val="32"/>
          <w:szCs w:val="32"/>
        </w:rPr>
      </w:pPr>
      <w:r w:rsidRPr="00DA204F">
        <w:rPr>
          <w:sz w:val="32"/>
          <w:szCs w:val="32"/>
        </w:rPr>
        <w:t xml:space="preserve">主席：伍主任委員錦霖　　　　　</w:t>
      </w:r>
      <w:r w:rsidRPr="00DA204F">
        <w:rPr>
          <w:sz w:val="32"/>
          <w:szCs w:val="32"/>
        </w:rPr>
        <w:t xml:space="preserve">  </w:t>
      </w:r>
      <w:r w:rsidRPr="00DA204F">
        <w:rPr>
          <w:sz w:val="32"/>
          <w:szCs w:val="32"/>
        </w:rPr>
        <w:t xml:space="preserve">　　　　　紀錄：陳起雲</w:t>
      </w:r>
    </w:p>
    <w:p w:rsidR="002A419D" w:rsidRPr="00DA204F" w:rsidRDefault="002A419D" w:rsidP="00DA204F">
      <w:pPr>
        <w:autoSpaceDN/>
        <w:spacing w:beforeLines="100" w:before="498" w:line="240" w:lineRule="auto"/>
        <w:ind w:firstLineChars="300" w:firstLine="961"/>
        <w:jc w:val="both"/>
        <w:rPr>
          <w:b/>
          <w:sz w:val="32"/>
          <w:szCs w:val="32"/>
        </w:rPr>
      </w:pPr>
      <w:r w:rsidRPr="00DA204F">
        <w:rPr>
          <w:b/>
          <w:sz w:val="32"/>
          <w:szCs w:val="32"/>
        </w:rPr>
        <w:t>甲、報告事項</w:t>
      </w:r>
    </w:p>
    <w:p w:rsidR="002A419D" w:rsidRDefault="002A419D" w:rsidP="008A0753">
      <w:pPr>
        <w:autoSpaceDN/>
        <w:spacing w:line="240" w:lineRule="auto"/>
        <w:ind w:leftChars="5" w:left="671" w:hangingChars="205" w:hanging="657"/>
        <w:jc w:val="both"/>
        <w:rPr>
          <w:b/>
          <w:sz w:val="32"/>
          <w:szCs w:val="32"/>
        </w:rPr>
      </w:pPr>
      <w:r w:rsidRPr="005C32AC">
        <w:rPr>
          <w:b/>
          <w:sz w:val="32"/>
          <w:szCs w:val="32"/>
        </w:rPr>
        <w:t>一、宣讀本院性別平等委員會第</w:t>
      </w:r>
      <w:r w:rsidRPr="005C32AC">
        <w:rPr>
          <w:rFonts w:hint="eastAsia"/>
          <w:b/>
          <w:sz w:val="32"/>
          <w:szCs w:val="32"/>
        </w:rPr>
        <w:t>11</w:t>
      </w:r>
      <w:r w:rsidRPr="005C32AC">
        <w:rPr>
          <w:b/>
          <w:sz w:val="32"/>
          <w:szCs w:val="32"/>
        </w:rPr>
        <w:t>次會議紀錄。</w:t>
      </w:r>
    </w:p>
    <w:p w:rsidR="002A419D" w:rsidRDefault="002A419D" w:rsidP="008A0753">
      <w:pPr>
        <w:autoSpaceDN/>
        <w:spacing w:line="240" w:lineRule="auto"/>
        <w:ind w:leftChars="5" w:left="670" w:hangingChars="205" w:hanging="656"/>
        <w:jc w:val="both"/>
        <w:rPr>
          <w:sz w:val="32"/>
          <w:szCs w:val="32"/>
        </w:rPr>
      </w:pPr>
      <w:r w:rsidRPr="00420017">
        <w:rPr>
          <w:rFonts w:hint="eastAsia"/>
          <w:sz w:val="32"/>
          <w:szCs w:val="32"/>
        </w:rPr>
        <w:t>陳委員皎眉：</w:t>
      </w:r>
      <w:r>
        <w:rPr>
          <w:rFonts w:hint="eastAsia"/>
          <w:sz w:val="32"/>
          <w:szCs w:val="32"/>
        </w:rPr>
        <w:t>針對上次會議報告事項第</w:t>
      </w:r>
      <w:r>
        <w:rPr>
          <w:rFonts w:hint="eastAsia"/>
          <w:sz w:val="32"/>
          <w:szCs w:val="32"/>
        </w:rPr>
        <w:t>3</w:t>
      </w:r>
      <w:r>
        <w:rPr>
          <w:rFonts w:hint="eastAsia"/>
          <w:sz w:val="32"/>
          <w:szCs w:val="32"/>
        </w:rPr>
        <w:t>案加以補充，周部長表示各機關職缺陞遷外補資料尚難掌握一節，其實行政院人事總處於</w:t>
      </w:r>
      <w:r>
        <w:rPr>
          <w:rFonts w:hint="eastAsia"/>
          <w:sz w:val="32"/>
          <w:szCs w:val="32"/>
        </w:rPr>
        <w:t>102</w:t>
      </w:r>
      <w:r>
        <w:rPr>
          <w:rFonts w:hint="eastAsia"/>
          <w:sz w:val="32"/>
          <w:szCs w:val="32"/>
        </w:rPr>
        <w:t>年曾進行相關研究，發現雖有部分職系因數量不足或單一性別，無法進行比較，但確有部分職系性</w:t>
      </w:r>
      <w:r>
        <w:rPr>
          <w:rFonts w:hint="eastAsia"/>
          <w:sz w:val="32"/>
          <w:szCs w:val="32"/>
        </w:rPr>
        <w:lastRenderedPageBreak/>
        <w:t>別與陞遷有顯著關係。建議銓敘部繼續蒐集資料，進行分析。</w:t>
      </w:r>
    </w:p>
    <w:p w:rsidR="002A419D" w:rsidRPr="00420017" w:rsidRDefault="002A419D" w:rsidP="008A0753">
      <w:pPr>
        <w:autoSpaceDN/>
        <w:spacing w:line="240" w:lineRule="auto"/>
        <w:ind w:leftChars="5" w:left="670" w:hangingChars="205" w:hanging="656"/>
        <w:jc w:val="both"/>
        <w:rPr>
          <w:sz w:val="32"/>
          <w:szCs w:val="32"/>
        </w:rPr>
      </w:pPr>
      <w:r>
        <w:rPr>
          <w:rFonts w:hint="eastAsia"/>
          <w:sz w:val="32"/>
          <w:szCs w:val="32"/>
        </w:rPr>
        <w:t>次長其梅：有關陳委員意見，本部遵照辦理。</w:t>
      </w:r>
    </w:p>
    <w:p w:rsidR="002A419D" w:rsidRPr="00DA204F" w:rsidRDefault="002A419D" w:rsidP="00DA204F">
      <w:pPr>
        <w:autoSpaceDN/>
        <w:adjustRightInd w:val="0"/>
        <w:spacing w:line="240" w:lineRule="auto"/>
        <w:ind w:left="641" w:hangingChars="200" w:hanging="641"/>
        <w:jc w:val="both"/>
        <w:rPr>
          <w:b/>
          <w:sz w:val="32"/>
          <w:szCs w:val="32"/>
        </w:rPr>
      </w:pPr>
      <w:r w:rsidRPr="00DA204F">
        <w:rPr>
          <w:b/>
          <w:sz w:val="32"/>
          <w:szCs w:val="32"/>
        </w:rPr>
        <w:t>決定：上（第</w:t>
      </w:r>
      <w:r w:rsidRPr="00DA204F">
        <w:rPr>
          <w:rFonts w:hint="eastAsia"/>
          <w:b/>
          <w:sz w:val="32"/>
          <w:szCs w:val="32"/>
        </w:rPr>
        <w:t>1</w:t>
      </w:r>
      <w:r>
        <w:rPr>
          <w:rFonts w:hint="eastAsia"/>
          <w:b/>
          <w:sz w:val="32"/>
          <w:szCs w:val="32"/>
        </w:rPr>
        <w:t>1</w:t>
      </w:r>
      <w:r w:rsidRPr="00DA204F">
        <w:rPr>
          <w:b/>
          <w:sz w:val="32"/>
          <w:szCs w:val="32"/>
        </w:rPr>
        <w:t>）次會議紀錄確定。</w:t>
      </w:r>
    </w:p>
    <w:p w:rsidR="002A419D" w:rsidRDefault="002A419D" w:rsidP="008A0753">
      <w:pPr>
        <w:autoSpaceDN/>
        <w:spacing w:beforeLines="100" w:before="498" w:line="240" w:lineRule="auto"/>
        <w:ind w:leftChars="-19" w:left="604" w:hangingChars="205" w:hanging="657"/>
        <w:jc w:val="both"/>
        <w:rPr>
          <w:b/>
          <w:sz w:val="32"/>
          <w:szCs w:val="32"/>
        </w:rPr>
      </w:pPr>
      <w:r w:rsidRPr="005C32AC">
        <w:rPr>
          <w:b/>
          <w:sz w:val="32"/>
          <w:szCs w:val="32"/>
        </w:rPr>
        <w:t>二、本院性別平等委員會第</w:t>
      </w:r>
      <w:r w:rsidRPr="005C32AC">
        <w:rPr>
          <w:b/>
          <w:sz w:val="32"/>
          <w:szCs w:val="32"/>
        </w:rPr>
        <w:t>1-</w:t>
      </w:r>
      <w:r w:rsidRPr="005C32AC">
        <w:rPr>
          <w:rFonts w:hint="eastAsia"/>
          <w:b/>
          <w:sz w:val="32"/>
          <w:szCs w:val="32"/>
        </w:rPr>
        <w:t>10</w:t>
      </w:r>
      <w:r w:rsidRPr="005C32AC">
        <w:rPr>
          <w:b/>
          <w:sz w:val="32"/>
          <w:szCs w:val="32"/>
        </w:rPr>
        <w:t>次會議列管事項執行情形一覽表、第</w:t>
      </w:r>
      <w:r w:rsidRPr="005C32AC">
        <w:rPr>
          <w:rFonts w:hint="eastAsia"/>
          <w:b/>
          <w:sz w:val="32"/>
          <w:szCs w:val="32"/>
        </w:rPr>
        <w:t>11</w:t>
      </w:r>
      <w:r w:rsidRPr="005C32AC">
        <w:rPr>
          <w:b/>
          <w:sz w:val="32"/>
          <w:szCs w:val="32"/>
        </w:rPr>
        <w:t>次會議決議及決定事項執行情形一覽表，報請查照。</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陳</w:t>
      </w:r>
      <w:r w:rsidRPr="00420017">
        <w:rPr>
          <w:rFonts w:hint="eastAsia"/>
          <w:sz w:val="32"/>
          <w:szCs w:val="32"/>
        </w:rPr>
        <w:t>委員</w:t>
      </w:r>
      <w:r>
        <w:rPr>
          <w:rFonts w:hint="eastAsia"/>
          <w:sz w:val="32"/>
          <w:szCs w:val="32"/>
        </w:rPr>
        <w:t>皎眉</w:t>
      </w:r>
      <w:r w:rsidRPr="00420017">
        <w:rPr>
          <w:rFonts w:hint="eastAsia"/>
          <w:sz w:val="32"/>
          <w:szCs w:val="32"/>
        </w:rPr>
        <w:t>：</w:t>
      </w:r>
      <w:r>
        <w:rPr>
          <w:rFonts w:hint="eastAsia"/>
          <w:sz w:val="32"/>
          <w:szCs w:val="32"/>
        </w:rPr>
        <w:t>(</w:t>
      </w:r>
      <w:r>
        <w:rPr>
          <w:rFonts w:hint="eastAsia"/>
          <w:sz w:val="32"/>
          <w:szCs w:val="32"/>
        </w:rPr>
        <w:t>一</w:t>
      </w:r>
      <w:r>
        <w:rPr>
          <w:rFonts w:hint="eastAsia"/>
          <w:sz w:val="32"/>
          <w:szCs w:val="32"/>
        </w:rPr>
        <w:t>)</w:t>
      </w:r>
      <w:r>
        <w:rPr>
          <w:rFonts w:hint="eastAsia"/>
          <w:sz w:val="32"/>
          <w:szCs w:val="32"/>
        </w:rPr>
        <w:t>國家考試體能精進案已於本會多次討論，考選部也有積極回應。本案執行情形提到已開會研商，決議更改體能測驗項目與標準，將循法制程序研修考試規則，這是非常重大的決定，必須提出理由（</w:t>
      </w:r>
      <w:r>
        <w:rPr>
          <w:rFonts w:hint="eastAsia"/>
          <w:sz w:val="32"/>
          <w:szCs w:val="32"/>
        </w:rPr>
        <w:t>rationale</w:t>
      </w:r>
      <w:r>
        <w:rPr>
          <w:rFonts w:hint="eastAsia"/>
          <w:sz w:val="32"/>
          <w:szCs w:val="32"/>
        </w:rPr>
        <w:t>）及數據（</w:t>
      </w:r>
      <w:r>
        <w:rPr>
          <w:rFonts w:hint="eastAsia"/>
          <w:sz w:val="32"/>
          <w:szCs w:val="32"/>
        </w:rPr>
        <w:t>emperical data</w:t>
      </w:r>
      <w:r>
        <w:rPr>
          <w:rFonts w:hint="eastAsia"/>
          <w:sz w:val="32"/>
          <w:szCs w:val="32"/>
        </w:rPr>
        <w:t>），說明為什麼要這樣改變，以及改變的標準怎麼來的。舉例而言，原來跑走項目及格標準為男性</w:t>
      </w:r>
      <w:r>
        <w:rPr>
          <w:rFonts w:hint="eastAsia"/>
          <w:sz w:val="32"/>
          <w:szCs w:val="32"/>
        </w:rPr>
        <w:t>1600</w:t>
      </w:r>
      <w:r>
        <w:rPr>
          <w:rFonts w:hint="eastAsia"/>
          <w:sz w:val="32"/>
          <w:szCs w:val="32"/>
        </w:rPr>
        <w:t>公尺</w:t>
      </w:r>
      <w:r>
        <w:rPr>
          <w:rFonts w:hint="eastAsia"/>
          <w:sz w:val="32"/>
          <w:szCs w:val="32"/>
        </w:rPr>
        <w:t>494</w:t>
      </w:r>
      <w:r>
        <w:rPr>
          <w:rFonts w:hint="eastAsia"/>
          <w:sz w:val="32"/>
          <w:szCs w:val="32"/>
        </w:rPr>
        <w:t>秒、女性</w:t>
      </w:r>
      <w:r>
        <w:rPr>
          <w:rFonts w:hint="eastAsia"/>
          <w:sz w:val="32"/>
          <w:szCs w:val="32"/>
        </w:rPr>
        <w:t>800</w:t>
      </w:r>
      <w:r>
        <w:rPr>
          <w:rFonts w:hint="eastAsia"/>
          <w:sz w:val="32"/>
          <w:szCs w:val="32"/>
        </w:rPr>
        <w:t>公尺</w:t>
      </w:r>
      <w:r>
        <w:rPr>
          <w:rFonts w:hint="eastAsia"/>
          <w:sz w:val="32"/>
          <w:szCs w:val="32"/>
        </w:rPr>
        <w:t>280</w:t>
      </w:r>
      <w:r>
        <w:rPr>
          <w:rFonts w:hint="eastAsia"/>
          <w:sz w:val="32"/>
          <w:szCs w:val="32"/>
        </w:rPr>
        <w:t>秒，現在均改為</w:t>
      </w:r>
      <w:r>
        <w:rPr>
          <w:rFonts w:hint="eastAsia"/>
          <w:sz w:val="32"/>
          <w:szCs w:val="32"/>
        </w:rPr>
        <w:t>1200</w:t>
      </w:r>
      <w:r>
        <w:rPr>
          <w:rFonts w:hint="eastAsia"/>
          <w:sz w:val="32"/>
          <w:szCs w:val="32"/>
        </w:rPr>
        <w:t>公尺，假設速度不變，及格標準應為男性</w:t>
      </w:r>
      <w:r>
        <w:rPr>
          <w:rFonts w:hint="eastAsia"/>
          <w:sz w:val="32"/>
          <w:szCs w:val="32"/>
        </w:rPr>
        <w:t>370.5</w:t>
      </w:r>
      <w:r>
        <w:rPr>
          <w:rFonts w:hint="eastAsia"/>
          <w:sz w:val="32"/>
          <w:szCs w:val="32"/>
        </w:rPr>
        <w:t>秒、女性</w:t>
      </w:r>
      <w:r>
        <w:rPr>
          <w:rFonts w:hint="eastAsia"/>
          <w:sz w:val="32"/>
          <w:szCs w:val="32"/>
        </w:rPr>
        <w:t>420</w:t>
      </w:r>
      <w:r>
        <w:rPr>
          <w:rFonts w:hint="eastAsia"/>
          <w:sz w:val="32"/>
          <w:szCs w:val="32"/>
        </w:rPr>
        <w:t>秒，但新的及格標準卻改為男性</w:t>
      </w:r>
      <w:r>
        <w:rPr>
          <w:rFonts w:hint="eastAsia"/>
          <w:sz w:val="32"/>
          <w:szCs w:val="32"/>
        </w:rPr>
        <w:t>350</w:t>
      </w:r>
      <w:r>
        <w:rPr>
          <w:rFonts w:hint="eastAsia"/>
          <w:sz w:val="32"/>
          <w:szCs w:val="32"/>
        </w:rPr>
        <w:t>秒、女性</w:t>
      </w:r>
      <w:r>
        <w:rPr>
          <w:rFonts w:hint="eastAsia"/>
          <w:sz w:val="32"/>
          <w:szCs w:val="32"/>
        </w:rPr>
        <w:t>380</w:t>
      </w:r>
      <w:r>
        <w:rPr>
          <w:rFonts w:hint="eastAsia"/>
          <w:sz w:val="32"/>
          <w:szCs w:val="32"/>
        </w:rPr>
        <w:t>秒；照理來說，女性跑走距離加長，速度會下降，男性的跑走距離縮短，速度會加快。因此男性改為</w:t>
      </w:r>
      <w:r>
        <w:rPr>
          <w:rFonts w:hint="eastAsia"/>
          <w:sz w:val="32"/>
          <w:szCs w:val="32"/>
        </w:rPr>
        <w:t>350</w:t>
      </w:r>
      <w:r>
        <w:rPr>
          <w:rFonts w:hint="eastAsia"/>
          <w:sz w:val="32"/>
          <w:szCs w:val="32"/>
        </w:rPr>
        <w:t>秒，還算合理，但女性改為</w:t>
      </w:r>
      <w:r>
        <w:rPr>
          <w:rFonts w:hint="eastAsia"/>
          <w:sz w:val="32"/>
          <w:szCs w:val="32"/>
        </w:rPr>
        <w:t>380</w:t>
      </w:r>
      <w:r>
        <w:rPr>
          <w:rFonts w:hint="eastAsia"/>
          <w:sz w:val="32"/>
          <w:szCs w:val="32"/>
        </w:rPr>
        <w:t>秒，完全不合理，改變方向對女性愈來愈不利。又如，握力項目由</w:t>
      </w:r>
      <w:r>
        <w:rPr>
          <w:rFonts w:hint="eastAsia"/>
          <w:sz w:val="32"/>
          <w:szCs w:val="32"/>
        </w:rPr>
        <w:t>30</w:t>
      </w:r>
      <w:r>
        <w:rPr>
          <w:rFonts w:hint="eastAsia"/>
          <w:sz w:val="32"/>
          <w:szCs w:val="32"/>
        </w:rPr>
        <w:t>公斤提高為</w:t>
      </w:r>
      <w:r>
        <w:rPr>
          <w:rFonts w:hint="eastAsia"/>
          <w:sz w:val="32"/>
          <w:szCs w:val="32"/>
        </w:rPr>
        <w:t>35</w:t>
      </w:r>
      <w:r>
        <w:rPr>
          <w:rFonts w:hint="eastAsia"/>
          <w:sz w:val="32"/>
          <w:szCs w:val="32"/>
        </w:rPr>
        <w:t>公斤，基於何種考量？倘如此更改，以過去資料來看，會增加被刷掉的男、女性各為多少？對男、女性是否一樣公平？此外，立定跳遠是過去討論過要求增加的測驗項目，取消原因為何？希望能依據理由及數據來說明。</w:t>
      </w:r>
      <w:r>
        <w:rPr>
          <w:rFonts w:hint="eastAsia"/>
          <w:sz w:val="32"/>
          <w:szCs w:val="32"/>
        </w:rPr>
        <w:t>(</w:t>
      </w:r>
      <w:r>
        <w:rPr>
          <w:rFonts w:hint="eastAsia"/>
          <w:sz w:val="32"/>
          <w:szCs w:val="32"/>
        </w:rPr>
        <w:t>二</w:t>
      </w:r>
      <w:r>
        <w:rPr>
          <w:rFonts w:hint="eastAsia"/>
          <w:sz w:val="32"/>
          <w:szCs w:val="32"/>
        </w:rPr>
        <w:t>)</w:t>
      </w:r>
      <w:r>
        <w:rPr>
          <w:rFonts w:hint="eastAsia"/>
          <w:sz w:val="32"/>
          <w:szCs w:val="32"/>
        </w:rPr>
        <w:t>考選部委託研究清楚建議，握力參考勞工健康體適能常模，依性別分定合格標準，體格指標（</w:t>
      </w:r>
      <w:r>
        <w:rPr>
          <w:rFonts w:hint="eastAsia"/>
          <w:sz w:val="32"/>
          <w:szCs w:val="32"/>
        </w:rPr>
        <w:t>BMI</w:t>
      </w:r>
      <w:r>
        <w:rPr>
          <w:rFonts w:hint="eastAsia"/>
          <w:sz w:val="32"/>
          <w:szCs w:val="32"/>
        </w:rPr>
        <w:t>）參考衛生福利部國民健康署身體質量指數標準，訂定一致合格標準；建議部參照上開研</w:t>
      </w:r>
      <w:r>
        <w:rPr>
          <w:rFonts w:hint="eastAsia"/>
          <w:sz w:val="32"/>
          <w:szCs w:val="32"/>
        </w:rPr>
        <w:lastRenderedPageBreak/>
        <w:t>究結果確認標準、提本委員會討論後，再繼續修法的程序，考試項目與及格標準不宜一變再變。</w:t>
      </w:r>
    </w:p>
    <w:p w:rsidR="002A419D" w:rsidRDefault="002A419D" w:rsidP="008A0753">
      <w:pPr>
        <w:autoSpaceDN/>
        <w:spacing w:line="240" w:lineRule="auto"/>
        <w:ind w:leftChars="5" w:left="670" w:hangingChars="205" w:hanging="656"/>
        <w:jc w:val="both"/>
        <w:rPr>
          <w:sz w:val="32"/>
          <w:szCs w:val="32"/>
        </w:rPr>
      </w:pPr>
      <w:r w:rsidRPr="00B122D2">
        <w:rPr>
          <w:rFonts w:hint="eastAsia"/>
          <w:sz w:val="32"/>
          <w:szCs w:val="32"/>
        </w:rPr>
        <w:t>黃委員翠紋：</w:t>
      </w:r>
      <w:r>
        <w:rPr>
          <w:rFonts w:hint="eastAsia"/>
          <w:sz w:val="32"/>
          <w:szCs w:val="32"/>
        </w:rPr>
        <w:t>(</w:t>
      </w:r>
      <w:r>
        <w:rPr>
          <w:rFonts w:hint="eastAsia"/>
          <w:sz w:val="32"/>
          <w:szCs w:val="32"/>
        </w:rPr>
        <w:t>一</w:t>
      </w:r>
      <w:r>
        <w:rPr>
          <w:rFonts w:hint="eastAsia"/>
          <w:sz w:val="32"/>
          <w:szCs w:val="32"/>
        </w:rPr>
        <w:t>)</w:t>
      </w:r>
      <w:r>
        <w:rPr>
          <w:rFonts w:hint="eastAsia"/>
          <w:sz w:val="32"/>
          <w:szCs w:val="32"/>
        </w:rPr>
        <w:t>本次委託中華民國體育學會進行研究，與過往委託研究有何不同？主要研究發現與過往研究有無不同？是更新過往研究結果，或有不同發現？</w:t>
      </w:r>
      <w:r>
        <w:rPr>
          <w:rFonts w:hint="eastAsia"/>
          <w:sz w:val="32"/>
          <w:szCs w:val="32"/>
        </w:rPr>
        <w:t>(</w:t>
      </w:r>
      <w:r>
        <w:rPr>
          <w:rFonts w:hint="eastAsia"/>
          <w:sz w:val="32"/>
          <w:szCs w:val="32"/>
        </w:rPr>
        <w:t>二</w:t>
      </w:r>
      <w:r>
        <w:rPr>
          <w:rFonts w:hint="eastAsia"/>
          <w:sz w:val="32"/>
          <w:szCs w:val="32"/>
        </w:rPr>
        <w:t>)</w:t>
      </w:r>
      <w:r>
        <w:rPr>
          <w:rFonts w:hint="eastAsia"/>
          <w:sz w:val="32"/>
          <w:szCs w:val="32"/>
        </w:rPr>
        <w:t>本研究分析資料，是根據特種考試體能測驗項目來進行分析，與特種考試（包括警察、消防）人員所需體能、常模建立，標準不同，信度與效度令人擔憂。</w:t>
      </w:r>
      <w:r>
        <w:rPr>
          <w:rFonts w:hint="eastAsia"/>
          <w:sz w:val="32"/>
          <w:szCs w:val="32"/>
        </w:rPr>
        <w:t>(</w:t>
      </w:r>
      <w:r>
        <w:rPr>
          <w:rFonts w:hint="eastAsia"/>
          <w:sz w:val="32"/>
          <w:szCs w:val="32"/>
        </w:rPr>
        <w:t>三</w:t>
      </w:r>
      <w:r>
        <w:rPr>
          <w:rFonts w:hint="eastAsia"/>
          <w:sz w:val="32"/>
          <w:szCs w:val="32"/>
        </w:rPr>
        <w:t>)</w:t>
      </w:r>
      <w:r>
        <w:rPr>
          <w:rFonts w:hint="eastAsia"/>
          <w:sz w:val="32"/>
          <w:szCs w:val="32"/>
        </w:rPr>
        <w:t>研究建議</w:t>
      </w:r>
      <w:r>
        <w:rPr>
          <w:rFonts w:hint="eastAsia"/>
          <w:sz w:val="32"/>
          <w:szCs w:val="32"/>
        </w:rPr>
        <w:t>BMI</w:t>
      </w:r>
      <w:r>
        <w:rPr>
          <w:rFonts w:hint="eastAsia"/>
          <w:sz w:val="32"/>
          <w:szCs w:val="32"/>
        </w:rPr>
        <w:t>以衛生福利部身體質量指數標準，訂定一致合格標準，但對於所謂</w:t>
      </w:r>
      <w:r>
        <w:rPr>
          <w:rFonts w:ascii="標楷體" w:hAnsi="標楷體" w:hint="eastAsia"/>
          <w:sz w:val="32"/>
          <w:szCs w:val="32"/>
        </w:rPr>
        <w:t>「</w:t>
      </w:r>
      <w:r>
        <w:rPr>
          <w:rFonts w:hint="eastAsia"/>
          <w:sz w:val="32"/>
          <w:szCs w:val="32"/>
        </w:rPr>
        <w:t>合格標準</w:t>
      </w:r>
      <w:r>
        <w:rPr>
          <w:rFonts w:ascii="標楷體" w:hAnsi="標楷體" w:hint="eastAsia"/>
          <w:sz w:val="32"/>
          <w:szCs w:val="32"/>
        </w:rPr>
        <w:t>」</w:t>
      </w:r>
      <w:r>
        <w:rPr>
          <w:rFonts w:hint="eastAsia"/>
          <w:sz w:val="32"/>
          <w:szCs w:val="32"/>
        </w:rPr>
        <w:t>，並未提供詳細資料。請教本研究對於特種考試之體適能有無清楚建議？該項研究是否比以往研究有更進一步的具體建議？</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葉委員德蘭：請教：</w:t>
      </w:r>
      <w:r>
        <w:rPr>
          <w:rFonts w:hint="eastAsia"/>
          <w:sz w:val="32"/>
          <w:szCs w:val="32"/>
        </w:rPr>
        <w:t>(</w:t>
      </w:r>
      <w:r>
        <w:rPr>
          <w:rFonts w:hint="eastAsia"/>
          <w:sz w:val="32"/>
          <w:szCs w:val="32"/>
        </w:rPr>
        <w:t>一</w:t>
      </w:r>
      <w:r>
        <w:rPr>
          <w:rFonts w:hint="eastAsia"/>
          <w:sz w:val="32"/>
          <w:szCs w:val="32"/>
        </w:rPr>
        <w:t>)</w:t>
      </w:r>
      <w:r>
        <w:rPr>
          <w:rFonts w:hint="eastAsia"/>
          <w:sz w:val="32"/>
          <w:szCs w:val="32"/>
        </w:rPr>
        <w:t>體能測驗項目及標準改變的原因，以及選擇標準為何？</w:t>
      </w:r>
      <w:r>
        <w:rPr>
          <w:rFonts w:hint="eastAsia"/>
          <w:sz w:val="32"/>
          <w:szCs w:val="32"/>
        </w:rPr>
        <w:t>(</w:t>
      </w:r>
      <w:r>
        <w:rPr>
          <w:rFonts w:hint="eastAsia"/>
          <w:sz w:val="32"/>
          <w:szCs w:val="32"/>
        </w:rPr>
        <w:t>二</w:t>
      </w:r>
      <w:r>
        <w:rPr>
          <w:rFonts w:hint="eastAsia"/>
          <w:sz w:val="32"/>
          <w:szCs w:val="32"/>
        </w:rPr>
        <w:t>)</w:t>
      </w:r>
      <w:r>
        <w:rPr>
          <w:rFonts w:hint="eastAsia"/>
          <w:sz w:val="32"/>
          <w:szCs w:val="32"/>
        </w:rPr>
        <w:t>研究結論第</w:t>
      </w:r>
      <w:r>
        <w:rPr>
          <w:rFonts w:hint="eastAsia"/>
          <w:sz w:val="32"/>
          <w:szCs w:val="32"/>
        </w:rPr>
        <w:t>5</w:t>
      </w:r>
      <w:r>
        <w:rPr>
          <w:rFonts w:hint="eastAsia"/>
          <w:sz w:val="32"/>
          <w:szCs w:val="32"/>
        </w:rPr>
        <w:t>點</w:t>
      </w:r>
      <w:r>
        <w:rPr>
          <w:rFonts w:ascii="標楷體" w:hAnsi="標楷體" w:hint="eastAsia"/>
          <w:sz w:val="32"/>
          <w:szCs w:val="32"/>
        </w:rPr>
        <w:t>「</w:t>
      </w:r>
      <w:r>
        <w:rPr>
          <w:rFonts w:hint="eastAsia"/>
          <w:sz w:val="32"/>
          <w:szCs w:val="32"/>
        </w:rPr>
        <w:t>2011</w:t>
      </w:r>
      <w:r>
        <w:rPr>
          <w:rFonts w:hint="eastAsia"/>
          <w:sz w:val="32"/>
          <w:szCs w:val="32"/>
        </w:rPr>
        <w:t>年至</w:t>
      </w:r>
      <w:r>
        <w:rPr>
          <w:rFonts w:hint="eastAsia"/>
          <w:sz w:val="32"/>
          <w:szCs w:val="32"/>
        </w:rPr>
        <w:t>2015</w:t>
      </w:r>
      <w:r>
        <w:rPr>
          <w:rFonts w:hint="eastAsia"/>
          <w:sz w:val="32"/>
          <w:szCs w:val="32"/>
        </w:rPr>
        <w:t>年各公務人員體能測驗平均成績，男性優於女性</w:t>
      </w:r>
      <w:r>
        <w:rPr>
          <w:rFonts w:ascii="標楷體" w:hAnsi="標楷體" w:hint="eastAsia"/>
          <w:sz w:val="32"/>
          <w:szCs w:val="32"/>
        </w:rPr>
        <w:t>」</w:t>
      </w:r>
      <w:r>
        <w:rPr>
          <w:rFonts w:hint="eastAsia"/>
          <w:sz w:val="32"/>
          <w:szCs w:val="32"/>
        </w:rPr>
        <w:t>，對於改善女性參與國家事務，特別是警察事務之貢獻何在？</w:t>
      </w:r>
      <w:r>
        <w:rPr>
          <w:rFonts w:hint="eastAsia"/>
          <w:sz w:val="32"/>
          <w:szCs w:val="32"/>
        </w:rPr>
        <w:t>(</w:t>
      </w:r>
      <w:r>
        <w:rPr>
          <w:rFonts w:hint="eastAsia"/>
          <w:sz w:val="32"/>
          <w:szCs w:val="32"/>
        </w:rPr>
        <w:t>三</w:t>
      </w:r>
      <w:r>
        <w:rPr>
          <w:rFonts w:hint="eastAsia"/>
          <w:sz w:val="32"/>
          <w:szCs w:val="32"/>
        </w:rPr>
        <w:t>)</w:t>
      </w:r>
      <w:r>
        <w:rPr>
          <w:rFonts w:hint="eastAsia"/>
          <w:sz w:val="32"/>
          <w:szCs w:val="32"/>
        </w:rPr>
        <w:t>研究結論第</w:t>
      </w:r>
      <w:r>
        <w:rPr>
          <w:rFonts w:hint="eastAsia"/>
          <w:sz w:val="32"/>
          <w:szCs w:val="32"/>
        </w:rPr>
        <w:t>3</w:t>
      </w:r>
      <w:r>
        <w:rPr>
          <w:rFonts w:hint="eastAsia"/>
          <w:sz w:val="32"/>
          <w:szCs w:val="32"/>
        </w:rPr>
        <w:t>點</w:t>
      </w:r>
      <w:r>
        <w:rPr>
          <w:rFonts w:ascii="標楷體" w:hAnsi="標楷體" w:hint="eastAsia"/>
          <w:sz w:val="32"/>
          <w:szCs w:val="32"/>
        </w:rPr>
        <w:t>「</w:t>
      </w:r>
      <w:r>
        <w:rPr>
          <w:rFonts w:hint="eastAsia"/>
          <w:sz w:val="32"/>
          <w:szCs w:val="32"/>
        </w:rPr>
        <w:t>國家考試體能測驗之性別差異處置可以同項目、不同及格標準作為修訂參考</w:t>
      </w:r>
      <w:r>
        <w:rPr>
          <w:rFonts w:ascii="標楷體" w:hAnsi="標楷體" w:hint="eastAsia"/>
          <w:sz w:val="32"/>
          <w:szCs w:val="32"/>
        </w:rPr>
        <w:t>」</w:t>
      </w:r>
      <w:r>
        <w:rPr>
          <w:rFonts w:hint="eastAsia"/>
          <w:sz w:val="32"/>
          <w:szCs w:val="32"/>
        </w:rPr>
        <w:t>，似為本委員會的結論。考選部有無請受委託單位從性別角度給予意見？或僅為一般性的檢討？希望性別角度是重要的觀察角度之一，如此方能讓更多女性進入警察公務體系，這也是很正面、全世界都在做的一個趨勢。</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羅委員燦煐：近日媒體報導，未來女性考入警察工作，難度將會提升。本委託研究結論，與體能測驗決策之間的關聯性，並不明確。但此事不論從性別觀點來看，或在性別主流化上，都有很大的意義，可否邀請用人單位或決策單位進行專案報告，說明如何將委託研究之結論與建議，連結到目前所擬進行之改變。依據剛才陳委員計算數據，似乎對</w:t>
      </w:r>
      <w:r>
        <w:rPr>
          <w:rFonts w:hint="eastAsia"/>
          <w:sz w:val="32"/>
          <w:szCs w:val="32"/>
        </w:rPr>
        <w:lastRenderedPageBreak/>
        <w:t>女性要求將更為嚴格，本案引起社會諸多關注，請教業務承辦機關改變的理由，俾外界詢及考選部有關一般警察特考何以對女性愈來愈不友善時，有所回應。</w:t>
      </w:r>
    </w:p>
    <w:p w:rsidR="002A419D" w:rsidRPr="00096AE5" w:rsidRDefault="002A419D" w:rsidP="008A0753">
      <w:pPr>
        <w:autoSpaceDN/>
        <w:spacing w:line="240" w:lineRule="auto"/>
        <w:ind w:leftChars="5" w:left="670" w:hangingChars="205" w:hanging="656"/>
        <w:jc w:val="both"/>
        <w:rPr>
          <w:sz w:val="32"/>
          <w:szCs w:val="32"/>
        </w:rPr>
      </w:pPr>
      <w:r>
        <w:rPr>
          <w:rFonts w:hint="eastAsia"/>
          <w:sz w:val="32"/>
          <w:szCs w:val="32"/>
        </w:rPr>
        <w:t>張委員瓊玲：公務人員考試法第</w:t>
      </w:r>
      <w:r>
        <w:rPr>
          <w:rFonts w:hint="eastAsia"/>
          <w:sz w:val="32"/>
          <w:szCs w:val="32"/>
        </w:rPr>
        <w:t>9</w:t>
      </w:r>
      <w:r>
        <w:rPr>
          <w:rFonts w:hint="eastAsia"/>
          <w:sz w:val="32"/>
          <w:szCs w:val="32"/>
        </w:rPr>
        <w:t>條明定，</w:t>
      </w:r>
      <w:r w:rsidRPr="00AC12E8">
        <w:rPr>
          <w:rFonts w:hint="eastAsia"/>
          <w:sz w:val="32"/>
          <w:szCs w:val="32"/>
        </w:rPr>
        <w:t>考試院得依用人機關任用之實際需要，規定公務人員考試實施體格</w:t>
      </w:r>
      <w:r>
        <w:rPr>
          <w:rFonts w:hint="eastAsia"/>
          <w:sz w:val="32"/>
          <w:szCs w:val="32"/>
        </w:rPr>
        <w:t>檢查，充分顯示考試必須為事擇人，因材任使，回歸業務本身所需之體能；不一定要求男、女體能標準一致，但應達到警校男、女畢業生要求的體能標準，這是很重要的參考依據。一般警察特考錄取者，應具備警校專業教育之體能標準，不能以一般公務人員、或委託研究建議之衛生福利部的體適能為參考標準。警校對於男、女畢業生要求體能狀況，包括內涵、秒數等，均為應予蒐集之重要資料，本案委託研究報告對上述資料付之闕如，亦未列出用</w:t>
      </w:r>
      <w:r w:rsidRPr="00096AE5">
        <w:rPr>
          <w:rFonts w:hint="eastAsia"/>
          <w:sz w:val="32"/>
          <w:szCs w:val="32"/>
        </w:rPr>
        <w:t>人機關</w:t>
      </w:r>
      <w:r>
        <w:rPr>
          <w:rFonts w:hint="eastAsia"/>
          <w:sz w:val="32"/>
          <w:szCs w:val="32"/>
        </w:rPr>
        <w:t>職掌業務</w:t>
      </w:r>
      <w:r w:rsidRPr="00096AE5">
        <w:rPr>
          <w:rFonts w:hint="eastAsia"/>
          <w:sz w:val="32"/>
          <w:szCs w:val="32"/>
        </w:rPr>
        <w:t>所需體能，</w:t>
      </w:r>
      <w:r>
        <w:rPr>
          <w:rFonts w:hint="eastAsia"/>
          <w:sz w:val="32"/>
          <w:szCs w:val="32"/>
        </w:rPr>
        <w:t>建議就報告內容再作精進，並提出考試需要的標準，才能真正做到為事擇人。警察一定要跑得比壞人快，才是保障人民安全的條件，而不是只保障某一類人的工作權益而已。</w:t>
      </w:r>
    </w:p>
    <w:p w:rsidR="002A419D" w:rsidRDefault="002A419D" w:rsidP="008A0753">
      <w:pPr>
        <w:autoSpaceDN/>
        <w:spacing w:line="240" w:lineRule="auto"/>
        <w:ind w:leftChars="5" w:left="670" w:hangingChars="205" w:hanging="656"/>
        <w:jc w:val="both"/>
        <w:rPr>
          <w:sz w:val="32"/>
          <w:szCs w:val="32"/>
        </w:rPr>
      </w:pPr>
      <w:r w:rsidRPr="00096AE5">
        <w:rPr>
          <w:rFonts w:hint="eastAsia"/>
          <w:sz w:val="32"/>
          <w:szCs w:val="32"/>
        </w:rPr>
        <w:t>蔡委員宗珍：</w:t>
      </w:r>
      <w:r w:rsidRPr="00096AE5">
        <w:rPr>
          <w:rFonts w:hint="eastAsia"/>
          <w:sz w:val="32"/>
          <w:szCs w:val="32"/>
        </w:rPr>
        <w:t>(</w:t>
      </w:r>
      <w:r w:rsidRPr="00096AE5">
        <w:rPr>
          <w:rFonts w:hint="eastAsia"/>
          <w:sz w:val="32"/>
          <w:szCs w:val="32"/>
        </w:rPr>
        <w:t>一</w:t>
      </w:r>
      <w:r w:rsidRPr="00096AE5">
        <w:rPr>
          <w:rFonts w:hint="eastAsia"/>
          <w:sz w:val="32"/>
          <w:szCs w:val="32"/>
        </w:rPr>
        <w:t>)</w:t>
      </w:r>
      <w:r>
        <w:rPr>
          <w:rFonts w:hint="eastAsia"/>
          <w:sz w:val="32"/>
          <w:szCs w:val="32"/>
        </w:rPr>
        <w:t>報告事項第</w:t>
      </w:r>
      <w:r>
        <w:rPr>
          <w:rFonts w:hint="eastAsia"/>
          <w:sz w:val="32"/>
          <w:szCs w:val="32"/>
        </w:rPr>
        <w:t>2</w:t>
      </w:r>
      <w:r>
        <w:rPr>
          <w:rFonts w:hint="eastAsia"/>
          <w:sz w:val="32"/>
          <w:szCs w:val="32"/>
        </w:rPr>
        <w:t>案所列，僅係委託研究團隊的結論與建議，本部深切期待有一份精緻的報告，能提供更多意見、再作</w:t>
      </w:r>
      <w:r w:rsidRPr="00096AE5">
        <w:rPr>
          <w:rFonts w:hint="eastAsia"/>
          <w:sz w:val="32"/>
          <w:szCs w:val="32"/>
        </w:rPr>
        <w:t>修正</w:t>
      </w:r>
      <w:r>
        <w:rPr>
          <w:rFonts w:hint="eastAsia"/>
          <w:sz w:val="32"/>
          <w:szCs w:val="32"/>
        </w:rPr>
        <w:t>及提供具體評估，以協助回應用人機關的需求</w:t>
      </w:r>
      <w:r w:rsidRPr="00096AE5">
        <w:rPr>
          <w:rFonts w:hint="eastAsia"/>
          <w:sz w:val="32"/>
          <w:szCs w:val="32"/>
        </w:rPr>
        <w:t>。</w:t>
      </w:r>
      <w:r w:rsidRPr="00096AE5">
        <w:rPr>
          <w:rFonts w:hint="eastAsia"/>
          <w:sz w:val="32"/>
          <w:szCs w:val="32"/>
        </w:rPr>
        <w:t>(</w:t>
      </w:r>
      <w:r w:rsidRPr="00096AE5">
        <w:rPr>
          <w:rFonts w:hint="eastAsia"/>
          <w:sz w:val="32"/>
          <w:szCs w:val="32"/>
        </w:rPr>
        <w:t>二</w:t>
      </w:r>
      <w:r w:rsidRPr="00096AE5">
        <w:rPr>
          <w:rFonts w:hint="eastAsia"/>
          <w:sz w:val="32"/>
          <w:szCs w:val="32"/>
        </w:rPr>
        <w:t>)</w:t>
      </w:r>
      <w:r>
        <w:rPr>
          <w:rFonts w:hint="eastAsia"/>
          <w:sz w:val="32"/>
          <w:szCs w:val="32"/>
        </w:rPr>
        <w:t>本案體能測驗，是針對</w:t>
      </w:r>
      <w:r w:rsidRPr="00096AE5">
        <w:rPr>
          <w:rFonts w:hint="eastAsia"/>
          <w:sz w:val="32"/>
          <w:szCs w:val="32"/>
        </w:rPr>
        <w:t>一般警察特考</w:t>
      </w:r>
      <w:r>
        <w:rPr>
          <w:rFonts w:hint="eastAsia"/>
          <w:sz w:val="32"/>
          <w:szCs w:val="32"/>
        </w:rPr>
        <w:t>。公務人員考試係</w:t>
      </w:r>
      <w:r w:rsidRPr="00096AE5">
        <w:rPr>
          <w:rFonts w:hint="eastAsia"/>
          <w:sz w:val="32"/>
          <w:szCs w:val="32"/>
        </w:rPr>
        <w:t>為用人機關取才，</w:t>
      </w:r>
      <w:r>
        <w:rPr>
          <w:rFonts w:hint="eastAsia"/>
          <w:sz w:val="32"/>
          <w:szCs w:val="32"/>
        </w:rPr>
        <w:t>用人機關的</w:t>
      </w:r>
      <w:r w:rsidRPr="00096AE5">
        <w:rPr>
          <w:rFonts w:hint="eastAsia"/>
          <w:sz w:val="32"/>
          <w:szCs w:val="32"/>
        </w:rPr>
        <w:t>意見</w:t>
      </w:r>
      <w:r>
        <w:rPr>
          <w:rFonts w:hint="eastAsia"/>
          <w:sz w:val="32"/>
          <w:szCs w:val="32"/>
        </w:rPr>
        <w:t>及需求，必須置於最重要的考量，此為本部思考的前提</w:t>
      </w:r>
      <w:r w:rsidRPr="00096AE5">
        <w:rPr>
          <w:rFonts w:hint="eastAsia"/>
          <w:sz w:val="32"/>
          <w:szCs w:val="32"/>
        </w:rPr>
        <w:t>。</w:t>
      </w:r>
      <w:r>
        <w:rPr>
          <w:rFonts w:hint="eastAsia"/>
          <w:sz w:val="32"/>
          <w:szCs w:val="32"/>
        </w:rPr>
        <w:t>用人機關，尤其</w:t>
      </w:r>
      <w:r w:rsidRPr="00096AE5">
        <w:rPr>
          <w:rFonts w:hint="eastAsia"/>
          <w:sz w:val="32"/>
          <w:szCs w:val="32"/>
        </w:rPr>
        <w:t>警政署</w:t>
      </w:r>
      <w:r>
        <w:rPr>
          <w:rFonts w:hint="eastAsia"/>
          <w:sz w:val="32"/>
          <w:szCs w:val="32"/>
        </w:rPr>
        <w:t>，對於一般警察特考體能的要求，正如同張委員所說</w:t>
      </w:r>
      <w:r>
        <w:rPr>
          <w:rFonts w:ascii="標楷體" w:hAnsi="標楷體" w:hint="eastAsia"/>
          <w:sz w:val="32"/>
          <w:szCs w:val="32"/>
        </w:rPr>
        <w:t>「</w:t>
      </w:r>
      <w:r>
        <w:rPr>
          <w:rFonts w:hint="eastAsia"/>
          <w:sz w:val="32"/>
          <w:szCs w:val="32"/>
        </w:rPr>
        <w:t>警察要比壞人跑快一步</w:t>
      </w:r>
      <w:r>
        <w:rPr>
          <w:rFonts w:ascii="標楷體" w:hAnsi="標楷體" w:hint="eastAsia"/>
          <w:sz w:val="32"/>
          <w:szCs w:val="32"/>
        </w:rPr>
        <w:t>」。用人機關</w:t>
      </w:r>
      <w:r>
        <w:rPr>
          <w:rFonts w:hint="eastAsia"/>
          <w:sz w:val="32"/>
          <w:szCs w:val="32"/>
        </w:rPr>
        <w:t>長期要求</w:t>
      </w:r>
      <w:r w:rsidRPr="00096AE5">
        <w:rPr>
          <w:rFonts w:hint="eastAsia"/>
          <w:sz w:val="32"/>
          <w:szCs w:val="32"/>
        </w:rPr>
        <w:t>男女</w:t>
      </w:r>
      <w:r>
        <w:rPr>
          <w:rFonts w:hint="eastAsia"/>
          <w:sz w:val="32"/>
          <w:szCs w:val="32"/>
        </w:rPr>
        <w:t>體能測驗標準應該要</w:t>
      </w:r>
      <w:r w:rsidRPr="00096AE5">
        <w:rPr>
          <w:rFonts w:hint="eastAsia"/>
          <w:sz w:val="32"/>
          <w:szCs w:val="32"/>
        </w:rPr>
        <w:t>一致</w:t>
      </w:r>
      <w:r>
        <w:rPr>
          <w:rFonts w:hint="eastAsia"/>
          <w:sz w:val="32"/>
          <w:szCs w:val="32"/>
        </w:rPr>
        <w:t>，本院謝委員秀能也曾多次轉達用人機關的需求。考選部就此多次召開會議，邀集學者專家與部內高階主管共同討論，經考量基本體能要求畢竟</w:t>
      </w:r>
      <w:r>
        <w:rPr>
          <w:rFonts w:hint="eastAsia"/>
          <w:sz w:val="32"/>
          <w:szCs w:val="32"/>
        </w:rPr>
        <w:lastRenderedPageBreak/>
        <w:t>不同，目前仍朝測驗項目一致，及格標準不同的方向規劃。本案尚在</w:t>
      </w:r>
      <w:r w:rsidRPr="00096AE5">
        <w:rPr>
          <w:rFonts w:hint="eastAsia"/>
          <w:sz w:val="32"/>
          <w:szCs w:val="32"/>
        </w:rPr>
        <w:t>法制作業</w:t>
      </w:r>
      <w:r>
        <w:rPr>
          <w:rFonts w:hint="eastAsia"/>
          <w:sz w:val="32"/>
          <w:szCs w:val="32"/>
        </w:rPr>
        <w:t>先期的預告程序階段</w:t>
      </w:r>
      <w:r w:rsidRPr="00096AE5">
        <w:rPr>
          <w:rFonts w:hint="eastAsia"/>
          <w:sz w:val="32"/>
          <w:szCs w:val="32"/>
        </w:rPr>
        <w:t>，</w:t>
      </w:r>
      <w:r>
        <w:rPr>
          <w:rFonts w:hint="eastAsia"/>
          <w:sz w:val="32"/>
          <w:szCs w:val="32"/>
        </w:rPr>
        <w:t>未來須經本部</w:t>
      </w:r>
      <w:r w:rsidRPr="00096AE5">
        <w:rPr>
          <w:rFonts w:hint="eastAsia"/>
          <w:sz w:val="32"/>
          <w:szCs w:val="32"/>
        </w:rPr>
        <w:t>法規會討論後</w:t>
      </w:r>
      <w:r>
        <w:rPr>
          <w:rFonts w:hint="eastAsia"/>
          <w:sz w:val="32"/>
          <w:szCs w:val="32"/>
        </w:rPr>
        <w:t>，</w:t>
      </w:r>
      <w:r w:rsidRPr="00096AE5">
        <w:rPr>
          <w:rFonts w:hint="eastAsia"/>
          <w:sz w:val="32"/>
          <w:szCs w:val="32"/>
        </w:rPr>
        <w:t>再報院</w:t>
      </w:r>
      <w:r>
        <w:rPr>
          <w:rFonts w:hint="eastAsia"/>
          <w:sz w:val="32"/>
          <w:szCs w:val="32"/>
        </w:rPr>
        <w:t>審議決定</w:t>
      </w:r>
      <w:r w:rsidRPr="00096AE5">
        <w:rPr>
          <w:rFonts w:hint="eastAsia"/>
          <w:sz w:val="32"/>
          <w:szCs w:val="32"/>
        </w:rPr>
        <w:t>。</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顏司長惠玲：</w:t>
      </w:r>
      <w:r>
        <w:rPr>
          <w:rFonts w:hint="eastAsia"/>
          <w:sz w:val="32"/>
          <w:szCs w:val="32"/>
        </w:rPr>
        <w:t>(</w:t>
      </w:r>
      <w:r>
        <w:rPr>
          <w:rFonts w:hint="eastAsia"/>
          <w:sz w:val="32"/>
          <w:szCs w:val="32"/>
        </w:rPr>
        <w:t>一</w:t>
      </w:r>
      <w:r>
        <w:rPr>
          <w:rFonts w:hint="eastAsia"/>
          <w:sz w:val="32"/>
          <w:szCs w:val="32"/>
        </w:rPr>
        <w:t>)</w:t>
      </w:r>
      <w:r>
        <w:rPr>
          <w:rFonts w:hint="eastAsia"/>
          <w:sz w:val="32"/>
          <w:szCs w:val="32"/>
        </w:rPr>
        <w:t>陳委員所提關於一般警察特考體能測驗之修正，係本部應警政署要求，於</w:t>
      </w:r>
      <w:r>
        <w:rPr>
          <w:rFonts w:hint="eastAsia"/>
          <w:sz w:val="32"/>
          <w:szCs w:val="32"/>
        </w:rPr>
        <w:t>105</w:t>
      </w:r>
      <w:r>
        <w:rPr>
          <w:rFonts w:hint="eastAsia"/>
          <w:sz w:val="32"/>
          <w:szCs w:val="32"/>
        </w:rPr>
        <w:t>年</w:t>
      </w:r>
      <w:r>
        <w:rPr>
          <w:rFonts w:hint="eastAsia"/>
          <w:sz w:val="32"/>
          <w:szCs w:val="32"/>
        </w:rPr>
        <w:t>1</w:t>
      </w:r>
      <w:r>
        <w:rPr>
          <w:rFonts w:hint="eastAsia"/>
          <w:sz w:val="32"/>
          <w:szCs w:val="32"/>
        </w:rPr>
        <w:t>月邀集專家學者召開會議之決定。其中：</w:t>
      </w:r>
      <w:r>
        <w:rPr>
          <w:rFonts w:hint="eastAsia"/>
          <w:sz w:val="32"/>
          <w:szCs w:val="32"/>
        </w:rPr>
        <w:t>1.</w:t>
      </w:r>
      <w:r>
        <w:rPr>
          <w:rFonts w:hint="eastAsia"/>
          <w:sz w:val="32"/>
          <w:szCs w:val="32"/>
        </w:rPr>
        <w:t>警政署建議，跑走項目不分男女均為</w:t>
      </w:r>
      <w:r>
        <w:rPr>
          <w:rFonts w:hint="eastAsia"/>
          <w:sz w:val="32"/>
          <w:szCs w:val="32"/>
        </w:rPr>
        <w:t>1200</w:t>
      </w:r>
      <w:r>
        <w:rPr>
          <w:rFonts w:hint="eastAsia"/>
          <w:sz w:val="32"/>
          <w:szCs w:val="32"/>
        </w:rPr>
        <w:t>公尺，係回應應考人及外界要求，及格標準係參考其他考試規定，本部已多次提醒其業務需求與其他特考用人機關未必相同。</w:t>
      </w:r>
      <w:r>
        <w:rPr>
          <w:rFonts w:hint="eastAsia"/>
          <w:sz w:val="32"/>
          <w:szCs w:val="32"/>
        </w:rPr>
        <w:t>2.</w:t>
      </w:r>
      <w:r>
        <w:rPr>
          <w:rFonts w:hint="eastAsia"/>
          <w:sz w:val="32"/>
          <w:szCs w:val="32"/>
        </w:rPr>
        <w:t>立定跳遠項目實施後，用人機關認為缺乏鑑別度，且實測過程有技巧性，建議修正為負重跑走項目，較符合實際業務需求；及格標準則係參考鐵路特考養路工程類科應考人實測秒數。上述檢討研修等過程，時間均在委託中華民國體育學會進行體能測驗研究之前。</w:t>
      </w:r>
      <w:r>
        <w:rPr>
          <w:rFonts w:hint="eastAsia"/>
          <w:sz w:val="32"/>
          <w:szCs w:val="32"/>
        </w:rPr>
        <w:t>(</w:t>
      </w:r>
      <w:r>
        <w:rPr>
          <w:rFonts w:hint="eastAsia"/>
          <w:sz w:val="32"/>
          <w:szCs w:val="32"/>
        </w:rPr>
        <w:t>二</w:t>
      </w:r>
      <w:r>
        <w:rPr>
          <w:rFonts w:hint="eastAsia"/>
          <w:sz w:val="32"/>
          <w:szCs w:val="32"/>
        </w:rPr>
        <w:t>)</w:t>
      </w:r>
      <w:r>
        <w:rPr>
          <w:rFonts w:hint="eastAsia"/>
          <w:sz w:val="32"/>
          <w:szCs w:val="32"/>
        </w:rPr>
        <w:t>本次委託研究，本部希望研究團隊能就目前體能測驗項目、及格標準與性別差異處置的作法是否妥適，提供具體論述基礎供參，並提供</w:t>
      </w:r>
      <w:r>
        <w:rPr>
          <w:rFonts w:hint="eastAsia"/>
          <w:sz w:val="32"/>
          <w:szCs w:val="32"/>
        </w:rPr>
        <w:t>103</w:t>
      </w:r>
      <w:r>
        <w:rPr>
          <w:rFonts w:hint="eastAsia"/>
          <w:sz w:val="32"/>
          <w:szCs w:val="32"/>
        </w:rPr>
        <w:t>年及</w:t>
      </w:r>
      <w:r>
        <w:rPr>
          <w:rFonts w:hint="eastAsia"/>
          <w:sz w:val="32"/>
          <w:szCs w:val="32"/>
        </w:rPr>
        <w:t>104</w:t>
      </w:r>
      <w:r>
        <w:rPr>
          <w:rFonts w:hint="eastAsia"/>
          <w:sz w:val="32"/>
          <w:szCs w:val="32"/>
        </w:rPr>
        <w:t>年各項特考體能測驗應考人實測成績，俾其進行實證研究。研究團隊依本部要求，已請用人機關就體能測驗項目、標準，以及訓練時是否遭遇困難提供意見，惟其初步所提交研究報告之結論與建議（即議程所列），論述稍嫌不足，本部已請研究團隊根據期中、期末報告審查會中體育學者專家建議及會議決議補充，俾符合當初委託研究之目的。</w:t>
      </w:r>
      <w:r>
        <w:rPr>
          <w:rFonts w:hint="eastAsia"/>
          <w:sz w:val="32"/>
          <w:szCs w:val="32"/>
        </w:rPr>
        <w:t>(</w:t>
      </w:r>
      <w:r>
        <w:rPr>
          <w:rFonts w:hint="eastAsia"/>
          <w:sz w:val="32"/>
          <w:szCs w:val="32"/>
        </w:rPr>
        <w:t>三</w:t>
      </w:r>
      <w:r>
        <w:rPr>
          <w:rFonts w:hint="eastAsia"/>
          <w:sz w:val="32"/>
          <w:szCs w:val="32"/>
        </w:rPr>
        <w:t>)</w:t>
      </w:r>
      <w:r>
        <w:rPr>
          <w:rFonts w:hint="eastAsia"/>
          <w:sz w:val="32"/>
          <w:szCs w:val="32"/>
        </w:rPr>
        <w:t>本案委託研究與過去最大不同在於，過去大多為理論性或根據國外資料研究，本次增加就實測資料進行研究。研究團隊針對</w:t>
      </w:r>
      <w:r>
        <w:rPr>
          <w:rFonts w:hint="eastAsia"/>
          <w:sz w:val="32"/>
          <w:szCs w:val="32"/>
        </w:rPr>
        <w:t>1200</w:t>
      </w:r>
      <w:r>
        <w:rPr>
          <w:rFonts w:hint="eastAsia"/>
          <w:sz w:val="32"/>
          <w:szCs w:val="32"/>
        </w:rPr>
        <w:t>公尺項目實測成績，提出男性與女性百分等級表，並建議採百分等級前</w:t>
      </w:r>
      <w:r>
        <w:rPr>
          <w:rFonts w:hint="eastAsia"/>
          <w:sz w:val="32"/>
          <w:szCs w:val="32"/>
        </w:rPr>
        <w:t>40%</w:t>
      </w:r>
      <w:r>
        <w:rPr>
          <w:rFonts w:hint="eastAsia"/>
          <w:sz w:val="32"/>
          <w:szCs w:val="32"/>
        </w:rPr>
        <w:t>或</w:t>
      </w:r>
      <w:r>
        <w:rPr>
          <w:rFonts w:hint="eastAsia"/>
          <w:sz w:val="32"/>
          <w:szCs w:val="32"/>
        </w:rPr>
        <w:t>50%</w:t>
      </w:r>
      <w:r>
        <w:rPr>
          <w:rFonts w:hint="eastAsia"/>
          <w:sz w:val="32"/>
          <w:szCs w:val="32"/>
        </w:rPr>
        <w:t>為標準，大約為男性</w:t>
      </w:r>
      <w:r>
        <w:rPr>
          <w:rFonts w:hint="eastAsia"/>
          <w:sz w:val="32"/>
          <w:szCs w:val="32"/>
        </w:rPr>
        <w:t>5</w:t>
      </w:r>
      <w:r>
        <w:rPr>
          <w:rFonts w:hint="eastAsia"/>
          <w:sz w:val="32"/>
          <w:szCs w:val="32"/>
        </w:rPr>
        <w:t>分鐘，女性</w:t>
      </w:r>
      <w:r>
        <w:rPr>
          <w:rFonts w:hint="eastAsia"/>
          <w:sz w:val="32"/>
          <w:szCs w:val="32"/>
        </w:rPr>
        <w:t>6</w:t>
      </w:r>
      <w:r>
        <w:rPr>
          <w:rFonts w:hint="eastAsia"/>
          <w:sz w:val="32"/>
          <w:szCs w:val="32"/>
        </w:rPr>
        <w:t>分鐘。上開建議是否採行，仍需廣泛蒐集資料，審慎研議。</w:t>
      </w:r>
      <w:r>
        <w:rPr>
          <w:rFonts w:hint="eastAsia"/>
          <w:sz w:val="32"/>
          <w:szCs w:val="32"/>
        </w:rPr>
        <w:t>(</w:t>
      </w:r>
      <w:r>
        <w:rPr>
          <w:rFonts w:hint="eastAsia"/>
          <w:sz w:val="32"/>
          <w:szCs w:val="32"/>
        </w:rPr>
        <w:t>四</w:t>
      </w:r>
      <w:r>
        <w:rPr>
          <w:rFonts w:hint="eastAsia"/>
          <w:sz w:val="32"/>
          <w:szCs w:val="32"/>
        </w:rPr>
        <w:t>)</w:t>
      </w:r>
      <w:r>
        <w:rPr>
          <w:rFonts w:hint="eastAsia"/>
          <w:sz w:val="32"/>
          <w:szCs w:val="32"/>
        </w:rPr>
        <w:t>附帶補充用人機關和研究團隊討論情形：</w:t>
      </w:r>
      <w:r>
        <w:rPr>
          <w:rFonts w:hint="eastAsia"/>
          <w:sz w:val="32"/>
          <w:szCs w:val="32"/>
        </w:rPr>
        <w:lastRenderedPageBreak/>
        <w:t>多數用人機關均表示後端訓練無太大問題，僅鐵路局要求增加鐵路特考負重跑走的重量，法務部要求法警加考</w:t>
      </w:r>
      <w:r>
        <w:rPr>
          <w:rFonts w:hint="eastAsia"/>
          <w:sz w:val="32"/>
          <w:szCs w:val="32"/>
        </w:rPr>
        <w:t>100</w:t>
      </w:r>
      <w:r>
        <w:rPr>
          <w:rFonts w:hint="eastAsia"/>
          <w:sz w:val="32"/>
          <w:szCs w:val="32"/>
        </w:rPr>
        <w:t>公尺跑走項目。本部已請研究團隊就現行規定、用人機關及研究團隊建議，不論是否可行，均提供具體理由，供作後續研議的參考。</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張委員瓊玲：補充說明，不論經由一般警察特考或警察特考錄取者，體能必須一致，才能共同執行警察職務。一般警察特考之體能標準，不能只和公務人員一致，警察體能要求必須嚴格。惟即使再嚴格，警政署所稱男女標準一致，仍屬理想。警校畢業生男、女體能標準尚且無法一致，個人認為，男、女警察可以有不一樣的體能標準，但仍要有比一般人更強的體能。一般警察特考錄取者訓練完畢馬上要服勤，具公務人員身分，其與二十幾歲通過警察特考的警校畢業生，同時要投入職場，應適用相同的體能要求，才是符合用人機關的需求。</w:t>
      </w:r>
    </w:p>
    <w:p w:rsidR="002A419D" w:rsidRPr="00096AE5" w:rsidRDefault="002A419D" w:rsidP="008A0753">
      <w:pPr>
        <w:autoSpaceDN/>
        <w:spacing w:line="240" w:lineRule="auto"/>
        <w:ind w:leftChars="5" w:left="670" w:hangingChars="205" w:hanging="656"/>
        <w:jc w:val="both"/>
        <w:rPr>
          <w:sz w:val="32"/>
          <w:szCs w:val="32"/>
        </w:rPr>
      </w:pPr>
      <w:r>
        <w:rPr>
          <w:rFonts w:hint="eastAsia"/>
          <w:sz w:val="32"/>
          <w:szCs w:val="32"/>
        </w:rPr>
        <w:t>陳委員皎眉：</w:t>
      </w:r>
      <w:r>
        <w:rPr>
          <w:rFonts w:hint="eastAsia"/>
          <w:sz w:val="32"/>
          <w:szCs w:val="32"/>
        </w:rPr>
        <w:t>(</w:t>
      </w:r>
      <w:r>
        <w:rPr>
          <w:rFonts w:hint="eastAsia"/>
          <w:sz w:val="32"/>
          <w:szCs w:val="32"/>
        </w:rPr>
        <w:t>一</w:t>
      </w:r>
      <w:r>
        <w:rPr>
          <w:rFonts w:hint="eastAsia"/>
          <w:sz w:val="32"/>
          <w:szCs w:val="32"/>
        </w:rPr>
        <w:t>)</w:t>
      </w:r>
      <w:r>
        <w:rPr>
          <w:rFonts w:hint="eastAsia"/>
          <w:sz w:val="32"/>
          <w:szCs w:val="32"/>
        </w:rPr>
        <w:t>我們不會要求男、女一樣標準，或錄取人數男女各半，因為這是假平等，但是必須合理，且與職能高度相關。以跑步為例，要求一般警察特考體能及格標準與警專畢業生相同，也不一定適當，畢竟警專畢業生平均</w:t>
      </w:r>
      <w:r>
        <w:rPr>
          <w:rFonts w:hint="eastAsia"/>
          <w:sz w:val="32"/>
          <w:szCs w:val="32"/>
        </w:rPr>
        <w:t>21</w:t>
      </w:r>
      <w:r>
        <w:rPr>
          <w:rFonts w:hint="eastAsia"/>
          <w:sz w:val="32"/>
          <w:szCs w:val="32"/>
        </w:rPr>
        <w:t>、</w:t>
      </w:r>
      <w:r>
        <w:rPr>
          <w:rFonts w:hint="eastAsia"/>
          <w:sz w:val="32"/>
          <w:szCs w:val="32"/>
        </w:rPr>
        <w:t>22</w:t>
      </w:r>
      <w:r>
        <w:rPr>
          <w:rFonts w:hint="eastAsia"/>
          <w:sz w:val="32"/>
          <w:szCs w:val="32"/>
        </w:rPr>
        <w:t>歲，一般警察特考平均</w:t>
      </w:r>
      <w:r>
        <w:rPr>
          <w:rFonts w:hint="eastAsia"/>
          <w:sz w:val="32"/>
          <w:szCs w:val="32"/>
        </w:rPr>
        <w:t>28</w:t>
      </w:r>
      <w:r>
        <w:rPr>
          <w:rFonts w:hint="eastAsia"/>
          <w:sz w:val="32"/>
          <w:szCs w:val="32"/>
        </w:rPr>
        <w:t>、</w:t>
      </w:r>
      <w:r>
        <w:rPr>
          <w:rFonts w:hint="eastAsia"/>
          <w:sz w:val="32"/>
          <w:szCs w:val="32"/>
        </w:rPr>
        <w:t>29</w:t>
      </w:r>
      <w:r>
        <w:rPr>
          <w:rFonts w:hint="eastAsia"/>
          <w:sz w:val="32"/>
          <w:szCs w:val="32"/>
        </w:rPr>
        <w:t>歲，也許應與</w:t>
      </w:r>
      <w:r>
        <w:rPr>
          <w:rFonts w:hint="eastAsia"/>
          <w:sz w:val="32"/>
          <w:szCs w:val="32"/>
        </w:rPr>
        <w:t>28</w:t>
      </w:r>
      <w:r>
        <w:rPr>
          <w:rFonts w:hint="eastAsia"/>
          <w:sz w:val="32"/>
          <w:szCs w:val="32"/>
        </w:rPr>
        <w:t>、</w:t>
      </w:r>
      <w:r>
        <w:rPr>
          <w:rFonts w:hint="eastAsia"/>
          <w:sz w:val="32"/>
          <w:szCs w:val="32"/>
        </w:rPr>
        <w:t>29</w:t>
      </w:r>
      <w:r>
        <w:rPr>
          <w:rFonts w:hint="eastAsia"/>
          <w:sz w:val="32"/>
          <w:szCs w:val="32"/>
        </w:rPr>
        <w:t>歲之現職警察作比較？警政署必須反省，在職的警察是否也需要每年測驗體能？且這些體測項目必須和職務相關才是重要的。</w:t>
      </w:r>
      <w:r>
        <w:rPr>
          <w:rFonts w:hint="eastAsia"/>
          <w:sz w:val="32"/>
          <w:szCs w:val="32"/>
        </w:rPr>
        <w:t>(</w:t>
      </w:r>
      <w:r>
        <w:rPr>
          <w:rFonts w:hint="eastAsia"/>
          <w:sz w:val="32"/>
          <w:szCs w:val="32"/>
        </w:rPr>
        <w:t>二</w:t>
      </w:r>
      <w:r>
        <w:rPr>
          <w:rFonts w:hint="eastAsia"/>
          <w:sz w:val="32"/>
          <w:szCs w:val="32"/>
        </w:rPr>
        <w:t>)</w:t>
      </w:r>
      <w:r>
        <w:rPr>
          <w:rFonts w:hint="eastAsia"/>
          <w:sz w:val="32"/>
          <w:szCs w:val="32"/>
        </w:rPr>
        <w:t>剛才考選部提到，跑走前</w:t>
      </w:r>
      <w:r>
        <w:rPr>
          <w:rFonts w:hint="eastAsia"/>
          <w:sz w:val="32"/>
          <w:szCs w:val="32"/>
        </w:rPr>
        <w:t>40%</w:t>
      </w:r>
      <w:r>
        <w:rPr>
          <w:rFonts w:hint="eastAsia"/>
          <w:sz w:val="32"/>
          <w:szCs w:val="32"/>
        </w:rPr>
        <w:t>或</w:t>
      </w:r>
      <w:r>
        <w:rPr>
          <w:rFonts w:hint="eastAsia"/>
          <w:sz w:val="32"/>
          <w:szCs w:val="32"/>
        </w:rPr>
        <w:t>50%</w:t>
      </w:r>
      <w:r>
        <w:rPr>
          <w:rFonts w:hint="eastAsia"/>
          <w:sz w:val="32"/>
          <w:szCs w:val="32"/>
        </w:rPr>
        <w:t>的秒數，大概</w:t>
      </w:r>
      <w:r>
        <w:rPr>
          <w:rFonts w:hint="eastAsia"/>
          <w:sz w:val="32"/>
          <w:szCs w:val="32"/>
        </w:rPr>
        <w:t>360</w:t>
      </w:r>
      <w:r>
        <w:rPr>
          <w:rFonts w:hint="eastAsia"/>
          <w:sz w:val="32"/>
          <w:szCs w:val="32"/>
        </w:rPr>
        <w:t>秒。如果這是一般人的跑走平均，這是可以參考的標準，警察不能跑得比一般人的平均還慢，至於把標準訂為</w:t>
      </w:r>
      <w:r>
        <w:rPr>
          <w:rFonts w:hint="eastAsia"/>
          <w:sz w:val="32"/>
          <w:szCs w:val="32"/>
        </w:rPr>
        <w:t>350</w:t>
      </w:r>
      <w:r>
        <w:rPr>
          <w:rFonts w:hint="eastAsia"/>
          <w:sz w:val="32"/>
          <w:szCs w:val="32"/>
        </w:rPr>
        <w:t>秒或</w:t>
      </w:r>
      <w:r>
        <w:rPr>
          <w:rFonts w:hint="eastAsia"/>
          <w:sz w:val="32"/>
          <w:szCs w:val="32"/>
        </w:rPr>
        <w:t>360</w:t>
      </w:r>
      <w:r>
        <w:rPr>
          <w:rFonts w:hint="eastAsia"/>
          <w:sz w:val="32"/>
          <w:szCs w:val="32"/>
        </w:rPr>
        <w:t>秒，可以討論，但必須有適當的理由。</w:t>
      </w:r>
      <w:r>
        <w:rPr>
          <w:rFonts w:hint="eastAsia"/>
          <w:sz w:val="32"/>
          <w:szCs w:val="32"/>
        </w:rPr>
        <w:t>(</w:t>
      </w:r>
      <w:r>
        <w:rPr>
          <w:rFonts w:hint="eastAsia"/>
          <w:sz w:val="32"/>
          <w:szCs w:val="32"/>
        </w:rPr>
        <w:t>三</w:t>
      </w:r>
      <w:r>
        <w:rPr>
          <w:rFonts w:hint="eastAsia"/>
          <w:sz w:val="32"/>
          <w:szCs w:val="32"/>
        </w:rPr>
        <w:t>)</w:t>
      </w:r>
      <w:r w:rsidRPr="00F1610A">
        <w:rPr>
          <w:rFonts w:hint="eastAsia"/>
          <w:sz w:val="32"/>
          <w:szCs w:val="32"/>
        </w:rPr>
        <w:t xml:space="preserve"> </w:t>
      </w:r>
      <w:r>
        <w:rPr>
          <w:rFonts w:hint="eastAsia"/>
          <w:sz w:val="32"/>
          <w:szCs w:val="32"/>
        </w:rPr>
        <w:t>國家考試必須有穩定性，體能測驗項目不久前才由引體向上改為立定跳遠，建議先整合相關資料，再行</w:t>
      </w:r>
      <w:r>
        <w:rPr>
          <w:rFonts w:hint="eastAsia"/>
          <w:sz w:val="32"/>
          <w:szCs w:val="32"/>
        </w:rPr>
        <w:lastRenderedPageBreak/>
        <w:t>提出。</w:t>
      </w:r>
    </w:p>
    <w:p w:rsidR="002A419D" w:rsidRDefault="002A419D" w:rsidP="008A0753">
      <w:pPr>
        <w:autoSpaceDN/>
        <w:spacing w:line="240" w:lineRule="auto"/>
        <w:ind w:leftChars="5" w:left="1455" w:hangingChars="450" w:hanging="1441"/>
        <w:jc w:val="both"/>
        <w:rPr>
          <w:b/>
          <w:sz w:val="32"/>
          <w:szCs w:val="32"/>
        </w:rPr>
      </w:pPr>
      <w:r w:rsidRPr="00420017">
        <w:rPr>
          <w:b/>
          <w:sz w:val="32"/>
          <w:szCs w:val="32"/>
        </w:rPr>
        <w:t>決定：</w:t>
      </w:r>
      <w:r>
        <w:rPr>
          <w:rFonts w:hint="eastAsia"/>
          <w:b/>
          <w:sz w:val="32"/>
          <w:szCs w:val="32"/>
        </w:rPr>
        <w:t>(</w:t>
      </w:r>
      <w:r>
        <w:rPr>
          <w:rFonts w:hint="eastAsia"/>
          <w:b/>
          <w:sz w:val="32"/>
          <w:szCs w:val="32"/>
        </w:rPr>
        <w:t>一</w:t>
      </w:r>
      <w:r>
        <w:rPr>
          <w:rFonts w:hint="eastAsia"/>
          <w:b/>
          <w:sz w:val="32"/>
          <w:szCs w:val="32"/>
        </w:rPr>
        <w:t>)</w:t>
      </w:r>
      <w:r w:rsidRPr="00420017">
        <w:rPr>
          <w:b/>
          <w:sz w:val="32"/>
          <w:szCs w:val="32"/>
        </w:rPr>
        <w:t>各委員意見請</w:t>
      </w:r>
      <w:r>
        <w:rPr>
          <w:rFonts w:hint="eastAsia"/>
          <w:b/>
          <w:sz w:val="32"/>
          <w:szCs w:val="32"/>
        </w:rPr>
        <w:t>考選部參考</w:t>
      </w:r>
      <w:r w:rsidRPr="00420017">
        <w:rPr>
          <w:rFonts w:hint="eastAsia"/>
          <w:b/>
          <w:sz w:val="32"/>
          <w:szCs w:val="32"/>
        </w:rPr>
        <w:t>；未</w:t>
      </w:r>
      <w:r w:rsidRPr="00420017">
        <w:rPr>
          <w:b/>
          <w:sz w:val="32"/>
          <w:szCs w:val="32"/>
        </w:rPr>
        <w:t>辦結案件</w:t>
      </w:r>
      <w:r w:rsidRPr="005C32AC">
        <w:rPr>
          <w:b/>
          <w:sz w:val="32"/>
          <w:szCs w:val="32"/>
        </w:rPr>
        <w:t>均予列管，執行情形提報下次會議。</w:t>
      </w:r>
    </w:p>
    <w:p w:rsidR="002A419D" w:rsidRPr="005C32AC" w:rsidRDefault="002A419D" w:rsidP="008A0753">
      <w:pPr>
        <w:autoSpaceDN/>
        <w:spacing w:line="240" w:lineRule="auto"/>
        <w:ind w:leftChars="350" w:left="1553" w:hangingChars="179" w:hanging="573"/>
        <w:jc w:val="both"/>
        <w:rPr>
          <w:b/>
          <w:sz w:val="32"/>
          <w:szCs w:val="32"/>
        </w:rPr>
      </w:pPr>
      <w:r>
        <w:rPr>
          <w:rFonts w:hint="eastAsia"/>
          <w:b/>
          <w:sz w:val="32"/>
          <w:szCs w:val="32"/>
        </w:rPr>
        <w:t>(</w:t>
      </w:r>
      <w:r>
        <w:rPr>
          <w:rFonts w:hint="eastAsia"/>
          <w:b/>
          <w:sz w:val="32"/>
          <w:szCs w:val="32"/>
        </w:rPr>
        <w:t>二</w:t>
      </w:r>
      <w:r>
        <w:rPr>
          <w:rFonts w:hint="eastAsia"/>
          <w:b/>
          <w:sz w:val="32"/>
          <w:szCs w:val="32"/>
        </w:rPr>
        <w:t>)</w:t>
      </w:r>
      <w:r>
        <w:rPr>
          <w:rFonts w:hint="eastAsia"/>
          <w:b/>
          <w:sz w:val="32"/>
          <w:szCs w:val="32"/>
        </w:rPr>
        <w:t>請部會與媒體溝通重要或敏感性較高議題時，清楚說明法案或政策在研議階段尚未成形，仍須報院審查；經院會通過，始為定案。</w:t>
      </w:r>
    </w:p>
    <w:p w:rsidR="002A419D" w:rsidRDefault="002A419D" w:rsidP="008A0753">
      <w:pPr>
        <w:autoSpaceDN/>
        <w:spacing w:beforeLines="100" w:before="498" w:line="240" w:lineRule="auto"/>
        <w:ind w:leftChars="5" w:left="671" w:hangingChars="205" w:hanging="657"/>
        <w:jc w:val="both"/>
        <w:rPr>
          <w:b/>
          <w:sz w:val="32"/>
          <w:szCs w:val="32"/>
        </w:rPr>
      </w:pPr>
      <w:r w:rsidRPr="005C32AC">
        <w:rPr>
          <w:rFonts w:hint="eastAsia"/>
          <w:b/>
          <w:sz w:val="32"/>
          <w:szCs w:val="32"/>
        </w:rPr>
        <w:t>三</w:t>
      </w:r>
      <w:r w:rsidRPr="005C32AC">
        <w:rPr>
          <w:b/>
          <w:sz w:val="32"/>
          <w:szCs w:val="32"/>
        </w:rPr>
        <w:t>、</w:t>
      </w:r>
      <w:r w:rsidRPr="005C32AC">
        <w:rPr>
          <w:rFonts w:hint="eastAsia"/>
          <w:b/>
          <w:sz w:val="32"/>
          <w:szCs w:val="32"/>
        </w:rPr>
        <w:t>銓敘部</w:t>
      </w:r>
      <w:r w:rsidRPr="005C32AC">
        <w:rPr>
          <w:b/>
          <w:sz w:val="32"/>
          <w:szCs w:val="32"/>
        </w:rPr>
        <w:t>辦理</w:t>
      </w:r>
      <w:r w:rsidRPr="005C32AC">
        <w:rPr>
          <w:rFonts w:ascii="標楷體" w:hAnsi="標楷體" w:hint="eastAsia"/>
          <w:b/>
          <w:sz w:val="32"/>
          <w:szCs w:val="32"/>
        </w:rPr>
        <w:t>「公務人員俸給法部分條文修正草案」</w:t>
      </w:r>
      <w:r w:rsidRPr="005C32AC">
        <w:rPr>
          <w:b/>
          <w:sz w:val="32"/>
          <w:szCs w:val="32"/>
        </w:rPr>
        <w:t>法案及性別影響評估</w:t>
      </w:r>
      <w:r w:rsidRPr="005C32AC">
        <w:rPr>
          <w:rFonts w:hint="eastAsia"/>
          <w:b/>
          <w:sz w:val="32"/>
          <w:szCs w:val="32"/>
        </w:rPr>
        <w:t>情形，</w:t>
      </w:r>
      <w:r w:rsidRPr="005C32AC">
        <w:rPr>
          <w:b/>
          <w:sz w:val="32"/>
          <w:szCs w:val="32"/>
        </w:rPr>
        <w:t>報請查照。</w:t>
      </w:r>
    </w:p>
    <w:p w:rsidR="002A419D" w:rsidRDefault="002A419D" w:rsidP="007810AA">
      <w:pPr>
        <w:autoSpaceDN/>
        <w:spacing w:line="240" w:lineRule="auto"/>
        <w:ind w:left="640" w:hangingChars="200" w:hanging="640"/>
        <w:jc w:val="both"/>
        <w:rPr>
          <w:rFonts w:ascii="標楷體" w:hAnsi="標楷體"/>
          <w:sz w:val="32"/>
          <w:szCs w:val="32"/>
        </w:rPr>
      </w:pPr>
      <w:r w:rsidRPr="001B7A68">
        <w:rPr>
          <w:rFonts w:hint="eastAsia"/>
          <w:sz w:val="32"/>
          <w:szCs w:val="32"/>
        </w:rPr>
        <w:t>黃委員翠紋：</w:t>
      </w:r>
      <w:r>
        <w:rPr>
          <w:rFonts w:hint="eastAsia"/>
          <w:sz w:val="32"/>
          <w:szCs w:val="32"/>
        </w:rPr>
        <w:t>本案參與性別平等影響評估程序專家學者評估，</w:t>
      </w:r>
      <w:r>
        <w:rPr>
          <w:rFonts w:ascii="標楷體" w:hAnsi="標楷體" w:hint="eastAsia"/>
          <w:sz w:val="32"/>
          <w:szCs w:val="32"/>
        </w:rPr>
        <w:t>建議相關性別統計資料可更完整；但機關於</w:t>
      </w:r>
      <w:r w:rsidRPr="00626E4F">
        <w:rPr>
          <w:sz w:val="32"/>
          <w:szCs w:val="32"/>
        </w:rPr>
        <w:t>「</w:t>
      </w:r>
      <w:r w:rsidRPr="00626E4F">
        <w:rPr>
          <w:sz w:val="32"/>
          <w:szCs w:val="32"/>
        </w:rPr>
        <w:t>4-1-4</w:t>
      </w:r>
      <w:r w:rsidRPr="00626E4F">
        <w:rPr>
          <w:sz w:val="32"/>
          <w:szCs w:val="32"/>
        </w:rPr>
        <w:t>須強化的性別統計及其方法」填寫的是「現行統計尚無</w:t>
      </w:r>
      <w:r>
        <w:rPr>
          <w:rFonts w:ascii="標楷體" w:hAnsi="標楷體" w:hint="eastAsia"/>
          <w:sz w:val="32"/>
          <w:szCs w:val="32"/>
        </w:rPr>
        <w:t>不足」，此處業務單位填報資料，與性平專家審查結果有落差，請教如何處理？</w:t>
      </w:r>
    </w:p>
    <w:p w:rsidR="002A419D" w:rsidRPr="0043306D" w:rsidRDefault="002A419D" w:rsidP="007810AA">
      <w:pPr>
        <w:autoSpaceDN/>
        <w:spacing w:line="240" w:lineRule="auto"/>
        <w:ind w:left="640" w:hangingChars="200" w:hanging="640"/>
        <w:jc w:val="both"/>
        <w:rPr>
          <w:sz w:val="32"/>
          <w:szCs w:val="32"/>
        </w:rPr>
      </w:pPr>
      <w:r>
        <w:rPr>
          <w:rFonts w:ascii="標楷體" w:hAnsi="標楷體" w:hint="eastAsia"/>
          <w:sz w:val="32"/>
          <w:szCs w:val="32"/>
        </w:rPr>
        <w:t>陳委員皎眉：</w:t>
      </w:r>
      <w:r w:rsidRPr="0043306D">
        <w:rPr>
          <w:sz w:val="32"/>
          <w:szCs w:val="32"/>
        </w:rPr>
        <w:t>請教「</w:t>
      </w:r>
      <w:r w:rsidRPr="0043306D">
        <w:rPr>
          <w:sz w:val="32"/>
          <w:szCs w:val="32"/>
        </w:rPr>
        <w:t>4-1-3</w:t>
      </w:r>
      <w:r w:rsidRPr="0043306D">
        <w:rPr>
          <w:sz w:val="32"/>
          <w:szCs w:val="32"/>
        </w:rPr>
        <w:t>相關之性別統計及性別分析」說明二</w:t>
      </w:r>
      <w:r>
        <w:rPr>
          <w:rFonts w:hint="eastAsia"/>
          <w:sz w:val="32"/>
          <w:szCs w:val="32"/>
        </w:rPr>
        <w:t>所述</w:t>
      </w:r>
      <w:r w:rsidRPr="0043306D">
        <w:rPr>
          <w:sz w:val="32"/>
          <w:szCs w:val="32"/>
        </w:rPr>
        <w:t>「本法之適用對象呈現女性多於男性之情形」何指？</w:t>
      </w:r>
    </w:p>
    <w:p w:rsidR="002A419D" w:rsidRPr="0043306D" w:rsidRDefault="002A419D" w:rsidP="007810AA">
      <w:pPr>
        <w:autoSpaceDN/>
        <w:spacing w:line="240" w:lineRule="auto"/>
        <w:ind w:left="640" w:hangingChars="200" w:hanging="640"/>
        <w:jc w:val="both"/>
        <w:rPr>
          <w:sz w:val="32"/>
          <w:szCs w:val="32"/>
        </w:rPr>
      </w:pPr>
      <w:r w:rsidRPr="0043306D">
        <w:rPr>
          <w:sz w:val="32"/>
          <w:szCs w:val="32"/>
        </w:rPr>
        <w:t>張委員瓊玲：就個人</w:t>
      </w:r>
      <w:r>
        <w:rPr>
          <w:rFonts w:hint="eastAsia"/>
          <w:sz w:val="32"/>
          <w:szCs w:val="32"/>
        </w:rPr>
        <w:t>認知</w:t>
      </w:r>
      <w:r w:rsidRPr="0043306D">
        <w:rPr>
          <w:sz w:val="32"/>
          <w:szCs w:val="32"/>
        </w:rPr>
        <w:t>，</w:t>
      </w:r>
      <w:r>
        <w:rPr>
          <w:rFonts w:hint="eastAsia"/>
          <w:sz w:val="32"/>
          <w:szCs w:val="32"/>
        </w:rPr>
        <w:t>所稱本法</w:t>
      </w:r>
      <w:r w:rsidRPr="0043306D">
        <w:rPr>
          <w:sz w:val="32"/>
          <w:szCs w:val="32"/>
        </w:rPr>
        <w:t>適用對象女性多於男性</w:t>
      </w:r>
      <w:r>
        <w:rPr>
          <w:rFonts w:hint="eastAsia"/>
          <w:sz w:val="32"/>
          <w:szCs w:val="32"/>
        </w:rPr>
        <w:t>，指整體而言，女性公務人員</w:t>
      </w:r>
      <w:r w:rsidRPr="0043306D">
        <w:rPr>
          <w:sz w:val="32"/>
          <w:szCs w:val="32"/>
        </w:rPr>
        <w:t>比男性</w:t>
      </w:r>
      <w:r>
        <w:rPr>
          <w:rFonts w:hint="eastAsia"/>
          <w:sz w:val="32"/>
          <w:szCs w:val="32"/>
        </w:rPr>
        <w:t>還</w:t>
      </w:r>
      <w:r w:rsidRPr="0043306D">
        <w:rPr>
          <w:sz w:val="32"/>
          <w:szCs w:val="32"/>
        </w:rPr>
        <w:t>多</w:t>
      </w:r>
      <w:r>
        <w:rPr>
          <w:rFonts w:hint="eastAsia"/>
          <w:sz w:val="32"/>
          <w:szCs w:val="32"/>
        </w:rPr>
        <w:t>，文字可再修飾；惟相關統計數字需再增加之內容部分，應予回應</w:t>
      </w:r>
      <w:r w:rsidRPr="0043306D">
        <w:rPr>
          <w:sz w:val="32"/>
          <w:szCs w:val="32"/>
        </w:rPr>
        <w:t>。</w:t>
      </w:r>
    </w:p>
    <w:p w:rsidR="002A419D" w:rsidRPr="0043306D" w:rsidRDefault="002A419D" w:rsidP="007810AA">
      <w:pPr>
        <w:autoSpaceDN/>
        <w:spacing w:line="240" w:lineRule="auto"/>
        <w:ind w:left="640" w:hangingChars="200" w:hanging="640"/>
        <w:jc w:val="both"/>
        <w:rPr>
          <w:sz w:val="32"/>
          <w:szCs w:val="32"/>
        </w:rPr>
      </w:pPr>
      <w:r w:rsidRPr="0043306D">
        <w:rPr>
          <w:sz w:val="32"/>
          <w:szCs w:val="32"/>
        </w:rPr>
        <w:t>黃委員翠紋：</w:t>
      </w:r>
      <w:r>
        <w:rPr>
          <w:rFonts w:hint="eastAsia"/>
          <w:sz w:val="32"/>
          <w:szCs w:val="32"/>
        </w:rPr>
        <w:t>事實上，</w:t>
      </w:r>
      <w:r w:rsidRPr="0043306D">
        <w:rPr>
          <w:sz w:val="32"/>
          <w:szCs w:val="32"/>
        </w:rPr>
        <w:t>參與性別平等影響評估程序專家學者</w:t>
      </w:r>
      <w:r>
        <w:rPr>
          <w:rFonts w:hint="eastAsia"/>
          <w:sz w:val="32"/>
          <w:szCs w:val="32"/>
        </w:rPr>
        <w:t>於</w:t>
      </w:r>
      <w:r w:rsidRPr="0043306D">
        <w:rPr>
          <w:sz w:val="32"/>
          <w:szCs w:val="32"/>
        </w:rPr>
        <w:t>綜合檢視意見</w:t>
      </w:r>
      <w:r>
        <w:rPr>
          <w:rFonts w:hint="eastAsia"/>
          <w:sz w:val="32"/>
          <w:szCs w:val="32"/>
        </w:rPr>
        <w:t>填寫</w:t>
      </w:r>
      <w:r w:rsidRPr="0043306D">
        <w:rPr>
          <w:sz w:val="32"/>
          <w:szCs w:val="32"/>
        </w:rPr>
        <w:t>「相關性別統計之蒐集尚稱妥宜」，</w:t>
      </w:r>
      <w:r>
        <w:rPr>
          <w:rFonts w:hint="eastAsia"/>
          <w:sz w:val="32"/>
          <w:szCs w:val="32"/>
        </w:rPr>
        <w:t>但又認為</w:t>
      </w:r>
      <w:r>
        <w:rPr>
          <w:rFonts w:ascii="標楷體" w:hAnsi="標楷體" w:hint="eastAsia"/>
          <w:sz w:val="32"/>
          <w:szCs w:val="32"/>
        </w:rPr>
        <w:t>「</w:t>
      </w:r>
      <w:r w:rsidRPr="0043306D">
        <w:rPr>
          <w:sz w:val="32"/>
          <w:szCs w:val="32"/>
        </w:rPr>
        <w:t>相關性別統計資料可更完整</w:t>
      </w:r>
      <w:r>
        <w:rPr>
          <w:rFonts w:ascii="標楷體" w:hAnsi="標楷體" w:hint="eastAsia"/>
          <w:sz w:val="32"/>
          <w:szCs w:val="32"/>
        </w:rPr>
        <w:t>」</w:t>
      </w:r>
      <w:r w:rsidRPr="0043306D">
        <w:rPr>
          <w:sz w:val="32"/>
          <w:szCs w:val="32"/>
        </w:rPr>
        <w:t>，</w:t>
      </w:r>
      <w:r>
        <w:rPr>
          <w:rFonts w:hint="eastAsia"/>
          <w:sz w:val="32"/>
          <w:szCs w:val="32"/>
        </w:rPr>
        <w:t>似有矛盾。</w:t>
      </w:r>
      <w:r w:rsidRPr="0043306D">
        <w:rPr>
          <w:sz w:val="32"/>
          <w:szCs w:val="32"/>
        </w:rPr>
        <w:t>部會</w:t>
      </w:r>
      <w:r>
        <w:rPr>
          <w:rFonts w:hint="eastAsia"/>
          <w:sz w:val="32"/>
          <w:szCs w:val="32"/>
        </w:rPr>
        <w:t>承辦人遇此情形，應再向</w:t>
      </w:r>
      <w:r w:rsidRPr="0043306D">
        <w:rPr>
          <w:sz w:val="32"/>
          <w:szCs w:val="32"/>
        </w:rPr>
        <w:t>專家</w:t>
      </w:r>
      <w:r>
        <w:rPr>
          <w:rFonts w:hint="eastAsia"/>
          <w:sz w:val="32"/>
          <w:szCs w:val="32"/>
        </w:rPr>
        <w:t>請教確認</w:t>
      </w:r>
      <w:r w:rsidRPr="0043306D">
        <w:rPr>
          <w:sz w:val="32"/>
          <w:szCs w:val="32"/>
        </w:rPr>
        <w:t>。</w:t>
      </w:r>
    </w:p>
    <w:p w:rsidR="002A419D" w:rsidRPr="0043306D" w:rsidRDefault="002A419D" w:rsidP="007810AA">
      <w:pPr>
        <w:autoSpaceDN/>
        <w:spacing w:line="240" w:lineRule="auto"/>
        <w:ind w:left="640" w:hangingChars="200" w:hanging="640"/>
        <w:jc w:val="both"/>
        <w:rPr>
          <w:sz w:val="32"/>
          <w:szCs w:val="32"/>
        </w:rPr>
      </w:pPr>
      <w:r w:rsidRPr="0043306D">
        <w:rPr>
          <w:sz w:val="32"/>
          <w:szCs w:val="32"/>
        </w:rPr>
        <w:t>葉委員德蘭：</w:t>
      </w:r>
      <w:r>
        <w:rPr>
          <w:rFonts w:hint="eastAsia"/>
          <w:sz w:val="32"/>
          <w:szCs w:val="32"/>
        </w:rPr>
        <w:t>本件性別影響評估填寫相當好，參與程序學者專家認為相關性別統計資料可更完整，</w:t>
      </w:r>
      <w:r w:rsidRPr="0043306D">
        <w:rPr>
          <w:sz w:val="32"/>
          <w:szCs w:val="32"/>
        </w:rPr>
        <w:t>建議</w:t>
      </w:r>
      <w:r>
        <w:rPr>
          <w:rFonts w:hint="eastAsia"/>
          <w:sz w:val="32"/>
          <w:szCs w:val="32"/>
        </w:rPr>
        <w:t>銓敘部向其</w:t>
      </w:r>
      <w:r w:rsidRPr="0043306D">
        <w:rPr>
          <w:sz w:val="32"/>
          <w:szCs w:val="32"/>
        </w:rPr>
        <w:t>請教</w:t>
      </w:r>
      <w:r>
        <w:rPr>
          <w:rFonts w:hint="eastAsia"/>
          <w:sz w:val="32"/>
          <w:szCs w:val="32"/>
        </w:rPr>
        <w:t>應增加那些內容，才會符合標準</w:t>
      </w:r>
      <w:r w:rsidRPr="0043306D">
        <w:rPr>
          <w:sz w:val="32"/>
          <w:szCs w:val="32"/>
        </w:rPr>
        <w:t>。</w:t>
      </w:r>
    </w:p>
    <w:p w:rsidR="002A419D" w:rsidRPr="0043306D" w:rsidRDefault="002A419D" w:rsidP="008A0753">
      <w:pPr>
        <w:spacing w:line="240" w:lineRule="auto"/>
        <w:ind w:leftChars="5" w:left="671" w:hangingChars="205" w:hanging="657"/>
        <w:jc w:val="both"/>
        <w:rPr>
          <w:b/>
          <w:sz w:val="32"/>
          <w:szCs w:val="32"/>
        </w:rPr>
      </w:pPr>
      <w:r w:rsidRPr="0043306D">
        <w:rPr>
          <w:b/>
          <w:sz w:val="32"/>
          <w:szCs w:val="32"/>
        </w:rPr>
        <w:t>決定：本報告備查，委員意見請銓敘部參考。</w:t>
      </w:r>
    </w:p>
    <w:p w:rsidR="002A419D" w:rsidRDefault="002A419D" w:rsidP="008A0753">
      <w:pPr>
        <w:autoSpaceDN/>
        <w:spacing w:beforeLines="100" w:before="498" w:line="240" w:lineRule="auto"/>
        <w:ind w:leftChars="5" w:left="671" w:hangingChars="205" w:hanging="657"/>
        <w:jc w:val="both"/>
        <w:rPr>
          <w:b/>
          <w:sz w:val="32"/>
          <w:szCs w:val="32"/>
        </w:rPr>
      </w:pPr>
      <w:r w:rsidRPr="0043306D">
        <w:rPr>
          <w:b/>
          <w:sz w:val="32"/>
          <w:szCs w:val="32"/>
        </w:rPr>
        <w:lastRenderedPageBreak/>
        <w:t>四、考選部、銓敘部及公務人員保障暨培訓委員</w:t>
      </w:r>
      <w:r w:rsidRPr="005C32AC">
        <w:rPr>
          <w:b/>
          <w:sz w:val="32"/>
          <w:szCs w:val="32"/>
        </w:rPr>
        <w:t>會</w:t>
      </w:r>
      <w:r w:rsidRPr="005C32AC">
        <w:rPr>
          <w:b/>
          <w:sz w:val="32"/>
          <w:szCs w:val="32"/>
        </w:rPr>
        <w:t>10</w:t>
      </w:r>
      <w:r w:rsidRPr="005C32AC">
        <w:rPr>
          <w:rFonts w:hint="eastAsia"/>
          <w:b/>
          <w:sz w:val="32"/>
          <w:szCs w:val="32"/>
        </w:rPr>
        <w:t>6</w:t>
      </w:r>
      <w:r w:rsidRPr="005C32AC">
        <w:rPr>
          <w:b/>
          <w:sz w:val="32"/>
          <w:szCs w:val="32"/>
        </w:rPr>
        <w:t>年度推動性別平等工作計畫，報請查照。</w:t>
      </w:r>
    </w:p>
    <w:p w:rsidR="002A419D" w:rsidRDefault="002A419D" w:rsidP="008A0753">
      <w:pPr>
        <w:autoSpaceDN/>
        <w:spacing w:line="240" w:lineRule="auto"/>
        <w:ind w:leftChars="5" w:left="670" w:hangingChars="205" w:hanging="656"/>
        <w:jc w:val="both"/>
        <w:rPr>
          <w:sz w:val="32"/>
          <w:szCs w:val="32"/>
        </w:rPr>
      </w:pPr>
      <w:r w:rsidRPr="00B30263">
        <w:rPr>
          <w:rFonts w:hint="eastAsia"/>
          <w:sz w:val="32"/>
          <w:szCs w:val="32"/>
        </w:rPr>
        <w:t>陳委員皎眉：</w:t>
      </w:r>
      <w:r>
        <w:rPr>
          <w:rFonts w:hint="eastAsia"/>
          <w:sz w:val="32"/>
          <w:szCs w:val="32"/>
        </w:rPr>
        <w:t>(</w:t>
      </w:r>
      <w:r>
        <w:rPr>
          <w:rFonts w:hint="eastAsia"/>
          <w:sz w:val="32"/>
          <w:szCs w:val="32"/>
        </w:rPr>
        <w:t>一</w:t>
      </w:r>
      <w:r>
        <w:rPr>
          <w:rFonts w:hint="eastAsia"/>
          <w:sz w:val="32"/>
          <w:szCs w:val="32"/>
        </w:rPr>
        <w:t>)</w:t>
      </w:r>
      <w:r>
        <w:rPr>
          <w:rFonts w:hint="eastAsia"/>
          <w:sz w:val="32"/>
          <w:szCs w:val="32"/>
        </w:rPr>
        <w:t>請教考選部：</w:t>
      </w:r>
      <w:r>
        <w:rPr>
          <w:rFonts w:hint="eastAsia"/>
          <w:sz w:val="32"/>
          <w:szCs w:val="32"/>
        </w:rPr>
        <w:t>1.</w:t>
      </w:r>
      <w:r>
        <w:rPr>
          <w:rFonts w:hint="eastAsia"/>
          <w:sz w:val="32"/>
          <w:szCs w:val="32"/>
        </w:rPr>
        <w:t>重要任務編組委員會任一性別比例不低於三分之一，年度目標值</w:t>
      </w:r>
      <w:r>
        <w:rPr>
          <w:rFonts w:hint="eastAsia"/>
          <w:sz w:val="32"/>
          <w:szCs w:val="32"/>
        </w:rPr>
        <w:t>80%</w:t>
      </w:r>
      <w:r>
        <w:rPr>
          <w:rFonts w:hint="eastAsia"/>
          <w:sz w:val="32"/>
          <w:szCs w:val="32"/>
        </w:rPr>
        <w:t>，如何訂出？不論中央或地方機關，此均為最基本要求。考選部目前有多少委員會不符合任一性別比例不低於三分之一？</w:t>
      </w:r>
      <w:r>
        <w:rPr>
          <w:rFonts w:hint="eastAsia"/>
          <w:sz w:val="32"/>
          <w:szCs w:val="32"/>
        </w:rPr>
        <w:t>2.</w:t>
      </w:r>
      <w:r>
        <w:rPr>
          <w:rFonts w:hint="eastAsia"/>
          <w:sz w:val="32"/>
          <w:szCs w:val="32"/>
        </w:rPr>
        <w:t>性別平等教育參訓覆蓋率目標值，區分主管與非主管、以及主管比率較低之理由為何？</w:t>
      </w:r>
      <w:r>
        <w:rPr>
          <w:rFonts w:hint="eastAsia"/>
          <w:sz w:val="32"/>
          <w:szCs w:val="32"/>
        </w:rPr>
        <w:t>(</w:t>
      </w:r>
      <w:r>
        <w:rPr>
          <w:rFonts w:hint="eastAsia"/>
          <w:sz w:val="32"/>
          <w:szCs w:val="32"/>
        </w:rPr>
        <w:t>二</w:t>
      </w:r>
      <w:r>
        <w:rPr>
          <w:rFonts w:hint="eastAsia"/>
          <w:sz w:val="32"/>
          <w:szCs w:val="32"/>
        </w:rPr>
        <w:t>)</w:t>
      </w:r>
      <w:r>
        <w:rPr>
          <w:rFonts w:hint="eastAsia"/>
          <w:sz w:val="32"/>
          <w:szCs w:val="32"/>
        </w:rPr>
        <w:t>銓敘部可否亦將委員會任一性別比例不低於三分之一，列為關鍵績效指標？</w:t>
      </w:r>
      <w:r>
        <w:rPr>
          <w:rFonts w:hint="eastAsia"/>
          <w:sz w:val="32"/>
          <w:szCs w:val="32"/>
        </w:rPr>
        <w:t>(</w:t>
      </w:r>
      <w:r>
        <w:rPr>
          <w:rFonts w:hint="eastAsia"/>
          <w:sz w:val="32"/>
          <w:szCs w:val="32"/>
        </w:rPr>
        <w:t>三</w:t>
      </w:r>
      <w:r>
        <w:rPr>
          <w:rFonts w:hint="eastAsia"/>
          <w:sz w:val="32"/>
          <w:szCs w:val="32"/>
        </w:rPr>
        <w:t>)</w:t>
      </w:r>
      <w:r>
        <w:rPr>
          <w:rFonts w:hint="eastAsia"/>
          <w:sz w:val="32"/>
          <w:szCs w:val="32"/>
        </w:rPr>
        <w:t>保訓會女性簡任高階公務人員參訓率，不論簡任官等公務人員中女性比率為何，建議能有</w:t>
      </w:r>
      <w:r>
        <w:rPr>
          <w:rFonts w:hint="eastAsia"/>
          <w:sz w:val="32"/>
          <w:szCs w:val="32"/>
        </w:rPr>
        <w:t>70%</w:t>
      </w:r>
      <w:r>
        <w:rPr>
          <w:rFonts w:hint="eastAsia"/>
          <w:sz w:val="32"/>
          <w:szCs w:val="32"/>
        </w:rPr>
        <w:t>的女性簡任官參訓。</w:t>
      </w:r>
      <w:r>
        <w:rPr>
          <w:rFonts w:hint="eastAsia"/>
          <w:sz w:val="32"/>
          <w:szCs w:val="32"/>
        </w:rPr>
        <w:t>(</w:t>
      </w:r>
      <w:r>
        <w:rPr>
          <w:rFonts w:hint="eastAsia"/>
          <w:sz w:val="32"/>
          <w:szCs w:val="32"/>
        </w:rPr>
        <w:t>四</w:t>
      </w:r>
      <w:r>
        <w:rPr>
          <w:rFonts w:hint="eastAsia"/>
          <w:sz w:val="32"/>
          <w:szCs w:val="32"/>
        </w:rPr>
        <w:t>)</w:t>
      </w:r>
      <w:r>
        <w:rPr>
          <w:rFonts w:hint="eastAsia"/>
          <w:sz w:val="32"/>
          <w:szCs w:val="32"/>
        </w:rPr>
        <w:t>保訓會性別統計指標新增數有</w:t>
      </w:r>
      <w:r>
        <w:rPr>
          <w:rFonts w:hint="eastAsia"/>
          <w:sz w:val="32"/>
          <w:szCs w:val="32"/>
        </w:rPr>
        <w:t>2</w:t>
      </w:r>
      <w:r>
        <w:rPr>
          <w:rFonts w:hint="eastAsia"/>
          <w:sz w:val="32"/>
          <w:szCs w:val="32"/>
        </w:rPr>
        <w:t>個，兩部新增數均為</w:t>
      </w:r>
      <w:r>
        <w:rPr>
          <w:rFonts w:hint="eastAsia"/>
          <w:sz w:val="32"/>
          <w:szCs w:val="32"/>
        </w:rPr>
        <w:t>1</w:t>
      </w:r>
      <w:r>
        <w:rPr>
          <w:rFonts w:hint="eastAsia"/>
          <w:sz w:val="32"/>
          <w:szCs w:val="32"/>
        </w:rPr>
        <w:t>個，未讅原因為何？</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羅委員燦煐：</w:t>
      </w:r>
      <w:r>
        <w:rPr>
          <w:rFonts w:hint="eastAsia"/>
          <w:sz w:val="32"/>
          <w:szCs w:val="32"/>
        </w:rPr>
        <w:t>(</w:t>
      </w:r>
      <w:r>
        <w:rPr>
          <w:rFonts w:hint="eastAsia"/>
          <w:sz w:val="32"/>
          <w:szCs w:val="32"/>
        </w:rPr>
        <w:t>二</w:t>
      </w:r>
      <w:r>
        <w:rPr>
          <w:rFonts w:hint="eastAsia"/>
          <w:sz w:val="32"/>
          <w:szCs w:val="32"/>
        </w:rPr>
        <w:t>)</w:t>
      </w:r>
      <w:r>
        <w:rPr>
          <w:rFonts w:hint="eastAsia"/>
          <w:sz w:val="32"/>
          <w:szCs w:val="32"/>
        </w:rPr>
        <w:t>各部會</w:t>
      </w:r>
      <w:r>
        <w:rPr>
          <w:rFonts w:hint="eastAsia"/>
          <w:sz w:val="32"/>
          <w:szCs w:val="32"/>
        </w:rPr>
        <w:t>106</w:t>
      </w:r>
      <w:r>
        <w:rPr>
          <w:rFonts w:hint="eastAsia"/>
          <w:sz w:val="32"/>
          <w:szCs w:val="32"/>
        </w:rPr>
        <w:t>年度性別平等推動計畫，性別平等教育參訓覆蓋率均訂為</w:t>
      </w:r>
      <w:r>
        <w:rPr>
          <w:rFonts w:hint="eastAsia"/>
          <w:sz w:val="32"/>
          <w:szCs w:val="32"/>
        </w:rPr>
        <w:t>75%</w:t>
      </w:r>
      <w:r>
        <w:rPr>
          <w:rFonts w:hint="eastAsia"/>
          <w:sz w:val="32"/>
          <w:szCs w:val="32"/>
        </w:rPr>
        <w:t>，似嫌偏低。</w:t>
      </w:r>
      <w:r>
        <w:rPr>
          <w:rFonts w:hint="eastAsia"/>
          <w:sz w:val="32"/>
          <w:szCs w:val="32"/>
        </w:rPr>
        <w:t>(</w:t>
      </w:r>
      <w:r>
        <w:rPr>
          <w:rFonts w:hint="eastAsia"/>
          <w:sz w:val="32"/>
          <w:szCs w:val="32"/>
        </w:rPr>
        <w:t>二</w:t>
      </w:r>
      <w:r>
        <w:rPr>
          <w:rFonts w:hint="eastAsia"/>
          <w:sz w:val="32"/>
          <w:szCs w:val="32"/>
        </w:rPr>
        <w:t>)</w:t>
      </w:r>
      <w:r>
        <w:rPr>
          <w:rFonts w:hint="eastAsia"/>
          <w:sz w:val="32"/>
          <w:szCs w:val="32"/>
        </w:rPr>
        <w:t>女性簡任高階公務人員參訓目標值，建議訂為百分之百。保訓會似認為簡任官女性約占</w:t>
      </w:r>
      <w:r>
        <w:rPr>
          <w:rFonts w:hint="eastAsia"/>
          <w:sz w:val="32"/>
          <w:szCs w:val="32"/>
        </w:rPr>
        <w:t>31%</w:t>
      </w:r>
      <w:r>
        <w:rPr>
          <w:rFonts w:hint="eastAsia"/>
          <w:sz w:val="32"/>
          <w:szCs w:val="32"/>
        </w:rPr>
        <w:t>，可以全部參訓，故參訓率占</w:t>
      </w:r>
      <w:r>
        <w:rPr>
          <w:rFonts w:hint="eastAsia"/>
          <w:sz w:val="32"/>
          <w:szCs w:val="32"/>
        </w:rPr>
        <w:t>35%</w:t>
      </w:r>
      <w:r>
        <w:rPr>
          <w:rFonts w:hint="eastAsia"/>
          <w:sz w:val="32"/>
          <w:szCs w:val="32"/>
        </w:rPr>
        <w:t>。惟應以簡任女性高階公務人員為母數，預期全體女性公務人員都參加，目標值訂為百分之百，比較落實，數據也較好看。</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蔡委員宗珍：</w:t>
      </w:r>
      <w:r>
        <w:rPr>
          <w:rFonts w:hint="eastAsia"/>
          <w:sz w:val="32"/>
          <w:szCs w:val="32"/>
        </w:rPr>
        <w:t>(</w:t>
      </w:r>
      <w:r>
        <w:rPr>
          <w:rFonts w:hint="eastAsia"/>
          <w:sz w:val="32"/>
          <w:szCs w:val="32"/>
        </w:rPr>
        <w:t>一</w:t>
      </w:r>
      <w:r>
        <w:rPr>
          <w:rFonts w:hint="eastAsia"/>
          <w:sz w:val="32"/>
          <w:szCs w:val="32"/>
        </w:rPr>
        <w:t>)105</w:t>
      </w:r>
      <w:r>
        <w:rPr>
          <w:rFonts w:hint="eastAsia"/>
          <w:sz w:val="32"/>
          <w:szCs w:val="32"/>
        </w:rPr>
        <w:t>年度原任期屆滿前，本部所屬委員會任一性別比例不低於三分之一達成率為</w:t>
      </w:r>
      <w:r>
        <w:rPr>
          <w:rFonts w:hint="eastAsia"/>
          <w:sz w:val="32"/>
          <w:szCs w:val="32"/>
        </w:rPr>
        <w:t>73%</w:t>
      </w:r>
      <w:r>
        <w:rPr>
          <w:rFonts w:hint="eastAsia"/>
          <w:sz w:val="32"/>
          <w:szCs w:val="32"/>
        </w:rPr>
        <w:t>，主要因部分專技人員考試審議委員會，例如建築師、獸醫師、營建工程技師等，較難遴聘少數性別委員。</w:t>
      </w:r>
      <w:r>
        <w:rPr>
          <w:rFonts w:hint="eastAsia"/>
          <w:sz w:val="32"/>
          <w:szCs w:val="32"/>
        </w:rPr>
        <w:t>106</w:t>
      </w:r>
      <w:r>
        <w:rPr>
          <w:rFonts w:hint="eastAsia"/>
          <w:sz w:val="32"/>
          <w:szCs w:val="32"/>
        </w:rPr>
        <w:t>年度全面修正名單，預計達成率可逾九成，譬如律師考試審議委員會，女性委員比例達二分之一。</w:t>
      </w:r>
      <w:r>
        <w:rPr>
          <w:rFonts w:hint="eastAsia"/>
          <w:sz w:val="32"/>
          <w:szCs w:val="32"/>
        </w:rPr>
        <w:t>(</w:t>
      </w:r>
      <w:r>
        <w:rPr>
          <w:rFonts w:hint="eastAsia"/>
          <w:sz w:val="32"/>
          <w:szCs w:val="32"/>
        </w:rPr>
        <w:t>二</w:t>
      </w:r>
      <w:r>
        <w:rPr>
          <w:rFonts w:hint="eastAsia"/>
          <w:sz w:val="32"/>
          <w:szCs w:val="32"/>
        </w:rPr>
        <w:t>)</w:t>
      </w:r>
      <w:r>
        <w:rPr>
          <w:rFonts w:hint="eastAsia"/>
          <w:sz w:val="32"/>
          <w:szCs w:val="32"/>
        </w:rPr>
        <w:t>性別平等教育覆蓋率區分主管與非主管人員訂定目標值，為本部性別平等專案小組外聘委員建議。本部女性主管比例高，主管與同仁工作負擔均重</w:t>
      </w:r>
      <w:r>
        <w:rPr>
          <w:rFonts w:hint="eastAsia"/>
          <w:sz w:val="32"/>
          <w:szCs w:val="32"/>
        </w:rPr>
        <w:lastRenderedPageBreak/>
        <w:t>、工作時間長，年度目標值設定為</w:t>
      </w:r>
      <w:r>
        <w:rPr>
          <w:rFonts w:hint="eastAsia"/>
          <w:sz w:val="32"/>
          <w:szCs w:val="32"/>
        </w:rPr>
        <w:t>75%</w:t>
      </w:r>
      <w:r>
        <w:rPr>
          <w:rFonts w:hint="eastAsia"/>
          <w:sz w:val="32"/>
          <w:szCs w:val="32"/>
        </w:rPr>
        <w:t>，可能係該小組依考選部工作屬性，有較友善的作法。本部對於性別平等觀念及訓練課程參與，均有強力要求，不一定採上課方式，在各種部內會議或活動中，均身體力行實踐性別平等的要求。</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次長其梅：</w:t>
      </w:r>
      <w:r>
        <w:rPr>
          <w:rFonts w:hint="eastAsia"/>
          <w:sz w:val="32"/>
          <w:szCs w:val="32"/>
        </w:rPr>
        <w:t>(</w:t>
      </w:r>
      <w:r>
        <w:rPr>
          <w:rFonts w:hint="eastAsia"/>
          <w:sz w:val="32"/>
          <w:szCs w:val="32"/>
        </w:rPr>
        <w:t>一</w:t>
      </w:r>
      <w:r>
        <w:rPr>
          <w:rFonts w:hint="eastAsia"/>
          <w:sz w:val="32"/>
          <w:szCs w:val="32"/>
        </w:rPr>
        <w:t>)</w:t>
      </w:r>
      <w:r>
        <w:rPr>
          <w:rFonts w:hint="eastAsia"/>
          <w:sz w:val="32"/>
          <w:szCs w:val="32"/>
        </w:rPr>
        <w:t>銓敘部所屬委員會百分之百符合任一性別比例不低於三分之一，已於</w:t>
      </w:r>
      <w:r>
        <w:rPr>
          <w:rFonts w:hint="eastAsia"/>
          <w:sz w:val="32"/>
          <w:szCs w:val="32"/>
        </w:rPr>
        <w:t>12</w:t>
      </w:r>
      <w:r>
        <w:rPr>
          <w:rFonts w:hint="eastAsia"/>
          <w:sz w:val="32"/>
          <w:szCs w:val="32"/>
        </w:rPr>
        <w:t>月報院。</w:t>
      </w:r>
      <w:r>
        <w:rPr>
          <w:rFonts w:hint="eastAsia"/>
          <w:sz w:val="32"/>
          <w:szCs w:val="32"/>
        </w:rPr>
        <w:t>(</w:t>
      </w:r>
      <w:r>
        <w:rPr>
          <w:rFonts w:hint="eastAsia"/>
          <w:sz w:val="32"/>
          <w:szCs w:val="32"/>
        </w:rPr>
        <w:t>二</w:t>
      </w:r>
      <w:r>
        <w:rPr>
          <w:rFonts w:hint="eastAsia"/>
          <w:sz w:val="32"/>
          <w:szCs w:val="32"/>
        </w:rPr>
        <w:t>)</w:t>
      </w:r>
      <w:r>
        <w:rPr>
          <w:rFonts w:hint="eastAsia"/>
          <w:sz w:val="32"/>
          <w:szCs w:val="32"/>
        </w:rPr>
        <w:t>本部</w:t>
      </w:r>
      <w:r>
        <w:rPr>
          <w:rFonts w:hint="eastAsia"/>
          <w:sz w:val="32"/>
          <w:szCs w:val="32"/>
        </w:rPr>
        <w:t>105</w:t>
      </w:r>
      <w:r>
        <w:rPr>
          <w:rFonts w:hint="eastAsia"/>
          <w:sz w:val="32"/>
          <w:szCs w:val="32"/>
        </w:rPr>
        <w:t>年性別平等教育訓練覆蓋率年度目標值</w:t>
      </w:r>
      <w:r>
        <w:rPr>
          <w:rFonts w:hint="eastAsia"/>
          <w:sz w:val="32"/>
          <w:szCs w:val="32"/>
        </w:rPr>
        <w:t>70%</w:t>
      </w:r>
      <w:r>
        <w:rPr>
          <w:rFonts w:hint="eastAsia"/>
          <w:sz w:val="32"/>
          <w:szCs w:val="32"/>
        </w:rPr>
        <w:t>，</w:t>
      </w:r>
      <w:r>
        <w:rPr>
          <w:rFonts w:hint="eastAsia"/>
          <w:sz w:val="32"/>
          <w:szCs w:val="32"/>
        </w:rPr>
        <w:t>106</w:t>
      </w:r>
      <w:r>
        <w:rPr>
          <w:rFonts w:hint="eastAsia"/>
          <w:sz w:val="32"/>
          <w:szCs w:val="32"/>
        </w:rPr>
        <w:t>年度已依本部性別平等小組建議，提高為</w:t>
      </w:r>
      <w:r>
        <w:rPr>
          <w:rFonts w:hint="eastAsia"/>
          <w:sz w:val="32"/>
          <w:szCs w:val="32"/>
        </w:rPr>
        <w:t>75%</w:t>
      </w:r>
      <w:r>
        <w:rPr>
          <w:rFonts w:hint="eastAsia"/>
          <w:sz w:val="32"/>
          <w:szCs w:val="32"/>
        </w:rPr>
        <w:t>。如認目標值仍太低，尊重會議決定。</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李委員逸洋：</w:t>
      </w:r>
      <w:r>
        <w:rPr>
          <w:rFonts w:hint="eastAsia"/>
          <w:sz w:val="32"/>
          <w:szCs w:val="32"/>
        </w:rPr>
        <w:t>(</w:t>
      </w:r>
      <w:r>
        <w:rPr>
          <w:rFonts w:hint="eastAsia"/>
          <w:sz w:val="32"/>
          <w:szCs w:val="32"/>
        </w:rPr>
        <w:t>一</w:t>
      </w:r>
      <w:r>
        <w:rPr>
          <w:rFonts w:hint="eastAsia"/>
          <w:sz w:val="32"/>
          <w:szCs w:val="32"/>
        </w:rPr>
        <w:t>)</w:t>
      </w:r>
      <w:r>
        <w:rPr>
          <w:rFonts w:hint="eastAsia"/>
          <w:sz w:val="32"/>
          <w:szCs w:val="32"/>
        </w:rPr>
        <w:t>本會</w:t>
      </w:r>
      <w:r>
        <w:rPr>
          <w:rFonts w:hint="eastAsia"/>
          <w:sz w:val="32"/>
          <w:szCs w:val="32"/>
        </w:rPr>
        <w:t>106</w:t>
      </w:r>
      <w:r>
        <w:rPr>
          <w:rFonts w:hint="eastAsia"/>
          <w:sz w:val="32"/>
          <w:szCs w:val="32"/>
        </w:rPr>
        <w:t>年度性別平等教育覆蓋率年度目標值，由</w:t>
      </w:r>
      <w:r>
        <w:rPr>
          <w:rFonts w:hint="eastAsia"/>
          <w:sz w:val="32"/>
          <w:szCs w:val="32"/>
        </w:rPr>
        <w:t>105</w:t>
      </w:r>
      <w:r>
        <w:rPr>
          <w:rFonts w:hint="eastAsia"/>
          <w:sz w:val="32"/>
          <w:szCs w:val="32"/>
        </w:rPr>
        <w:t>年度的</w:t>
      </w:r>
      <w:r>
        <w:rPr>
          <w:rFonts w:hint="eastAsia"/>
          <w:sz w:val="32"/>
          <w:szCs w:val="32"/>
        </w:rPr>
        <w:t>70%</w:t>
      </w:r>
      <w:r>
        <w:rPr>
          <w:rFonts w:hint="eastAsia"/>
          <w:sz w:val="32"/>
          <w:szCs w:val="32"/>
        </w:rPr>
        <w:t>，經性別平等小組決議提高為</w:t>
      </w:r>
      <w:r>
        <w:rPr>
          <w:rFonts w:hint="eastAsia"/>
          <w:sz w:val="32"/>
          <w:szCs w:val="32"/>
        </w:rPr>
        <w:t>75%</w:t>
      </w:r>
      <w:r>
        <w:rPr>
          <w:rFonts w:hint="eastAsia"/>
          <w:sz w:val="32"/>
          <w:szCs w:val="32"/>
        </w:rPr>
        <w:t>，採逐年提高方式。是否再予提高，尊重會議決定。</w:t>
      </w:r>
      <w:r>
        <w:rPr>
          <w:rFonts w:hint="eastAsia"/>
          <w:sz w:val="32"/>
          <w:szCs w:val="32"/>
        </w:rPr>
        <w:t>(</w:t>
      </w:r>
      <w:r>
        <w:rPr>
          <w:rFonts w:hint="eastAsia"/>
          <w:sz w:val="32"/>
          <w:szCs w:val="32"/>
        </w:rPr>
        <w:t>二</w:t>
      </w:r>
      <w:r>
        <w:rPr>
          <w:rFonts w:hint="eastAsia"/>
          <w:sz w:val="32"/>
          <w:szCs w:val="32"/>
        </w:rPr>
        <w:t>)</w:t>
      </w:r>
      <w:r>
        <w:rPr>
          <w:rFonts w:hint="eastAsia"/>
          <w:sz w:val="32"/>
          <w:szCs w:val="32"/>
        </w:rPr>
        <w:t>女性簡任高階公務人員參訓率，係以參加高階文官培訓飛躍方案的全體人員為分母。這是最高階的班，去年耗用經費</w:t>
      </w:r>
      <w:r>
        <w:rPr>
          <w:rFonts w:hint="eastAsia"/>
          <w:sz w:val="32"/>
          <w:szCs w:val="32"/>
        </w:rPr>
        <w:t>1400</w:t>
      </w:r>
      <w:r>
        <w:rPr>
          <w:rFonts w:hint="eastAsia"/>
          <w:sz w:val="32"/>
          <w:szCs w:val="32"/>
        </w:rPr>
        <w:t>萬元，只有六十餘人參訓，因為還要到國外訓練。參訓人員係由全體簡任人員中精挑細選，經遴選後究竟有多少女性參訓，涉及女性簡任公務人員人數。該項訓練並非從二千餘名女性簡任官選訓，設計觀點在是否達成性別平等，不要有將資源都用在男性上的偏差。由於整體簡任官等公務人員中，女性占</w:t>
      </w:r>
      <w:r>
        <w:rPr>
          <w:rFonts w:hint="eastAsia"/>
          <w:sz w:val="32"/>
          <w:szCs w:val="32"/>
        </w:rPr>
        <w:t>31.3%</w:t>
      </w:r>
      <w:r>
        <w:rPr>
          <w:rFonts w:hint="eastAsia"/>
          <w:sz w:val="32"/>
          <w:szCs w:val="32"/>
        </w:rPr>
        <w:t>，故而希望達到參加訓練者中，</w:t>
      </w:r>
      <w:r>
        <w:rPr>
          <w:rFonts w:hint="eastAsia"/>
          <w:sz w:val="32"/>
          <w:szCs w:val="32"/>
        </w:rPr>
        <w:t>35%</w:t>
      </w:r>
      <w:r>
        <w:rPr>
          <w:rFonts w:hint="eastAsia"/>
          <w:sz w:val="32"/>
          <w:szCs w:val="32"/>
        </w:rPr>
        <w:t>為女性。</w:t>
      </w:r>
    </w:p>
    <w:p w:rsidR="002A419D" w:rsidRDefault="002A419D" w:rsidP="008A0753">
      <w:pPr>
        <w:autoSpaceDN/>
        <w:spacing w:line="240" w:lineRule="auto"/>
        <w:ind w:leftChars="5" w:left="670" w:hangingChars="205" w:hanging="656"/>
        <w:jc w:val="both"/>
        <w:rPr>
          <w:sz w:val="32"/>
          <w:szCs w:val="32"/>
        </w:rPr>
      </w:pPr>
      <w:r>
        <w:rPr>
          <w:rFonts w:hint="eastAsia"/>
          <w:sz w:val="32"/>
          <w:szCs w:val="32"/>
        </w:rPr>
        <w:t>陳委員皎眉：</w:t>
      </w:r>
      <w:r>
        <w:rPr>
          <w:rFonts w:hint="eastAsia"/>
          <w:sz w:val="32"/>
          <w:szCs w:val="32"/>
        </w:rPr>
        <w:t>(</w:t>
      </w:r>
      <w:r>
        <w:rPr>
          <w:rFonts w:hint="eastAsia"/>
          <w:sz w:val="32"/>
          <w:szCs w:val="32"/>
        </w:rPr>
        <w:t>一</w:t>
      </w:r>
      <w:r>
        <w:rPr>
          <w:rFonts w:hint="eastAsia"/>
          <w:sz w:val="32"/>
          <w:szCs w:val="32"/>
        </w:rPr>
        <w:t>)</w:t>
      </w:r>
      <w:r>
        <w:rPr>
          <w:rFonts w:hint="eastAsia"/>
          <w:sz w:val="32"/>
          <w:szCs w:val="32"/>
        </w:rPr>
        <w:t>李主任委員說明的是參加高階文官訓練者，其中</w:t>
      </w:r>
      <w:r>
        <w:rPr>
          <w:rFonts w:hint="eastAsia"/>
          <w:sz w:val="32"/>
          <w:szCs w:val="32"/>
        </w:rPr>
        <w:t>35%</w:t>
      </w:r>
      <w:r>
        <w:rPr>
          <w:rFonts w:hint="eastAsia"/>
          <w:sz w:val="32"/>
          <w:szCs w:val="32"/>
        </w:rPr>
        <w:t>為女性；但我們要求的簡任女性高階公務人員參訓，不論參加兩個鐘頭講座，甚至數位課程，均屬之。絕非參加飛躍方案訓練的女性比率，這是定義的問題。</w:t>
      </w:r>
      <w:r>
        <w:rPr>
          <w:rFonts w:hint="eastAsia"/>
          <w:sz w:val="32"/>
          <w:szCs w:val="32"/>
        </w:rPr>
        <w:t>(</w:t>
      </w:r>
      <w:r>
        <w:rPr>
          <w:rFonts w:hint="eastAsia"/>
          <w:sz w:val="32"/>
          <w:szCs w:val="32"/>
        </w:rPr>
        <w:t>二</w:t>
      </w:r>
      <w:r>
        <w:rPr>
          <w:rFonts w:hint="eastAsia"/>
          <w:sz w:val="32"/>
          <w:szCs w:val="32"/>
        </w:rPr>
        <w:t>)</w:t>
      </w:r>
      <w:r>
        <w:rPr>
          <w:rFonts w:hint="eastAsia"/>
          <w:sz w:val="32"/>
          <w:szCs w:val="32"/>
        </w:rPr>
        <w:t>有關蔡部長回應女性主管參訓比率較低部分，不宜說因為比較忙，因為人數比較多，所以比較少參加訓練，我們就</w:t>
      </w:r>
      <w:r>
        <w:rPr>
          <w:rFonts w:hint="eastAsia"/>
          <w:sz w:val="32"/>
          <w:szCs w:val="32"/>
        </w:rPr>
        <w:lastRenderedPageBreak/>
        <w:t>是希望每個人都能參加，經由接觸瞭解改變刻板觀念。考選部如果業務繁忙，可以適當時候以播放影片方式進行。</w:t>
      </w:r>
    </w:p>
    <w:p w:rsidR="002A419D" w:rsidRPr="00B30263" w:rsidRDefault="002A419D" w:rsidP="008A0753">
      <w:pPr>
        <w:autoSpaceDN/>
        <w:spacing w:line="240" w:lineRule="auto"/>
        <w:ind w:leftChars="5" w:left="670" w:hangingChars="205" w:hanging="656"/>
        <w:jc w:val="both"/>
        <w:rPr>
          <w:sz w:val="32"/>
          <w:szCs w:val="32"/>
        </w:rPr>
      </w:pPr>
      <w:r>
        <w:rPr>
          <w:rFonts w:hint="eastAsia"/>
          <w:sz w:val="32"/>
          <w:szCs w:val="32"/>
        </w:rPr>
        <w:t>葉委員德蘭：</w:t>
      </w:r>
      <w:r>
        <w:rPr>
          <w:rFonts w:hint="eastAsia"/>
          <w:sz w:val="32"/>
          <w:szCs w:val="32"/>
        </w:rPr>
        <w:t>(</w:t>
      </w:r>
      <w:r>
        <w:rPr>
          <w:rFonts w:hint="eastAsia"/>
          <w:sz w:val="32"/>
          <w:szCs w:val="32"/>
        </w:rPr>
        <w:t>一</w:t>
      </w:r>
      <w:r>
        <w:rPr>
          <w:rFonts w:hint="eastAsia"/>
          <w:sz w:val="32"/>
          <w:szCs w:val="32"/>
        </w:rPr>
        <w:t>)</w:t>
      </w:r>
      <w:r>
        <w:rPr>
          <w:rFonts w:hint="eastAsia"/>
          <w:sz w:val="32"/>
          <w:szCs w:val="32"/>
        </w:rPr>
        <w:t>性別平等教育不必拘泥於型式，如果部長本身就是專家，可於開會議時講個</w:t>
      </w:r>
      <w:r>
        <w:rPr>
          <w:rFonts w:hint="eastAsia"/>
          <w:sz w:val="32"/>
          <w:szCs w:val="32"/>
        </w:rPr>
        <w:t>15</w:t>
      </w:r>
      <w:r>
        <w:rPr>
          <w:rFonts w:hint="eastAsia"/>
          <w:sz w:val="32"/>
          <w:szCs w:val="32"/>
        </w:rPr>
        <w:t>分鐘，彈性利用，不必外求。</w:t>
      </w:r>
      <w:r>
        <w:rPr>
          <w:rFonts w:hint="eastAsia"/>
          <w:sz w:val="32"/>
          <w:szCs w:val="32"/>
        </w:rPr>
        <w:t xml:space="preserve"> (</w:t>
      </w:r>
      <w:r>
        <w:rPr>
          <w:rFonts w:hint="eastAsia"/>
          <w:sz w:val="32"/>
          <w:szCs w:val="32"/>
        </w:rPr>
        <w:t>二</w:t>
      </w:r>
      <w:r>
        <w:rPr>
          <w:rFonts w:hint="eastAsia"/>
          <w:sz w:val="32"/>
          <w:szCs w:val="32"/>
        </w:rPr>
        <w:t>)</w:t>
      </w:r>
      <w:r>
        <w:rPr>
          <w:rFonts w:hint="eastAsia"/>
          <w:sz w:val="32"/>
          <w:szCs w:val="32"/>
        </w:rPr>
        <w:t>銓敘部雖已百分之百符合委員會任一性別委員比例不低於三分之一，但委員聘任每隔幾年仍可能有改變，每年都列為關鍵績效指標，表示每年都達到百分之百，也是提醒未來一直保持良好的傳統。</w:t>
      </w:r>
      <w:r>
        <w:rPr>
          <w:rFonts w:hint="eastAsia"/>
          <w:sz w:val="32"/>
          <w:szCs w:val="32"/>
        </w:rPr>
        <w:t>(</w:t>
      </w:r>
      <w:r>
        <w:rPr>
          <w:rFonts w:hint="eastAsia"/>
          <w:sz w:val="32"/>
          <w:szCs w:val="32"/>
        </w:rPr>
        <w:t>三</w:t>
      </w:r>
      <w:r>
        <w:rPr>
          <w:rFonts w:hint="eastAsia"/>
          <w:sz w:val="32"/>
          <w:szCs w:val="32"/>
        </w:rPr>
        <w:t>)</w:t>
      </w:r>
      <w:r>
        <w:rPr>
          <w:rFonts w:hint="eastAsia"/>
          <w:sz w:val="32"/>
          <w:szCs w:val="32"/>
        </w:rPr>
        <w:t>建議保</w:t>
      </w:r>
      <w:r w:rsidRPr="00C719E8">
        <w:rPr>
          <w:sz w:val="32"/>
          <w:szCs w:val="32"/>
        </w:rPr>
        <w:t>訓會關鍵績效指標增列「高階文官培訓女性參訓率」，</w:t>
      </w:r>
      <w:r>
        <w:rPr>
          <w:rFonts w:hint="eastAsia"/>
          <w:sz w:val="32"/>
          <w:szCs w:val="32"/>
        </w:rPr>
        <w:t>目標值</w:t>
      </w:r>
      <w:r>
        <w:rPr>
          <w:rFonts w:hint="eastAsia"/>
          <w:sz w:val="32"/>
          <w:szCs w:val="32"/>
        </w:rPr>
        <w:t>35%</w:t>
      </w:r>
      <w:r>
        <w:rPr>
          <w:rFonts w:hint="eastAsia"/>
          <w:sz w:val="32"/>
          <w:szCs w:val="32"/>
        </w:rPr>
        <w:t>，可凸顯已有暫行措施，即使女性只占母數（全體簡任公務人員）的</w:t>
      </w:r>
      <w:r>
        <w:rPr>
          <w:rFonts w:hint="eastAsia"/>
          <w:sz w:val="32"/>
          <w:szCs w:val="32"/>
        </w:rPr>
        <w:t>31%</w:t>
      </w:r>
      <w:r>
        <w:rPr>
          <w:rFonts w:hint="eastAsia"/>
          <w:sz w:val="32"/>
          <w:szCs w:val="32"/>
        </w:rPr>
        <w:t>，仍要求參訓人員中，女性要達到</w:t>
      </w:r>
      <w:r w:rsidRPr="00C719E8">
        <w:rPr>
          <w:sz w:val="32"/>
          <w:szCs w:val="32"/>
        </w:rPr>
        <w:t>35%</w:t>
      </w:r>
      <w:r>
        <w:rPr>
          <w:rFonts w:hint="eastAsia"/>
          <w:sz w:val="32"/>
          <w:szCs w:val="32"/>
        </w:rPr>
        <w:t>，將國家資源投注在那裡。至於剛才兩位委員提到，原來的績效指標</w:t>
      </w:r>
      <w:r w:rsidRPr="00D151CB">
        <w:rPr>
          <w:sz w:val="32"/>
          <w:szCs w:val="32"/>
        </w:rPr>
        <w:t>「</w:t>
      </w:r>
      <w:r>
        <w:rPr>
          <w:rFonts w:hint="eastAsia"/>
          <w:sz w:val="32"/>
          <w:szCs w:val="32"/>
        </w:rPr>
        <w:t>女性簡任</w:t>
      </w:r>
      <w:r>
        <w:rPr>
          <w:sz w:val="32"/>
          <w:szCs w:val="32"/>
        </w:rPr>
        <w:t>高階</w:t>
      </w:r>
      <w:r>
        <w:rPr>
          <w:rFonts w:hint="eastAsia"/>
          <w:sz w:val="32"/>
          <w:szCs w:val="32"/>
        </w:rPr>
        <w:t>公務人員</w:t>
      </w:r>
      <w:r w:rsidRPr="00D151CB">
        <w:rPr>
          <w:sz w:val="32"/>
          <w:szCs w:val="32"/>
        </w:rPr>
        <w:t>參訓率」</w:t>
      </w:r>
      <w:r>
        <w:rPr>
          <w:rFonts w:hint="eastAsia"/>
          <w:sz w:val="32"/>
          <w:szCs w:val="32"/>
        </w:rPr>
        <w:t>，可能要檢視相關數據，再作決定。</w:t>
      </w:r>
    </w:p>
    <w:p w:rsidR="002A419D" w:rsidRPr="00332698" w:rsidRDefault="002A419D" w:rsidP="008A0753">
      <w:pPr>
        <w:spacing w:line="240" w:lineRule="auto"/>
        <w:ind w:leftChars="5" w:left="965" w:hangingChars="297" w:hanging="951"/>
        <w:jc w:val="both"/>
        <w:rPr>
          <w:b/>
          <w:sz w:val="32"/>
          <w:szCs w:val="32"/>
        </w:rPr>
      </w:pPr>
      <w:r w:rsidRPr="00332698">
        <w:rPr>
          <w:b/>
          <w:sz w:val="32"/>
          <w:szCs w:val="32"/>
        </w:rPr>
        <w:t>決定：本報告備查，請</w:t>
      </w:r>
      <w:r>
        <w:rPr>
          <w:rFonts w:hint="eastAsia"/>
          <w:b/>
          <w:sz w:val="32"/>
          <w:szCs w:val="32"/>
        </w:rPr>
        <w:t>本院所屬</w:t>
      </w:r>
      <w:r w:rsidRPr="00332698">
        <w:rPr>
          <w:b/>
          <w:sz w:val="32"/>
          <w:szCs w:val="32"/>
        </w:rPr>
        <w:t>部</w:t>
      </w:r>
      <w:r>
        <w:rPr>
          <w:rFonts w:hint="eastAsia"/>
          <w:b/>
          <w:sz w:val="32"/>
          <w:szCs w:val="32"/>
        </w:rPr>
        <w:t>會</w:t>
      </w:r>
      <w:r w:rsidRPr="00332698">
        <w:rPr>
          <w:b/>
          <w:sz w:val="32"/>
          <w:szCs w:val="32"/>
        </w:rPr>
        <w:t>參</w:t>
      </w:r>
      <w:r>
        <w:rPr>
          <w:rFonts w:hint="eastAsia"/>
          <w:b/>
          <w:sz w:val="32"/>
          <w:szCs w:val="32"/>
        </w:rPr>
        <w:t>酌委員意見辦理；各部會</w:t>
      </w:r>
      <w:r>
        <w:rPr>
          <w:rFonts w:hint="eastAsia"/>
          <w:b/>
          <w:sz w:val="32"/>
          <w:szCs w:val="32"/>
        </w:rPr>
        <w:t>106</w:t>
      </w:r>
      <w:r>
        <w:rPr>
          <w:rFonts w:hint="eastAsia"/>
          <w:b/>
          <w:sz w:val="32"/>
          <w:szCs w:val="32"/>
        </w:rPr>
        <w:t>年度推動性別平等工作計畫如有修正，請併本次會議執行情形提報下次會議</w:t>
      </w:r>
      <w:r w:rsidRPr="00332698">
        <w:rPr>
          <w:b/>
          <w:sz w:val="32"/>
          <w:szCs w:val="32"/>
        </w:rPr>
        <w:t>。</w:t>
      </w:r>
    </w:p>
    <w:p w:rsidR="002A419D" w:rsidRPr="005C32AC" w:rsidRDefault="002A419D" w:rsidP="008A0753">
      <w:pPr>
        <w:autoSpaceDN/>
        <w:spacing w:beforeLines="150" w:before="747" w:line="240" w:lineRule="auto"/>
        <w:ind w:leftChars="400" w:left="1120"/>
        <w:jc w:val="both"/>
        <w:rPr>
          <w:b/>
          <w:sz w:val="32"/>
          <w:szCs w:val="32"/>
        </w:rPr>
      </w:pPr>
      <w:r w:rsidRPr="005C32AC">
        <w:rPr>
          <w:b/>
          <w:sz w:val="32"/>
          <w:szCs w:val="32"/>
        </w:rPr>
        <w:t>乙、討論事項</w:t>
      </w:r>
      <w:r w:rsidRPr="005C32AC">
        <w:rPr>
          <w:rFonts w:hint="eastAsia"/>
          <w:b/>
          <w:sz w:val="32"/>
          <w:szCs w:val="32"/>
        </w:rPr>
        <w:t>（無）</w:t>
      </w:r>
    </w:p>
    <w:p w:rsidR="002A419D" w:rsidRPr="005C32AC" w:rsidRDefault="002A419D" w:rsidP="008A0753">
      <w:pPr>
        <w:autoSpaceDN/>
        <w:spacing w:beforeLines="150" w:before="747" w:line="240" w:lineRule="auto"/>
        <w:ind w:leftChars="400" w:left="1120"/>
        <w:jc w:val="both"/>
        <w:rPr>
          <w:b/>
          <w:sz w:val="32"/>
          <w:szCs w:val="32"/>
        </w:rPr>
      </w:pPr>
      <w:r w:rsidRPr="005C32AC">
        <w:rPr>
          <w:b/>
          <w:sz w:val="32"/>
          <w:szCs w:val="32"/>
        </w:rPr>
        <w:t>丙、臨時動議</w:t>
      </w:r>
      <w:r>
        <w:rPr>
          <w:rFonts w:hint="eastAsia"/>
          <w:b/>
          <w:sz w:val="32"/>
          <w:szCs w:val="32"/>
        </w:rPr>
        <w:t>（無）</w:t>
      </w:r>
    </w:p>
    <w:p w:rsidR="002A419D" w:rsidRPr="004562CC" w:rsidRDefault="002A419D" w:rsidP="004E62E6">
      <w:pPr>
        <w:pStyle w:val="21"/>
        <w:spacing w:beforeLines="150" w:before="747" w:line="240" w:lineRule="auto"/>
        <w:ind w:left="0" w:firstLineChars="0" w:firstLine="0"/>
        <w:rPr>
          <w:szCs w:val="20"/>
        </w:rPr>
      </w:pPr>
      <w:r w:rsidRPr="004562CC">
        <w:rPr>
          <w:szCs w:val="20"/>
        </w:rPr>
        <w:t>散會：下午</w:t>
      </w:r>
      <w:r>
        <w:rPr>
          <w:rFonts w:hint="eastAsia"/>
          <w:szCs w:val="20"/>
        </w:rPr>
        <w:t>3</w:t>
      </w:r>
      <w:r w:rsidRPr="004562CC">
        <w:rPr>
          <w:szCs w:val="20"/>
        </w:rPr>
        <w:t>時</w:t>
      </w:r>
      <w:r>
        <w:rPr>
          <w:rFonts w:hint="eastAsia"/>
          <w:szCs w:val="20"/>
        </w:rPr>
        <w:t>40</w:t>
      </w:r>
      <w:r>
        <w:rPr>
          <w:rFonts w:hint="eastAsia"/>
          <w:szCs w:val="20"/>
        </w:rPr>
        <w:t>分</w:t>
      </w:r>
      <w:r w:rsidRPr="004562CC">
        <w:rPr>
          <w:szCs w:val="20"/>
        </w:rPr>
        <w:t>。</w:t>
      </w:r>
    </w:p>
    <w:p w:rsidR="002A419D" w:rsidRDefault="002A419D" w:rsidP="007810AA">
      <w:pPr>
        <w:pStyle w:val="21"/>
        <w:spacing w:beforeLines="150" w:before="747" w:line="240" w:lineRule="auto"/>
        <w:ind w:left="0" w:firstLineChars="0" w:firstLine="0"/>
        <w:rPr>
          <w:rFonts w:ascii="標楷體" w:hAnsi="標楷體"/>
          <w:b/>
        </w:rPr>
      </w:pPr>
      <w:r w:rsidRPr="00E60549">
        <w:t>主席：</w:t>
      </w:r>
      <w:r w:rsidRPr="00E60549">
        <w:t xml:space="preserve"> </w:t>
      </w:r>
      <w:r>
        <w:rPr>
          <w:rFonts w:hint="eastAsia"/>
        </w:rPr>
        <w:t>伍　錦　霖</w:t>
      </w:r>
    </w:p>
    <w:p w:rsidR="002A419D" w:rsidRDefault="002A419D">
      <w:pPr>
        <w:widowControl/>
        <w:kinsoku/>
        <w:autoSpaceDN/>
        <w:spacing w:line="240" w:lineRule="auto"/>
        <w:textAlignment w:val="auto"/>
        <w:rPr>
          <w:color w:val="000000" w:themeColor="text1"/>
          <w:kern w:val="0"/>
          <w:sz w:val="20"/>
        </w:rPr>
      </w:pPr>
      <w:r>
        <w:rPr>
          <w:color w:val="000000" w:themeColor="text1"/>
          <w:kern w:val="0"/>
          <w:sz w:val="20"/>
        </w:rPr>
        <w:br w:type="page"/>
      </w:r>
    </w:p>
    <w:p w:rsidR="002A419D" w:rsidRDefault="002A419D" w:rsidP="002E4CCA">
      <w:pPr>
        <w:widowControl/>
        <w:kinsoku/>
        <w:autoSpaceDN/>
        <w:spacing w:line="240" w:lineRule="auto"/>
        <w:textAlignment w:val="auto"/>
        <w:rPr>
          <w:color w:val="000000" w:themeColor="text1"/>
          <w:kern w:val="0"/>
          <w:sz w:val="20"/>
        </w:rPr>
        <w:sectPr w:rsidR="002A419D" w:rsidSect="00EB420D">
          <w:footerReference w:type="even" r:id="rId9"/>
          <w:footerReference w:type="default" r:id="rId10"/>
          <w:pgSz w:w="11906" w:h="16838" w:code="9"/>
          <w:pgMar w:top="1440" w:right="1559" w:bottom="1440" w:left="1701" w:header="851" w:footer="629" w:gutter="0"/>
          <w:cols w:space="425"/>
          <w:docGrid w:type="lines" w:linePitch="498"/>
        </w:sectPr>
      </w:pPr>
    </w:p>
    <w:p w:rsidR="0013216C" w:rsidRPr="000A685B" w:rsidRDefault="009E1BC5" w:rsidP="007810AA">
      <w:pPr>
        <w:spacing w:line="240" w:lineRule="auto"/>
        <w:jc w:val="center"/>
        <w:outlineLvl w:val="0"/>
        <w:rPr>
          <w:rStyle w:val="a5"/>
          <w:sz w:val="32"/>
          <w:szCs w:val="32"/>
        </w:rPr>
      </w:pPr>
      <w:r w:rsidRPr="009E1BC5">
        <w:rPr>
          <w:noProof/>
        </w:rPr>
        <w:lastRenderedPageBreak/>
        <mc:AlternateContent>
          <mc:Choice Requires="wps">
            <w:drawing>
              <wp:anchor distT="0" distB="0" distL="114300" distR="114300" simplePos="0" relativeHeight="251663360" behindDoc="0" locked="0" layoutInCell="0" allowOverlap="1" wp14:anchorId="68D320AE" wp14:editId="069996B8">
                <wp:simplePos x="0" y="0"/>
                <wp:positionH relativeFrom="page">
                  <wp:posOffset>5387340</wp:posOffset>
                </wp:positionH>
                <wp:positionV relativeFrom="page">
                  <wp:posOffset>320040</wp:posOffset>
                </wp:positionV>
                <wp:extent cx="1657350" cy="428625"/>
                <wp:effectExtent l="38100" t="38100" r="38100" b="47625"/>
                <wp:wrapSquare wrapText="bothSides"/>
                <wp:docPr id="6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sidRPr="00CA4DCB">
                              <w:rPr>
                                <w:b/>
                                <w:iCs/>
                                <w:sz w:val="26"/>
                                <w:szCs w:val="26"/>
                              </w:rPr>
                              <w:t>一</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4.2pt;margin-top:25.2pt;width:130.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vergIAADI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42mMEScNDOnh7uv9z+8Pd7/uf3xDoe1RK3UCoZcSgs3uldjBrB1fLS9Efq0R&#10;F/OK8DU9V0q0FSUF1BjYk96Tox2OtiCr9q0oIBXZGOGAdqVqbAOhJQjQYVY3h/nQnUG5TRmPxsMR&#10;uHLwReEkDkcuBUn2p6XS5jUVDbKbFCuYv0Mn2wttbDUk2YfYZFwsWV07DdQctSkexyAqwG8kdMSA&#10;Jq6vqn6yWtSssOH2oFbr1bxWaEtAV3EYRuGwr+QorGEG1F2zJsUT3342iCS2PwteuL0hrO72UFvN&#10;rRvoQrX9rlPR7dSfLiaLSTSIwngxiPwsG5wv59EgXgbjUTbM5vMs+GKpBlFSsaKg3Ja6V3QQ/Z1i&#10;+rvVafGg6SNKR8yX7nvO3Dsuw/UdWO1/HTsnDKuFThVmt9o5HUYWzopmJYobUIoSMEiYCTwysKmE&#10;+oxRCxc2xfrThiiKUf2GW7UNx0EMccZZ0yCKwFBHrtVTF+E5gKU4Nwqjzpib7mXYSMXWFWTrNM7F&#10;Oai0ZE5Aj5X12oaL6Xj1j4i9+U9tF/X41M1+AwAA//8DAFBLAwQUAAYACAAAACEA4o6rMN0AAAAL&#10;AQAADwAAAGRycy9kb3ducmV2LnhtbEyPwU7DMBBE70j8g7VI3KhdFEiaxqkQ0BsSovABTrxNosbr&#10;KHbTwNezOcFpZ7Wj2TfFbna9mHAMnScN65UCgVR721Gj4etzf5eBCNGQNb0n1PCNAXbl9VVhcusv&#10;9IHTITaCQyjkRkMb45BLGeoWnQkrPyDx7ehHZyKvYyPtaC4c7np5r9SjdKYj/tCaAZ9brE+Hs9Mw&#10;/JxG5fBlSt66yu5f31NnQ6r17c38tAURcY5/ZljwGR1KZqr8mWwQvYYsyRK2anhQPBfDWm1YVYtK&#10;NyDLQv7vUP4CAAD//wMAUEsBAi0AFAAGAAgAAAAhALaDOJL+AAAA4QEAABMAAAAAAAAAAAAAAAAA&#10;AAAAAFtDb250ZW50X1R5cGVzXS54bWxQSwECLQAUAAYACAAAACEAOP0h/9YAAACUAQAACwAAAAAA&#10;AAAAAAAAAAAvAQAAX3JlbHMvLnJlbHNQSwECLQAUAAYACAAAACEAEmL73q4CAAAyBQAADgAAAAAA&#10;AAAAAAAAAAAuAgAAZHJzL2Uyb0RvYy54bWxQSwECLQAUAAYACAAAACEA4o6rMN0AAAALAQAADwAA&#10;AAAAAAAAAAAAAAAIBQAAZHJzL2Rvd25yZXYueG1sUEsFBgAAAAAEAAQA8wAAABIGA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sidRPr="00CA4DCB">
                        <w:rPr>
                          <w:b/>
                          <w:iCs/>
                          <w:sz w:val="26"/>
                          <w:szCs w:val="26"/>
                        </w:rPr>
                        <w:t>一</w:t>
                      </w:r>
                      <w:r w:rsidRPr="00CA4DCB">
                        <w:rPr>
                          <w:b/>
                          <w:iCs/>
                          <w:sz w:val="26"/>
                          <w:szCs w:val="26"/>
                        </w:rPr>
                        <w:t>)</w:t>
                      </w:r>
                    </w:p>
                  </w:txbxContent>
                </v:textbox>
                <w10:wrap type="square" anchorx="page" anchory="page"/>
              </v:shape>
            </w:pict>
          </mc:Fallback>
        </mc:AlternateContent>
      </w:r>
      <w:r w:rsidR="0013216C" w:rsidRPr="000A685B">
        <w:rPr>
          <w:rStyle w:val="a5"/>
          <w:rFonts w:hint="eastAsia"/>
          <w:b/>
          <w:sz w:val="32"/>
          <w:szCs w:val="32"/>
        </w:rPr>
        <w:t>考試院性別平等委員會第</w:t>
      </w:r>
      <w:r w:rsidR="0013216C">
        <w:rPr>
          <w:rStyle w:val="a5"/>
          <w:rFonts w:hint="eastAsia"/>
          <w:b/>
          <w:sz w:val="32"/>
          <w:szCs w:val="32"/>
        </w:rPr>
        <w:t>1-11</w:t>
      </w:r>
      <w:r w:rsidR="0013216C">
        <w:rPr>
          <w:rStyle w:val="a5"/>
          <w:rFonts w:hint="eastAsia"/>
          <w:b/>
          <w:sz w:val="32"/>
          <w:szCs w:val="32"/>
        </w:rPr>
        <w:t>次</w:t>
      </w:r>
      <w:r w:rsidR="0013216C" w:rsidRPr="000A685B">
        <w:rPr>
          <w:rStyle w:val="a5"/>
          <w:rFonts w:hint="eastAsia"/>
          <w:b/>
          <w:sz w:val="32"/>
          <w:szCs w:val="32"/>
        </w:rPr>
        <w:t>會議列管事項執行情形</w:t>
      </w:r>
      <w:r w:rsidR="0013216C">
        <w:rPr>
          <w:rStyle w:val="a5"/>
          <w:rFonts w:hint="eastAsia"/>
          <w:b/>
          <w:sz w:val="32"/>
          <w:szCs w:val="32"/>
        </w:rPr>
        <w:t>一覽表</w:t>
      </w:r>
    </w:p>
    <w:tbl>
      <w:tblPr>
        <w:tblW w:w="96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5"/>
        <w:gridCol w:w="1176"/>
        <w:gridCol w:w="4704"/>
        <w:gridCol w:w="1320"/>
      </w:tblGrid>
      <w:tr w:rsidR="0013216C" w:rsidRPr="00A52D53" w:rsidTr="007810AA">
        <w:trPr>
          <w:trHeight w:val="959"/>
        </w:trPr>
        <w:tc>
          <w:tcPr>
            <w:tcW w:w="2435" w:type="dxa"/>
            <w:vAlign w:val="center"/>
          </w:tcPr>
          <w:p w:rsidR="0013216C" w:rsidRPr="00A52D53" w:rsidRDefault="0013216C" w:rsidP="007810AA">
            <w:pPr>
              <w:spacing w:line="240" w:lineRule="auto"/>
              <w:jc w:val="center"/>
              <w:rPr>
                <w:szCs w:val="28"/>
              </w:rPr>
            </w:pPr>
            <w:r w:rsidRPr="00A52D53">
              <w:rPr>
                <w:szCs w:val="28"/>
              </w:rPr>
              <w:t>列管事項</w:t>
            </w:r>
          </w:p>
        </w:tc>
        <w:tc>
          <w:tcPr>
            <w:tcW w:w="1176" w:type="dxa"/>
            <w:vAlign w:val="center"/>
          </w:tcPr>
          <w:p w:rsidR="0013216C" w:rsidRPr="00A52D53" w:rsidRDefault="0013216C" w:rsidP="007810AA">
            <w:pPr>
              <w:spacing w:line="240" w:lineRule="auto"/>
              <w:jc w:val="center"/>
              <w:rPr>
                <w:szCs w:val="28"/>
              </w:rPr>
            </w:pPr>
            <w:r w:rsidRPr="00A52D53">
              <w:rPr>
                <w:szCs w:val="28"/>
              </w:rPr>
              <w:t>辦理機關</w:t>
            </w:r>
          </w:p>
        </w:tc>
        <w:tc>
          <w:tcPr>
            <w:tcW w:w="4704" w:type="dxa"/>
            <w:vAlign w:val="center"/>
          </w:tcPr>
          <w:p w:rsidR="0013216C" w:rsidRPr="00A52D53" w:rsidRDefault="0013216C" w:rsidP="007810AA">
            <w:pPr>
              <w:spacing w:line="240" w:lineRule="auto"/>
              <w:jc w:val="center"/>
              <w:rPr>
                <w:szCs w:val="28"/>
              </w:rPr>
            </w:pPr>
            <w:r w:rsidRPr="00A52D53">
              <w:rPr>
                <w:szCs w:val="28"/>
              </w:rPr>
              <w:t>執　行　情　形</w:t>
            </w:r>
          </w:p>
        </w:tc>
        <w:tc>
          <w:tcPr>
            <w:tcW w:w="1320" w:type="dxa"/>
            <w:vAlign w:val="center"/>
          </w:tcPr>
          <w:p w:rsidR="0013216C" w:rsidRPr="00A52D53" w:rsidRDefault="0013216C" w:rsidP="007810AA">
            <w:pPr>
              <w:spacing w:line="240" w:lineRule="auto"/>
              <w:jc w:val="center"/>
              <w:rPr>
                <w:szCs w:val="28"/>
              </w:rPr>
            </w:pPr>
            <w:r w:rsidRPr="00A52D53">
              <w:rPr>
                <w:szCs w:val="28"/>
              </w:rPr>
              <w:t>核處意見</w:t>
            </w:r>
          </w:p>
        </w:tc>
      </w:tr>
      <w:tr w:rsidR="0013216C" w:rsidRPr="00A52D53" w:rsidTr="007810AA">
        <w:trPr>
          <w:trHeight w:val="11914"/>
        </w:trPr>
        <w:tc>
          <w:tcPr>
            <w:tcW w:w="2435" w:type="dxa"/>
          </w:tcPr>
          <w:p w:rsidR="0013216C" w:rsidRPr="00A52D53" w:rsidRDefault="0013216C" w:rsidP="007810AA">
            <w:pPr>
              <w:pStyle w:val="a7"/>
              <w:autoSpaceDE w:val="0"/>
              <w:autoSpaceDN w:val="0"/>
              <w:spacing w:line="300" w:lineRule="exact"/>
              <w:ind w:left="263" w:hangingChars="101" w:hanging="263"/>
              <w:jc w:val="both"/>
            </w:pPr>
            <w:r w:rsidRPr="00A52D53">
              <w:rPr>
                <w:rFonts w:ascii="新細明體" w:eastAsia="新細明體" w:hAnsi="新細明體" w:cs="新細明體" w:hint="eastAsia"/>
              </w:rPr>
              <w:t>※</w:t>
            </w:r>
            <w:r w:rsidRPr="00A52D53">
              <w:t>國家考試體能測驗精進案</w:t>
            </w:r>
          </w:p>
          <w:p w:rsidR="0013216C" w:rsidRPr="00A52D53" w:rsidRDefault="0013216C" w:rsidP="007810AA">
            <w:pPr>
              <w:pStyle w:val="a7"/>
              <w:autoSpaceDE w:val="0"/>
              <w:autoSpaceDN w:val="0"/>
              <w:spacing w:line="300" w:lineRule="exact"/>
              <w:ind w:left="520" w:hangingChars="200" w:hanging="520"/>
              <w:jc w:val="both"/>
            </w:pPr>
          </w:p>
        </w:tc>
        <w:tc>
          <w:tcPr>
            <w:tcW w:w="1176" w:type="dxa"/>
          </w:tcPr>
          <w:p w:rsidR="0013216C" w:rsidRPr="00A52D53" w:rsidRDefault="0013216C" w:rsidP="007810AA">
            <w:pPr>
              <w:pStyle w:val="12"/>
              <w:spacing w:line="300" w:lineRule="exact"/>
              <w:ind w:left="0" w:firstLineChars="0" w:firstLine="0"/>
            </w:pPr>
            <w:r w:rsidRPr="00A52D53">
              <w:rPr>
                <w:b/>
              </w:rPr>
              <w:t>考選部</w:t>
            </w:r>
          </w:p>
        </w:tc>
        <w:tc>
          <w:tcPr>
            <w:tcW w:w="4704" w:type="dxa"/>
          </w:tcPr>
          <w:p w:rsidR="00A52D53" w:rsidRPr="00A52D53" w:rsidRDefault="00A52D53" w:rsidP="00A52D53">
            <w:pPr>
              <w:kinsoku/>
              <w:autoSpaceDN/>
              <w:spacing w:line="360" w:lineRule="exact"/>
              <w:ind w:left="520" w:hangingChars="200" w:hanging="520"/>
              <w:jc w:val="both"/>
              <w:textAlignment w:val="auto"/>
              <w:rPr>
                <w:sz w:val="26"/>
                <w:szCs w:val="22"/>
              </w:rPr>
            </w:pPr>
            <w:r w:rsidRPr="00A52D53">
              <w:rPr>
                <w:sz w:val="26"/>
                <w:szCs w:val="22"/>
              </w:rPr>
              <w:t>一、「公務人員特種考試體能測驗項目、及格標準與性別差異處置之檢討研究」委託研究案已於</w:t>
            </w:r>
            <w:r w:rsidRPr="00A52D53">
              <w:rPr>
                <w:sz w:val="26"/>
                <w:szCs w:val="22"/>
              </w:rPr>
              <w:t>106</w:t>
            </w:r>
            <w:r w:rsidRPr="00A52D53">
              <w:rPr>
                <w:sz w:val="26"/>
                <w:szCs w:val="22"/>
              </w:rPr>
              <w:t>年</w:t>
            </w:r>
            <w:r w:rsidRPr="00A52D53">
              <w:rPr>
                <w:sz w:val="26"/>
                <w:szCs w:val="22"/>
              </w:rPr>
              <w:t>2</w:t>
            </w:r>
            <w:r w:rsidRPr="00A52D53">
              <w:rPr>
                <w:sz w:val="26"/>
                <w:szCs w:val="22"/>
              </w:rPr>
              <w:t>月</w:t>
            </w:r>
            <w:r w:rsidRPr="00A52D53">
              <w:rPr>
                <w:sz w:val="26"/>
                <w:szCs w:val="22"/>
              </w:rPr>
              <w:t>22</w:t>
            </w:r>
            <w:r w:rsidRPr="00A52D53">
              <w:rPr>
                <w:sz w:val="26"/>
                <w:szCs w:val="22"/>
              </w:rPr>
              <w:t>日結案，其主要建議如下：</w:t>
            </w:r>
          </w:p>
          <w:p w:rsidR="00A52D53" w:rsidRPr="00A52D53" w:rsidRDefault="00A52D53" w:rsidP="008A0753">
            <w:pPr>
              <w:kinsoku/>
              <w:autoSpaceDN/>
              <w:spacing w:line="360" w:lineRule="exact"/>
              <w:ind w:leftChars="100" w:left="1008" w:hangingChars="280" w:hanging="728"/>
              <w:jc w:val="both"/>
              <w:textAlignment w:val="auto"/>
              <w:rPr>
                <w:sz w:val="26"/>
                <w:szCs w:val="22"/>
              </w:rPr>
            </w:pPr>
            <w:r w:rsidRPr="00A52D53">
              <w:rPr>
                <w:sz w:val="26"/>
                <w:szCs w:val="22"/>
              </w:rPr>
              <w:t>（一）近期可依據</w:t>
            </w:r>
            <w:r w:rsidRPr="00A52D53">
              <w:rPr>
                <w:sz w:val="26"/>
                <w:szCs w:val="22"/>
              </w:rPr>
              <w:t>2013</w:t>
            </w:r>
            <w:r w:rsidRPr="00A52D53">
              <w:rPr>
                <w:sz w:val="26"/>
                <w:szCs w:val="22"/>
              </w:rPr>
              <w:t>至</w:t>
            </w:r>
            <w:r w:rsidRPr="00A52D53">
              <w:rPr>
                <w:sz w:val="26"/>
                <w:szCs w:val="22"/>
              </w:rPr>
              <w:t>2015</w:t>
            </w:r>
            <w:r w:rsidRPr="00A52D53">
              <w:rPr>
                <w:sz w:val="26"/>
                <w:szCs w:val="22"/>
              </w:rPr>
              <w:t>年現行公務人員體能測驗成績及對應現行教育部學生體適能檢測常模訂定及格標準：精進公務人員考試體能測驗方式之研究彙整國內外文獻發現，距離跑走操作上較為容易，並需至少為</w:t>
            </w:r>
            <w:r w:rsidRPr="00A52D53">
              <w:rPr>
                <w:sz w:val="26"/>
                <w:szCs w:val="22"/>
              </w:rPr>
              <w:t>1,600</w:t>
            </w:r>
            <w:r w:rsidRPr="00A52D53">
              <w:rPr>
                <w:sz w:val="26"/>
                <w:szCs w:val="22"/>
              </w:rPr>
              <w:t>公尺以上距離或至少維持</w:t>
            </w:r>
            <w:r w:rsidRPr="00A52D53">
              <w:rPr>
                <w:sz w:val="26"/>
                <w:szCs w:val="22"/>
              </w:rPr>
              <w:t>540</w:t>
            </w:r>
            <w:r w:rsidRPr="00A52D53">
              <w:rPr>
                <w:sz w:val="26"/>
                <w:szCs w:val="22"/>
              </w:rPr>
              <w:t>秒以上，較能準確測出心肺適能。惟現行跑走項目僅有男性</w:t>
            </w:r>
            <w:r w:rsidRPr="00A52D53">
              <w:rPr>
                <w:sz w:val="26"/>
                <w:szCs w:val="22"/>
              </w:rPr>
              <w:t>1,600</w:t>
            </w:r>
            <w:r w:rsidRPr="00A52D53">
              <w:rPr>
                <w:sz w:val="26"/>
                <w:szCs w:val="22"/>
              </w:rPr>
              <w:t>公尺、女性</w:t>
            </w:r>
            <w:r w:rsidRPr="00A52D53">
              <w:rPr>
                <w:sz w:val="26"/>
                <w:szCs w:val="22"/>
              </w:rPr>
              <w:t>800</w:t>
            </w:r>
            <w:r w:rsidRPr="00A52D53">
              <w:rPr>
                <w:sz w:val="26"/>
                <w:szCs w:val="22"/>
              </w:rPr>
              <w:t>公尺之常模，為使各該測驗項目訂定及格標準有據可參，建議近期可採以下二方案：</w:t>
            </w:r>
          </w:p>
          <w:p w:rsidR="00A52D53" w:rsidRPr="00A52D53" w:rsidRDefault="00A52D53" w:rsidP="008A0753">
            <w:pPr>
              <w:kinsoku/>
              <w:autoSpaceDN/>
              <w:spacing w:line="360" w:lineRule="exact"/>
              <w:ind w:leftChars="260" w:left="1001" w:hangingChars="105" w:hanging="273"/>
              <w:jc w:val="both"/>
              <w:textAlignment w:val="auto"/>
              <w:rPr>
                <w:sz w:val="26"/>
                <w:szCs w:val="22"/>
              </w:rPr>
            </w:pPr>
            <w:r w:rsidRPr="00A52D53">
              <w:rPr>
                <w:sz w:val="26"/>
                <w:szCs w:val="22"/>
              </w:rPr>
              <w:t>1.</w:t>
            </w:r>
            <w:r w:rsidRPr="00A52D53">
              <w:rPr>
                <w:sz w:val="26"/>
                <w:szCs w:val="22"/>
              </w:rPr>
              <w:t>男性</w:t>
            </w:r>
            <w:r w:rsidRPr="00A52D53">
              <w:rPr>
                <w:sz w:val="26"/>
                <w:szCs w:val="22"/>
              </w:rPr>
              <w:t>1,600</w:t>
            </w:r>
            <w:r w:rsidRPr="00A52D53">
              <w:rPr>
                <w:sz w:val="26"/>
                <w:szCs w:val="22"/>
              </w:rPr>
              <w:t>公尺、女性</w:t>
            </w:r>
            <w:r w:rsidRPr="00A52D53">
              <w:rPr>
                <w:sz w:val="26"/>
                <w:szCs w:val="22"/>
              </w:rPr>
              <w:t>800</w:t>
            </w:r>
            <w:r w:rsidRPr="00A52D53">
              <w:rPr>
                <w:sz w:val="26"/>
                <w:szCs w:val="22"/>
              </w:rPr>
              <w:t>公尺：因有常模可供訂定及格標準參據，較具客觀基準，惟仍造成性別差異處置。</w:t>
            </w:r>
          </w:p>
          <w:p w:rsidR="00A52D53" w:rsidRPr="00A52D53" w:rsidRDefault="00A52D53" w:rsidP="008A0753">
            <w:pPr>
              <w:kinsoku/>
              <w:autoSpaceDN/>
              <w:spacing w:line="360" w:lineRule="exact"/>
              <w:ind w:leftChars="260" w:left="1001" w:hangingChars="105" w:hanging="273"/>
              <w:jc w:val="both"/>
              <w:textAlignment w:val="auto"/>
              <w:rPr>
                <w:sz w:val="26"/>
                <w:szCs w:val="22"/>
              </w:rPr>
            </w:pPr>
            <w:r w:rsidRPr="00A52D53">
              <w:rPr>
                <w:sz w:val="26"/>
                <w:szCs w:val="22"/>
              </w:rPr>
              <w:t>2.</w:t>
            </w:r>
            <w:r w:rsidRPr="00A52D53">
              <w:rPr>
                <w:sz w:val="26"/>
                <w:szCs w:val="22"/>
              </w:rPr>
              <w:t>男女性皆以</w:t>
            </w:r>
            <w:r w:rsidRPr="00A52D53">
              <w:rPr>
                <w:sz w:val="26"/>
                <w:szCs w:val="22"/>
              </w:rPr>
              <w:t>1,200</w:t>
            </w:r>
            <w:r w:rsidRPr="00A52D53">
              <w:rPr>
                <w:sz w:val="26"/>
                <w:szCs w:val="22"/>
              </w:rPr>
              <w:t>公尺測驗之：可就歷年公務人員特種考試</w:t>
            </w:r>
            <w:r w:rsidRPr="00A52D53">
              <w:rPr>
                <w:sz w:val="26"/>
                <w:szCs w:val="22"/>
              </w:rPr>
              <w:t>1,200</w:t>
            </w:r>
            <w:r w:rsidRPr="00A52D53">
              <w:rPr>
                <w:sz w:val="26"/>
                <w:szCs w:val="22"/>
              </w:rPr>
              <w:t>公尺施測之成績進行百分等級分析，並以其百分等級</w:t>
            </w:r>
            <w:r w:rsidRPr="00A52D53">
              <w:rPr>
                <w:sz w:val="26"/>
                <w:szCs w:val="22"/>
              </w:rPr>
              <w:t>40</w:t>
            </w:r>
            <w:r w:rsidRPr="00A52D53">
              <w:rPr>
                <w:sz w:val="26"/>
                <w:szCs w:val="22"/>
              </w:rPr>
              <w:t>至</w:t>
            </w:r>
            <w:r w:rsidRPr="00A52D53">
              <w:rPr>
                <w:sz w:val="26"/>
                <w:szCs w:val="22"/>
              </w:rPr>
              <w:t>50</w:t>
            </w:r>
            <w:r w:rsidRPr="00A52D53">
              <w:rPr>
                <w:sz w:val="26"/>
                <w:szCs w:val="22"/>
              </w:rPr>
              <w:t>間（男性</w:t>
            </w:r>
            <w:r w:rsidRPr="00A52D53">
              <w:rPr>
                <w:sz w:val="26"/>
                <w:szCs w:val="22"/>
              </w:rPr>
              <w:t>307</w:t>
            </w:r>
            <w:r w:rsidRPr="00A52D53">
              <w:rPr>
                <w:sz w:val="26"/>
                <w:szCs w:val="22"/>
              </w:rPr>
              <w:t>秒</w:t>
            </w:r>
            <w:r w:rsidRPr="00A52D53">
              <w:rPr>
                <w:sz w:val="26"/>
                <w:szCs w:val="22"/>
              </w:rPr>
              <w:t>~316</w:t>
            </w:r>
            <w:r w:rsidRPr="00A52D53">
              <w:rPr>
                <w:sz w:val="26"/>
                <w:szCs w:val="22"/>
              </w:rPr>
              <w:t>秒、女性</w:t>
            </w:r>
            <w:r w:rsidRPr="00A52D53">
              <w:rPr>
                <w:sz w:val="26"/>
                <w:szCs w:val="22"/>
              </w:rPr>
              <w:t>358</w:t>
            </w:r>
            <w:r w:rsidRPr="00A52D53">
              <w:rPr>
                <w:sz w:val="26"/>
                <w:szCs w:val="22"/>
              </w:rPr>
              <w:t>秒</w:t>
            </w:r>
            <w:r w:rsidRPr="00A52D53">
              <w:rPr>
                <w:sz w:val="26"/>
                <w:szCs w:val="22"/>
              </w:rPr>
              <w:t>~367</w:t>
            </w:r>
            <w:r w:rsidRPr="00A52D53">
              <w:rPr>
                <w:sz w:val="26"/>
                <w:szCs w:val="22"/>
              </w:rPr>
              <w:t>秒）之秒數據以訂定及格標準。</w:t>
            </w:r>
          </w:p>
          <w:p w:rsidR="00A52D53" w:rsidRPr="00A52D53" w:rsidRDefault="00A52D53" w:rsidP="008A0753">
            <w:pPr>
              <w:kinsoku/>
              <w:autoSpaceDN/>
              <w:spacing w:line="360" w:lineRule="exact"/>
              <w:ind w:leftChars="100" w:left="1008" w:hangingChars="280" w:hanging="728"/>
              <w:jc w:val="both"/>
              <w:textAlignment w:val="auto"/>
              <w:rPr>
                <w:sz w:val="26"/>
                <w:szCs w:val="22"/>
              </w:rPr>
            </w:pPr>
            <w:r w:rsidRPr="00A52D53">
              <w:rPr>
                <w:sz w:val="26"/>
                <w:szCs w:val="22"/>
              </w:rPr>
              <w:t>（二）握力合格標準對應華人地區參照常模，並依據專家學者意見，建議男性</w:t>
            </w:r>
            <w:r w:rsidRPr="00A52D53">
              <w:rPr>
                <w:sz w:val="26"/>
                <w:szCs w:val="22"/>
              </w:rPr>
              <w:t>45</w:t>
            </w:r>
            <w:r w:rsidRPr="00A52D53">
              <w:rPr>
                <w:sz w:val="26"/>
                <w:szCs w:val="22"/>
              </w:rPr>
              <w:t>公斤，女性</w:t>
            </w:r>
            <w:r w:rsidRPr="00A52D53">
              <w:rPr>
                <w:sz w:val="26"/>
                <w:szCs w:val="22"/>
              </w:rPr>
              <w:t>30</w:t>
            </w:r>
            <w:r w:rsidRPr="00A52D53">
              <w:rPr>
                <w:sz w:val="26"/>
                <w:szCs w:val="22"/>
              </w:rPr>
              <w:t>公斤；體格指標</w:t>
            </w:r>
            <w:r w:rsidRPr="00A52D53">
              <w:rPr>
                <w:sz w:val="26"/>
                <w:szCs w:val="22"/>
              </w:rPr>
              <w:t>(BMI)</w:t>
            </w:r>
            <w:r w:rsidRPr="00A52D53">
              <w:rPr>
                <w:sz w:val="26"/>
                <w:szCs w:val="22"/>
              </w:rPr>
              <w:t>則依據文獻與常模資料，並經由專家學者討論建議，採用</w:t>
            </w:r>
            <w:r w:rsidRPr="00A52D53">
              <w:rPr>
                <w:sz w:val="26"/>
                <w:szCs w:val="22"/>
              </w:rPr>
              <w:t>18-27</w:t>
            </w:r>
            <w:r w:rsidRPr="00A52D53">
              <w:rPr>
                <w:sz w:val="26"/>
                <w:szCs w:val="22"/>
              </w:rPr>
              <w:t>為體格指標之合格標準範圍。</w:t>
            </w:r>
          </w:p>
          <w:p w:rsidR="00A52D53" w:rsidRPr="00A52D53" w:rsidRDefault="00A52D53" w:rsidP="008A0753">
            <w:pPr>
              <w:kinsoku/>
              <w:autoSpaceDN/>
              <w:spacing w:line="360" w:lineRule="exact"/>
              <w:ind w:leftChars="100" w:left="1008" w:hangingChars="280" w:hanging="728"/>
              <w:jc w:val="both"/>
              <w:textAlignment w:val="auto"/>
              <w:rPr>
                <w:sz w:val="26"/>
                <w:szCs w:val="22"/>
              </w:rPr>
            </w:pPr>
            <w:r w:rsidRPr="00A52D53">
              <w:rPr>
                <w:sz w:val="26"/>
                <w:szCs w:val="22"/>
              </w:rPr>
              <w:lastRenderedPageBreak/>
              <w:t>（三）由於法定職掌並未區分男女，故男女性均需執行相同勤務，考量執勤安全，其體能測驗項目應相同，以因應各項勤務之需，此亦為現行多數國家之實務情形。未來各類公務人員體能測驗項目與及格標準，建議仍應以工作職能體能所需為基礎，不分性別訂定，現行採用不同體能測驗項目與及格標準者可考量採用逐年修訂方式進行，使公務人員體能測驗更具公平性以及實際效能。</w:t>
            </w:r>
          </w:p>
          <w:p w:rsidR="0013216C" w:rsidRPr="00A52D53" w:rsidRDefault="00A52D53" w:rsidP="008A0753">
            <w:pPr>
              <w:kinsoku/>
              <w:autoSpaceDN/>
              <w:spacing w:line="360" w:lineRule="exact"/>
              <w:ind w:leftChars="26" w:left="633" w:hangingChars="200" w:hanging="560"/>
              <w:jc w:val="both"/>
              <w:textAlignment w:val="auto"/>
            </w:pPr>
            <w:r w:rsidRPr="00A52D53">
              <w:t>二、本研究報告建議事項，將供本部進行體能測驗改進參考，本部亦將適時徵詢用人機關及相關體適能專業單位意見審慎研議，</w:t>
            </w:r>
            <w:r w:rsidRPr="00A52D53">
              <w:rPr>
                <w:color w:val="000000"/>
                <w:szCs w:val="26"/>
              </w:rPr>
              <w:t>爰本案建請解除列管</w:t>
            </w:r>
            <w:r w:rsidRPr="00A52D53">
              <w:t>。</w:t>
            </w:r>
          </w:p>
        </w:tc>
        <w:tc>
          <w:tcPr>
            <w:tcW w:w="1320" w:type="dxa"/>
          </w:tcPr>
          <w:p w:rsidR="0013216C" w:rsidRPr="00A52D53" w:rsidRDefault="000D31D3" w:rsidP="000D31D3">
            <w:pPr>
              <w:pStyle w:val="a4"/>
              <w:jc w:val="left"/>
            </w:pPr>
            <w:r>
              <w:rPr>
                <w:rFonts w:hint="eastAsia"/>
              </w:rPr>
              <w:lastRenderedPageBreak/>
              <w:t>繼續追蹤管制</w:t>
            </w:r>
          </w:p>
        </w:tc>
      </w:tr>
    </w:tbl>
    <w:p w:rsidR="0013216C" w:rsidRDefault="0013216C" w:rsidP="007810AA">
      <w:pPr>
        <w:spacing w:line="240" w:lineRule="auto"/>
      </w:pPr>
    </w:p>
    <w:p w:rsidR="0013216C" w:rsidRDefault="0013216C">
      <w:pPr>
        <w:widowControl/>
        <w:kinsoku/>
        <w:autoSpaceDN/>
        <w:spacing w:line="240" w:lineRule="auto"/>
        <w:textAlignment w:val="auto"/>
        <w:rPr>
          <w:color w:val="000000" w:themeColor="text1"/>
          <w:kern w:val="0"/>
          <w:sz w:val="20"/>
        </w:rPr>
      </w:pPr>
      <w:r>
        <w:rPr>
          <w:color w:val="000000" w:themeColor="text1"/>
          <w:kern w:val="0"/>
          <w:sz w:val="20"/>
        </w:rPr>
        <w:br w:type="page"/>
      </w:r>
    </w:p>
    <w:p w:rsidR="0013216C" w:rsidRPr="006E40A4" w:rsidRDefault="009E1BC5" w:rsidP="007810AA">
      <w:pPr>
        <w:kinsoku/>
        <w:spacing w:line="240" w:lineRule="auto"/>
        <w:jc w:val="center"/>
        <w:rPr>
          <w:rStyle w:val="a5"/>
          <w:szCs w:val="26"/>
        </w:rPr>
      </w:pPr>
      <w:r w:rsidRPr="009E1BC5">
        <w:rPr>
          <w:noProof/>
        </w:rPr>
        <w:lastRenderedPageBreak/>
        <mc:AlternateContent>
          <mc:Choice Requires="wps">
            <w:drawing>
              <wp:anchor distT="0" distB="0" distL="114300" distR="114300" simplePos="0" relativeHeight="251665408" behindDoc="0" locked="0" layoutInCell="0" allowOverlap="1" wp14:anchorId="0804E8F0" wp14:editId="3F68FBE1">
                <wp:simplePos x="0" y="0"/>
                <wp:positionH relativeFrom="page">
                  <wp:posOffset>5372100</wp:posOffset>
                </wp:positionH>
                <wp:positionV relativeFrom="page">
                  <wp:posOffset>411480</wp:posOffset>
                </wp:positionV>
                <wp:extent cx="1680210" cy="428625"/>
                <wp:effectExtent l="38100" t="38100" r="34290" b="4762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Pr>
                                <w:rFonts w:hint="eastAsia"/>
                                <w:b/>
                                <w:iCs/>
                                <w:sz w:val="26"/>
                                <w:szCs w:val="26"/>
                              </w:rPr>
                              <w:t>二</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423pt;margin-top:32.4pt;width:132.3pt;height:3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7DqgIAADAFAAAOAAAAZHJzL2Uyb0RvYy54bWysVEtu2zAQ3RfoHQjuHX2iKI4QOUgtuyjQ&#10;H5D0ADRFWUQoUiVpy2nRdYEeIF33AD1AD5Sco0NKduxmUxTVguZ4hm/mzTzy/GLTCLRm2nAlcxwd&#10;hRgxSVXJ5TLHH67nozFGxhJZEqEky/EtM/hi8vzZeddmLFa1EiXTCECkybo2x7W1bRYEhtasIeZI&#10;tUyCs1K6IRZMvQxKTTpAb0QQh2EadEqXrVaUGQP/Fr0TTzx+VTFq31WVYRaJHENt1q/arwu3BpNz&#10;ki01aWtOhzLIP1TREC4h6Q6qIJagleZPoBpOtTKqskdUNYGqKk6Z5wBsovAPNlc1aZnnAs0x7a5N&#10;5v/B0rfr9xrxEmaHkSQNjOjh7uv9z+8Pd7/uf3xDsetQ15oMAq9aCLWbF2rjoh1b075W9MYgqaY1&#10;kUt2qbXqakZKqDByJ4O9oz2OcSCL7o0qIRVZWeWBNpVuHCA0BAE6TOp2Nx22sYi6lOk4jCNwUfAl&#10;8TiNT3wKkm1Pt9rYl0w1yG1yrGH6Hp2sXxvrqiHZNsQlk2rOhfAKEBJ1OT5NQVKA37TQDwuKuLmu&#10;h7kaJXjpwj1tvVxMhUZrAqpK4ziJj4dKDsIabkHbgjc5Hofuc0Ekc/2ZydLvLeGi30NtQjo30IVq&#10;h12voc9n4dlsPBsnoyROZ6MkLIrR5XyajNJ5dHpSHBfTaRF9cVSjJKt5WTLpSt3qOUr+Ti/DzeqV&#10;uFP0ASWzz3zuv6fMg8MyfN+B1fbXs/PCcFroVWE3i41XoR+pE81ClbegFK1gkDATeGJgUyv9CaMO&#10;rmuOzccV0Qwj8Uo6tR2fRinEWW+dRUkChj5wLfZdRFIAyzG1GqPemNr+XVi1mi9ryNZrXKpLUGnF&#10;vYAeKxu0DdfS8xqeEHfv920f9fjQTX4DAAD//wMAUEsDBBQABgAIAAAAIQBI3AIi3wAAAAsBAAAP&#10;AAAAZHJzL2Rvd25yZXYueG1sTI/BTsMwDIbvSLxD5EncWNKt6qbSdELAbkiIjQdIG6+t1jhVk3WF&#10;p8c7wc2Wf/3+vmI3u15MOIbOk4ZkqUAg1d521Gj4Ou4ftyBCNGRN7wk1fGOAXXl/V5jc+it94nSI&#10;jeASCrnR0MY45FKGukVnwtIPSHw7+dGZyOvYSDuaK5e7Xq6UyqQzHfGH1gz40mJ9PlychuHnPCqH&#10;r1P63lV2//axcTZstH5YzM9PICLO8S8MN3xGh5KZKn8hG0SvYZtm7BI1ZCkr3AJJojIQFU/r1Rpk&#10;Wcj/DuUvAAAA//8DAFBLAQItABQABgAIAAAAIQC2gziS/gAAAOEBAAATAAAAAAAAAAAAAAAAAAAA&#10;AABbQ29udGVudF9UeXBlc10ueG1sUEsBAi0AFAAGAAgAAAAhADj9If/WAAAAlAEAAAsAAAAAAAAA&#10;AAAAAAAALwEAAF9yZWxzLy5yZWxzUEsBAi0AFAAGAAgAAAAhAPKersOqAgAAMAUAAA4AAAAAAAAA&#10;AAAAAAAALgIAAGRycy9lMm9Eb2MueG1sUEsBAi0AFAAGAAgAAAAhAEjcAiLfAAAACwEAAA8AAAAA&#10;AAAAAAAAAAAABAUAAGRycy9kb3ducmV2LnhtbFBLBQYAAAAABAAEAPMAAAAQBg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報告事項第二案</w:t>
                      </w:r>
                      <w:r w:rsidRPr="00CA4DCB">
                        <w:rPr>
                          <w:b/>
                          <w:iCs/>
                          <w:sz w:val="26"/>
                          <w:szCs w:val="26"/>
                        </w:rPr>
                        <w:t>(</w:t>
                      </w:r>
                      <w:r>
                        <w:rPr>
                          <w:rFonts w:hint="eastAsia"/>
                          <w:b/>
                          <w:iCs/>
                          <w:sz w:val="26"/>
                          <w:szCs w:val="26"/>
                        </w:rPr>
                        <w:t>二</w:t>
                      </w:r>
                      <w:r w:rsidRPr="00CA4DCB">
                        <w:rPr>
                          <w:b/>
                          <w:iCs/>
                          <w:sz w:val="26"/>
                          <w:szCs w:val="26"/>
                        </w:rPr>
                        <w:t>)</w:t>
                      </w:r>
                    </w:p>
                  </w:txbxContent>
                </v:textbox>
                <w10:wrap type="square" anchorx="page" anchory="page"/>
              </v:shape>
            </w:pict>
          </mc:Fallback>
        </mc:AlternateContent>
      </w:r>
      <w:r w:rsidR="0013216C" w:rsidRPr="006E40A4">
        <w:rPr>
          <w:rStyle w:val="a5"/>
          <w:rFonts w:hAnsi="標楷體"/>
          <w:sz w:val="30"/>
          <w:szCs w:val="30"/>
        </w:rPr>
        <w:t>考試院性別平等委員會第</w:t>
      </w:r>
      <w:r w:rsidR="0013216C">
        <w:rPr>
          <w:rStyle w:val="a5"/>
          <w:rFonts w:hint="eastAsia"/>
          <w:sz w:val="30"/>
          <w:szCs w:val="30"/>
        </w:rPr>
        <w:t>12</w:t>
      </w:r>
      <w:r w:rsidR="0013216C" w:rsidRPr="006E40A4">
        <w:rPr>
          <w:rStyle w:val="a5"/>
          <w:rFonts w:hAnsi="標楷體"/>
          <w:sz w:val="30"/>
          <w:szCs w:val="30"/>
        </w:rPr>
        <w:t>次會議決議及決定事項執行情形一覽表</w:t>
      </w:r>
    </w:p>
    <w:tbl>
      <w:tblPr>
        <w:tblW w:w="96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094"/>
        <w:gridCol w:w="906"/>
      </w:tblGrid>
      <w:tr w:rsidR="0013216C" w:rsidRPr="006E40A4" w:rsidTr="000D31D3">
        <w:trPr>
          <w:trHeight w:val="851"/>
        </w:trPr>
        <w:tc>
          <w:tcPr>
            <w:tcW w:w="993" w:type="dxa"/>
            <w:vAlign w:val="center"/>
          </w:tcPr>
          <w:p w:rsidR="0013216C" w:rsidRPr="006E40A4" w:rsidRDefault="0013216C" w:rsidP="008A0753">
            <w:pPr>
              <w:spacing w:line="360" w:lineRule="exact"/>
              <w:ind w:leftChars="-10" w:left="6" w:rightChars="-15" w:right="-42" w:hangingChars="12" w:hanging="34"/>
              <w:jc w:val="center"/>
              <w:rPr>
                <w:szCs w:val="24"/>
              </w:rPr>
            </w:pPr>
            <w:r w:rsidRPr="006E40A4">
              <w:rPr>
                <w:rFonts w:hAnsi="標楷體"/>
                <w:szCs w:val="24"/>
              </w:rPr>
              <w:t>會議日期</w:t>
            </w:r>
          </w:p>
        </w:tc>
        <w:tc>
          <w:tcPr>
            <w:tcW w:w="3612" w:type="dxa"/>
            <w:vAlign w:val="center"/>
          </w:tcPr>
          <w:p w:rsidR="0013216C" w:rsidRPr="006E40A4" w:rsidRDefault="0013216C" w:rsidP="009E1BC5">
            <w:pPr>
              <w:spacing w:line="360" w:lineRule="exact"/>
              <w:jc w:val="center"/>
              <w:rPr>
                <w:sz w:val="26"/>
                <w:szCs w:val="26"/>
              </w:rPr>
            </w:pPr>
            <w:r w:rsidRPr="006E40A4">
              <w:rPr>
                <w:rFonts w:hAnsi="標楷體"/>
                <w:sz w:val="26"/>
                <w:szCs w:val="26"/>
              </w:rPr>
              <w:t>案次及案由</w:t>
            </w:r>
          </w:p>
        </w:tc>
        <w:tc>
          <w:tcPr>
            <w:tcW w:w="1091" w:type="dxa"/>
            <w:vAlign w:val="center"/>
          </w:tcPr>
          <w:p w:rsidR="0013216C" w:rsidRPr="00684ABB" w:rsidRDefault="0013216C" w:rsidP="008A0753">
            <w:pPr>
              <w:spacing w:line="360" w:lineRule="exact"/>
              <w:ind w:leftChars="-10" w:left="-2" w:rightChars="-15" w:right="-42" w:hangingChars="12" w:hanging="26"/>
              <w:jc w:val="center"/>
              <w:rPr>
                <w:spacing w:val="-20"/>
                <w:sz w:val="26"/>
                <w:szCs w:val="26"/>
              </w:rPr>
            </w:pPr>
            <w:r w:rsidRPr="00684ABB">
              <w:rPr>
                <w:rFonts w:hAnsi="標楷體"/>
                <w:spacing w:val="-20"/>
                <w:sz w:val="26"/>
                <w:szCs w:val="26"/>
              </w:rPr>
              <w:t>決議</w:t>
            </w:r>
            <w:r>
              <w:rPr>
                <w:rFonts w:hint="eastAsia"/>
                <w:spacing w:val="-20"/>
                <w:sz w:val="26"/>
                <w:szCs w:val="26"/>
              </w:rPr>
              <w:t xml:space="preserve"> (</w:t>
            </w:r>
            <w:r w:rsidRPr="00684ABB">
              <w:rPr>
                <w:rFonts w:hAnsi="標楷體"/>
                <w:spacing w:val="-20"/>
                <w:sz w:val="26"/>
                <w:szCs w:val="26"/>
              </w:rPr>
              <w:t>定</w:t>
            </w:r>
            <w:r w:rsidRPr="00684ABB">
              <w:rPr>
                <w:spacing w:val="-20"/>
                <w:sz w:val="26"/>
                <w:szCs w:val="26"/>
              </w:rPr>
              <w:t xml:space="preserve">) </w:t>
            </w:r>
          </w:p>
        </w:tc>
        <w:tc>
          <w:tcPr>
            <w:tcW w:w="3094" w:type="dxa"/>
            <w:vAlign w:val="center"/>
          </w:tcPr>
          <w:p w:rsidR="0013216C" w:rsidRPr="006E40A4" w:rsidRDefault="0013216C" w:rsidP="009E1BC5">
            <w:pPr>
              <w:spacing w:line="360" w:lineRule="exact"/>
              <w:jc w:val="center"/>
              <w:rPr>
                <w:sz w:val="26"/>
                <w:szCs w:val="26"/>
              </w:rPr>
            </w:pPr>
            <w:r w:rsidRPr="006E40A4">
              <w:rPr>
                <w:rFonts w:hAnsi="標楷體"/>
                <w:sz w:val="26"/>
                <w:szCs w:val="26"/>
              </w:rPr>
              <w:t>執</w:t>
            </w:r>
            <w:r w:rsidRPr="006E40A4">
              <w:rPr>
                <w:sz w:val="26"/>
                <w:szCs w:val="26"/>
              </w:rPr>
              <w:t xml:space="preserve"> </w:t>
            </w:r>
            <w:r w:rsidRPr="006E40A4">
              <w:rPr>
                <w:rFonts w:hAnsi="標楷體"/>
                <w:sz w:val="26"/>
                <w:szCs w:val="26"/>
              </w:rPr>
              <w:t>行</w:t>
            </w:r>
            <w:r w:rsidRPr="006E40A4">
              <w:rPr>
                <w:sz w:val="26"/>
                <w:szCs w:val="26"/>
              </w:rPr>
              <w:t xml:space="preserve"> </w:t>
            </w:r>
            <w:r w:rsidRPr="006E40A4">
              <w:rPr>
                <w:rFonts w:hAnsi="標楷體"/>
                <w:sz w:val="26"/>
                <w:szCs w:val="26"/>
              </w:rPr>
              <w:t>情</w:t>
            </w:r>
            <w:r w:rsidRPr="006E40A4">
              <w:rPr>
                <w:sz w:val="26"/>
                <w:szCs w:val="26"/>
              </w:rPr>
              <w:t xml:space="preserve"> </w:t>
            </w:r>
            <w:r w:rsidRPr="006E40A4">
              <w:rPr>
                <w:rFonts w:hAnsi="標楷體"/>
                <w:sz w:val="26"/>
                <w:szCs w:val="26"/>
              </w:rPr>
              <w:t>形</w:t>
            </w:r>
          </w:p>
        </w:tc>
        <w:tc>
          <w:tcPr>
            <w:tcW w:w="906" w:type="dxa"/>
            <w:vAlign w:val="center"/>
          </w:tcPr>
          <w:p w:rsidR="0013216C" w:rsidRPr="006E40A4" w:rsidRDefault="0013216C" w:rsidP="009E1BC5">
            <w:pPr>
              <w:spacing w:line="360" w:lineRule="exact"/>
              <w:jc w:val="center"/>
              <w:rPr>
                <w:sz w:val="26"/>
                <w:szCs w:val="26"/>
              </w:rPr>
            </w:pPr>
            <w:r>
              <w:rPr>
                <w:rFonts w:hAnsi="標楷體" w:hint="eastAsia"/>
                <w:sz w:val="26"/>
                <w:szCs w:val="26"/>
              </w:rPr>
              <w:t>核處意見</w:t>
            </w:r>
          </w:p>
        </w:tc>
      </w:tr>
      <w:tr w:rsidR="0013216C" w:rsidRPr="006E40A4" w:rsidTr="000D31D3">
        <w:trPr>
          <w:trHeight w:val="977"/>
        </w:trPr>
        <w:tc>
          <w:tcPr>
            <w:tcW w:w="993" w:type="dxa"/>
          </w:tcPr>
          <w:p w:rsidR="0013216C" w:rsidRPr="0013216C" w:rsidRDefault="0013216C" w:rsidP="009E1BC5">
            <w:pPr>
              <w:pStyle w:val="a7"/>
              <w:rPr>
                <w:szCs w:val="26"/>
              </w:rPr>
            </w:pPr>
            <w:r w:rsidRPr="0013216C">
              <w:rPr>
                <w:rFonts w:hint="eastAsia"/>
                <w:szCs w:val="26"/>
              </w:rPr>
              <w:t>105</w:t>
            </w:r>
            <w:r w:rsidRPr="0013216C">
              <w:rPr>
                <w:rFonts w:hint="eastAsia"/>
                <w:szCs w:val="26"/>
              </w:rPr>
              <w:t>年</w:t>
            </w:r>
          </w:p>
          <w:p w:rsidR="0013216C" w:rsidRPr="0013216C" w:rsidRDefault="0013216C" w:rsidP="009E1BC5">
            <w:pPr>
              <w:pStyle w:val="a7"/>
              <w:rPr>
                <w:szCs w:val="26"/>
              </w:rPr>
            </w:pPr>
            <w:r w:rsidRPr="0013216C">
              <w:rPr>
                <w:rFonts w:hint="eastAsia"/>
                <w:szCs w:val="26"/>
              </w:rPr>
              <w:t>12</w:t>
            </w:r>
            <w:r w:rsidRPr="0013216C">
              <w:rPr>
                <w:rFonts w:hint="eastAsia"/>
                <w:szCs w:val="26"/>
              </w:rPr>
              <w:t>月</w:t>
            </w:r>
          </w:p>
          <w:p w:rsidR="0013216C" w:rsidRPr="0013216C" w:rsidRDefault="0013216C" w:rsidP="009E1BC5">
            <w:pPr>
              <w:pStyle w:val="a7"/>
              <w:rPr>
                <w:szCs w:val="26"/>
              </w:rPr>
            </w:pPr>
            <w:r w:rsidRPr="0013216C">
              <w:rPr>
                <w:rFonts w:hint="eastAsia"/>
                <w:szCs w:val="26"/>
              </w:rPr>
              <w:t>28</w:t>
            </w:r>
            <w:r w:rsidRPr="0013216C">
              <w:rPr>
                <w:rFonts w:hint="eastAsia"/>
                <w:szCs w:val="26"/>
              </w:rPr>
              <w:t>日</w:t>
            </w:r>
          </w:p>
        </w:tc>
        <w:tc>
          <w:tcPr>
            <w:tcW w:w="3612" w:type="dxa"/>
          </w:tcPr>
          <w:p w:rsidR="0013216C" w:rsidRPr="0013216C" w:rsidRDefault="0013216C" w:rsidP="009E1BC5">
            <w:pPr>
              <w:pStyle w:val="21"/>
              <w:spacing w:line="360" w:lineRule="exact"/>
              <w:ind w:left="260" w:hangingChars="100" w:hanging="260"/>
              <w:rPr>
                <w:b/>
                <w:sz w:val="26"/>
                <w:szCs w:val="26"/>
              </w:rPr>
            </w:pPr>
            <w:r w:rsidRPr="0013216C">
              <w:rPr>
                <w:rFonts w:hint="eastAsia"/>
                <w:b/>
                <w:sz w:val="26"/>
                <w:szCs w:val="26"/>
              </w:rPr>
              <w:t>報告事項第一案</w:t>
            </w:r>
          </w:p>
          <w:p w:rsidR="0013216C" w:rsidRPr="0013216C" w:rsidRDefault="0013216C" w:rsidP="009E1BC5">
            <w:pPr>
              <w:pStyle w:val="21"/>
              <w:spacing w:line="360" w:lineRule="exact"/>
              <w:ind w:left="0" w:firstLineChars="0" w:firstLine="0"/>
              <w:rPr>
                <w:b/>
                <w:sz w:val="26"/>
                <w:szCs w:val="26"/>
              </w:rPr>
            </w:pPr>
            <w:r w:rsidRPr="0013216C">
              <w:rPr>
                <w:b/>
                <w:sz w:val="26"/>
                <w:szCs w:val="26"/>
              </w:rPr>
              <w:t>本院性別平等委員會第</w:t>
            </w:r>
            <w:r w:rsidRPr="0013216C">
              <w:rPr>
                <w:b/>
                <w:sz w:val="26"/>
                <w:szCs w:val="26"/>
              </w:rPr>
              <w:t>1</w:t>
            </w:r>
            <w:r w:rsidRPr="0013216C">
              <w:rPr>
                <w:rFonts w:hint="eastAsia"/>
                <w:b/>
                <w:sz w:val="26"/>
                <w:szCs w:val="26"/>
              </w:rPr>
              <w:t>1</w:t>
            </w:r>
            <w:r w:rsidRPr="0013216C">
              <w:rPr>
                <w:b/>
                <w:sz w:val="26"/>
                <w:szCs w:val="26"/>
              </w:rPr>
              <w:t>次會議</w:t>
            </w:r>
            <w:r w:rsidRPr="0013216C">
              <w:rPr>
                <w:rFonts w:hint="eastAsia"/>
                <w:b/>
                <w:sz w:val="26"/>
                <w:szCs w:val="26"/>
              </w:rPr>
              <w:t>紀錄</w:t>
            </w:r>
            <w:r w:rsidRPr="0013216C">
              <w:rPr>
                <w:b/>
                <w:sz w:val="26"/>
                <w:szCs w:val="26"/>
              </w:rPr>
              <w:t>。</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陳委員皎眉：針對上次會議報告事項第</w:t>
            </w:r>
            <w:r w:rsidRPr="0013216C">
              <w:rPr>
                <w:rFonts w:hint="eastAsia"/>
                <w:sz w:val="26"/>
                <w:szCs w:val="26"/>
              </w:rPr>
              <w:t>3</w:t>
            </w:r>
            <w:r w:rsidRPr="0013216C">
              <w:rPr>
                <w:rFonts w:hint="eastAsia"/>
                <w:sz w:val="26"/>
                <w:szCs w:val="26"/>
              </w:rPr>
              <w:t>案加以補充，周部長表示各機關職缺陞遷外補資料尚難掌握一節，其實行政院人事總處於</w:t>
            </w:r>
            <w:r w:rsidRPr="0013216C">
              <w:rPr>
                <w:rFonts w:hint="eastAsia"/>
                <w:sz w:val="26"/>
                <w:szCs w:val="26"/>
              </w:rPr>
              <w:t>102</w:t>
            </w:r>
            <w:r w:rsidRPr="0013216C">
              <w:rPr>
                <w:rFonts w:hint="eastAsia"/>
                <w:sz w:val="26"/>
                <w:szCs w:val="26"/>
              </w:rPr>
              <w:t>年曾進行相關研究，發現雖有部分職系因數量不足或單一性別，無法進行比較，但確有部分職系性別與陞遷有顯著關係。建議銓敘部繼續蒐集資料，進行分析。</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次長其梅：有關陳委員意見，本部遵照辦理。</w:t>
            </w:r>
          </w:p>
        </w:tc>
        <w:tc>
          <w:tcPr>
            <w:tcW w:w="1091" w:type="dxa"/>
          </w:tcPr>
          <w:p w:rsidR="0013216C" w:rsidRPr="0013216C" w:rsidRDefault="0013216C" w:rsidP="008A0753">
            <w:pPr>
              <w:pStyle w:val="21"/>
              <w:topLinePunct/>
              <w:autoSpaceDE w:val="0"/>
              <w:spacing w:afterLines="50" w:after="249" w:line="360" w:lineRule="exact"/>
              <w:ind w:left="0" w:rightChars="16" w:right="45" w:firstLineChars="0" w:firstLine="0"/>
              <w:rPr>
                <w:spacing w:val="-16"/>
                <w:sz w:val="26"/>
                <w:szCs w:val="26"/>
              </w:rPr>
            </w:pPr>
            <w:r w:rsidRPr="0013216C">
              <w:rPr>
                <w:b/>
                <w:spacing w:val="-16"/>
                <w:sz w:val="26"/>
                <w:szCs w:val="26"/>
              </w:rPr>
              <w:t>上（第</w:t>
            </w:r>
            <w:r w:rsidRPr="0013216C">
              <w:rPr>
                <w:rFonts w:hint="eastAsia"/>
                <w:b/>
                <w:spacing w:val="-16"/>
                <w:sz w:val="26"/>
                <w:szCs w:val="26"/>
              </w:rPr>
              <w:t>11</w:t>
            </w:r>
            <w:r w:rsidRPr="0013216C">
              <w:rPr>
                <w:b/>
                <w:spacing w:val="-16"/>
                <w:sz w:val="26"/>
                <w:szCs w:val="26"/>
              </w:rPr>
              <w:t>）次會議紀錄確定。</w:t>
            </w:r>
          </w:p>
        </w:tc>
        <w:tc>
          <w:tcPr>
            <w:tcW w:w="3094" w:type="dxa"/>
          </w:tcPr>
          <w:p w:rsidR="0013216C" w:rsidRPr="0013216C" w:rsidRDefault="0013216C" w:rsidP="009E1BC5">
            <w:pPr>
              <w:pStyle w:val="12"/>
              <w:ind w:left="260" w:hanging="260"/>
              <w:rPr>
                <w:b/>
                <w:szCs w:val="26"/>
              </w:rPr>
            </w:pPr>
            <w:r w:rsidRPr="0013216C">
              <w:rPr>
                <w:rFonts w:hint="eastAsia"/>
                <w:b/>
                <w:szCs w:val="26"/>
              </w:rPr>
              <w:t>銓敘部</w:t>
            </w:r>
          </w:p>
          <w:p w:rsidR="0013216C" w:rsidRPr="0013216C" w:rsidRDefault="00AC1892" w:rsidP="0042622B">
            <w:pPr>
              <w:pStyle w:val="12"/>
              <w:ind w:left="0" w:firstLineChars="200" w:firstLine="520"/>
              <w:rPr>
                <w:szCs w:val="26"/>
              </w:rPr>
            </w:pPr>
            <w:r w:rsidRPr="00AC1892">
              <w:rPr>
                <w:rFonts w:hint="eastAsia"/>
                <w:szCs w:val="26"/>
              </w:rPr>
              <w:t>委員所提意見，業錄案參考並適時蒐集資料進行分析；建請結案。</w:t>
            </w:r>
          </w:p>
        </w:tc>
        <w:tc>
          <w:tcPr>
            <w:tcW w:w="906" w:type="dxa"/>
          </w:tcPr>
          <w:p w:rsidR="0013216C" w:rsidRPr="006E40A4" w:rsidRDefault="000D31D3" w:rsidP="000D31D3">
            <w:pPr>
              <w:pStyle w:val="a4"/>
              <w:jc w:val="left"/>
            </w:pPr>
            <w:r>
              <w:rPr>
                <w:rFonts w:hint="eastAsia"/>
              </w:rPr>
              <w:t>建請結案</w:t>
            </w:r>
          </w:p>
        </w:tc>
      </w:tr>
      <w:tr w:rsidR="0013216C" w:rsidRPr="006E40A4" w:rsidTr="000D31D3">
        <w:trPr>
          <w:trHeight w:val="977"/>
        </w:trPr>
        <w:tc>
          <w:tcPr>
            <w:tcW w:w="993" w:type="dxa"/>
          </w:tcPr>
          <w:p w:rsidR="0013216C" w:rsidRDefault="0013216C" w:rsidP="009E1BC5">
            <w:pPr>
              <w:pStyle w:val="a7"/>
            </w:pPr>
            <w:r>
              <w:rPr>
                <w:rFonts w:hint="eastAsia"/>
              </w:rPr>
              <w:t>105</w:t>
            </w:r>
            <w:r>
              <w:rPr>
                <w:rFonts w:hint="eastAsia"/>
              </w:rPr>
              <w:t>年</w:t>
            </w:r>
          </w:p>
          <w:p w:rsidR="0013216C" w:rsidRDefault="0013216C" w:rsidP="009E1BC5">
            <w:pPr>
              <w:pStyle w:val="a7"/>
            </w:pPr>
            <w:r>
              <w:rPr>
                <w:rFonts w:hint="eastAsia"/>
              </w:rPr>
              <w:t>12</w:t>
            </w:r>
            <w:r>
              <w:rPr>
                <w:rFonts w:hint="eastAsia"/>
              </w:rPr>
              <w:t>月</w:t>
            </w:r>
          </w:p>
          <w:p w:rsidR="0013216C" w:rsidRDefault="0013216C" w:rsidP="009E1BC5">
            <w:pPr>
              <w:pStyle w:val="a7"/>
            </w:pPr>
            <w:r>
              <w:rPr>
                <w:rFonts w:hint="eastAsia"/>
              </w:rPr>
              <w:t>28</w:t>
            </w:r>
            <w:r>
              <w:rPr>
                <w:rFonts w:hint="eastAsia"/>
              </w:rPr>
              <w:t>日</w:t>
            </w:r>
          </w:p>
        </w:tc>
        <w:tc>
          <w:tcPr>
            <w:tcW w:w="3612" w:type="dxa"/>
          </w:tcPr>
          <w:p w:rsidR="0013216C" w:rsidRPr="0013216C" w:rsidRDefault="0013216C" w:rsidP="009E1BC5">
            <w:pPr>
              <w:pStyle w:val="21"/>
              <w:spacing w:line="360" w:lineRule="exact"/>
              <w:ind w:left="260" w:hangingChars="100" w:hanging="260"/>
              <w:rPr>
                <w:b/>
                <w:sz w:val="26"/>
                <w:szCs w:val="26"/>
              </w:rPr>
            </w:pPr>
            <w:r w:rsidRPr="0013216C">
              <w:rPr>
                <w:rFonts w:hint="eastAsia"/>
                <w:b/>
                <w:sz w:val="26"/>
                <w:szCs w:val="26"/>
              </w:rPr>
              <w:t>報告事項第二案</w:t>
            </w:r>
          </w:p>
          <w:p w:rsidR="0013216C" w:rsidRPr="0013216C" w:rsidRDefault="0013216C" w:rsidP="009E1BC5">
            <w:pPr>
              <w:pStyle w:val="21"/>
              <w:spacing w:line="360" w:lineRule="exact"/>
              <w:ind w:left="0" w:firstLineChars="0" w:firstLine="0"/>
              <w:rPr>
                <w:b/>
                <w:sz w:val="26"/>
                <w:szCs w:val="26"/>
              </w:rPr>
            </w:pPr>
            <w:r w:rsidRPr="0013216C">
              <w:rPr>
                <w:b/>
                <w:sz w:val="26"/>
                <w:szCs w:val="26"/>
              </w:rPr>
              <w:t>本院性別平等委員會第</w:t>
            </w:r>
            <w:r w:rsidRPr="0013216C">
              <w:rPr>
                <w:b/>
                <w:sz w:val="26"/>
                <w:szCs w:val="26"/>
              </w:rPr>
              <w:t>1-</w:t>
            </w:r>
            <w:r w:rsidRPr="0013216C">
              <w:rPr>
                <w:rFonts w:hint="eastAsia"/>
                <w:b/>
                <w:sz w:val="26"/>
                <w:szCs w:val="26"/>
              </w:rPr>
              <w:t>10</w:t>
            </w:r>
            <w:r w:rsidRPr="0013216C">
              <w:rPr>
                <w:b/>
                <w:sz w:val="26"/>
                <w:szCs w:val="26"/>
              </w:rPr>
              <w:t>次會議列管事項執行情形一覽表、第</w:t>
            </w:r>
            <w:r w:rsidRPr="0013216C">
              <w:rPr>
                <w:rFonts w:hint="eastAsia"/>
                <w:b/>
                <w:sz w:val="26"/>
                <w:szCs w:val="26"/>
              </w:rPr>
              <w:t>11</w:t>
            </w:r>
            <w:r w:rsidRPr="0013216C">
              <w:rPr>
                <w:b/>
                <w:sz w:val="26"/>
                <w:szCs w:val="26"/>
              </w:rPr>
              <w:t>次會議決議及決定事項執行情形一覽表，報請查照。</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陳委員皎眉：</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國家考試體能精進案已於本會多次討論，考選部也有積極回應。本案執行情形提到已開會研商，決議更改體能測驗項目與標準，將循法制程序研修考試規則，這是非常重大的決定，必須提出理由（</w:t>
            </w:r>
            <w:r w:rsidRPr="0013216C">
              <w:rPr>
                <w:rFonts w:hint="eastAsia"/>
                <w:sz w:val="26"/>
                <w:szCs w:val="26"/>
              </w:rPr>
              <w:t>rationale</w:t>
            </w:r>
            <w:r w:rsidRPr="0013216C">
              <w:rPr>
                <w:rFonts w:hint="eastAsia"/>
                <w:sz w:val="26"/>
                <w:szCs w:val="26"/>
              </w:rPr>
              <w:t>）及數據（</w:t>
            </w:r>
            <w:r w:rsidRPr="0013216C">
              <w:rPr>
                <w:rFonts w:hint="eastAsia"/>
                <w:sz w:val="26"/>
                <w:szCs w:val="26"/>
              </w:rPr>
              <w:t>emperical data</w:t>
            </w:r>
            <w:r w:rsidRPr="0013216C">
              <w:rPr>
                <w:rFonts w:hint="eastAsia"/>
                <w:sz w:val="26"/>
                <w:szCs w:val="26"/>
              </w:rPr>
              <w:t>），說明為什麼要這樣改變，以及改變的標準怎麼來的。舉例而言，原來跑走項目及格標準為男性</w:t>
            </w:r>
            <w:r w:rsidRPr="0013216C">
              <w:rPr>
                <w:rFonts w:hint="eastAsia"/>
                <w:sz w:val="26"/>
                <w:szCs w:val="26"/>
              </w:rPr>
              <w:t>1600</w:t>
            </w:r>
            <w:r w:rsidRPr="0013216C">
              <w:rPr>
                <w:rFonts w:hint="eastAsia"/>
                <w:sz w:val="26"/>
                <w:szCs w:val="26"/>
              </w:rPr>
              <w:t>公尺</w:t>
            </w:r>
            <w:r w:rsidRPr="0013216C">
              <w:rPr>
                <w:rFonts w:hint="eastAsia"/>
                <w:sz w:val="26"/>
                <w:szCs w:val="26"/>
              </w:rPr>
              <w:t>494</w:t>
            </w:r>
            <w:r w:rsidRPr="0013216C">
              <w:rPr>
                <w:rFonts w:hint="eastAsia"/>
                <w:sz w:val="26"/>
                <w:szCs w:val="26"/>
              </w:rPr>
              <w:t>秒、女性</w:t>
            </w:r>
            <w:r w:rsidRPr="0013216C">
              <w:rPr>
                <w:rFonts w:hint="eastAsia"/>
                <w:sz w:val="26"/>
                <w:szCs w:val="26"/>
              </w:rPr>
              <w:t>800</w:t>
            </w:r>
            <w:r w:rsidRPr="0013216C">
              <w:rPr>
                <w:rFonts w:hint="eastAsia"/>
                <w:sz w:val="26"/>
                <w:szCs w:val="26"/>
              </w:rPr>
              <w:t>公尺</w:t>
            </w:r>
            <w:r w:rsidRPr="0013216C">
              <w:rPr>
                <w:rFonts w:hint="eastAsia"/>
                <w:sz w:val="26"/>
                <w:szCs w:val="26"/>
              </w:rPr>
              <w:t>280</w:t>
            </w:r>
            <w:r w:rsidRPr="0013216C">
              <w:rPr>
                <w:rFonts w:hint="eastAsia"/>
                <w:sz w:val="26"/>
                <w:szCs w:val="26"/>
              </w:rPr>
              <w:t>秒，現在均改為</w:t>
            </w:r>
            <w:r w:rsidRPr="0013216C">
              <w:rPr>
                <w:rFonts w:hint="eastAsia"/>
                <w:sz w:val="26"/>
                <w:szCs w:val="26"/>
              </w:rPr>
              <w:t>1200</w:t>
            </w:r>
            <w:r w:rsidRPr="0013216C">
              <w:rPr>
                <w:rFonts w:hint="eastAsia"/>
                <w:sz w:val="26"/>
                <w:szCs w:val="26"/>
              </w:rPr>
              <w:t>公尺，假設速度不變，及格標準應為男性</w:t>
            </w:r>
            <w:r w:rsidRPr="0013216C">
              <w:rPr>
                <w:rFonts w:hint="eastAsia"/>
                <w:sz w:val="26"/>
                <w:szCs w:val="26"/>
              </w:rPr>
              <w:t>370.5</w:t>
            </w:r>
            <w:r w:rsidRPr="0013216C">
              <w:rPr>
                <w:rFonts w:hint="eastAsia"/>
                <w:sz w:val="26"/>
                <w:szCs w:val="26"/>
              </w:rPr>
              <w:t>秒、女性</w:t>
            </w:r>
            <w:r w:rsidRPr="0013216C">
              <w:rPr>
                <w:rFonts w:hint="eastAsia"/>
                <w:sz w:val="26"/>
                <w:szCs w:val="26"/>
              </w:rPr>
              <w:t>420</w:t>
            </w:r>
            <w:r w:rsidRPr="0013216C">
              <w:rPr>
                <w:rFonts w:hint="eastAsia"/>
                <w:sz w:val="26"/>
                <w:szCs w:val="26"/>
              </w:rPr>
              <w:lastRenderedPageBreak/>
              <w:t>秒，但新的及格標準卻改為男性</w:t>
            </w:r>
            <w:r w:rsidRPr="0013216C">
              <w:rPr>
                <w:rFonts w:hint="eastAsia"/>
                <w:sz w:val="26"/>
                <w:szCs w:val="26"/>
              </w:rPr>
              <w:t>350</w:t>
            </w:r>
            <w:r w:rsidRPr="0013216C">
              <w:rPr>
                <w:rFonts w:hint="eastAsia"/>
                <w:sz w:val="26"/>
                <w:szCs w:val="26"/>
              </w:rPr>
              <w:t>秒、女性</w:t>
            </w:r>
            <w:r w:rsidRPr="0013216C">
              <w:rPr>
                <w:rFonts w:hint="eastAsia"/>
                <w:sz w:val="26"/>
                <w:szCs w:val="26"/>
              </w:rPr>
              <w:t>380</w:t>
            </w:r>
            <w:r w:rsidRPr="0013216C">
              <w:rPr>
                <w:rFonts w:hint="eastAsia"/>
                <w:sz w:val="26"/>
                <w:szCs w:val="26"/>
              </w:rPr>
              <w:t>秒；照理來說，女性跑走距離加長，速度會下降，男性的跑走距離縮短，速度會加快。因此男性改為</w:t>
            </w:r>
            <w:r w:rsidRPr="0013216C">
              <w:rPr>
                <w:rFonts w:hint="eastAsia"/>
                <w:sz w:val="26"/>
                <w:szCs w:val="26"/>
              </w:rPr>
              <w:t>350</w:t>
            </w:r>
            <w:r w:rsidRPr="0013216C">
              <w:rPr>
                <w:rFonts w:hint="eastAsia"/>
                <w:sz w:val="26"/>
                <w:szCs w:val="26"/>
              </w:rPr>
              <w:t>秒，還算合理，但女性改為</w:t>
            </w:r>
            <w:r w:rsidRPr="0013216C">
              <w:rPr>
                <w:rFonts w:hint="eastAsia"/>
                <w:sz w:val="26"/>
                <w:szCs w:val="26"/>
              </w:rPr>
              <w:t>380</w:t>
            </w:r>
            <w:r w:rsidRPr="0013216C">
              <w:rPr>
                <w:rFonts w:hint="eastAsia"/>
                <w:sz w:val="26"/>
                <w:szCs w:val="26"/>
              </w:rPr>
              <w:t>秒，完全不合理，改變方向對女性愈來愈不利。又如，握力項目由</w:t>
            </w:r>
            <w:r w:rsidRPr="0013216C">
              <w:rPr>
                <w:rFonts w:hint="eastAsia"/>
                <w:sz w:val="26"/>
                <w:szCs w:val="26"/>
              </w:rPr>
              <w:t>30</w:t>
            </w:r>
            <w:r w:rsidRPr="0013216C">
              <w:rPr>
                <w:rFonts w:hint="eastAsia"/>
                <w:sz w:val="26"/>
                <w:szCs w:val="26"/>
              </w:rPr>
              <w:t>公斤提高為</w:t>
            </w:r>
            <w:r w:rsidRPr="0013216C">
              <w:rPr>
                <w:rFonts w:hint="eastAsia"/>
                <w:sz w:val="26"/>
                <w:szCs w:val="26"/>
              </w:rPr>
              <w:t>35</w:t>
            </w:r>
            <w:r w:rsidRPr="0013216C">
              <w:rPr>
                <w:rFonts w:hint="eastAsia"/>
                <w:sz w:val="26"/>
                <w:szCs w:val="26"/>
              </w:rPr>
              <w:t>公斤，基於何種考量？倘如此更改，以過去資料來看，會增加被刷掉的男、女性各為多少？對男、女性是否一樣公平？此外，立定跳遠是過去討論過要求增加的測驗項目，取消原因為何？希望能依據理由及數據來說明。</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考選部委託研究清楚建議，握力參考勞工健康體適能常模，依性別分定合格標準，體格指標（</w:t>
            </w:r>
            <w:r w:rsidRPr="0013216C">
              <w:rPr>
                <w:rFonts w:hint="eastAsia"/>
                <w:sz w:val="26"/>
                <w:szCs w:val="26"/>
              </w:rPr>
              <w:t>BMI</w:t>
            </w:r>
            <w:r w:rsidRPr="0013216C">
              <w:rPr>
                <w:rFonts w:hint="eastAsia"/>
                <w:sz w:val="26"/>
                <w:szCs w:val="26"/>
              </w:rPr>
              <w:t>）參考衛生福利部國民健康署身體質量指數標準，訂定一致合格標準；建議部參照上開研究結果確認標準、提本委員會討論後，再繼續修法的程序，考試項目與及格標準不宜一變再變。</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黃委員翠紋：</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本次委託中華民國體育學會進行研究，與過往委託研究有何不同？主要研究發現與過往研究有無不同？是更新過往研究結果，或有不同發現？</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本研究分析資料，是根據特種考試體能測驗項目來進行分析，與特種考試（包括警察、消防）人員所需體能、常模建立，標準不同，信度與效度令人擔憂。</w:t>
            </w:r>
            <w:r w:rsidRPr="0013216C">
              <w:rPr>
                <w:rFonts w:hint="eastAsia"/>
                <w:sz w:val="26"/>
                <w:szCs w:val="26"/>
              </w:rPr>
              <w:t>(</w:t>
            </w:r>
            <w:r w:rsidRPr="0013216C">
              <w:rPr>
                <w:rFonts w:hint="eastAsia"/>
                <w:sz w:val="26"/>
                <w:szCs w:val="26"/>
              </w:rPr>
              <w:t>三</w:t>
            </w:r>
            <w:r w:rsidRPr="0013216C">
              <w:rPr>
                <w:rFonts w:hint="eastAsia"/>
                <w:sz w:val="26"/>
                <w:szCs w:val="26"/>
              </w:rPr>
              <w:t>)</w:t>
            </w:r>
            <w:r w:rsidRPr="0013216C">
              <w:rPr>
                <w:rFonts w:hint="eastAsia"/>
                <w:sz w:val="26"/>
                <w:szCs w:val="26"/>
              </w:rPr>
              <w:t>研究建議</w:t>
            </w:r>
            <w:r w:rsidRPr="0013216C">
              <w:rPr>
                <w:rFonts w:hint="eastAsia"/>
                <w:sz w:val="26"/>
                <w:szCs w:val="26"/>
              </w:rPr>
              <w:t>BMI</w:t>
            </w:r>
            <w:r w:rsidRPr="0013216C">
              <w:rPr>
                <w:rFonts w:hint="eastAsia"/>
                <w:sz w:val="26"/>
                <w:szCs w:val="26"/>
              </w:rPr>
              <w:t>以衛生福利部</w:t>
            </w:r>
            <w:r w:rsidRPr="0013216C">
              <w:rPr>
                <w:rFonts w:hint="eastAsia"/>
                <w:sz w:val="26"/>
                <w:szCs w:val="26"/>
              </w:rPr>
              <w:lastRenderedPageBreak/>
              <w:t>身體質量指數標準，訂定一致合格標準，但對於所謂「合格標準」，並未提供詳細資料。請教本研究對於特種考試之體適能有無清楚建議？該項研究是否比以往研究有更進一步的具體建議？</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葉委員德蘭：請教：</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體能測驗項目及標準改變的原因，以及選擇標準為何？</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研究結論第</w:t>
            </w:r>
            <w:r w:rsidRPr="0013216C">
              <w:rPr>
                <w:rFonts w:hint="eastAsia"/>
                <w:sz w:val="26"/>
                <w:szCs w:val="26"/>
              </w:rPr>
              <w:t>5</w:t>
            </w:r>
            <w:r w:rsidRPr="0013216C">
              <w:rPr>
                <w:rFonts w:hint="eastAsia"/>
                <w:sz w:val="26"/>
                <w:szCs w:val="26"/>
              </w:rPr>
              <w:t>點「</w:t>
            </w:r>
            <w:r w:rsidRPr="0013216C">
              <w:rPr>
                <w:rFonts w:hint="eastAsia"/>
                <w:sz w:val="26"/>
                <w:szCs w:val="26"/>
              </w:rPr>
              <w:t>2011</w:t>
            </w:r>
            <w:r w:rsidRPr="0013216C">
              <w:rPr>
                <w:rFonts w:hint="eastAsia"/>
                <w:sz w:val="26"/>
                <w:szCs w:val="26"/>
              </w:rPr>
              <w:t>年至</w:t>
            </w:r>
            <w:r w:rsidRPr="0013216C">
              <w:rPr>
                <w:rFonts w:hint="eastAsia"/>
                <w:sz w:val="26"/>
                <w:szCs w:val="26"/>
              </w:rPr>
              <w:t>2015</w:t>
            </w:r>
            <w:r w:rsidRPr="0013216C">
              <w:rPr>
                <w:rFonts w:hint="eastAsia"/>
                <w:sz w:val="26"/>
                <w:szCs w:val="26"/>
              </w:rPr>
              <w:t>年各公務人員體能測驗平均成績，男性優於女性」，對於改善女性參與國家事務，特別是警察事務之貢獻何在？</w:t>
            </w:r>
            <w:r w:rsidRPr="0013216C">
              <w:rPr>
                <w:rFonts w:hint="eastAsia"/>
                <w:sz w:val="26"/>
                <w:szCs w:val="26"/>
              </w:rPr>
              <w:t>(</w:t>
            </w:r>
            <w:r w:rsidRPr="0013216C">
              <w:rPr>
                <w:rFonts w:hint="eastAsia"/>
                <w:sz w:val="26"/>
                <w:szCs w:val="26"/>
              </w:rPr>
              <w:t>三</w:t>
            </w:r>
            <w:r w:rsidRPr="0013216C">
              <w:rPr>
                <w:rFonts w:hint="eastAsia"/>
                <w:sz w:val="26"/>
                <w:szCs w:val="26"/>
              </w:rPr>
              <w:t>)</w:t>
            </w:r>
            <w:r w:rsidRPr="0013216C">
              <w:rPr>
                <w:rFonts w:hint="eastAsia"/>
                <w:sz w:val="26"/>
                <w:szCs w:val="26"/>
              </w:rPr>
              <w:t>研究結論第</w:t>
            </w:r>
            <w:r w:rsidRPr="0013216C">
              <w:rPr>
                <w:rFonts w:hint="eastAsia"/>
                <w:sz w:val="26"/>
                <w:szCs w:val="26"/>
              </w:rPr>
              <w:t>3</w:t>
            </w:r>
            <w:r w:rsidRPr="0013216C">
              <w:rPr>
                <w:rFonts w:hint="eastAsia"/>
                <w:sz w:val="26"/>
                <w:szCs w:val="26"/>
              </w:rPr>
              <w:t>點「國家考試體能測驗之性別差異處置可以同項目、不同及格標準作為修訂參考」，似為本委員會的結論。考選部有無請受委託單位從性別角度給予意見？或僅為一般性的檢討？希望性別角度是重要的觀察角度之一，如此方能讓更多女性進入警察公務體系，這也是很正面、全世界都在做的一個趨勢。</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羅委員燦煐：近日媒體報導，未來女性考入警察工作，難度將會提升。本委託研究結論，與體能測驗決策之間的關聯性，並不明確。但此事不論從性別觀點來看，或在性別主流化上，都有很大的意義，可否邀請用人單位或決策單位進行專案報告，說明如何將委託研究之結論與建議，連結到目前所擬進行之改變。依據剛才陳委員計算數據，似乎對女性要求將更為嚴格，本案引起社會</w:t>
            </w:r>
            <w:r w:rsidRPr="0013216C">
              <w:rPr>
                <w:rFonts w:hint="eastAsia"/>
                <w:sz w:val="26"/>
                <w:szCs w:val="26"/>
              </w:rPr>
              <w:lastRenderedPageBreak/>
              <w:t>諸多關注，請教業務承辦機關改變的理由，俾外界詢及考選部有關一般警察特考何以對女性愈來愈不友善時，有所回應。</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張委員瓊玲：公務人員考試法第</w:t>
            </w:r>
            <w:r w:rsidRPr="0013216C">
              <w:rPr>
                <w:rFonts w:hint="eastAsia"/>
                <w:sz w:val="26"/>
                <w:szCs w:val="26"/>
              </w:rPr>
              <w:t>9</w:t>
            </w:r>
            <w:r w:rsidRPr="0013216C">
              <w:rPr>
                <w:rFonts w:hint="eastAsia"/>
                <w:sz w:val="26"/>
                <w:szCs w:val="26"/>
              </w:rPr>
              <w:t>條明定，考試院得依用人機關任用之實際需要，規定公務人員考試實施體格檢查，充分顯示考試必須為事擇人，因材任使，回歸業務本身所需之體能；不一定要求男、女體能標準一致，但應達到警校男、女畢業生要求的體能標準，這是很重要的參考依據。一般警察特考錄取者，應具備警校專業教育之體能標準，不能以一般公務人員、或委託研究建議之衛生福利部的體適能為參考標準。警校對於男、女畢業生要求體能狀況，包括內涵、秒數等，均為應予蒐集之重要資料，本案委託研究報告對上述資料付之闕如，亦未列出用人機關職掌業務所需體能，建議就報告內容再作精進，並提出考試需要的標準，才能真正做到為事擇人。警察一定要跑得比壞人快，才是保障人民安全的條件，而不是只保障某一類人的工作權益而已。</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蔡委員宗珍：</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報告事項第</w:t>
            </w:r>
            <w:r w:rsidRPr="0013216C">
              <w:rPr>
                <w:rFonts w:hint="eastAsia"/>
                <w:sz w:val="26"/>
                <w:szCs w:val="26"/>
              </w:rPr>
              <w:t>2</w:t>
            </w:r>
            <w:r w:rsidRPr="0013216C">
              <w:rPr>
                <w:rFonts w:hint="eastAsia"/>
                <w:sz w:val="26"/>
                <w:szCs w:val="26"/>
              </w:rPr>
              <w:t>案所列，僅係委託研究團隊的結論與建議，本部深切期待有一份精緻的報告，能提供更多意見、再作修正及提供具體評估，以協助回應用人機關的需求。</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本案體能測驗，是針對一般警察特考。公務人員考</w:t>
            </w:r>
            <w:r w:rsidRPr="0013216C">
              <w:rPr>
                <w:rFonts w:hint="eastAsia"/>
                <w:sz w:val="26"/>
                <w:szCs w:val="26"/>
              </w:rPr>
              <w:lastRenderedPageBreak/>
              <w:t>試係為用人機關取才，用人機關的意見及需求，必須置於最重要的考量，此為本部思考的前提。用人機關，尤其警政署，對於一般警察特考體能的要求，正如同張委員所說「警察要比壞人跑快一步」。用人機關長期要求男女體能測驗標準應該要一致，本院謝委員秀能也曾多次轉達用人機關的需求。考選部就此多次召開會議，邀集學者專家與部內高階主管共同討論，經考量基本體能要求畢竟不同，目前仍朝測驗項目一致，及格標準不同的方向規劃。本案尚在法制作業先期的預告程序階段，未來須經本部法規會討論後，再報院審議決定。</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張委員瓊玲：補充說明，不論經由一般警察特考或警察特考錄取者，體能必須一致，才能共同執行警察職務。一般警察特考之體能標準，不能只和公務人員一致，警察體能要求必須嚴格。惟即使再嚴格，警政署所稱男女標準一致，仍屬理想。警校畢業生男、女體能標準尚且無法一致，個人認為，男、女警察可以有不一樣的體能標準，但仍要有比一般人更強的體能。一般警察特考錄取者訓練完畢馬上要服勤，具公務人員身分，其與二十幾歲通過警察特考的警校畢業生，同時要投入職場，應適用相同的體能要求，才是符合用人機關的需求。</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陳委員皎眉：</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我們不會要求</w:t>
            </w:r>
            <w:r w:rsidRPr="0013216C">
              <w:rPr>
                <w:rFonts w:hint="eastAsia"/>
                <w:sz w:val="26"/>
                <w:szCs w:val="26"/>
              </w:rPr>
              <w:lastRenderedPageBreak/>
              <w:t>男、女一樣標準，或錄取人數男女各半，因為這是假平等，但是必須合理，且與職能高度相關。以跑步為例，要求一般警察特考體能及格標準與警專畢業生相同，也不一定適當，畢竟警專畢業生平均</w:t>
            </w:r>
            <w:r w:rsidRPr="0013216C">
              <w:rPr>
                <w:rFonts w:hint="eastAsia"/>
                <w:sz w:val="26"/>
                <w:szCs w:val="26"/>
              </w:rPr>
              <w:t>21</w:t>
            </w:r>
            <w:r w:rsidRPr="0013216C">
              <w:rPr>
                <w:rFonts w:hint="eastAsia"/>
                <w:sz w:val="26"/>
                <w:szCs w:val="26"/>
              </w:rPr>
              <w:t>、</w:t>
            </w:r>
            <w:r w:rsidRPr="0013216C">
              <w:rPr>
                <w:rFonts w:hint="eastAsia"/>
                <w:sz w:val="26"/>
                <w:szCs w:val="26"/>
              </w:rPr>
              <w:t>22</w:t>
            </w:r>
            <w:r w:rsidRPr="0013216C">
              <w:rPr>
                <w:rFonts w:hint="eastAsia"/>
                <w:sz w:val="26"/>
                <w:szCs w:val="26"/>
              </w:rPr>
              <w:t>歲，一般警察特考平均</w:t>
            </w:r>
            <w:r w:rsidRPr="0013216C">
              <w:rPr>
                <w:rFonts w:hint="eastAsia"/>
                <w:sz w:val="26"/>
                <w:szCs w:val="26"/>
              </w:rPr>
              <w:t>28</w:t>
            </w:r>
            <w:r w:rsidRPr="0013216C">
              <w:rPr>
                <w:rFonts w:hint="eastAsia"/>
                <w:sz w:val="26"/>
                <w:szCs w:val="26"/>
              </w:rPr>
              <w:t>、</w:t>
            </w:r>
            <w:r w:rsidRPr="0013216C">
              <w:rPr>
                <w:rFonts w:hint="eastAsia"/>
                <w:sz w:val="26"/>
                <w:szCs w:val="26"/>
              </w:rPr>
              <w:t>29</w:t>
            </w:r>
            <w:r w:rsidRPr="0013216C">
              <w:rPr>
                <w:rFonts w:hint="eastAsia"/>
                <w:sz w:val="26"/>
                <w:szCs w:val="26"/>
              </w:rPr>
              <w:t>歲，也許應與</w:t>
            </w:r>
            <w:r w:rsidRPr="0013216C">
              <w:rPr>
                <w:rFonts w:hint="eastAsia"/>
                <w:sz w:val="26"/>
                <w:szCs w:val="26"/>
              </w:rPr>
              <w:t>28</w:t>
            </w:r>
            <w:r w:rsidRPr="0013216C">
              <w:rPr>
                <w:rFonts w:hint="eastAsia"/>
                <w:sz w:val="26"/>
                <w:szCs w:val="26"/>
              </w:rPr>
              <w:t>、</w:t>
            </w:r>
            <w:r w:rsidRPr="0013216C">
              <w:rPr>
                <w:rFonts w:hint="eastAsia"/>
                <w:sz w:val="26"/>
                <w:szCs w:val="26"/>
              </w:rPr>
              <w:t>29</w:t>
            </w:r>
            <w:r w:rsidRPr="0013216C">
              <w:rPr>
                <w:rFonts w:hint="eastAsia"/>
                <w:sz w:val="26"/>
                <w:szCs w:val="26"/>
              </w:rPr>
              <w:t>歲之現職警察作比較？警政署必須反省，在職的警察是否也需要每年測驗體能？且這些體測項目必須和職務相關才是重要的。</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剛才考選部提到，跑走前</w:t>
            </w:r>
            <w:r w:rsidRPr="0013216C">
              <w:rPr>
                <w:rFonts w:hint="eastAsia"/>
                <w:sz w:val="26"/>
                <w:szCs w:val="26"/>
              </w:rPr>
              <w:t>40%</w:t>
            </w:r>
            <w:r w:rsidRPr="0013216C">
              <w:rPr>
                <w:rFonts w:hint="eastAsia"/>
                <w:sz w:val="26"/>
                <w:szCs w:val="26"/>
              </w:rPr>
              <w:t>或</w:t>
            </w:r>
            <w:r w:rsidRPr="0013216C">
              <w:rPr>
                <w:rFonts w:hint="eastAsia"/>
                <w:sz w:val="26"/>
                <w:szCs w:val="26"/>
              </w:rPr>
              <w:t>50%</w:t>
            </w:r>
            <w:r w:rsidRPr="0013216C">
              <w:rPr>
                <w:rFonts w:hint="eastAsia"/>
                <w:sz w:val="26"/>
                <w:szCs w:val="26"/>
              </w:rPr>
              <w:t>的秒數，大概</w:t>
            </w:r>
            <w:r w:rsidRPr="0013216C">
              <w:rPr>
                <w:rFonts w:hint="eastAsia"/>
                <w:sz w:val="26"/>
                <w:szCs w:val="26"/>
              </w:rPr>
              <w:t>360</w:t>
            </w:r>
            <w:r w:rsidRPr="0013216C">
              <w:rPr>
                <w:rFonts w:hint="eastAsia"/>
                <w:sz w:val="26"/>
                <w:szCs w:val="26"/>
              </w:rPr>
              <w:t>秒。如果這是一般人的跑走平均，這是可以參考的標準，警察不能跑得比一般人的平均還慢，至於把標準訂為</w:t>
            </w:r>
            <w:r w:rsidRPr="0013216C">
              <w:rPr>
                <w:rFonts w:hint="eastAsia"/>
                <w:sz w:val="26"/>
                <w:szCs w:val="26"/>
              </w:rPr>
              <w:t>350</w:t>
            </w:r>
            <w:r w:rsidRPr="0013216C">
              <w:rPr>
                <w:rFonts w:hint="eastAsia"/>
                <w:sz w:val="26"/>
                <w:szCs w:val="26"/>
              </w:rPr>
              <w:t>秒或</w:t>
            </w:r>
            <w:r w:rsidRPr="0013216C">
              <w:rPr>
                <w:rFonts w:hint="eastAsia"/>
                <w:sz w:val="26"/>
                <w:szCs w:val="26"/>
              </w:rPr>
              <w:t>360</w:t>
            </w:r>
            <w:r w:rsidRPr="0013216C">
              <w:rPr>
                <w:rFonts w:hint="eastAsia"/>
                <w:sz w:val="26"/>
                <w:szCs w:val="26"/>
              </w:rPr>
              <w:t>秒，可以討論，但必須有適當的理由。</w:t>
            </w:r>
            <w:r w:rsidRPr="0013216C">
              <w:rPr>
                <w:rFonts w:hint="eastAsia"/>
                <w:sz w:val="26"/>
                <w:szCs w:val="26"/>
              </w:rPr>
              <w:t>(</w:t>
            </w:r>
            <w:r w:rsidRPr="0013216C">
              <w:rPr>
                <w:rFonts w:hint="eastAsia"/>
                <w:sz w:val="26"/>
                <w:szCs w:val="26"/>
              </w:rPr>
              <w:t>三</w:t>
            </w:r>
            <w:r w:rsidRPr="0013216C">
              <w:rPr>
                <w:rFonts w:hint="eastAsia"/>
                <w:sz w:val="26"/>
                <w:szCs w:val="26"/>
              </w:rPr>
              <w:t xml:space="preserve">) </w:t>
            </w:r>
            <w:r w:rsidRPr="0013216C">
              <w:rPr>
                <w:rFonts w:hint="eastAsia"/>
                <w:sz w:val="26"/>
                <w:szCs w:val="26"/>
              </w:rPr>
              <w:t>國家考試必須有穩定性，體能測驗項目不久前才由引體向上改為立定跳遠，建議先整合相關資料，再行提出。</w:t>
            </w:r>
          </w:p>
        </w:tc>
        <w:tc>
          <w:tcPr>
            <w:tcW w:w="1091" w:type="dxa"/>
          </w:tcPr>
          <w:p w:rsidR="0013216C" w:rsidRPr="0013216C" w:rsidRDefault="0013216C" w:rsidP="008A0753">
            <w:pPr>
              <w:pStyle w:val="21"/>
              <w:topLinePunct/>
              <w:autoSpaceDE w:val="0"/>
              <w:spacing w:afterLines="50" w:after="249" w:line="360" w:lineRule="exact"/>
              <w:ind w:left="0" w:rightChars="16" w:right="45" w:firstLineChars="0" w:firstLine="0"/>
              <w:rPr>
                <w:b/>
                <w:spacing w:val="-16"/>
                <w:sz w:val="26"/>
                <w:szCs w:val="26"/>
              </w:rPr>
            </w:pPr>
            <w:r w:rsidRPr="0013216C">
              <w:rPr>
                <w:rFonts w:hint="eastAsia"/>
                <w:b/>
                <w:spacing w:val="-16"/>
                <w:sz w:val="26"/>
                <w:szCs w:val="26"/>
              </w:rPr>
              <w:lastRenderedPageBreak/>
              <w:t>(</w:t>
            </w:r>
            <w:r w:rsidRPr="0013216C">
              <w:rPr>
                <w:rFonts w:hint="eastAsia"/>
                <w:b/>
                <w:spacing w:val="-16"/>
                <w:sz w:val="26"/>
                <w:szCs w:val="26"/>
              </w:rPr>
              <w:t>一</w:t>
            </w:r>
            <w:r w:rsidRPr="0013216C">
              <w:rPr>
                <w:rFonts w:hint="eastAsia"/>
                <w:b/>
                <w:spacing w:val="-16"/>
                <w:sz w:val="26"/>
                <w:szCs w:val="26"/>
              </w:rPr>
              <w:t>)</w:t>
            </w:r>
            <w:r w:rsidRPr="0013216C">
              <w:rPr>
                <w:b/>
                <w:spacing w:val="-16"/>
                <w:sz w:val="26"/>
                <w:szCs w:val="26"/>
              </w:rPr>
              <w:t>各委員意見請</w:t>
            </w:r>
            <w:r w:rsidRPr="0013216C">
              <w:rPr>
                <w:rFonts w:hint="eastAsia"/>
                <w:b/>
                <w:spacing w:val="-16"/>
                <w:sz w:val="26"/>
                <w:szCs w:val="26"/>
              </w:rPr>
              <w:t>考選部參考；未</w:t>
            </w:r>
            <w:r w:rsidRPr="0013216C">
              <w:rPr>
                <w:b/>
                <w:spacing w:val="-16"/>
                <w:sz w:val="26"/>
                <w:szCs w:val="26"/>
              </w:rPr>
              <w:t>辦結案件均予列管，執行情形提報下次會議。</w:t>
            </w:r>
          </w:p>
          <w:p w:rsidR="0013216C" w:rsidRPr="0013216C" w:rsidRDefault="0013216C" w:rsidP="008A0753">
            <w:pPr>
              <w:pStyle w:val="21"/>
              <w:topLinePunct/>
              <w:autoSpaceDE w:val="0"/>
              <w:spacing w:afterLines="50" w:after="249" w:line="360" w:lineRule="exact"/>
              <w:ind w:left="0" w:rightChars="16" w:right="45" w:firstLineChars="0" w:firstLine="0"/>
              <w:rPr>
                <w:spacing w:val="-16"/>
                <w:sz w:val="26"/>
                <w:szCs w:val="26"/>
              </w:rPr>
            </w:pPr>
            <w:r w:rsidRPr="0013216C">
              <w:rPr>
                <w:rFonts w:hint="eastAsia"/>
                <w:b/>
                <w:spacing w:val="-16"/>
                <w:sz w:val="26"/>
                <w:szCs w:val="26"/>
              </w:rPr>
              <w:t>(</w:t>
            </w:r>
            <w:r w:rsidRPr="0013216C">
              <w:rPr>
                <w:rFonts w:hint="eastAsia"/>
                <w:b/>
                <w:spacing w:val="-16"/>
                <w:sz w:val="26"/>
                <w:szCs w:val="26"/>
              </w:rPr>
              <w:t>二</w:t>
            </w:r>
            <w:r w:rsidRPr="0013216C">
              <w:rPr>
                <w:rFonts w:hint="eastAsia"/>
                <w:b/>
                <w:spacing w:val="-16"/>
                <w:sz w:val="26"/>
                <w:szCs w:val="26"/>
              </w:rPr>
              <w:t>)</w:t>
            </w:r>
            <w:r w:rsidRPr="0013216C">
              <w:rPr>
                <w:rFonts w:hint="eastAsia"/>
                <w:b/>
                <w:spacing w:val="-16"/>
                <w:sz w:val="26"/>
                <w:szCs w:val="26"/>
              </w:rPr>
              <w:t>請部會與媒體溝通重要或敏感性較高議題時，清楚說明法案或政策在研議階段尚未成形，仍須報</w:t>
            </w:r>
            <w:r w:rsidRPr="0013216C">
              <w:rPr>
                <w:rFonts w:hint="eastAsia"/>
                <w:b/>
                <w:spacing w:val="-16"/>
                <w:sz w:val="26"/>
                <w:szCs w:val="26"/>
              </w:rPr>
              <w:lastRenderedPageBreak/>
              <w:t>院審查；經院會通過，始為定案。</w:t>
            </w:r>
          </w:p>
        </w:tc>
        <w:tc>
          <w:tcPr>
            <w:tcW w:w="3094" w:type="dxa"/>
          </w:tcPr>
          <w:p w:rsidR="0013216C" w:rsidRPr="00DD4AA8" w:rsidRDefault="0013216C" w:rsidP="009E1BC5">
            <w:pPr>
              <w:pStyle w:val="12"/>
              <w:ind w:left="260" w:hanging="260"/>
              <w:rPr>
                <w:b/>
                <w:szCs w:val="26"/>
              </w:rPr>
            </w:pPr>
            <w:r w:rsidRPr="00DD4AA8">
              <w:rPr>
                <w:rFonts w:hint="eastAsia"/>
                <w:b/>
                <w:szCs w:val="26"/>
              </w:rPr>
              <w:lastRenderedPageBreak/>
              <w:t>壹、考選部</w:t>
            </w:r>
          </w:p>
          <w:p w:rsidR="00A52D53" w:rsidRPr="00DD4AA8" w:rsidRDefault="00A52D53" w:rsidP="00A52D53">
            <w:pPr>
              <w:autoSpaceDN/>
              <w:spacing w:line="360" w:lineRule="exact"/>
              <w:ind w:left="520" w:hangingChars="200" w:hanging="520"/>
              <w:jc w:val="both"/>
              <w:rPr>
                <w:rFonts w:ascii="標楷體" w:hAnsi="標楷體"/>
                <w:sz w:val="26"/>
              </w:rPr>
            </w:pPr>
            <w:r w:rsidRPr="00DD4AA8">
              <w:rPr>
                <w:rFonts w:hint="eastAsia"/>
                <w:sz w:val="26"/>
              </w:rPr>
              <w:t>一、「</w:t>
            </w:r>
            <w:r w:rsidRPr="00DD4AA8">
              <w:rPr>
                <w:rFonts w:ascii="標楷體" w:hAnsi="標楷體" w:hint="eastAsia"/>
                <w:sz w:val="26"/>
              </w:rPr>
              <w:t>公務人員特種考試體能測驗項目、及格標準與性別差異處置之檢討研究」委託研究案已於106年2月22日結案，本研究報告建議事項，將供本部進行體能測驗改進參考，本部亦將適時徵詢用人機關及相關體適能專業單位意見審慎研議。</w:t>
            </w:r>
          </w:p>
          <w:p w:rsidR="00A52D53" w:rsidRPr="00DD4AA8" w:rsidRDefault="00A52D53" w:rsidP="00A52D53">
            <w:pPr>
              <w:autoSpaceDN/>
              <w:spacing w:line="360" w:lineRule="exact"/>
              <w:ind w:left="520" w:hangingChars="200" w:hanging="520"/>
              <w:jc w:val="both"/>
              <w:rPr>
                <w:sz w:val="26"/>
              </w:rPr>
            </w:pPr>
            <w:r w:rsidRPr="00DD4AA8">
              <w:rPr>
                <w:rFonts w:hint="eastAsia"/>
                <w:sz w:val="26"/>
              </w:rPr>
              <w:t>二、</w:t>
            </w:r>
            <w:r w:rsidRPr="00DD4AA8">
              <w:rPr>
                <w:rFonts w:ascii="標楷體" w:hAnsi="標楷體" w:hint="eastAsia"/>
                <w:color w:val="000000"/>
                <w:sz w:val="26"/>
                <w:szCs w:val="26"/>
              </w:rPr>
              <w:t>有關一般警察特考體能測驗自實施以來，屢遭質疑同為擔任警察工作，所要求體能應相當，為何男女性體能測驗跑走項目施測距離不一，歷次體能測驗相關研究報告亦均建議體能測驗項目之設定不</w:t>
            </w:r>
            <w:r w:rsidRPr="00DD4AA8">
              <w:rPr>
                <w:rFonts w:ascii="標楷體" w:hAnsi="標楷體" w:hint="eastAsia"/>
                <w:color w:val="000000"/>
                <w:sz w:val="26"/>
                <w:szCs w:val="26"/>
              </w:rPr>
              <w:lastRenderedPageBreak/>
              <w:t>宜男女有別，由於其工作職務內涵相同，考量執勤安全並應勤務之需，體能測驗項目應依職能風險與工作特殊性不分性別訂定。又本研究報告建議對照現行教育部學生體適能常模訂定體能測驗及格標準，惟現行跑走常模僅有男性1,600公尺及女性800公尺，為減少性別差異所衍生之爭議，本部當於現行資源中尋求突破，爰參採用人機關實際用人建議，並參考現行國家考試中已採男女相同跑走距離之1,200公尺實測成績，擬將男女性跑走距離皆修正為1,200公尺，及格標準男性350秒、女性380秒，俾具體逐步改進其性別差異爭議。至刪除立定跳遠項目，增加負重40公斤跑走40公尺項目，及體格檢查握力合格標準部分，亦皆為男女性一致，其中握力於103年首次訂定，係參考鐵路特考體格檢查相關項目合格標準訂為30公斤，用人機關於實施三年後再參考國外警察相關握力標準，並考量警察勤務工作實際所需，將握力合格標準修正為35公</w:t>
            </w:r>
            <w:r w:rsidRPr="00DD4AA8">
              <w:rPr>
                <w:rFonts w:ascii="標楷體" w:hAnsi="標楷體" w:hint="eastAsia"/>
                <w:color w:val="000000"/>
                <w:sz w:val="26"/>
                <w:szCs w:val="26"/>
              </w:rPr>
              <w:lastRenderedPageBreak/>
              <w:t>斤。本案已循法制作業程序陳報鈞院審議，研究報告相關數據分析結果，將視需要提供審議參考。</w:t>
            </w:r>
          </w:p>
          <w:p w:rsidR="0013216C" w:rsidRPr="00DD4AA8" w:rsidRDefault="0013216C" w:rsidP="00671A1F">
            <w:pPr>
              <w:pStyle w:val="12"/>
              <w:spacing w:beforeLines="50" w:before="249"/>
              <w:ind w:left="260" w:hanging="260"/>
              <w:rPr>
                <w:b/>
                <w:szCs w:val="26"/>
              </w:rPr>
            </w:pPr>
            <w:r w:rsidRPr="00DD4AA8">
              <w:rPr>
                <w:rFonts w:hint="eastAsia"/>
                <w:b/>
                <w:szCs w:val="26"/>
              </w:rPr>
              <w:t>貳、銓敘部</w:t>
            </w:r>
          </w:p>
          <w:p w:rsidR="00DD4AA8" w:rsidRPr="00DD4AA8" w:rsidRDefault="00DD4AA8" w:rsidP="00DD4AA8">
            <w:pPr>
              <w:kinsoku/>
              <w:autoSpaceDN/>
              <w:spacing w:line="360" w:lineRule="exact"/>
              <w:ind w:firstLineChars="200" w:firstLine="520"/>
              <w:jc w:val="both"/>
              <w:textAlignment w:val="auto"/>
              <w:rPr>
                <w:sz w:val="26"/>
                <w:szCs w:val="26"/>
              </w:rPr>
            </w:pPr>
            <w:r w:rsidRPr="00DD4AA8">
              <w:rPr>
                <w:rFonts w:ascii="標楷體" w:hAnsi="標楷體" w:hint="eastAsia"/>
                <w:sz w:val="26"/>
              </w:rPr>
              <w:t>本報告事項決定(二)，已影送</w:t>
            </w:r>
            <w:bookmarkStart w:id="0" w:name="_GoBack"/>
            <w:bookmarkEnd w:id="0"/>
            <w:r w:rsidRPr="00DD4AA8">
              <w:rPr>
                <w:rFonts w:ascii="標楷體" w:hAnsi="標楷體" w:hint="eastAsia"/>
                <w:sz w:val="26"/>
              </w:rPr>
              <w:t>會議紀錄至本部各業務單位及秘書室，作為研議法案或政策過程中，與媒體溝通之參考；建請結案。</w:t>
            </w:r>
          </w:p>
          <w:p w:rsidR="0013216C" w:rsidRPr="00DD4AA8" w:rsidRDefault="0013216C" w:rsidP="00671A1F">
            <w:pPr>
              <w:pStyle w:val="12"/>
              <w:spacing w:beforeLines="50" w:before="249"/>
              <w:ind w:left="260" w:hanging="260"/>
              <w:rPr>
                <w:b/>
                <w:szCs w:val="26"/>
              </w:rPr>
            </w:pPr>
            <w:r w:rsidRPr="00DD4AA8">
              <w:rPr>
                <w:rFonts w:hint="eastAsia"/>
                <w:b/>
                <w:szCs w:val="26"/>
              </w:rPr>
              <w:t>、保訓會</w:t>
            </w:r>
          </w:p>
          <w:p w:rsidR="0013216C" w:rsidRPr="00DD4AA8" w:rsidRDefault="00671A1F" w:rsidP="00671A1F">
            <w:pPr>
              <w:pStyle w:val="12"/>
              <w:ind w:left="0" w:firstLineChars="200" w:firstLine="520"/>
              <w:rPr>
                <w:szCs w:val="26"/>
              </w:rPr>
            </w:pPr>
            <w:r w:rsidRPr="00DD4AA8">
              <w:rPr>
                <w:rFonts w:hint="eastAsia"/>
                <w:color w:val="000000"/>
              </w:rPr>
              <w:t>關於本案決定（二）部分</w:t>
            </w:r>
            <w:r w:rsidRPr="00DD4AA8">
              <w:rPr>
                <w:rFonts w:hint="eastAsia"/>
                <w:color w:val="000000"/>
                <w:spacing w:val="-16"/>
              </w:rPr>
              <w:t>，本會遵照辦理。</w:t>
            </w:r>
          </w:p>
        </w:tc>
        <w:tc>
          <w:tcPr>
            <w:tcW w:w="906" w:type="dxa"/>
          </w:tcPr>
          <w:p w:rsidR="0013216C" w:rsidRPr="006E40A4" w:rsidRDefault="000D31D3" w:rsidP="000D31D3">
            <w:pPr>
              <w:pStyle w:val="a4"/>
            </w:pPr>
            <w:r>
              <w:rPr>
                <w:rFonts w:hint="eastAsia"/>
              </w:rPr>
              <w:lastRenderedPageBreak/>
              <w:t>建請結案（體能測驗部分併</w:t>
            </w:r>
            <w:r>
              <w:rPr>
                <w:rFonts w:ascii="標楷體" w:hAnsi="標楷體" w:hint="eastAsia"/>
              </w:rPr>
              <w:t>「國家考試體能測驗精進案」繼續追蹤管制）</w:t>
            </w:r>
          </w:p>
        </w:tc>
      </w:tr>
      <w:tr w:rsidR="0013216C" w:rsidRPr="006E40A4" w:rsidTr="000D31D3">
        <w:trPr>
          <w:trHeight w:val="977"/>
        </w:trPr>
        <w:tc>
          <w:tcPr>
            <w:tcW w:w="993" w:type="dxa"/>
          </w:tcPr>
          <w:p w:rsidR="0013216C" w:rsidRPr="00F8518D" w:rsidRDefault="0013216C" w:rsidP="009E1BC5">
            <w:pPr>
              <w:pStyle w:val="a7"/>
            </w:pPr>
            <w:r w:rsidRPr="00F8518D">
              <w:rPr>
                <w:rFonts w:hint="eastAsia"/>
              </w:rPr>
              <w:lastRenderedPageBreak/>
              <w:t>105</w:t>
            </w:r>
            <w:r w:rsidRPr="00F8518D">
              <w:rPr>
                <w:rFonts w:hint="eastAsia"/>
              </w:rPr>
              <w:t>年</w:t>
            </w:r>
          </w:p>
          <w:p w:rsidR="0013216C" w:rsidRPr="00F8518D" w:rsidRDefault="0013216C" w:rsidP="009E1BC5">
            <w:pPr>
              <w:pStyle w:val="a7"/>
            </w:pPr>
            <w:r>
              <w:rPr>
                <w:rFonts w:hint="eastAsia"/>
              </w:rPr>
              <w:t>12</w:t>
            </w:r>
            <w:r w:rsidRPr="00F8518D">
              <w:rPr>
                <w:rFonts w:hint="eastAsia"/>
              </w:rPr>
              <w:t>月</w:t>
            </w:r>
          </w:p>
          <w:p w:rsidR="0013216C" w:rsidRDefault="0013216C" w:rsidP="009E1BC5">
            <w:pPr>
              <w:pStyle w:val="a7"/>
            </w:pPr>
            <w:r>
              <w:rPr>
                <w:rFonts w:hint="eastAsia"/>
              </w:rPr>
              <w:t>28</w:t>
            </w:r>
            <w:r w:rsidRPr="00F8518D">
              <w:rPr>
                <w:rFonts w:hint="eastAsia"/>
              </w:rPr>
              <w:t>日</w:t>
            </w:r>
          </w:p>
        </w:tc>
        <w:tc>
          <w:tcPr>
            <w:tcW w:w="3612" w:type="dxa"/>
          </w:tcPr>
          <w:p w:rsidR="0013216C" w:rsidRPr="0013216C" w:rsidRDefault="0013216C" w:rsidP="009E1BC5">
            <w:pPr>
              <w:pStyle w:val="21"/>
              <w:spacing w:line="360" w:lineRule="exact"/>
              <w:ind w:left="260" w:hangingChars="100" w:hanging="260"/>
              <w:rPr>
                <w:b/>
                <w:sz w:val="26"/>
                <w:szCs w:val="26"/>
              </w:rPr>
            </w:pPr>
            <w:r w:rsidRPr="0013216C">
              <w:rPr>
                <w:rFonts w:hint="eastAsia"/>
                <w:b/>
                <w:sz w:val="26"/>
                <w:szCs w:val="26"/>
              </w:rPr>
              <w:t>報告事項第三案</w:t>
            </w:r>
          </w:p>
          <w:p w:rsidR="0013216C" w:rsidRPr="0013216C" w:rsidRDefault="0013216C" w:rsidP="009E1BC5">
            <w:pPr>
              <w:pStyle w:val="21"/>
              <w:spacing w:line="360" w:lineRule="exact"/>
              <w:ind w:left="0" w:firstLineChars="0" w:firstLine="0"/>
              <w:rPr>
                <w:b/>
                <w:sz w:val="26"/>
                <w:szCs w:val="26"/>
              </w:rPr>
            </w:pPr>
            <w:r w:rsidRPr="0013216C">
              <w:rPr>
                <w:rFonts w:hint="eastAsia"/>
                <w:b/>
                <w:sz w:val="26"/>
                <w:szCs w:val="26"/>
              </w:rPr>
              <w:t>銓敘部</w:t>
            </w:r>
            <w:r w:rsidRPr="0013216C">
              <w:rPr>
                <w:b/>
                <w:sz w:val="26"/>
                <w:szCs w:val="26"/>
              </w:rPr>
              <w:t>辦理</w:t>
            </w:r>
            <w:r w:rsidRPr="0013216C">
              <w:rPr>
                <w:rFonts w:hint="eastAsia"/>
                <w:b/>
                <w:sz w:val="26"/>
                <w:szCs w:val="26"/>
              </w:rPr>
              <w:t>「公務人員俸給法部分條文修正草案」</w:t>
            </w:r>
            <w:r w:rsidRPr="0013216C">
              <w:rPr>
                <w:b/>
                <w:sz w:val="26"/>
                <w:szCs w:val="26"/>
              </w:rPr>
              <w:t>法案及性別影響評估</w:t>
            </w:r>
            <w:r w:rsidRPr="0013216C">
              <w:rPr>
                <w:rFonts w:hint="eastAsia"/>
                <w:b/>
                <w:sz w:val="26"/>
                <w:szCs w:val="26"/>
              </w:rPr>
              <w:t>情形，</w:t>
            </w:r>
            <w:r w:rsidRPr="0013216C">
              <w:rPr>
                <w:b/>
                <w:sz w:val="26"/>
                <w:szCs w:val="26"/>
              </w:rPr>
              <w:t>報請查照。</w:t>
            </w:r>
          </w:p>
          <w:p w:rsidR="0013216C" w:rsidRPr="0013216C" w:rsidRDefault="0013216C" w:rsidP="009E1BC5">
            <w:pPr>
              <w:pStyle w:val="21"/>
              <w:spacing w:beforeLines="30" w:before="149" w:line="360" w:lineRule="exact"/>
              <w:ind w:left="260" w:hangingChars="100" w:hanging="260"/>
              <w:rPr>
                <w:sz w:val="26"/>
                <w:szCs w:val="26"/>
              </w:rPr>
            </w:pPr>
            <w:r w:rsidRPr="0013216C">
              <w:rPr>
                <w:rFonts w:hint="eastAsia"/>
                <w:sz w:val="26"/>
                <w:szCs w:val="26"/>
              </w:rPr>
              <w:t>黃委員翠紋：本案參與性別平等影響評估程序專家學者評估，建議相關性別統計資料可更完整；但機關於</w:t>
            </w:r>
            <w:r w:rsidRPr="0013216C">
              <w:rPr>
                <w:sz w:val="26"/>
                <w:szCs w:val="26"/>
              </w:rPr>
              <w:t>「</w:t>
            </w:r>
            <w:r w:rsidRPr="0013216C">
              <w:rPr>
                <w:sz w:val="26"/>
                <w:szCs w:val="26"/>
              </w:rPr>
              <w:t>4-1-4</w:t>
            </w:r>
            <w:r w:rsidRPr="0013216C">
              <w:rPr>
                <w:sz w:val="26"/>
                <w:szCs w:val="26"/>
              </w:rPr>
              <w:t>須強化的性別統計及其方法」填寫的是「現行統計尚無</w:t>
            </w:r>
            <w:r w:rsidRPr="0013216C">
              <w:rPr>
                <w:rFonts w:hint="eastAsia"/>
                <w:sz w:val="26"/>
                <w:szCs w:val="26"/>
              </w:rPr>
              <w:t>不足」，此處業務單位填報資料，與性平專家審查結果有落差，請教如何處理？</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陳委員皎眉：</w:t>
            </w:r>
            <w:r w:rsidRPr="0013216C">
              <w:rPr>
                <w:sz w:val="26"/>
                <w:szCs w:val="26"/>
              </w:rPr>
              <w:t>請教「</w:t>
            </w:r>
            <w:r w:rsidRPr="0013216C">
              <w:rPr>
                <w:sz w:val="26"/>
                <w:szCs w:val="26"/>
              </w:rPr>
              <w:t>4-1-3</w:t>
            </w:r>
            <w:r w:rsidRPr="0013216C">
              <w:rPr>
                <w:sz w:val="26"/>
                <w:szCs w:val="26"/>
              </w:rPr>
              <w:t>相關</w:t>
            </w:r>
            <w:r w:rsidRPr="0013216C">
              <w:rPr>
                <w:sz w:val="26"/>
                <w:szCs w:val="26"/>
              </w:rPr>
              <w:lastRenderedPageBreak/>
              <w:t>之性別統計及性別分析」說明二</w:t>
            </w:r>
            <w:r w:rsidRPr="0013216C">
              <w:rPr>
                <w:rFonts w:hint="eastAsia"/>
                <w:sz w:val="26"/>
                <w:szCs w:val="26"/>
              </w:rPr>
              <w:t>所述</w:t>
            </w:r>
            <w:r w:rsidRPr="0013216C">
              <w:rPr>
                <w:sz w:val="26"/>
                <w:szCs w:val="26"/>
              </w:rPr>
              <w:t>「本法之適用對象呈現女性多於男性之情形」何指？</w:t>
            </w:r>
          </w:p>
          <w:p w:rsidR="0013216C" w:rsidRPr="0013216C" w:rsidRDefault="0013216C" w:rsidP="009E1BC5">
            <w:pPr>
              <w:pStyle w:val="21"/>
              <w:spacing w:line="360" w:lineRule="exact"/>
              <w:ind w:left="260" w:hangingChars="100" w:hanging="260"/>
              <w:rPr>
                <w:sz w:val="26"/>
                <w:szCs w:val="26"/>
              </w:rPr>
            </w:pPr>
            <w:r w:rsidRPr="0013216C">
              <w:rPr>
                <w:sz w:val="26"/>
                <w:szCs w:val="26"/>
              </w:rPr>
              <w:t>張委員瓊玲：就個人</w:t>
            </w:r>
            <w:r w:rsidRPr="0013216C">
              <w:rPr>
                <w:rFonts w:hint="eastAsia"/>
                <w:sz w:val="26"/>
                <w:szCs w:val="26"/>
              </w:rPr>
              <w:t>認知</w:t>
            </w:r>
            <w:r w:rsidRPr="0013216C">
              <w:rPr>
                <w:sz w:val="26"/>
                <w:szCs w:val="26"/>
              </w:rPr>
              <w:t>，</w:t>
            </w:r>
            <w:r w:rsidRPr="0013216C">
              <w:rPr>
                <w:rFonts w:hint="eastAsia"/>
                <w:sz w:val="26"/>
                <w:szCs w:val="26"/>
              </w:rPr>
              <w:t>所稱本法</w:t>
            </w:r>
            <w:r w:rsidRPr="0013216C">
              <w:rPr>
                <w:sz w:val="26"/>
                <w:szCs w:val="26"/>
              </w:rPr>
              <w:t>適用對象女性多於男性</w:t>
            </w:r>
            <w:r w:rsidRPr="0013216C">
              <w:rPr>
                <w:rFonts w:hint="eastAsia"/>
                <w:sz w:val="26"/>
                <w:szCs w:val="26"/>
              </w:rPr>
              <w:t>，指整體而言，女性公務人員</w:t>
            </w:r>
            <w:r w:rsidRPr="0013216C">
              <w:rPr>
                <w:sz w:val="26"/>
                <w:szCs w:val="26"/>
              </w:rPr>
              <w:t>比男性</w:t>
            </w:r>
            <w:r w:rsidRPr="0013216C">
              <w:rPr>
                <w:rFonts w:hint="eastAsia"/>
                <w:sz w:val="26"/>
                <w:szCs w:val="26"/>
              </w:rPr>
              <w:t>還</w:t>
            </w:r>
            <w:r w:rsidRPr="0013216C">
              <w:rPr>
                <w:sz w:val="26"/>
                <w:szCs w:val="26"/>
              </w:rPr>
              <w:t>多</w:t>
            </w:r>
            <w:r w:rsidRPr="0013216C">
              <w:rPr>
                <w:rFonts w:hint="eastAsia"/>
                <w:sz w:val="26"/>
                <w:szCs w:val="26"/>
              </w:rPr>
              <w:t>，文字可再修飾；惟相關統計數字需再增加之內容部分，應予回應</w:t>
            </w:r>
            <w:r w:rsidRPr="0013216C">
              <w:rPr>
                <w:sz w:val="26"/>
                <w:szCs w:val="26"/>
              </w:rPr>
              <w:t>。</w:t>
            </w:r>
          </w:p>
          <w:p w:rsidR="0013216C" w:rsidRPr="0013216C" w:rsidRDefault="0013216C" w:rsidP="009E1BC5">
            <w:pPr>
              <w:pStyle w:val="21"/>
              <w:spacing w:line="360" w:lineRule="exact"/>
              <w:ind w:left="260" w:hangingChars="100" w:hanging="260"/>
              <w:rPr>
                <w:sz w:val="26"/>
                <w:szCs w:val="26"/>
              </w:rPr>
            </w:pPr>
            <w:r w:rsidRPr="0013216C">
              <w:rPr>
                <w:sz w:val="26"/>
                <w:szCs w:val="26"/>
              </w:rPr>
              <w:t>黃委員翠紋：</w:t>
            </w:r>
            <w:r w:rsidRPr="0013216C">
              <w:rPr>
                <w:rFonts w:hint="eastAsia"/>
                <w:sz w:val="26"/>
                <w:szCs w:val="26"/>
              </w:rPr>
              <w:t>事實上，</w:t>
            </w:r>
            <w:r w:rsidRPr="0013216C">
              <w:rPr>
                <w:sz w:val="26"/>
                <w:szCs w:val="26"/>
              </w:rPr>
              <w:t>參與性別平等影響評估程序專家學者</w:t>
            </w:r>
            <w:r w:rsidRPr="0013216C">
              <w:rPr>
                <w:rFonts w:hint="eastAsia"/>
                <w:sz w:val="26"/>
                <w:szCs w:val="26"/>
              </w:rPr>
              <w:t>於</w:t>
            </w:r>
            <w:r w:rsidRPr="0013216C">
              <w:rPr>
                <w:sz w:val="26"/>
                <w:szCs w:val="26"/>
              </w:rPr>
              <w:t>綜合檢視意見</w:t>
            </w:r>
            <w:r w:rsidRPr="0013216C">
              <w:rPr>
                <w:rFonts w:hint="eastAsia"/>
                <w:sz w:val="26"/>
                <w:szCs w:val="26"/>
              </w:rPr>
              <w:t>填寫</w:t>
            </w:r>
            <w:r w:rsidRPr="0013216C">
              <w:rPr>
                <w:sz w:val="26"/>
                <w:szCs w:val="26"/>
              </w:rPr>
              <w:t>「相關性別統計之蒐集尚稱妥宜」，</w:t>
            </w:r>
            <w:r w:rsidRPr="0013216C">
              <w:rPr>
                <w:rFonts w:hint="eastAsia"/>
                <w:sz w:val="26"/>
                <w:szCs w:val="26"/>
              </w:rPr>
              <w:t>但又認為「</w:t>
            </w:r>
            <w:r w:rsidRPr="0013216C">
              <w:rPr>
                <w:sz w:val="26"/>
                <w:szCs w:val="26"/>
              </w:rPr>
              <w:t>相關性別統計資料可更完整</w:t>
            </w:r>
            <w:r w:rsidRPr="0013216C">
              <w:rPr>
                <w:rFonts w:hint="eastAsia"/>
                <w:sz w:val="26"/>
                <w:szCs w:val="26"/>
              </w:rPr>
              <w:t>」</w:t>
            </w:r>
            <w:r w:rsidRPr="0013216C">
              <w:rPr>
                <w:sz w:val="26"/>
                <w:szCs w:val="26"/>
              </w:rPr>
              <w:t>，</w:t>
            </w:r>
            <w:r w:rsidRPr="0013216C">
              <w:rPr>
                <w:rFonts w:hint="eastAsia"/>
                <w:sz w:val="26"/>
                <w:szCs w:val="26"/>
              </w:rPr>
              <w:t>似有矛盾。</w:t>
            </w:r>
            <w:r w:rsidRPr="0013216C">
              <w:rPr>
                <w:sz w:val="26"/>
                <w:szCs w:val="26"/>
              </w:rPr>
              <w:t>部會</w:t>
            </w:r>
            <w:r w:rsidRPr="0013216C">
              <w:rPr>
                <w:rFonts w:hint="eastAsia"/>
                <w:sz w:val="26"/>
                <w:szCs w:val="26"/>
              </w:rPr>
              <w:t>承辦人遇此情形，應再向</w:t>
            </w:r>
            <w:r w:rsidRPr="0013216C">
              <w:rPr>
                <w:sz w:val="26"/>
                <w:szCs w:val="26"/>
              </w:rPr>
              <w:t>專家</w:t>
            </w:r>
            <w:r w:rsidRPr="0013216C">
              <w:rPr>
                <w:rFonts w:hint="eastAsia"/>
                <w:sz w:val="26"/>
                <w:szCs w:val="26"/>
              </w:rPr>
              <w:t>請教確認</w:t>
            </w:r>
            <w:r w:rsidRPr="0013216C">
              <w:rPr>
                <w:sz w:val="26"/>
                <w:szCs w:val="26"/>
              </w:rPr>
              <w:t>。</w:t>
            </w:r>
          </w:p>
          <w:p w:rsidR="0013216C" w:rsidRPr="0013216C" w:rsidRDefault="0013216C" w:rsidP="009E1BC5">
            <w:pPr>
              <w:pStyle w:val="21"/>
              <w:spacing w:line="360" w:lineRule="exact"/>
              <w:ind w:left="260" w:hangingChars="100" w:hanging="260"/>
              <w:rPr>
                <w:b/>
                <w:sz w:val="26"/>
                <w:szCs w:val="26"/>
              </w:rPr>
            </w:pPr>
            <w:r w:rsidRPr="0013216C">
              <w:rPr>
                <w:sz w:val="26"/>
                <w:szCs w:val="26"/>
              </w:rPr>
              <w:t>葉委員德蘭：</w:t>
            </w:r>
            <w:r w:rsidRPr="0013216C">
              <w:rPr>
                <w:rFonts w:hint="eastAsia"/>
                <w:sz w:val="26"/>
                <w:szCs w:val="26"/>
              </w:rPr>
              <w:t>本件性別影響評估填寫相當好，參與程序學者專家認為相關性別統計資料可更完整，</w:t>
            </w:r>
            <w:r w:rsidRPr="0013216C">
              <w:rPr>
                <w:sz w:val="26"/>
                <w:szCs w:val="26"/>
              </w:rPr>
              <w:t>建議</w:t>
            </w:r>
            <w:r w:rsidRPr="0013216C">
              <w:rPr>
                <w:rFonts w:hint="eastAsia"/>
                <w:sz w:val="26"/>
                <w:szCs w:val="26"/>
              </w:rPr>
              <w:t>銓敘部向其</w:t>
            </w:r>
            <w:r w:rsidRPr="0013216C">
              <w:rPr>
                <w:sz w:val="26"/>
                <w:szCs w:val="26"/>
              </w:rPr>
              <w:t>請教</w:t>
            </w:r>
            <w:r w:rsidRPr="0013216C">
              <w:rPr>
                <w:rFonts w:hint="eastAsia"/>
                <w:sz w:val="26"/>
                <w:szCs w:val="26"/>
              </w:rPr>
              <w:t>應增加那些內容，才會符合標準</w:t>
            </w:r>
            <w:r w:rsidRPr="0013216C">
              <w:rPr>
                <w:sz w:val="26"/>
                <w:szCs w:val="26"/>
              </w:rPr>
              <w:t>。</w:t>
            </w:r>
          </w:p>
        </w:tc>
        <w:tc>
          <w:tcPr>
            <w:tcW w:w="1091" w:type="dxa"/>
          </w:tcPr>
          <w:p w:rsidR="0013216C" w:rsidRPr="0013216C" w:rsidRDefault="0013216C" w:rsidP="008A0753">
            <w:pPr>
              <w:pStyle w:val="21"/>
              <w:topLinePunct/>
              <w:autoSpaceDE w:val="0"/>
              <w:spacing w:afterLines="50" w:after="249" w:line="360" w:lineRule="exact"/>
              <w:ind w:left="0" w:rightChars="16" w:right="45" w:firstLineChars="0" w:firstLine="0"/>
              <w:rPr>
                <w:spacing w:val="-16"/>
                <w:sz w:val="26"/>
                <w:szCs w:val="26"/>
              </w:rPr>
            </w:pPr>
            <w:r w:rsidRPr="0013216C">
              <w:rPr>
                <w:b/>
                <w:spacing w:val="-16"/>
                <w:sz w:val="26"/>
                <w:szCs w:val="26"/>
              </w:rPr>
              <w:lastRenderedPageBreak/>
              <w:t>本報告備查，委員意見請銓敘部參考。</w:t>
            </w:r>
          </w:p>
        </w:tc>
        <w:tc>
          <w:tcPr>
            <w:tcW w:w="3094" w:type="dxa"/>
          </w:tcPr>
          <w:p w:rsidR="0013216C" w:rsidRDefault="0013216C" w:rsidP="009E1BC5">
            <w:pPr>
              <w:pStyle w:val="12"/>
              <w:ind w:left="260" w:hanging="260"/>
              <w:rPr>
                <w:b/>
                <w:szCs w:val="26"/>
              </w:rPr>
            </w:pPr>
            <w:r w:rsidRPr="0013216C">
              <w:rPr>
                <w:rFonts w:hint="eastAsia"/>
                <w:b/>
                <w:szCs w:val="26"/>
              </w:rPr>
              <w:t>銓敘部</w:t>
            </w:r>
          </w:p>
          <w:p w:rsidR="0042622B" w:rsidRPr="0042622B" w:rsidRDefault="0042622B" w:rsidP="0042622B">
            <w:pPr>
              <w:pStyle w:val="12"/>
              <w:ind w:left="0" w:firstLineChars="200" w:firstLine="520"/>
              <w:rPr>
                <w:szCs w:val="26"/>
              </w:rPr>
            </w:pPr>
            <w:r w:rsidRPr="0042622B">
              <w:rPr>
                <w:rFonts w:hint="eastAsia"/>
                <w:szCs w:val="26"/>
              </w:rPr>
              <w:t>有關委員表示參與性別平等影響評估程序之專家學者，如就性別影響評估檢視表建議之增刪修正內容或意見填寫部分有矛盾之處，建議本部應再向該專家學者請教確認一節，已影送會議紀錄至本部各業務單位，作為辦理法案及性別影響評估作業之參考；建請結案。</w:t>
            </w:r>
          </w:p>
        </w:tc>
        <w:tc>
          <w:tcPr>
            <w:tcW w:w="906" w:type="dxa"/>
          </w:tcPr>
          <w:p w:rsidR="0013216C" w:rsidRPr="006E40A4" w:rsidRDefault="000D31D3" w:rsidP="009E1BC5">
            <w:pPr>
              <w:pStyle w:val="a4"/>
            </w:pPr>
            <w:r>
              <w:rPr>
                <w:rFonts w:hint="eastAsia"/>
              </w:rPr>
              <w:t>建請結案</w:t>
            </w:r>
          </w:p>
        </w:tc>
      </w:tr>
      <w:tr w:rsidR="0013216C" w:rsidRPr="006E40A4" w:rsidTr="000D31D3">
        <w:trPr>
          <w:trHeight w:val="977"/>
        </w:trPr>
        <w:tc>
          <w:tcPr>
            <w:tcW w:w="993" w:type="dxa"/>
          </w:tcPr>
          <w:p w:rsidR="0013216C" w:rsidRPr="00F8518D" w:rsidRDefault="0013216C" w:rsidP="009E1BC5">
            <w:pPr>
              <w:pStyle w:val="a7"/>
            </w:pPr>
            <w:r w:rsidRPr="00F8518D">
              <w:rPr>
                <w:rFonts w:hint="eastAsia"/>
              </w:rPr>
              <w:lastRenderedPageBreak/>
              <w:t>105</w:t>
            </w:r>
            <w:r w:rsidRPr="00F8518D">
              <w:rPr>
                <w:rFonts w:hint="eastAsia"/>
              </w:rPr>
              <w:t>年</w:t>
            </w:r>
          </w:p>
          <w:p w:rsidR="0013216C" w:rsidRPr="00F8518D" w:rsidRDefault="0013216C" w:rsidP="009E1BC5">
            <w:pPr>
              <w:pStyle w:val="a7"/>
            </w:pPr>
            <w:r>
              <w:rPr>
                <w:rFonts w:hint="eastAsia"/>
              </w:rPr>
              <w:t>12</w:t>
            </w:r>
            <w:r w:rsidRPr="00F8518D">
              <w:rPr>
                <w:rFonts w:hint="eastAsia"/>
              </w:rPr>
              <w:t>月</w:t>
            </w:r>
          </w:p>
          <w:p w:rsidR="0013216C" w:rsidRDefault="0013216C" w:rsidP="009E1BC5">
            <w:pPr>
              <w:pStyle w:val="a7"/>
            </w:pPr>
            <w:r>
              <w:rPr>
                <w:rFonts w:hint="eastAsia"/>
              </w:rPr>
              <w:t>28</w:t>
            </w:r>
            <w:r w:rsidRPr="00F8518D">
              <w:rPr>
                <w:rFonts w:hint="eastAsia"/>
              </w:rPr>
              <w:t>日</w:t>
            </w:r>
          </w:p>
        </w:tc>
        <w:tc>
          <w:tcPr>
            <w:tcW w:w="3612" w:type="dxa"/>
          </w:tcPr>
          <w:p w:rsidR="0013216C" w:rsidRPr="0013216C" w:rsidRDefault="0013216C" w:rsidP="009E1BC5">
            <w:pPr>
              <w:pStyle w:val="21"/>
              <w:spacing w:line="360" w:lineRule="exact"/>
              <w:ind w:left="260" w:hangingChars="100" w:hanging="260"/>
              <w:rPr>
                <w:b/>
                <w:sz w:val="26"/>
                <w:szCs w:val="26"/>
              </w:rPr>
            </w:pPr>
            <w:r w:rsidRPr="0013216C">
              <w:rPr>
                <w:rFonts w:hint="eastAsia"/>
                <w:b/>
                <w:sz w:val="26"/>
                <w:szCs w:val="26"/>
              </w:rPr>
              <w:t>報告事項第四案</w:t>
            </w:r>
          </w:p>
          <w:p w:rsidR="0013216C" w:rsidRPr="0013216C" w:rsidRDefault="0013216C" w:rsidP="009E1BC5">
            <w:pPr>
              <w:pStyle w:val="21"/>
              <w:spacing w:line="360" w:lineRule="exact"/>
              <w:ind w:left="0" w:firstLineChars="0" w:firstLine="0"/>
              <w:rPr>
                <w:b/>
                <w:sz w:val="26"/>
                <w:szCs w:val="26"/>
              </w:rPr>
            </w:pPr>
            <w:r w:rsidRPr="0013216C">
              <w:rPr>
                <w:b/>
                <w:sz w:val="26"/>
                <w:szCs w:val="26"/>
              </w:rPr>
              <w:t>考選部、銓敘部及公務人員保障暨培訓委員會</w:t>
            </w:r>
            <w:r w:rsidRPr="0013216C">
              <w:rPr>
                <w:b/>
                <w:sz w:val="26"/>
                <w:szCs w:val="26"/>
              </w:rPr>
              <w:t>10</w:t>
            </w:r>
            <w:r w:rsidRPr="0013216C">
              <w:rPr>
                <w:rFonts w:hint="eastAsia"/>
                <w:b/>
                <w:sz w:val="26"/>
                <w:szCs w:val="26"/>
              </w:rPr>
              <w:t>6</w:t>
            </w:r>
            <w:r w:rsidRPr="0013216C">
              <w:rPr>
                <w:b/>
                <w:sz w:val="26"/>
                <w:szCs w:val="26"/>
              </w:rPr>
              <w:t>年度推動性別平等工作計畫，報請查照。</w:t>
            </w:r>
          </w:p>
          <w:p w:rsidR="0013216C" w:rsidRPr="0013216C" w:rsidRDefault="0013216C" w:rsidP="009E1BC5">
            <w:pPr>
              <w:pStyle w:val="21"/>
              <w:spacing w:beforeLines="50" w:before="249" w:line="360" w:lineRule="exact"/>
              <w:ind w:left="260" w:hangingChars="100" w:hanging="260"/>
              <w:rPr>
                <w:sz w:val="26"/>
                <w:szCs w:val="26"/>
              </w:rPr>
            </w:pPr>
            <w:r w:rsidRPr="0013216C">
              <w:rPr>
                <w:rFonts w:hint="eastAsia"/>
                <w:sz w:val="26"/>
                <w:szCs w:val="26"/>
              </w:rPr>
              <w:t>陳委員皎眉：</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請教考選部：</w:t>
            </w:r>
            <w:r w:rsidRPr="0013216C">
              <w:rPr>
                <w:rFonts w:hint="eastAsia"/>
                <w:sz w:val="26"/>
                <w:szCs w:val="26"/>
              </w:rPr>
              <w:t>1.</w:t>
            </w:r>
            <w:r w:rsidRPr="0013216C">
              <w:rPr>
                <w:rFonts w:hint="eastAsia"/>
                <w:sz w:val="26"/>
                <w:szCs w:val="26"/>
              </w:rPr>
              <w:t>重要任務編組委員會任一性別比例不低於三分之一，年度目標值</w:t>
            </w:r>
            <w:r w:rsidRPr="0013216C">
              <w:rPr>
                <w:rFonts w:hint="eastAsia"/>
                <w:sz w:val="26"/>
                <w:szCs w:val="26"/>
              </w:rPr>
              <w:t>80%</w:t>
            </w:r>
            <w:r w:rsidRPr="0013216C">
              <w:rPr>
                <w:rFonts w:hint="eastAsia"/>
                <w:sz w:val="26"/>
                <w:szCs w:val="26"/>
              </w:rPr>
              <w:t>，如何訂出？不論中央或地方機關，此均為最基本要求。考選部目前有多少委員會不符合任一性別比例不低於三分之一？</w:t>
            </w:r>
            <w:r w:rsidRPr="0013216C">
              <w:rPr>
                <w:rFonts w:hint="eastAsia"/>
                <w:sz w:val="26"/>
                <w:szCs w:val="26"/>
              </w:rPr>
              <w:t>2.</w:t>
            </w:r>
            <w:r w:rsidRPr="0013216C">
              <w:rPr>
                <w:rFonts w:hint="eastAsia"/>
                <w:sz w:val="26"/>
                <w:szCs w:val="26"/>
              </w:rPr>
              <w:t>性別平等教育參訓覆蓋率目標值，區分主管與非主管、以及主管比率較低之理由為何？</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銓敘部可否亦將委員會任一性別</w:t>
            </w:r>
            <w:r w:rsidRPr="0013216C">
              <w:rPr>
                <w:rFonts w:hint="eastAsia"/>
                <w:sz w:val="26"/>
                <w:szCs w:val="26"/>
              </w:rPr>
              <w:lastRenderedPageBreak/>
              <w:t>比例不低於三分之一，列為關鍵績效指標？</w:t>
            </w:r>
            <w:r w:rsidRPr="0013216C">
              <w:rPr>
                <w:rFonts w:hint="eastAsia"/>
                <w:sz w:val="26"/>
                <w:szCs w:val="26"/>
              </w:rPr>
              <w:t>(</w:t>
            </w:r>
            <w:r w:rsidRPr="0013216C">
              <w:rPr>
                <w:rFonts w:hint="eastAsia"/>
                <w:sz w:val="26"/>
                <w:szCs w:val="26"/>
              </w:rPr>
              <w:t>三</w:t>
            </w:r>
            <w:r w:rsidRPr="0013216C">
              <w:rPr>
                <w:rFonts w:hint="eastAsia"/>
                <w:sz w:val="26"/>
                <w:szCs w:val="26"/>
              </w:rPr>
              <w:t>)</w:t>
            </w:r>
            <w:r w:rsidRPr="0013216C">
              <w:rPr>
                <w:rFonts w:hint="eastAsia"/>
                <w:sz w:val="26"/>
                <w:szCs w:val="26"/>
              </w:rPr>
              <w:t>保訓會女性簡任高階公務人員參訓率，不論簡任官等公務人員中女性比率為何，建議能有</w:t>
            </w:r>
            <w:r w:rsidRPr="0013216C">
              <w:rPr>
                <w:rFonts w:hint="eastAsia"/>
                <w:sz w:val="26"/>
                <w:szCs w:val="26"/>
              </w:rPr>
              <w:t>70%</w:t>
            </w:r>
            <w:r w:rsidRPr="0013216C">
              <w:rPr>
                <w:rFonts w:hint="eastAsia"/>
                <w:sz w:val="26"/>
                <w:szCs w:val="26"/>
              </w:rPr>
              <w:t>的女性簡任官參訓。</w:t>
            </w:r>
            <w:r w:rsidRPr="0013216C">
              <w:rPr>
                <w:rFonts w:hint="eastAsia"/>
                <w:sz w:val="26"/>
                <w:szCs w:val="26"/>
              </w:rPr>
              <w:t>(</w:t>
            </w:r>
            <w:r w:rsidRPr="0013216C">
              <w:rPr>
                <w:rFonts w:hint="eastAsia"/>
                <w:sz w:val="26"/>
                <w:szCs w:val="26"/>
              </w:rPr>
              <w:t>四</w:t>
            </w:r>
            <w:r w:rsidRPr="0013216C">
              <w:rPr>
                <w:rFonts w:hint="eastAsia"/>
                <w:sz w:val="26"/>
                <w:szCs w:val="26"/>
              </w:rPr>
              <w:t>)</w:t>
            </w:r>
            <w:r w:rsidRPr="0013216C">
              <w:rPr>
                <w:rFonts w:hint="eastAsia"/>
                <w:sz w:val="26"/>
                <w:szCs w:val="26"/>
              </w:rPr>
              <w:t>保訓會性別統計指標新增數有</w:t>
            </w:r>
            <w:r w:rsidRPr="0013216C">
              <w:rPr>
                <w:rFonts w:hint="eastAsia"/>
                <w:sz w:val="26"/>
                <w:szCs w:val="26"/>
              </w:rPr>
              <w:t>2</w:t>
            </w:r>
            <w:r w:rsidRPr="0013216C">
              <w:rPr>
                <w:rFonts w:hint="eastAsia"/>
                <w:sz w:val="26"/>
                <w:szCs w:val="26"/>
              </w:rPr>
              <w:t>個，兩部新增數均為</w:t>
            </w:r>
            <w:r w:rsidRPr="0013216C">
              <w:rPr>
                <w:rFonts w:hint="eastAsia"/>
                <w:sz w:val="26"/>
                <w:szCs w:val="26"/>
              </w:rPr>
              <w:t>1</w:t>
            </w:r>
            <w:r w:rsidRPr="0013216C">
              <w:rPr>
                <w:rFonts w:hint="eastAsia"/>
                <w:sz w:val="26"/>
                <w:szCs w:val="26"/>
              </w:rPr>
              <w:t>個，未讅原因為何？</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羅委員燦煐：</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各部會</w:t>
            </w:r>
            <w:r w:rsidRPr="0013216C">
              <w:rPr>
                <w:rFonts w:hint="eastAsia"/>
                <w:sz w:val="26"/>
                <w:szCs w:val="26"/>
              </w:rPr>
              <w:t>106</w:t>
            </w:r>
            <w:r w:rsidRPr="0013216C">
              <w:rPr>
                <w:rFonts w:hint="eastAsia"/>
                <w:sz w:val="26"/>
                <w:szCs w:val="26"/>
              </w:rPr>
              <w:t>年度性別平等推動計畫，性別平等教育參訓覆蓋率均訂為</w:t>
            </w:r>
            <w:r w:rsidRPr="0013216C">
              <w:rPr>
                <w:rFonts w:hint="eastAsia"/>
                <w:sz w:val="26"/>
                <w:szCs w:val="26"/>
              </w:rPr>
              <w:t>75%</w:t>
            </w:r>
            <w:r w:rsidRPr="0013216C">
              <w:rPr>
                <w:rFonts w:hint="eastAsia"/>
                <w:sz w:val="26"/>
                <w:szCs w:val="26"/>
              </w:rPr>
              <w:t>，似嫌偏低。</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女性簡任高階公務人員參訓目標值，建議訂為百分之百。保訓會似認為簡任官女性約占</w:t>
            </w:r>
            <w:r w:rsidRPr="0013216C">
              <w:rPr>
                <w:rFonts w:hint="eastAsia"/>
                <w:sz w:val="26"/>
                <w:szCs w:val="26"/>
              </w:rPr>
              <w:t>31%</w:t>
            </w:r>
            <w:r w:rsidRPr="0013216C">
              <w:rPr>
                <w:rFonts w:hint="eastAsia"/>
                <w:sz w:val="26"/>
                <w:szCs w:val="26"/>
              </w:rPr>
              <w:t>，可以全部參訓，故參訓率占</w:t>
            </w:r>
            <w:r w:rsidRPr="0013216C">
              <w:rPr>
                <w:rFonts w:hint="eastAsia"/>
                <w:sz w:val="26"/>
                <w:szCs w:val="26"/>
              </w:rPr>
              <w:t>35%</w:t>
            </w:r>
            <w:r w:rsidRPr="0013216C">
              <w:rPr>
                <w:rFonts w:hint="eastAsia"/>
                <w:sz w:val="26"/>
                <w:szCs w:val="26"/>
              </w:rPr>
              <w:t>。惟應以簡任女性高階公務人員為母數，預期全體女性公務人員都參加，目標值訂為百分之百，比較落實，數據也較好看。</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蔡委員宗珍：</w:t>
            </w:r>
            <w:r w:rsidRPr="0013216C">
              <w:rPr>
                <w:rFonts w:hint="eastAsia"/>
                <w:sz w:val="26"/>
                <w:szCs w:val="26"/>
              </w:rPr>
              <w:t>(</w:t>
            </w:r>
            <w:r w:rsidRPr="0013216C">
              <w:rPr>
                <w:rFonts w:hint="eastAsia"/>
                <w:sz w:val="26"/>
                <w:szCs w:val="26"/>
              </w:rPr>
              <w:t>一</w:t>
            </w:r>
            <w:r w:rsidRPr="0013216C">
              <w:rPr>
                <w:rFonts w:hint="eastAsia"/>
                <w:sz w:val="26"/>
                <w:szCs w:val="26"/>
              </w:rPr>
              <w:t>)105</w:t>
            </w:r>
            <w:r w:rsidRPr="0013216C">
              <w:rPr>
                <w:rFonts w:hint="eastAsia"/>
                <w:sz w:val="26"/>
                <w:szCs w:val="26"/>
              </w:rPr>
              <w:t>年度原任期屆滿前，本部所屬委員會任一性別比例不低於三分之一達成率為</w:t>
            </w:r>
            <w:r w:rsidRPr="0013216C">
              <w:rPr>
                <w:rFonts w:hint="eastAsia"/>
                <w:sz w:val="26"/>
                <w:szCs w:val="26"/>
              </w:rPr>
              <w:t>73%</w:t>
            </w:r>
            <w:r w:rsidRPr="0013216C">
              <w:rPr>
                <w:rFonts w:hint="eastAsia"/>
                <w:sz w:val="26"/>
                <w:szCs w:val="26"/>
              </w:rPr>
              <w:t>，主要因部分專技人員考試審議委員會，例如建築師、獸醫師、營建工程技師等，較難遴聘少數性別委員。</w:t>
            </w:r>
            <w:r w:rsidRPr="0013216C">
              <w:rPr>
                <w:rFonts w:hint="eastAsia"/>
                <w:sz w:val="26"/>
                <w:szCs w:val="26"/>
              </w:rPr>
              <w:t>106</w:t>
            </w:r>
            <w:r w:rsidRPr="0013216C">
              <w:rPr>
                <w:rFonts w:hint="eastAsia"/>
                <w:sz w:val="26"/>
                <w:szCs w:val="26"/>
              </w:rPr>
              <w:t>年度全面修正名單，預計達成率可逾九成，譬如律師考試審議委員會，女性委員比例達二分之一。</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性別平等教育覆蓋率區分主管與非主管人員訂定目標值，為本部性別平等專案小組外聘委員建議。本部女性主管比例高，主管與同仁工作負擔均重、工作時間長，年度目標值設定為</w:t>
            </w:r>
            <w:r w:rsidRPr="0013216C">
              <w:rPr>
                <w:rFonts w:hint="eastAsia"/>
                <w:sz w:val="26"/>
                <w:szCs w:val="26"/>
              </w:rPr>
              <w:lastRenderedPageBreak/>
              <w:t>75%</w:t>
            </w:r>
            <w:r w:rsidRPr="0013216C">
              <w:rPr>
                <w:rFonts w:hint="eastAsia"/>
                <w:sz w:val="26"/>
                <w:szCs w:val="26"/>
              </w:rPr>
              <w:t>，可能係該小組依考選部工作屬性，有較友善的作法。本部對於性別平等觀念及訓練課程參與，均有強力要求，不一定採上課方式，在各種部內會議或活動中，均身體力行實踐性別平等的要求。</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次長其梅：</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銓敘部所屬委員會百分之百符合任一性別比例不低於三分之一，已於</w:t>
            </w:r>
            <w:r w:rsidRPr="0013216C">
              <w:rPr>
                <w:rFonts w:hint="eastAsia"/>
                <w:sz w:val="26"/>
                <w:szCs w:val="26"/>
              </w:rPr>
              <w:t>12</w:t>
            </w:r>
            <w:r w:rsidRPr="0013216C">
              <w:rPr>
                <w:rFonts w:hint="eastAsia"/>
                <w:sz w:val="26"/>
                <w:szCs w:val="26"/>
              </w:rPr>
              <w:t>月報院。</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本部</w:t>
            </w:r>
            <w:r w:rsidRPr="0013216C">
              <w:rPr>
                <w:rFonts w:hint="eastAsia"/>
                <w:sz w:val="26"/>
                <w:szCs w:val="26"/>
              </w:rPr>
              <w:t>105</w:t>
            </w:r>
            <w:r w:rsidRPr="0013216C">
              <w:rPr>
                <w:rFonts w:hint="eastAsia"/>
                <w:sz w:val="26"/>
                <w:szCs w:val="26"/>
              </w:rPr>
              <w:t>年性別平等教育訓練覆蓋率年度目標值</w:t>
            </w:r>
            <w:r w:rsidRPr="0013216C">
              <w:rPr>
                <w:rFonts w:hint="eastAsia"/>
                <w:sz w:val="26"/>
                <w:szCs w:val="26"/>
              </w:rPr>
              <w:t>70%</w:t>
            </w:r>
            <w:r w:rsidRPr="0013216C">
              <w:rPr>
                <w:rFonts w:hint="eastAsia"/>
                <w:sz w:val="26"/>
                <w:szCs w:val="26"/>
              </w:rPr>
              <w:t>，</w:t>
            </w:r>
            <w:r w:rsidRPr="0013216C">
              <w:rPr>
                <w:rFonts w:hint="eastAsia"/>
                <w:sz w:val="26"/>
                <w:szCs w:val="26"/>
              </w:rPr>
              <w:t>106</w:t>
            </w:r>
            <w:r w:rsidRPr="0013216C">
              <w:rPr>
                <w:rFonts w:hint="eastAsia"/>
                <w:sz w:val="26"/>
                <w:szCs w:val="26"/>
              </w:rPr>
              <w:t>年度已依本部性別平等小組建議，提高為</w:t>
            </w:r>
            <w:r w:rsidRPr="0013216C">
              <w:rPr>
                <w:rFonts w:hint="eastAsia"/>
                <w:sz w:val="26"/>
                <w:szCs w:val="26"/>
              </w:rPr>
              <w:t>75%</w:t>
            </w:r>
            <w:r w:rsidRPr="0013216C">
              <w:rPr>
                <w:rFonts w:hint="eastAsia"/>
                <w:sz w:val="26"/>
                <w:szCs w:val="26"/>
              </w:rPr>
              <w:t>。如認目標值仍太低，尊重會議決定。</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t>李委員逸洋：</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本會</w:t>
            </w:r>
            <w:r w:rsidRPr="0013216C">
              <w:rPr>
                <w:rFonts w:hint="eastAsia"/>
                <w:sz w:val="26"/>
                <w:szCs w:val="26"/>
              </w:rPr>
              <w:t>106</w:t>
            </w:r>
            <w:r w:rsidRPr="0013216C">
              <w:rPr>
                <w:rFonts w:hint="eastAsia"/>
                <w:sz w:val="26"/>
                <w:szCs w:val="26"/>
              </w:rPr>
              <w:t>年度性別平等教育覆蓋率年度目標值，由</w:t>
            </w:r>
            <w:r w:rsidRPr="0013216C">
              <w:rPr>
                <w:rFonts w:hint="eastAsia"/>
                <w:sz w:val="26"/>
                <w:szCs w:val="26"/>
              </w:rPr>
              <w:t>105</w:t>
            </w:r>
            <w:r w:rsidRPr="0013216C">
              <w:rPr>
                <w:rFonts w:hint="eastAsia"/>
                <w:sz w:val="26"/>
                <w:szCs w:val="26"/>
              </w:rPr>
              <w:t>年度的</w:t>
            </w:r>
            <w:r w:rsidRPr="0013216C">
              <w:rPr>
                <w:rFonts w:hint="eastAsia"/>
                <w:sz w:val="26"/>
                <w:szCs w:val="26"/>
              </w:rPr>
              <w:t>70%</w:t>
            </w:r>
            <w:r w:rsidRPr="0013216C">
              <w:rPr>
                <w:rFonts w:hint="eastAsia"/>
                <w:sz w:val="26"/>
                <w:szCs w:val="26"/>
              </w:rPr>
              <w:t>，經性別平等小組決議提高為</w:t>
            </w:r>
            <w:r w:rsidRPr="0013216C">
              <w:rPr>
                <w:rFonts w:hint="eastAsia"/>
                <w:sz w:val="26"/>
                <w:szCs w:val="26"/>
              </w:rPr>
              <w:t>75%</w:t>
            </w:r>
            <w:r w:rsidRPr="0013216C">
              <w:rPr>
                <w:rFonts w:hint="eastAsia"/>
                <w:sz w:val="26"/>
                <w:szCs w:val="26"/>
              </w:rPr>
              <w:t>，採逐年提高方式。是否再予提高，尊重會議決定。</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女性簡任高階公務人員參訓率，係以參加高階文官培訓飛躍方案的全體人員為分母。這是最高階的班，去年耗用經費</w:t>
            </w:r>
            <w:r w:rsidRPr="0013216C">
              <w:rPr>
                <w:rFonts w:hint="eastAsia"/>
                <w:sz w:val="26"/>
                <w:szCs w:val="26"/>
              </w:rPr>
              <w:t>1400</w:t>
            </w:r>
            <w:r w:rsidRPr="0013216C">
              <w:rPr>
                <w:rFonts w:hint="eastAsia"/>
                <w:sz w:val="26"/>
                <w:szCs w:val="26"/>
              </w:rPr>
              <w:t>萬元，只有六十餘人參訓，因為還要到國外訓練。參訓人員係由全體簡任人員中精挑細選，經遴選後究竟有多少女性參訓，涉及女性簡任公務人員人數。該項訓練並非從二千餘名女性簡任官選訓，設計觀點在是否達成性別平等，不要有將資源都用在男性上的偏差。由於整體簡任官等公務人員中，女性占</w:t>
            </w:r>
            <w:r w:rsidRPr="0013216C">
              <w:rPr>
                <w:rFonts w:hint="eastAsia"/>
                <w:sz w:val="26"/>
                <w:szCs w:val="26"/>
              </w:rPr>
              <w:t>31.3%</w:t>
            </w:r>
            <w:r w:rsidRPr="0013216C">
              <w:rPr>
                <w:rFonts w:hint="eastAsia"/>
                <w:sz w:val="26"/>
                <w:szCs w:val="26"/>
              </w:rPr>
              <w:t>，故而希望達到參加訓練者中，</w:t>
            </w:r>
            <w:r w:rsidRPr="0013216C">
              <w:rPr>
                <w:rFonts w:hint="eastAsia"/>
                <w:sz w:val="26"/>
                <w:szCs w:val="26"/>
              </w:rPr>
              <w:t>35%</w:t>
            </w:r>
            <w:r w:rsidRPr="0013216C">
              <w:rPr>
                <w:rFonts w:hint="eastAsia"/>
                <w:sz w:val="26"/>
                <w:szCs w:val="26"/>
              </w:rPr>
              <w:t>為女性。</w:t>
            </w:r>
          </w:p>
          <w:p w:rsidR="0013216C" w:rsidRPr="0013216C" w:rsidRDefault="0013216C" w:rsidP="009E1BC5">
            <w:pPr>
              <w:pStyle w:val="21"/>
              <w:spacing w:line="360" w:lineRule="exact"/>
              <w:ind w:left="260" w:hangingChars="100" w:hanging="260"/>
              <w:rPr>
                <w:sz w:val="26"/>
                <w:szCs w:val="26"/>
              </w:rPr>
            </w:pPr>
            <w:r w:rsidRPr="0013216C">
              <w:rPr>
                <w:rFonts w:hint="eastAsia"/>
                <w:sz w:val="26"/>
                <w:szCs w:val="26"/>
              </w:rPr>
              <w:lastRenderedPageBreak/>
              <w:t>陳委員皎眉：</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李主任委員說明的是參加高階文官訓練者，其中</w:t>
            </w:r>
            <w:r w:rsidRPr="0013216C">
              <w:rPr>
                <w:rFonts w:hint="eastAsia"/>
                <w:sz w:val="26"/>
                <w:szCs w:val="26"/>
              </w:rPr>
              <w:t>35%</w:t>
            </w:r>
            <w:r w:rsidRPr="0013216C">
              <w:rPr>
                <w:rFonts w:hint="eastAsia"/>
                <w:sz w:val="26"/>
                <w:szCs w:val="26"/>
              </w:rPr>
              <w:t>為女性；但我們要求的簡任女性高階公務人員參訓，不論參加兩個鐘頭講座，甚至數位課程，均屬之。絕非參加飛躍方案訓練的女性比率，這是定義的問題。</w:t>
            </w:r>
            <w:r w:rsidRPr="0013216C">
              <w:rPr>
                <w:rFonts w:hint="eastAsia"/>
                <w:sz w:val="26"/>
                <w:szCs w:val="26"/>
              </w:rPr>
              <w:t>(</w:t>
            </w:r>
            <w:r w:rsidRPr="0013216C">
              <w:rPr>
                <w:rFonts w:hint="eastAsia"/>
                <w:sz w:val="26"/>
                <w:szCs w:val="26"/>
              </w:rPr>
              <w:t>二</w:t>
            </w:r>
            <w:r w:rsidRPr="0013216C">
              <w:rPr>
                <w:rFonts w:hint="eastAsia"/>
                <w:sz w:val="26"/>
                <w:szCs w:val="26"/>
              </w:rPr>
              <w:t>)</w:t>
            </w:r>
            <w:r w:rsidRPr="0013216C">
              <w:rPr>
                <w:rFonts w:hint="eastAsia"/>
                <w:sz w:val="26"/>
                <w:szCs w:val="26"/>
              </w:rPr>
              <w:t>有關蔡部長回應女性主管參訓比率較低部分，不宜說因為比較忙，因為人數比較多，所以比較少參加訓練，我們就是希望每個人都能參加，經由接觸瞭解改變刻板觀念。考選部如果業務繁忙，可以適當時候以播放影片方式進行。</w:t>
            </w:r>
          </w:p>
          <w:p w:rsidR="0013216C" w:rsidRPr="0013216C" w:rsidRDefault="0013216C" w:rsidP="009E1BC5">
            <w:pPr>
              <w:pStyle w:val="21"/>
              <w:spacing w:line="360" w:lineRule="exact"/>
              <w:ind w:left="260" w:hangingChars="100" w:hanging="260"/>
              <w:rPr>
                <w:b/>
                <w:sz w:val="26"/>
                <w:szCs w:val="26"/>
              </w:rPr>
            </w:pPr>
            <w:r w:rsidRPr="0013216C">
              <w:rPr>
                <w:rFonts w:hint="eastAsia"/>
                <w:sz w:val="26"/>
                <w:szCs w:val="26"/>
              </w:rPr>
              <w:t>葉委員德蘭：</w:t>
            </w:r>
            <w:r w:rsidRPr="0013216C">
              <w:rPr>
                <w:rFonts w:hint="eastAsia"/>
                <w:sz w:val="26"/>
                <w:szCs w:val="26"/>
              </w:rPr>
              <w:t>(</w:t>
            </w:r>
            <w:r w:rsidRPr="0013216C">
              <w:rPr>
                <w:rFonts w:hint="eastAsia"/>
                <w:sz w:val="26"/>
                <w:szCs w:val="26"/>
              </w:rPr>
              <w:t>一</w:t>
            </w:r>
            <w:r w:rsidRPr="0013216C">
              <w:rPr>
                <w:rFonts w:hint="eastAsia"/>
                <w:sz w:val="26"/>
                <w:szCs w:val="26"/>
              </w:rPr>
              <w:t>)</w:t>
            </w:r>
            <w:r w:rsidRPr="0013216C">
              <w:rPr>
                <w:rFonts w:hint="eastAsia"/>
                <w:sz w:val="26"/>
                <w:szCs w:val="26"/>
              </w:rPr>
              <w:t>性別平等教育不必拘泥於型式，如果部長本身就是專家，可於開會議時講個</w:t>
            </w:r>
            <w:r w:rsidRPr="0013216C">
              <w:rPr>
                <w:rFonts w:hint="eastAsia"/>
                <w:sz w:val="26"/>
                <w:szCs w:val="26"/>
              </w:rPr>
              <w:t>15</w:t>
            </w:r>
            <w:r w:rsidRPr="0013216C">
              <w:rPr>
                <w:rFonts w:hint="eastAsia"/>
                <w:sz w:val="26"/>
                <w:szCs w:val="26"/>
              </w:rPr>
              <w:t>分鐘，彈性利用，不必外求。</w:t>
            </w:r>
            <w:r w:rsidRPr="0013216C">
              <w:rPr>
                <w:rFonts w:hint="eastAsia"/>
                <w:sz w:val="26"/>
                <w:szCs w:val="26"/>
              </w:rPr>
              <w:t xml:space="preserve"> (</w:t>
            </w:r>
            <w:r w:rsidRPr="0013216C">
              <w:rPr>
                <w:rFonts w:hint="eastAsia"/>
                <w:sz w:val="26"/>
                <w:szCs w:val="26"/>
              </w:rPr>
              <w:t>二</w:t>
            </w:r>
            <w:r w:rsidRPr="0013216C">
              <w:rPr>
                <w:rFonts w:hint="eastAsia"/>
                <w:sz w:val="26"/>
                <w:szCs w:val="26"/>
              </w:rPr>
              <w:t>)</w:t>
            </w:r>
            <w:r w:rsidRPr="0013216C">
              <w:rPr>
                <w:rFonts w:hint="eastAsia"/>
                <w:sz w:val="26"/>
                <w:szCs w:val="26"/>
              </w:rPr>
              <w:t>銓敘部雖已百分之百符合委員會任一性別委員比例不低於三分之一，但委員聘任每隔幾年仍可能有改變，每年都列為關鍵績效指標，表示每年都達到百分之百，也是提醒未來一直保持良好的傳統。</w:t>
            </w:r>
            <w:r w:rsidRPr="0013216C">
              <w:rPr>
                <w:rFonts w:hint="eastAsia"/>
                <w:sz w:val="26"/>
                <w:szCs w:val="26"/>
              </w:rPr>
              <w:t>(</w:t>
            </w:r>
            <w:r w:rsidRPr="0013216C">
              <w:rPr>
                <w:rFonts w:hint="eastAsia"/>
                <w:sz w:val="26"/>
                <w:szCs w:val="26"/>
              </w:rPr>
              <w:t>三</w:t>
            </w:r>
            <w:r w:rsidRPr="0013216C">
              <w:rPr>
                <w:rFonts w:hint="eastAsia"/>
                <w:sz w:val="26"/>
                <w:szCs w:val="26"/>
              </w:rPr>
              <w:t>)</w:t>
            </w:r>
            <w:r w:rsidRPr="0013216C">
              <w:rPr>
                <w:rFonts w:hint="eastAsia"/>
                <w:sz w:val="26"/>
                <w:szCs w:val="26"/>
              </w:rPr>
              <w:t>建議保</w:t>
            </w:r>
            <w:r w:rsidRPr="0013216C">
              <w:rPr>
                <w:sz w:val="26"/>
                <w:szCs w:val="26"/>
              </w:rPr>
              <w:t>訓會關鍵績效指標增列「高階文官培訓女性參訓率」，</w:t>
            </w:r>
            <w:r w:rsidRPr="0013216C">
              <w:rPr>
                <w:rFonts w:hint="eastAsia"/>
                <w:sz w:val="26"/>
                <w:szCs w:val="26"/>
              </w:rPr>
              <w:t>目標值</w:t>
            </w:r>
            <w:r w:rsidRPr="0013216C">
              <w:rPr>
                <w:rFonts w:hint="eastAsia"/>
                <w:sz w:val="26"/>
                <w:szCs w:val="26"/>
              </w:rPr>
              <w:t>35%</w:t>
            </w:r>
            <w:r w:rsidRPr="0013216C">
              <w:rPr>
                <w:rFonts w:hint="eastAsia"/>
                <w:sz w:val="26"/>
                <w:szCs w:val="26"/>
              </w:rPr>
              <w:t>，可凸顯已有暫行措施，即使女性只占母數（全體簡任公務人員）的</w:t>
            </w:r>
            <w:r w:rsidRPr="0013216C">
              <w:rPr>
                <w:rFonts w:hint="eastAsia"/>
                <w:sz w:val="26"/>
                <w:szCs w:val="26"/>
              </w:rPr>
              <w:t>31%</w:t>
            </w:r>
            <w:r w:rsidRPr="0013216C">
              <w:rPr>
                <w:rFonts w:hint="eastAsia"/>
                <w:sz w:val="26"/>
                <w:szCs w:val="26"/>
              </w:rPr>
              <w:t>，仍要求參訓人員中，女性要達到</w:t>
            </w:r>
            <w:r w:rsidRPr="0013216C">
              <w:rPr>
                <w:sz w:val="26"/>
                <w:szCs w:val="26"/>
              </w:rPr>
              <w:t>35%</w:t>
            </w:r>
            <w:r w:rsidRPr="0013216C">
              <w:rPr>
                <w:rFonts w:hint="eastAsia"/>
                <w:sz w:val="26"/>
                <w:szCs w:val="26"/>
              </w:rPr>
              <w:t>，將國家資源投注在那裡。至於剛才兩位委員提到，原來的績效指標</w:t>
            </w:r>
            <w:r w:rsidRPr="0013216C">
              <w:rPr>
                <w:sz w:val="26"/>
                <w:szCs w:val="26"/>
              </w:rPr>
              <w:t>「</w:t>
            </w:r>
            <w:r w:rsidRPr="0013216C">
              <w:rPr>
                <w:rFonts w:hint="eastAsia"/>
                <w:sz w:val="26"/>
                <w:szCs w:val="26"/>
              </w:rPr>
              <w:t>女性簡任</w:t>
            </w:r>
            <w:r w:rsidRPr="0013216C">
              <w:rPr>
                <w:sz w:val="26"/>
                <w:szCs w:val="26"/>
              </w:rPr>
              <w:t>高階</w:t>
            </w:r>
            <w:r w:rsidRPr="0013216C">
              <w:rPr>
                <w:rFonts w:hint="eastAsia"/>
                <w:sz w:val="26"/>
                <w:szCs w:val="26"/>
              </w:rPr>
              <w:t>公務人員</w:t>
            </w:r>
            <w:r w:rsidRPr="0013216C">
              <w:rPr>
                <w:sz w:val="26"/>
                <w:szCs w:val="26"/>
              </w:rPr>
              <w:t>參訓率」</w:t>
            </w:r>
            <w:r w:rsidRPr="0013216C">
              <w:rPr>
                <w:rFonts w:hint="eastAsia"/>
                <w:sz w:val="26"/>
                <w:szCs w:val="26"/>
              </w:rPr>
              <w:t>，可能要檢視相關數據，再作決定。</w:t>
            </w:r>
          </w:p>
        </w:tc>
        <w:tc>
          <w:tcPr>
            <w:tcW w:w="1091" w:type="dxa"/>
          </w:tcPr>
          <w:p w:rsidR="0013216C" w:rsidRPr="0013216C" w:rsidRDefault="0013216C" w:rsidP="008A0753">
            <w:pPr>
              <w:pStyle w:val="21"/>
              <w:topLinePunct/>
              <w:autoSpaceDE w:val="0"/>
              <w:spacing w:afterLines="50" w:after="249" w:line="360" w:lineRule="exact"/>
              <w:ind w:left="0" w:rightChars="16" w:right="45" w:firstLineChars="0" w:firstLine="0"/>
              <w:rPr>
                <w:b/>
                <w:spacing w:val="-16"/>
                <w:sz w:val="26"/>
                <w:szCs w:val="26"/>
              </w:rPr>
            </w:pPr>
            <w:r w:rsidRPr="0013216C">
              <w:rPr>
                <w:b/>
                <w:spacing w:val="-16"/>
                <w:sz w:val="26"/>
                <w:szCs w:val="26"/>
              </w:rPr>
              <w:lastRenderedPageBreak/>
              <w:t>本報告備查，請</w:t>
            </w:r>
            <w:r w:rsidRPr="0013216C">
              <w:rPr>
                <w:rFonts w:hint="eastAsia"/>
                <w:b/>
                <w:spacing w:val="-16"/>
                <w:sz w:val="26"/>
                <w:szCs w:val="26"/>
              </w:rPr>
              <w:t>本院所屬</w:t>
            </w:r>
            <w:r w:rsidRPr="0013216C">
              <w:rPr>
                <w:b/>
                <w:spacing w:val="-16"/>
                <w:sz w:val="26"/>
                <w:szCs w:val="26"/>
              </w:rPr>
              <w:t>部</w:t>
            </w:r>
            <w:r w:rsidRPr="0013216C">
              <w:rPr>
                <w:rFonts w:hint="eastAsia"/>
                <w:b/>
                <w:spacing w:val="-16"/>
                <w:sz w:val="26"/>
                <w:szCs w:val="26"/>
              </w:rPr>
              <w:t>會</w:t>
            </w:r>
            <w:r w:rsidRPr="0013216C">
              <w:rPr>
                <w:b/>
                <w:spacing w:val="-16"/>
                <w:sz w:val="26"/>
                <w:szCs w:val="26"/>
              </w:rPr>
              <w:t>參</w:t>
            </w:r>
            <w:r w:rsidRPr="0013216C">
              <w:rPr>
                <w:rFonts w:hint="eastAsia"/>
                <w:b/>
                <w:spacing w:val="-16"/>
                <w:sz w:val="26"/>
                <w:szCs w:val="26"/>
              </w:rPr>
              <w:t>酌委員意見辦理；各部會</w:t>
            </w:r>
            <w:r w:rsidRPr="0013216C">
              <w:rPr>
                <w:rFonts w:hint="eastAsia"/>
                <w:b/>
                <w:spacing w:val="-16"/>
                <w:sz w:val="26"/>
                <w:szCs w:val="26"/>
              </w:rPr>
              <w:t>106</w:t>
            </w:r>
            <w:r w:rsidRPr="0013216C">
              <w:rPr>
                <w:rFonts w:hint="eastAsia"/>
                <w:b/>
                <w:spacing w:val="-16"/>
                <w:sz w:val="26"/>
                <w:szCs w:val="26"/>
              </w:rPr>
              <w:t>年度推動性別平等工作計畫如有修正，請併本次會議執行情形提報下次會議</w:t>
            </w:r>
            <w:r w:rsidRPr="0013216C">
              <w:rPr>
                <w:b/>
                <w:spacing w:val="-16"/>
                <w:sz w:val="26"/>
                <w:szCs w:val="26"/>
              </w:rPr>
              <w:t>。</w:t>
            </w:r>
          </w:p>
        </w:tc>
        <w:tc>
          <w:tcPr>
            <w:tcW w:w="3094" w:type="dxa"/>
          </w:tcPr>
          <w:p w:rsidR="0013216C" w:rsidRPr="0013216C" w:rsidRDefault="0013216C" w:rsidP="008A0753">
            <w:pPr>
              <w:pStyle w:val="12"/>
              <w:ind w:leftChars="35" w:left="198" w:firstLineChars="0"/>
              <w:rPr>
                <w:b/>
                <w:szCs w:val="26"/>
              </w:rPr>
            </w:pPr>
            <w:r w:rsidRPr="0013216C">
              <w:rPr>
                <w:rFonts w:hint="eastAsia"/>
                <w:b/>
                <w:szCs w:val="26"/>
              </w:rPr>
              <w:t>壹、考選部</w:t>
            </w:r>
          </w:p>
          <w:p w:rsidR="00A52D53" w:rsidRPr="00A52D53" w:rsidRDefault="00A52D53" w:rsidP="00A52D53">
            <w:pPr>
              <w:pStyle w:val="12"/>
              <w:ind w:left="520" w:hangingChars="200" w:hanging="520"/>
              <w:rPr>
                <w:szCs w:val="26"/>
              </w:rPr>
            </w:pPr>
            <w:r w:rsidRPr="00A52D53">
              <w:rPr>
                <w:rFonts w:hint="eastAsia"/>
                <w:szCs w:val="26"/>
              </w:rPr>
              <w:t>ㄧ、</w:t>
            </w:r>
            <w:r>
              <w:rPr>
                <w:rFonts w:hint="eastAsia"/>
                <w:szCs w:val="26"/>
              </w:rPr>
              <w:t>考選</w:t>
            </w:r>
            <w:r w:rsidRPr="00A52D53">
              <w:rPr>
                <w:rFonts w:hint="eastAsia"/>
                <w:szCs w:val="26"/>
              </w:rPr>
              <w:t>部業依會議委員意見，於各委員會任期屆滿時重新遴聘委員，將考量委員性別比例，</w:t>
            </w:r>
            <w:r w:rsidRPr="00A52D53">
              <w:rPr>
                <w:rFonts w:hint="eastAsia"/>
                <w:szCs w:val="26"/>
              </w:rPr>
              <w:t>106</w:t>
            </w:r>
            <w:r w:rsidRPr="00A52D53">
              <w:rPr>
                <w:rFonts w:hint="eastAsia"/>
                <w:szCs w:val="26"/>
              </w:rPr>
              <w:t>年度本部各委員會任ㄧ性別比例不低於三分之ㄧ已達</w:t>
            </w:r>
            <w:r w:rsidRPr="00A52D53">
              <w:rPr>
                <w:rFonts w:hint="eastAsia"/>
                <w:szCs w:val="26"/>
              </w:rPr>
              <w:t>100%</w:t>
            </w:r>
            <w:r w:rsidRPr="00A52D53">
              <w:rPr>
                <w:rFonts w:hint="eastAsia"/>
                <w:szCs w:val="26"/>
              </w:rPr>
              <w:t>。</w:t>
            </w:r>
          </w:p>
          <w:p w:rsidR="00A52D53" w:rsidRPr="00A52D53" w:rsidRDefault="00A52D53" w:rsidP="00A52D53">
            <w:pPr>
              <w:pStyle w:val="12"/>
              <w:ind w:left="520" w:hangingChars="200" w:hanging="520"/>
              <w:rPr>
                <w:szCs w:val="26"/>
              </w:rPr>
            </w:pPr>
            <w:r w:rsidRPr="00A52D53">
              <w:rPr>
                <w:rFonts w:hint="eastAsia"/>
                <w:szCs w:val="26"/>
              </w:rPr>
              <w:t>二、基於與各部會性別平等教育參訓覆蓋率計算方式能衡平一致，不區分主管別，將主管參訓覆蓋率列入全體職員人數計算，爰修正本部</w:t>
            </w:r>
            <w:r w:rsidRPr="00A52D53">
              <w:rPr>
                <w:rFonts w:hint="eastAsia"/>
                <w:szCs w:val="26"/>
              </w:rPr>
              <w:t>106</w:t>
            </w:r>
            <w:r w:rsidRPr="00A52D53">
              <w:rPr>
                <w:rFonts w:hint="eastAsia"/>
                <w:szCs w:val="26"/>
              </w:rPr>
              <w:t>年度推動性別平等工作計畫中性別平等</w:t>
            </w:r>
            <w:r w:rsidRPr="00A52D53">
              <w:rPr>
                <w:rFonts w:hint="eastAsia"/>
                <w:szCs w:val="26"/>
              </w:rPr>
              <w:lastRenderedPageBreak/>
              <w:t>教育訓練覆蓋率部分</w:t>
            </w:r>
            <w:r>
              <w:rPr>
                <w:rFonts w:hint="eastAsia"/>
                <w:szCs w:val="26"/>
              </w:rPr>
              <w:t>(</w:t>
            </w:r>
            <w:r w:rsidRPr="00A52D53">
              <w:rPr>
                <w:rFonts w:hint="eastAsia"/>
                <w:szCs w:val="26"/>
              </w:rPr>
              <w:t>如附件</w:t>
            </w:r>
            <w:r>
              <w:rPr>
                <w:rFonts w:hint="eastAsia"/>
                <w:szCs w:val="26"/>
              </w:rPr>
              <w:t>1</w:t>
            </w:r>
            <w:r w:rsidRPr="00A52D53">
              <w:rPr>
                <w:rFonts w:hint="eastAsia"/>
                <w:szCs w:val="26"/>
              </w:rPr>
              <w:t>)</w:t>
            </w:r>
            <w:r w:rsidRPr="00A52D53">
              <w:rPr>
                <w:rFonts w:hint="eastAsia"/>
                <w:szCs w:val="26"/>
              </w:rPr>
              <w:t>。</w:t>
            </w:r>
          </w:p>
          <w:p w:rsidR="0013216C" w:rsidRPr="0013216C" w:rsidRDefault="0013216C" w:rsidP="008A0753">
            <w:pPr>
              <w:pStyle w:val="12"/>
              <w:spacing w:beforeLines="50" w:before="249"/>
              <w:ind w:leftChars="35" w:left="200" w:firstLineChars="0" w:hanging="102"/>
              <w:rPr>
                <w:b/>
                <w:szCs w:val="26"/>
              </w:rPr>
            </w:pPr>
            <w:r w:rsidRPr="0013216C">
              <w:rPr>
                <w:rFonts w:hint="eastAsia"/>
                <w:b/>
                <w:szCs w:val="26"/>
              </w:rPr>
              <w:t>貳、銓敘部</w:t>
            </w:r>
          </w:p>
          <w:p w:rsidR="0042622B" w:rsidRPr="0042622B" w:rsidRDefault="0042622B" w:rsidP="0042622B">
            <w:pPr>
              <w:pStyle w:val="12"/>
              <w:ind w:left="0" w:firstLineChars="200" w:firstLine="520"/>
              <w:rPr>
                <w:szCs w:val="26"/>
              </w:rPr>
            </w:pPr>
            <w:r w:rsidRPr="0042622B">
              <w:rPr>
                <w:rFonts w:hint="eastAsia"/>
                <w:szCs w:val="26"/>
              </w:rPr>
              <w:t>委員建議本部各委員會委員任一性別比例不低於三分之一</w:t>
            </w:r>
            <w:r>
              <w:rPr>
                <w:rFonts w:hint="eastAsia"/>
                <w:szCs w:val="26"/>
              </w:rPr>
              <w:t>（</w:t>
            </w:r>
            <w:r w:rsidRPr="0042622B">
              <w:rPr>
                <w:rFonts w:hint="eastAsia"/>
                <w:szCs w:val="26"/>
              </w:rPr>
              <w:t>以下簡稱三分之一原則</w:t>
            </w:r>
            <w:r>
              <w:rPr>
                <w:rFonts w:hint="eastAsia"/>
                <w:szCs w:val="26"/>
              </w:rPr>
              <w:t>）</w:t>
            </w:r>
            <w:r w:rsidRPr="0042622B">
              <w:rPr>
                <w:rFonts w:hint="eastAsia"/>
                <w:szCs w:val="26"/>
              </w:rPr>
              <w:t>納入本部</w:t>
            </w:r>
            <w:r w:rsidRPr="0042622B">
              <w:rPr>
                <w:rFonts w:hint="eastAsia"/>
                <w:szCs w:val="26"/>
              </w:rPr>
              <w:t>106</w:t>
            </w:r>
            <w:r w:rsidRPr="0042622B">
              <w:rPr>
                <w:rFonts w:hint="eastAsia"/>
                <w:szCs w:val="26"/>
              </w:rPr>
              <w:t>年度推動性別平等工作計畫之關鍵績效指標，以及提升該計畫中本部性別平等教育訓練覆蓋率</w:t>
            </w:r>
            <w:r>
              <w:rPr>
                <w:rFonts w:hint="eastAsia"/>
                <w:szCs w:val="26"/>
              </w:rPr>
              <w:t>（</w:t>
            </w:r>
            <w:r w:rsidRPr="0042622B">
              <w:rPr>
                <w:rFonts w:hint="eastAsia"/>
                <w:szCs w:val="26"/>
              </w:rPr>
              <w:t>以下簡稱訓練覆蓋率</w:t>
            </w:r>
            <w:r>
              <w:rPr>
                <w:rFonts w:hint="eastAsia"/>
                <w:szCs w:val="26"/>
              </w:rPr>
              <w:t>）</w:t>
            </w:r>
            <w:r w:rsidRPr="0042622B">
              <w:rPr>
                <w:rFonts w:hint="eastAsia"/>
                <w:szCs w:val="26"/>
              </w:rPr>
              <w:t>兩部分，茲分述如下：</w:t>
            </w:r>
          </w:p>
          <w:p w:rsidR="0042622B" w:rsidRDefault="0042622B" w:rsidP="008A0753">
            <w:pPr>
              <w:pStyle w:val="12"/>
              <w:ind w:leftChars="35" w:left="358" w:hanging="260"/>
              <w:rPr>
                <w:szCs w:val="26"/>
              </w:rPr>
            </w:pPr>
            <w:r w:rsidRPr="0042622B">
              <w:rPr>
                <w:rFonts w:hint="eastAsia"/>
                <w:szCs w:val="26"/>
              </w:rPr>
              <w:t>一、三分之一原則部分</w:t>
            </w:r>
          </w:p>
          <w:p w:rsidR="0042622B" w:rsidRPr="0042622B" w:rsidRDefault="0042622B" w:rsidP="008A0753">
            <w:pPr>
              <w:pStyle w:val="12"/>
              <w:ind w:leftChars="200" w:left="560" w:firstLineChars="0" w:firstLine="0"/>
              <w:rPr>
                <w:szCs w:val="26"/>
              </w:rPr>
            </w:pPr>
            <w:r w:rsidRPr="0042622B">
              <w:rPr>
                <w:rFonts w:hint="eastAsia"/>
                <w:szCs w:val="26"/>
              </w:rPr>
              <w:t>本部業將「本部暨所屬機關各委員會委員任一性別比例不低於三分之一」項目增列至本部</w:t>
            </w:r>
            <w:r w:rsidRPr="0042622B">
              <w:rPr>
                <w:rFonts w:hint="eastAsia"/>
                <w:szCs w:val="26"/>
              </w:rPr>
              <w:t>106</w:t>
            </w:r>
            <w:r w:rsidRPr="0042622B">
              <w:rPr>
                <w:rFonts w:hint="eastAsia"/>
                <w:szCs w:val="26"/>
              </w:rPr>
              <w:t>年度推動性別平等工作計畫肆、關鍵績效指標一、強化性別平等政策或措施之規劃、執行與評估序號</w:t>
            </w:r>
            <w:r w:rsidRPr="0042622B">
              <w:rPr>
                <w:rFonts w:hint="eastAsia"/>
                <w:szCs w:val="26"/>
              </w:rPr>
              <w:t>2</w:t>
            </w:r>
            <w:r w:rsidRPr="0042622B">
              <w:rPr>
                <w:rFonts w:hint="eastAsia"/>
                <w:szCs w:val="26"/>
              </w:rPr>
              <w:t>，並據以填具伍、實施策略及措施一、強化性別平等政策或措施之規劃、執行與評估中實施策略</w:t>
            </w:r>
            <w:r w:rsidRPr="0042622B">
              <w:rPr>
                <w:rFonts w:hint="eastAsia"/>
                <w:szCs w:val="26"/>
              </w:rPr>
              <w:t>(</w:t>
            </w:r>
            <w:r w:rsidRPr="0042622B">
              <w:rPr>
                <w:rFonts w:hint="eastAsia"/>
                <w:szCs w:val="26"/>
              </w:rPr>
              <w:t>二</w:t>
            </w:r>
            <w:r w:rsidRPr="0042622B">
              <w:rPr>
                <w:rFonts w:hint="eastAsia"/>
                <w:szCs w:val="26"/>
              </w:rPr>
              <w:t>)</w:t>
            </w:r>
            <w:r w:rsidRPr="0042622B">
              <w:rPr>
                <w:rFonts w:hint="eastAsia"/>
                <w:szCs w:val="26"/>
              </w:rPr>
              <w:t>、措施及辦理單位</w:t>
            </w:r>
            <w:r w:rsidR="00671A1F">
              <w:rPr>
                <w:rFonts w:hint="eastAsia"/>
                <w:szCs w:val="26"/>
              </w:rPr>
              <w:t>（</w:t>
            </w:r>
            <w:r w:rsidRPr="0042622B">
              <w:rPr>
                <w:rFonts w:hint="eastAsia"/>
                <w:szCs w:val="26"/>
              </w:rPr>
              <w:t>如附件</w:t>
            </w:r>
            <w:r>
              <w:rPr>
                <w:rFonts w:hint="eastAsia"/>
                <w:szCs w:val="26"/>
              </w:rPr>
              <w:t>2</w:t>
            </w:r>
            <w:r w:rsidR="00671A1F">
              <w:rPr>
                <w:rFonts w:hint="eastAsia"/>
                <w:szCs w:val="26"/>
              </w:rPr>
              <w:t>）</w:t>
            </w:r>
            <w:r w:rsidRPr="0042622B">
              <w:rPr>
                <w:rFonts w:hint="eastAsia"/>
                <w:szCs w:val="26"/>
              </w:rPr>
              <w:t>。</w:t>
            </w:r>
          </w:p>
          <w:p w:rsidR="0042622B" w:rsidRPr="0042622B" w:rsidRDefault="0042622B" w:rsidP="008A0753">
            <w:pPr>
              <w:pStyle w:val="12"/>
              <w:ind w:leftChars="35" w:left="198" w:firstLineChars="0"/>
              <w:rPr>
                <w:szCs w:val="26"/>
              </w:rPr>
            </w:pPr>
            <w:r w:rsidRPr="0042622B">
              <w:rPr>
                <w:rFonts w:hint="eastAsia"/>
                <w:szCs w:val="26"/>
              </w:rPr>
              <w:t>二、提升訓練覆蓋率部分</w:t>
            </w:r>
          </w:p>
          <w:p w:rsidR="0042622B" w:rsidRPr="0042622B" w:rsidRDefault="0042622B" w:rsidP="008A0753">
            <w:pPr>
              <w:pStyle w:val="12"/>
              <w:ind w:leftChars="200" w:left="560" w:firstLineChars="0" w:firstLine="0"/>
              <w:rPr>
                <w:szCs w:val="26"/>
              </w:rPr>
            </w:pPr>
            <w:r w:rsidRPr="0042622B">
              <w:rPr>
                <w:rFonts w:hint="eastAsia"/>
                <w:szCs w:val="26"/>
              </w:rPr>
              <w:t>有關羅委員燦煐表示各部會</w:t>
            </w:r>
            <w:r w:rsidRPr="0042622B">
              <w:rPr>
                <w:szCs w:val="26"/>
              </w:rPr>
              <w:t>106</w:t>
            </w:r>
            <w:r w:rsidRPr="0042622B">
              <w:rPr>
                <w:rFonts w:hint="eastAsia"/>
                <w:szCs w:val="26"/>
              </w:rPr>
              <w:t>年度推動性別平等工作計畫，覆蓋率均訂為</w:t>
            </w:r>
            <w:r w:rsidRPr="0042622B">
              <w:rPr>
                <w:szCs w:val="26"/>
              </w:rPr>
              <w:t>75%</w:t>
            </w:r>
            <w:r w:rsidRPr="0042622B">
              <w:rPr>
                <w:rFonts w:hint="eastAsia"/>
                <w:szCs w:val="26"/>
              </w:rPr>
              <w:t>，似嫌偏低部分，經考量本部為提高同仁訓練覆蓋率，</w:t>
            </w:r>
            <w:r w:rsidRPr="0042622B">
              <w:rPr>
                <w:rFonts w:hint="eastAsia"/>
                <w:szCs w:val="26"/>
              </w:rPr>
              <w:t>106</w:t>
            </w:r>
            <w:r w:rsidRPr="0042622B">
              <w:rPr>
                <w:rFonts w:hint="eastAsia"/>
                <w:szCs w:val="26"/>
              </w:rPr>
              <w:t>年度訓練覆蓋率已由</w:t>
            </w:r>
            <w:r w:rsidRPr="0042622B">
              <w:rPr>
                <w:rFonts w:hint="eastAsia"/>
                <w:szCs w:val="26"/>
              </w:rPr>
              <w:t>105</w:t>
            </w:r>
            <w:r w:rsidRPr="0042622B">
              <w:rPr>
                <w:rFonts w:hint="eastAsia"/>
                <w:szCs w:val="26"/>
              </w:rPr>
              <w:t>年度之</w:t>
            </w:r>
            <w:r w:rsidRPr="0042622B">
              <w:rPr>
                <w:rFonts w:hint="eastAsia"/>
                <w:szCs w:val="26"/>
              </w:rPr>
              <w:lastRenderedPageBreak/>
              <w:t>70%</w:t>
            </w:r>
            <w:r w:rsidRPr="0042622B">
              <w:rPr>
                <w:rFonts w:hint="eastAsia"/>
                <w:szCs w:val="26"/>
              </w:rPr>
              <w:t>提升至</w:t>
            </w:r>
            <w:r w:rsidRPr="0042622B">
              <w:rPr>
                <w:rFonts w:hint="eastAsia"/>
                <w:szCs w:val="26"/>
              </w:rPr>
              <w:t>75%</w:t>
            </w:r>
            <w:r w:rsidRPr="0042622B">
              <w:rPr>
                <w:rFonts w:hint="eastAsia"/>
                <w:szCs w:val="26"/>
              </w:rPr>
              <w:t>，爰建請</w:t>
            </w:r>
            <w:r w:rsidRPr="0042622B">
              <w:rPr>
                <w:rFonts w:hint="eastAsia"/>
                <w:szCs w:val="26"/>
              </w:rPr>
              <w:t>106</w:t>
            </w:r>
            <w:r w:rsidRPr="0042622B">
              <w:rPr>
                <w:rFonts w:hint="eastAsia"/>
                <w:szCs w:val="26"/>
              </w:rPr>
              <w:t>年度訓練覆蓋率仍維持</w:t>
            </w:r>
            <w:r w:rsidRPr="0042622B">
              <w:rPr>
                <w:rFonts w:hint="eastAsia"/>
                <w:szCs w:val="26"/>
              </w:rPr>
              <w:t>75%</w:t>
            </w:r>
            <w:r w:rsidRPr="0042622B">
              <w:rPr>
                <w:rFonts w:hint="eastAsia"/>
                <w:szCs w:val="26"/>
              </w:rPr>
              <w:t>。</w:t>
            </w:r>
          </w:p>
          <w:p w:rsidR="0013216C" w:rsidRPr="0013216C" w:rsidRDefault="0042622B" w:rsidP="008A0753">
            <w:pPr>
              <w:pStyle w:val="12"/>
              <w:ind w:leftChars="35" w:left="198" w:firstLineChars="0"/>
              <w:rPr>
                <w:b/>
                <w:szCs w:val="26"/>
              </w:rPr>
            </w:pPr>
            <w:r w:rsidRPr="0042622B">
              <w:rPr>
                <w:rFonts w:hint="eastAsia"/>
                <w:szCs w:val="26"/>
              </w:rPr>
              <w:t>三、上開兩部分建請結案。</w:t>
            </w:r>
          </w:p>
          <w:p w:rsidR="0013216C" w:rsidRDefault="0013216C" w:rsidP="008A0753">
            <w:pPr>
              <w:pStyle w:val="12"/>
              <w:spacing w:beforeLines="50" w:before="249"/>
              <w:ind w:leftChars="35" w:left="200" w:firstLineChars="0" w:hanging="102"/>
              <w:rPr>
                <w:b/>
                <w:szCs w:val="26"/>
              </w:rPr>
            </w:pPr>
            <w:r w:rsidRPr="0013216C">
              <w:rPr>
                <w:rFonts w:hint="eastAsia"/>
                <w:b/>
                <w:szCs w:val="26"/>
              </w:rPr>
              <w:t>、保訓會</w:t>
            </w:r>
          </w:p>
          <w:p w:rsidR="00671A1F" w:rsidRPr="00671A1F" w:rsidRDefault="00671A1F" w:rsidP="008A0753">
            <w:pPr>
              <w:autoSpaceDN/>
              <w:spacing w:line="360" w:lineRule="exact"/>
              <w:ind w:leftChars="1" w:left="523" w:hangingChars="200" w:hanging="520"/>
              <w:jc w:val="both"/>
              <w:rPr>
                <w:b/>
                <w:color w:val="000000"/>
                <w:sz w:val="26"/>
              </w:rPr>
            </w:pPr>
            <w:r w:rsidRPr="00671A1F">
              <w:rPr>
                <w:rFonts w:hint="eastAsia"/>
                <w:sz w:val="26"/>
              </w:rPr>
              <w:t>一</w:t>
            </w:r>
            <w:r w:rsidRPr="00671A1F">
              <w:rPr>
                <w:rFonts w:ascii="標楷體" w:hAnsi="標楷體" w:hint="eastAsia"/>
                <w:sz w:val="26"/>
              </w:rPr>
              <w:t>、</w:t>
            </w:r>
            <w:r w:rsidRPr="00671A1F">
              <w:rPr>
                <w:rFonts w:hint="eastAsia"/>
                <w:sz w:val="26"/>
              </w:rPr>
              <w:t>本案會議決定，有關各部會</w:t>
            </w:r>
            <w:r w:rsidRPr="00671A1F">
              <w:rPr>
                <w:rFonts w:hint="eastAsia"/>
                <w:sz w:val="26"/>
              </w:rPr>
              <w:t>106</w:t>
            </w:r>
            <w:r w:rsidRPr="00671A1F">
              <w:rPr>
                <w:rFonts w:hint="eastAsia"/>
                <w:sz w:val="26"/>
              </w:rPr>
              <w:t>年度推動性別平等工作計畫如有修正，請併本次會議執行情形提報下次會議一節，本會業經滾</w:t>
            </w:r>
            <w:r w:rsidRPr="00671A1F">
              <w:rPr>
                <w:sz w:val="26"/>
              </w:rPr>
              <w:t>動檢討修正（如附件</w:t>
            </w:r>
            <w:r w:rsidRPr="00671A1F">
              <w:rPr>
                <w:sz w:val="26"/>
              </w:rPr>
              <w:t>3</w:t>
            </w:r>
            <w:r w:rsidRPr="00671A1F">
              <w:rPr>
                <w:sz w:val="26"/>
              </w:rPr>
              <w:t>），並配合提報第</w:t>
            </w:r>
            <w:r w:rsidRPr="00671A1F">
              <w:rPr>
                <w:sz w:val="26"/>
              </w:rPr>
              <w:t>13</w:t>
            </w:r>
            <w:r w:rsidRPr="00671A1F">
              <w:rPr>
                <w:sz w:val="26"/>
              </w:rPr>
              <w:t>次會</w:t>
            </w:r>
            <w:r w:rsidRPr="00671A1F">
              <w:rPr>
                <w:rFonts w:hint="eastAsia"/>
                <w:sz w:val="26"/>
              </w:rPr>
              <w:t>議。</w:t>
            </w:r>
          </w:p>
          <w:p w:rsidR="00671A1F" w:rsidRPr="0013216C" w:rsidRDefault="00671A1F" w:rsidP="00671A1F">
            <w:pPr>
              <w:pStyle w:val="12"/>
              <w:ind w:left="560" w:hangingChars="200" w:hanging="560"/>
              <w:rPr>
                <w:szCs w:val="26"/>
              </w:rPr>
            </w:pPr>
            <w:r w:rsidRPr="00671A1F">
              <w:rPr>
                <w:rFonts w:hint="eastAsia"/>
                <w:color w:val="000000"/>
                <w:sz w:val="28"/>
              </w:rPr>
              <w:t>二</w:t>
            </w:r>
            <w:r w:rsidRPr="00671A1F">
              <w:rPr>
                <w:rFonts w:ascii="標楷體" w:hAnsi="標楷體" w:hint="eastAsia"/>
                <w:color w:val="000000"/>
                <w:sz w:val="28"/>
              </w:rPr>
              <w:t>、</w:t>
            </w:r>
            <w:r w:rsidRPr="00671A1F">
              <w:rPr>
                <w:color w:val="000000"/>
                <w:sz w:val="28"/>
              </w:rPr>
              <w:t>關</w:t>
            </w:r>
            <w:r w:rsidRPr="00671A1F">
              <w:rPr>
                <w:rFonts w:hint="eastAsia"/>
                <w:color w:val="000000"/>
                <w:sz w:val="28"/>
              </w:rPr>
              <w:t>於</w:t>
            </w:r>
            <w:r w:rsidRPr="00671A1F">
              <w:rPr>
                <w:color w:val="000000"/>
                <w:sz w:val="28"/>
              </w:rPr>
              <w:t>羅委員燦煐、陳委員皎眉及葉委員德蘭所提「</w:t>
            </w:r>
            <w:r w:rsidRPr="00671A1F">
              <w:rPr>
                <w:color w:val="000000"/>
                <w:sz w:val="28"/>
                <w:szCs w:val="28"/>
              </w:rPr>
              <w:t>女性簡任高階公務人員參訓率</w:t>
            </w:r>
            <w:r w:rsidRPr="00671A1F">
              <w:rPr>
                <w:color w:val="000000"/>
                <w:sz w:val="28"/>
              </w:rPr>
              <w:t>」關鍵績效指標，本會業將</w:t>
            </w:r>
            <w:r w:rsidRPr="00671A1F">
              <w:rPr>
                <w:color w:val="000000"/>
                <w:sz w:val="28"/>
              </w:rPr>
              <w:t>106</w:t>
            </w:r>
            <w:r w:rsidRPr="00671A1F">
              <w:rPr>
                <w:color w:val="000000"/>
                <w:sz w:val="28"/>
              </w:rPr>
              <w:t>年衡量指標</w:t>
            </w:r>
            <w:r w:rsidRPr="00671A1F">
              <w:rPr>
                <w:color w:val="000000"/>
                <w:sz w:val="28"/>
                <w:szCs w:val="28"/>
              </w:rPr>
              <w:t>（本會辦理之高階文官培訓飛躍方案之女性參訓人數</w:t>
            </w:r>
            <w:r w:rsidRPr="00671A1F">
              <w:rPr>
                <w:color w:val="000000"/>
                <w:sz w:val="28"/>
                <w:szCs w:val="28"/>
              </w:rPr>
              <w:t>/</w:t>
            </w:r>
            <w:r w:rsidRPr="00671A1F">
              <w:rPr>
                <w:color w:val="000000"/>
                <w:sz w:val="28"/>
                <w:szCs w:val="28"/>
              </w:rPr>
              <w:t>高階文官培訓飛躍方案之參訓人數）目標值</w:t>
            </w:r>
            <w:r w:rsidRPr="00671A1F">
              <w:rPr>
                <w:color w:val="000000"/>
                <w:sz w:val="28"/>
              </w:rPr>
              <w:t>提高至</w:t>
            </w:r>
            <w:r w:rsidRPr="00671A1F">
              <w:rPr>
                <w:color w:val="000000"/>
                <w:sz w:val="28"/>
              </w:rPr>
              <w:t>35</w:t>
            </w:r>
            <w:r w:rsidRPr="00671A1F">
              <w:rPr>
                <w:color w:val="000000"/>
                <w:sz w:val="28"/>
              </w:rPr>
              <w:t>％，高於簡任女性占全國簡任公務人員（母群體）</w:t>
            </w:r>
            <w:r w:rsidRPr="00671A1F">
              <w:rPr>
                <w:color w:val="000000"/>
                <w:sz w:val="28"/>
              </w:rPr>
              <w:t>31%</w:t>
            </w:r>
            <w:r w:rsidRPr="00671A1F">
              <w:rPr>
                <w:color w:val="000000"/>
                <w:sz w:val="28"/>
              </w:rPr>
              <w:t>。</w:t>
            </w:r>
          </w:p>
        </w:tc>
        <w:tc>
          <w:tcPr>
            <w:tcW w:w="906" w:type="dxa"/>
          </w:tcPr>
          <w:p w:rsidR="0013216C" w:rsidRPr="006E40A4" w:rsidRDefault="000D31D3" w:rsidP="009E1BC5">
            <w:pPr>
              <w:pStyle w:val="a4"/>
            </w:pPr>
            <w:r>
              <w:rPr>
                <w:rFonts w:hint="eastAsia"/>
              </w:rPr>
              <w:lastRenderedPageBreak/>
              <w:t>建請結案</w:t>
            </w:r>
          </w:p>
        </w:tc>
      </w:tr>
    </w:tbl>
    <w:p w:rsidR="00B36BA3" w:rsidRDefault="00B36BA3" w:rsidP="002E4CCA">
      <w:pPr>
        <w:widowControl/>
        <w:kinsoku/>
        <w:autoSpaceDN/>
        <w:spacing w:line="240" w:lineRule="auto"/>
        <w:textAlignment w:val="auto"/>
        <w:rPr>
          <w:color w:val="000000" w:themeColor="text1"/>
          <w:kern w:val="0"/>
          <w:sz w:val="20"/>
        </w:rPr>
        <w:sectPr w:rsidR="00B36BA3" w:rsidSect="00B36BA3">
          <w:footerReference w:type="even" r:id="rId11"/>
          <w:footerReference w:type="default" r:id="rId12"/>
          <w:pgSz w:w="11906" w:h="16838" w:code="9"/>
          <w:pgMar w:top="1418" w:right="1077" w:bottom="851" w:left="1077" w:header="851" w:footer="629" w:gutter="0"/>
          <w:cols w:space="425"/>
          <w:docGrid w:type="linesAndChars" w:linePitch="498"/>
        </w:sectPr>
      </w:pPr>
    </w:p>
    <w:p w:rsidR="00B36BA3" w:rsidRPr="0058778E" w:rsidRDefault="00250C85" w:rsidP="00B36BA3">
      <w:pPr>
        <w:widowControl/>
        <w:spacing w:line="400" w:lineRule="exact"/>
        <w:jc w:val="center"/>
        <w:rPr>
          <w:b/>
          <w:bCs/>
          <w:color w:val="000000"/>
          <w:sz w:val="36"/>
          <w:szCs w:val="36"/>
        </w:rPr>
      </w:pPr>
      <w:r>
        <w:rPr>
          <w:b/>
          <w:bCs/>
          <w:noProof/>
          <w:color w:val="000000"/>
          <w:sz w:val="36"/>
          <w:szCs w:val="36"/>
        </w:rPr>
        <w:lastRenderedPageBreak/>
        <w:pict>
          <v:shape id="_x0000_s1026" type="#_x0000_t202" style="position:absolute;left:0;text-align:left;margin-left:435.05pt;margin-top:-39.45pt;width:61.2pt;height:26.75pt;z-index:251659264" stroked="f">
            <v:textbox>
              <w:txbxContent>
                <w:p w:rsidR="00E962CC" w:rsidRPr="005A33B8" w:rsidRDefault="00E962CC" w:rsidP="007810AA">
                  <w:pPr>
                    <w:rPr>
                      <w:szCs w:val="28"/>
                    </w:rPr>
                  </w:pPr>
                  <w:r>
                    <w:rPr>
                      <w:rFonts w:hint="eastAsia"/>
                      <w:szCs w:val="28"/>
                    </w:rPr>
                    <w:t>附件</w:t>
                  </w:r>
                  <w:r>
                    <w:rPr>
                      <w:rFonts w:hint="eastAsia"/>
                      <w:szCs w:val="28"/>
                    </w:rPr>
                    <w:t>1</w:t>
                  </w:r>
                </w:p>
              </w:txbxContent>
            </v:textbox>
          </v:shape>
        </w:pict>
      </w:r>
      <w:r w:rsidR="00B36BA3" w:rsidRPr="0058778E">
        <w:rPr>
          <w:b/>
          <w:bCs/>
          <w:color w:val="000000"/>
          <w:sz w:val="36"/>
          <w:szCs w:val="36"/>
        </w:rPr>
        <w:t>考選部</w:t>
      </w:r>
      <w:r w:rsidR="00B36BA3" w:rsidRPr="0058778E">
        <w:rPr>
          <w:b/>
          <w:bCs/>
          <w:color w:val="000000"/>
          <w:sz w:val="36"/>
          <w:szCs w:val="36"/>
        </w:rPr>
        <w:t>106</w:t>
      </w:r>
      <w:r w:rsidR="00B36BA3" w:rsidRPr="0058778E">
        <w:rPr>
          <w:b/>
          <w:bCs/>
          <w:color w:val="000000"/>
          <w:sz w:val="36"/>
          <w:szCs w:val="36"/>
        </w:rPr>
        <w:t>年度推動性別平等工作計畫</w:t>
      </w:r>
    </w:p>
    <w:p w:rsidR="00B36BA3" w:rsidRPr="004C5B4F" w:rsidRDefault="00B36BA3" w:rsidP="006634FC">
      <w:pPr>
        <w:pStyle w:val="5"/>
        <w:widowControl/>
        <w:numPr>
          <w:ilvl w:val="0"/>
          <w:numId w:val="2"/>
        </w:numPr>
        <w:spacing w:before="36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依據</w:t>
      </w:r>
    </w:p>
    <w:p w:rsidR="00B36BA3" w:rsidRPr="004C5B4F" w:rsidRDefault="00B36BA3" w:rsidP="007810AA">
      <w:pPr>
        <w:pStyle w:val="5"/>
        <w:widowControl/>
        <w:spacing w:before="120" w:after="120" w:line="400" w:lineRule="exact"/>
        <w:ind w:leftChars="0" w:left="709"/>
        <w:rPr>
          <w:rFonts w:eastAsia="標楷體"/>
          <w:color w:val="000000"/>
          <w:szCs w:val="28"/>
        </w:rPr>
      </w:pPr>
      <w:r w:rsidRPr="004C5B4F">
        <w:rPr>
          <w:rFonts w:eastAsia="標楷體" w:hAnsi="標楷體" w:cs="標楷體" w:hint="eastAsia"/>
          <w:color w:val="000000"/>
          <w:szCs w:val="28"/>
        </w:rPr>
        <w:t>考試院推動性別平等實施計畫（</w:t>
      </w:r>
      <w:r w:rsidRPr="004C5B4F">
        <w:rPr>
          <w:rFonts w:eastAsia="標楷體"/>
          <w:color w:val="000000"/>
          <w:szCs w:val="28"/>
        </w:rPr>
        <w:t>104</w:t>
      </w:r>
      <w:r w:rsidRPr="004C5B4F">
        <w:rPr>
          <w:rFonts w:eastAsia="標楷體" w:hAnsi="標楷體" w:cs="標楷體" w:hint="eastAsia"/>
          <w:color w:val="000000"/>
          <w:szCs w:val="28"/>
        </w:rPr>
        <w:t>年至</w:t>
      </w:r>
      <w:r w:rsidRPr="004C5B4F">
        <w:rPr>
          <w:rFonts w:eastAsia="標楷體"/>
          <w:color w:val="000000"/>
          <w:szCs w:val="28"/>
        </w:rPr>
        <w:t>107</w:t>
      </w:r>
      <w:r w:rsidRPr="004C5B4F">
        <w:rPr>
          <w:rFonts w:eastAsia="標楷體" w:hAnsi="標楷體" w:cs="標楷體" w:hint="eastAsia"/>
          <w:color w:val="000000"/>
          <w:szCs w:val="28"/>
        </w:rPr>
        <w:t>年度）。</w:t>
      </w:r>
    </w:p>
    <w:p w:rsidR="00B36BA3" w:rsidRPr="004C5B4F" w:rsidRDefault="00B36BA3" w:rsidP="006634FC">
      <w:pPr>
        <w:pStyle w:val="5"/>
        <w:widowControl/>
        <w:numPr>
          <w:ilvl w:val="0"/>
          <w:numId w:val="2"/>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計畫目標</w:t>
      </w:r>
    </w:p>
    <w:p w:rsidR="00B36BA3" w:rsidRPr="004C5B4F" w:rsidRDefault="00B36BA3" w:rsidP="008A0753">
      <w:pPr>
        <w:widowControl/>
        <w:tabs>
          <w:tab w:val="left" w:pos="851"/>
        </w:tabs>
        <w:spacing w:before="120" w:after="120" w:line="400" w:lineRule="exact"/>
        <w:ind w:left="182" w:firstLineChars="180" w:firstLine="504"/>
        <w:rPr>
          <w:rFonts w:ascii="標楷體" w:hAnsi="標楷體" w:cs="標楷體"/>
          <w:color w:val="000000"/>
          <w:szCs w:val="28"/>
        </w:rPr>
      </w:pPr>
      <w:r w:rsidRPr="004C5B4F">
        <w:rPr>
          <w:rFonts w:ascii="標楷體" w:hAnsi="標楷體" w:cs="標楷體" w:hint="eastAsia"/>
          <w:color w:val="000000"/>
          <w:szCs w:val="28"/>
        </w:rPr>
        <w:t>本工作計畫之規劃與推動，係在以往年度推動性別平等實施計畫之基礎上，透過性別影響評估等各項行動策略之推動，將性別觀點納入各項政策、法令、計畫及方案制訂、預算編列及資源分配中，使國家考試、文官制度與社會性別平等趨勢相互結合，以促進性別實質平等的實現。</w:t>
      </w:r>
    </w:p>
    <w:p w:rsidR="00B36BA3" w:rsidRPr="00857BDA" w:rsidRDefault="00B36BA3" w:rsidP="006634FC">
      <w:pPr>
        <w:pStyle w:val="5"/>
        <w:widowControl/>
        <w:numPr>
          <w:ilvl w:val="0"/>
          <w:numId w:val="2"/>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B36BA3" w:rsidRPr="004C5B4F" w:rsidRDefault="00B36BA3" w:rsidP="007810AA">
      <w:pPr>
        <w:pStyle w:val="5"/>
        <w:widowControl/>
        <w:spacing w:before="120" w:after="120" w:line="400" w:lineRule="exact"/>
        <w:ind w:leftChars="0" w:left="709"/>
        <w:rPr>
          <w:rFonts w:ascii="標楷體" w:eastAsia="標楷體" w:hAnsi="標楷體"/>
          <w:color w:val="000000"/>
          <w:szCs w:val="28"/>
        </w:rPr>
      </w:pPr>
      <w:r w:rsidRPr="004C5B4F">
        <w:rPr>
          <w:rFonts w:ascii="標楷體" w:eastAsia="標楷體" w:hAnsi="標楷體" w:cs="標楷體" w:hint="eastAsia"/>
          <w:color w:val="000000"/>
          <w:szCs w:val="28"/>
        </w:rPr>
        <w:t>本部各單位。</w:t>
      </w:r>
    </w:p>
    <w:p w:rsidR="00B36BA3" w:rsidRPr="00857BDA" w:rsidRDefault="00B36BA3" w:rsidP="006634FC">
      <w:pPr>
        <w:pStyle w:val="5"/>
        <w:widowControl/>
        <w:numPr>
          <w:ilvl w:val="0"/>
          <w:numId w:val="2"/>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B36BA3" w:rsidRPr="00857BDA" w:rsidRDefault="00B36BA3" w:rsidP="008A0753">
      <w:pPr>
        <w:tabs>
          <w:tab w:val="left" w:pos="993"/>
        </w:tabs>
        <w:spacing w:before="360" w:after="120" w:line="400" w:lineRule="exact"/>
        <w:ind w:leftChars="300" w:left="1401" w:hangingChars="200" w:hanging="561"/>
        <w:jc w:val="both"/>
        <w:rPr>
          <w:rFonts w:ascii="標楷體" w:hAnsi="標楷體"/>
          <w:b/>
          <w:bCs/>
          <w:szCs w:val="28"/>
        </w:rPr>
      </w:pPr>
      <w:r w:rsidRPr="00857BDA">
        <w:rPr>
          <w:rFonts w:ascii="標楷體" w:hAnsi="標楷體" w:cs="標楷體" w:hint="eastAsia"/>
          <w:b/>
          <w:bCs/>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3720"/>
        <w:gridCol w:w="1680"/>
      </w:tblGrid>
      <w:tr w:rsidR="00B36BA3" w:rsidRPr="00857BDA">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8A0753">
            <w:pPr>
              <w:spacing w:before="60" w:after="60" w:line="400" w:lineRule="exact"/>
              <w:ind w:leftChars="-46" w:left="-17" w:rightChars="-39" w:right="-109" w:hangingChars="40" w:hanging="112"/>
              <w:jc w:val="center"/>
              <w:rPr>
                <w:rFonts w:ascii="標楷體" w:hAnsi="標楷體"/>
                <w:szCs w:val="28"/>
              </w:rPr>
            </w:pPr>
            <w:r w:rsidRPr="00BA5E68">
              <w:rPr>
                <w:rFonts w:ascii="標楷體" w:hAnsi="標楷體" w:cs="標楷體" w:hint="eastAsia"/>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spacing w:before="60" w:after="60" w:line="400" w:lineRule="exact"/>
              <w:jc w:val="center"/>
              <w:rPr>
                <w:rFonts w:ascii="標楷體" w:hAnsi="標楷體"/>
                <w:szCs w:val="28"/>
              </w:rPr>
            </w:pPr>
            <w:r w:rsidRPr="00BA5E68">
              <w:rPr>
                <w:rFonts w:ascii="標楷體" w:hAnsi="標楷體" w:cs="標楷體" w:hint="eastAsia"/>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spacing w:before="60" w:after="60" w:line="400" w:lineRule="exact"/>
              <w:jc w:val="center"/>
              <w:rPr>
                <w:rFonts w:ascii="標楷體" w:hAnsi="標楷體"/>
                <w:szCs w:val="28"/>
              </w:rPr>
            </w:pPr>
            <w:r w:rsidRPr="00BA5E68">
              <w:rPr>
                <w:rFonts w:ascii="標楷體" w:hAnsi="標楷體" w:cs="標楷體" w:hint="eastAsia"/>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widowControl/>
              <w:spacing w:before="60" w:after="60" w:line="400" w:lineRule="exact"/>
              <w:jc w:val="center"/>
              <w:rPr>
                <w:rFonts w:ascii="標楷體" w:hAnsi="標楷體"/>
                <w:szCs w:val="28"/>
              </w:rPr>
            </w:pPr>
            <w:r w:rsidRPr="00BA5E68">
              <w:rPr>
                <w:rFonts w:ascii="標楷體" w:hAnsi="標楷體" w:cs="標楷體" w:hint="eastAsia"/>
                <w:szCs w:val="28"/>
              </w:rPr>
              <w:t>年度目標值</w:t>
            </w:r>
          </w:p>
        </w:tc>
      </w:tr>
      <w:tr w:rsidR="00B36BA3"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widowControl/>
              <w:spacing w:before="60" w:after="60" w:line="400" w:lineRule="exact"/>
              <w:jc w:val="center"/>
              <w:rPr>
                <w:rFonts w:ascii="標楷體" w:hAnsi="標楷體"/>
                <w:szCs w:val="28"/>
              </w:rPr>
            </w:pPr>
            <w:r>
              <w:rPr>
                <w:rFonts w:ascii="標楷體" w:hAnsi="標楷體" w:hint="eastAsia"/>
                <w:szCs w:val="28"/>
              </w:rPr>
              <w:t>1</w:t>
            </w:r>
          </w:p>
        </w:tc>
        <w:tc>
          <w:tcPr>
            <w:tcW w:w="2146" w:type="dxa"/>
            <w:tcBorders>
              <w:top w:val="single" w:sz="4" w:space="0" w:color="auto"/>
              <w:left w:val="single" w:sz="4" w:space="0" w:color="auto"/>
              <w:bottom w:val="single" w:sz="4" w:space="0" w:color="auto"/>
              <w:right w:val="single" w:sz="4" w:space="0" w:color="auto"/>
            </w:tcBorders>
          </w:tcPr>
          <w:p w:rsidR="00B36BA3" w:rsidRDefault="00B36BA3" w:rsidP="007810AA">
            <w:pPr>
              <w:pStyle w:val="a7"/>
              <w:spacing w:line="300" w:lineRule="exact"/>
              <w:jc w:val="both"/>
              <w:rPr>
                <w:sz w:val="28"/>
                <w:szCs w:val="28"/>
              </w:rPr>
            </w:pPr>
            <w:r>
              <w:rPr>
                <w:rFonts w:hint="eastAsia"/>
                <w:sz w:val="28"/>
                <w:szCs w:val="28"/>
              </w:rPr>
              <w:t>本部重要任務編組委員任一性別比例不低於三分之一</w:t>
            </w:r>
          </w:p>
          <w:p w:rsidR="00B36BA3" w:rsidRPr="00832B1B" w:rsidRDefault="00B36BA3" w:rsidP="007810AA">
            <w:pPr>
              <w:pStyle w:val="a7"/>
              <w:spacing w:line="300" w:lineRule="exact"/>
              <w:jc w:val="both"/>
              <w:rPr>
                <w:color w:val="FF0000"/>
                <w:sz w:val="28"/>
                <w:szCs w:val="28"/>
                <w:u w:val="single"/>
              </w:rPr>
            </w:pPr>
          </w:p>
        </w:tc>
        <w:tc>
          <w:tcPr>
            <w:tcW w:w="3720" w:type="dxa"/>
            <w:tcBorders>
              <w:top w:val="single" w:sz="4" w:space="0" w:color="auto"/>
              <w:left w:val="single" w:sz="4" w:space="0" w:color="auto"/>
              <w:bottom w:val="single" w:sz="4" w:space="0" w:color="auto"/>
              <w:right w:val="single" w:sz="4" w:space="0" w:color="auto"/>
            </w:tcBorders>
          </w:tcPr>
          <w:p w:rsidR="00B36BA3" w:rsidRPr="006C620B" w:rsidRDefault="00B36BA3" w:rsidP="007810AA">
            <w:pPr>
              <w:widowControl/>
              <w:spacing w:before="60" w:after="60" w:line="400" w:lineRule="exact"/>
              <w:jc w:val="both"/>
              <w:rPr>
                <w:rFonts w:ascii="標楷體" w:hAnsi="標楷體"/>
                <w:szCs w:val="28"/>
              </w:rPr>
            </w:pPr>
            <w:r>
              <w:rPr>
                <w:rFonts w:ascii="標楷體" w:hAnsi="標楷體" w:hint="eastAsia"/>
                <w:szCs w:val="28"/>
              </w:rPr>
              <w:t>〔</w:t>
            </w:r>
            <w:r w:rsidRPr="006C620B">
              <w:rPr>
                <w:rFonts w:ascii="標楷體" w:hAnsi="標楷體" w:hint="eastAsia"/>
                <w:szCs w:val="28"/>
              </w:rPr>
              <w:t>本</w:t>
            </w:r>
            <w:r>
              <w:rPr>
                <w:rFonts w:ascii="標楷體" w:hAnsi="標楷體" w:hint="eastAsia"/>
                <w:szCs w:val="28"/>
              </w:rPr>
              <w:t>部</w:t>
            </w:r>
            <w:r w:rsidRPr="006C620B">
              <w:rPr>
                <w:rFonts w:ascii="標楷體" w:hAnsi="標楷體" w:hint="eastAsia"/>
                <w:szCs w:val="28"/>
              </w:rPr>
              <w:t>重要任務編組委員任一性別比例不低於三分之一</w:t>
            </w:r>
            <w:r>
              <w:rPr>
                <w:rFonts w:ascii="標楷體" w:hAnsi="標楷體" w:hint="eastAsia"/>
                <w:szCs w:val="28"/>
              </w:rPr>
              <w:t>之個數÷本會重要任務編組總數〕×100%</w:t>
            </w:r>
          </w:p>
        </w:tc>
        <w:tc>
          <w:tcPr>
            <w:tcW w:w="1680" w:type="dxa"/>
            <w:tcBorders>
              <w:top w:val="single" w:sz="4" w:space="0" w:color="auto"/>
              <w:left w:val="single" w:sz="4" w:space="0" w:color="auto"/>
              <w:bottom w:val="single" w:sz="4" w:space="0" w:color="auto"/>
              <w:right w:val="single" w:sz="4" w:space="0" w:color="auto"/>
            </w:tcBorders>
          </w:tcPr>
          <w:p w:rsidR="00B36BA3" w:rsidRPr="005345F5" w:rsidRDefault="00B36BA3" w:rsidP="007810AA">
            <w:pPr>
              <w:widowControl/>
              <w:spacing w:before="60" w:after="60" w:line="400" w:lineRule="exact"/>
              <w:jc w:val="center"/>
              <w:rPr>
                <w:rFonts w:ascii="標楷體" w:hAnsi="標楷體"/>
                <w:color w:val="000000"/>
                <w:szCs w:val="28"/>
              </w:rPr>
            </w:pPr>
            <w:r w:rsidRPr="005345F5">
              <w:rPr>
                <w:rFonts w:ascii="標楷體" w:hAnsi="標楷體" w:hint="eastAsia"/>
                <w:color w:val="000000"/>
                <w:szCs w:val="28"/>
              </w:rPr>
              <w:t>80%</w:t>
            </w:r>
          </w:p>
        </w:tc>
      </w:tr>
      <w:tr w:rsidR="00B36BA3"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widowControl/>
              <w:spacing w:before="60" w:after="60" w:line="400" w:lineRule="exact"/>
              <w:jc w:val="center"/>
              <w:rPr>
                <w:rFonts w:ascii="標楷體" w:hAnsi="標楷體"/>
                <w:szCs w:val="28"/>
              </w:rPr>
            </w:pPr>
            <w:r>
              <w:rPr>
                <w:rFonts w:ascii="標楷體" w:hAnsi="標楷體" w:hint="eastAsia"/>
                <w:szCs w:val="28"/>
              </w:rPr>
              <w:t>2</w:t>
            </w:r>
          </w:p>
        </w:tc>
        <w:tc>
          <w:tcPr>
            <w:tcW w:w="2146" w:type="dxa"/>
            <w:tcBorders>
              <w:top w:val="single" w:sz="4" w:space="0" w:color="auto"/>
              <w:left w:val="single" w:sz="4" w:space="0" w:color="auto"/>
              <w:bottom w:val="single" w:sz="4" w:space="0" w:color="auto"/>
              <w:right w:val="single" w:sz="4" w:space="0" w:color="auto"/>
            </w:tcBorders>
          </w:tcPr>
          <w:p w:rsidR="00B36BA3" w:rsidRPr="00832B1B" w:rsidRDefault="00B36BA3" w:rsidP="00E962CC">
            <w:pPr>
              <w:widowControl/>
              <w:spacing w:before="60" w:after="60" w:line="400" w:lineRule="exact"/>
              <w:ind w:rightChars="-27" w:right="-76"/>
              <w:jc w:val="both"/>
              <w:rPr>
                <w:rFonts w:ascii="標楷體" w:hAnsi="標楷體"/>
                <w:color w:val="FF0000"/>
                <w:szCs w:val="28"/>
                <w:u w:val="single"/>
              </w:rPr>
            </w:pPr>
            <w:r>
              <w:rPr>
                <w:rFonts w:ascii="標楷體" w:hAnsi="標楷體" w:hint="eastAsia"/>
                <w:szCs w:val="28"/>
              </w:rPr>
              <w:t>公務人員特種考試不分性別均實施相同體能測驗項目</w:t>
            </w:r>
          </w:p>
        </w:tc>
        <w:tc>
          <w:tcPr>
            <w:tcW w:w="372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widowControl/>
              <w:spacing w:before="60" w:after="60" w:line="400" w:lineRule="exact"/>
              <w:jc w:val="both"/>
              <w:rPr>
                <w:rFonts w:ascii="標楷體" w:hAnsi="標楷體"/>
                <w:color w:val="000000"/>
                <w:szCs w:val="28"/>
              </w:rPr>
            </w:pPr>
            <w:r w:rsidRPr="008E3A33">
              <w:rPr>
                <w:rFonts w:ascii="標楷體" w:hAnsi="標楷體" w:hint="eastAsia"/>
                <w:color w:val="000000"/>
                <w:szCs w:val="28"/>
              </w:rPr>
              <w:t>〔不分性別實施相同體能測驗項目之公務人員特種考試之個數／實施體能測驗之公務人員特種考試總數〕＊100%</w:t>
            </w:r>
          </w:p>
        </w:tc>
        <w:tc>
          <w:tcPr>
            <w:tcW w:w="16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spacing w:before="60" w:after="60" w:line="400" w:lineRule="exact"/>
              <w:jc w:val="center"/>
              <w:rPr>
                <w:rFonts w:ascii="Calibri" w:hAnsi="Calibri" w:cs="Calibri"/>
                <w:color w:val="000000"/>
              </w:rPr>
            </w:pPr>
            <w:r w:rsidRPr="008E3A33">
              <w:rPr>
                <w:rFonts w:ascii="標楷體" w:hAnsi="標楷體" w:hint="eastAsia"/>
                <w:color w:val="000000"/>
                <w:szCs w:val="28"/>
              </w:rPr>
              <w:t>85%</w:t>
            </w:r>
          </w:p>
        </w:tc>
      </w:tr>
      <w:tr w:rsidR="00B36BA3" w:rsidRPr="00802CB2" w:rsidTr="00E962CC">
        <w:trPr>
          <w:trHeight w:val="519"/>
        </w:trPr>
        <w:tc>
          <w:tcPr>
            <w:tcW w:w="720"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widowControl/>
              <w:spacing w:before="60" w:after="60" w:line="400" w:lineRule="exact"/>
              <w:jc w:val="center"/>
              <w:rPr>
                <w:rFonts w:ascii="標楷體" w:hAnsi="標楷體"/>
                <w:szCs w:val="28"/>
              </w:rPr>
            </w:pPr>
            <w:r>
              <w:rPr>
                <w:rFonts w:ascii="標楷體" w:hAnsi="標楷體" w:hint="eastAsia"/>
                <w:szCs w:val="28"/>
              </w:rPr>
              <w:t>3</w:t>
            </w:r>
          </w:p>
        </w:tc>
        <w:tc>
          <w:tcPr>
            <w:tcW w:w="2146" w:type="dxa"/>
            <w:tcBorders>
              <w:top w:val="single" w:sz="4" w:space="0" w:color="auto"/>
              <w:left w:val="single" w:sz="4" w:space="0" w:color="auto"/>
              <w:bottom w:val="single" w:sz="4" w:space="0" w:color="auto"/>
              <w:right w:val="single" w:sz="4" w:space="0" w:color="auto"/>
            </w:tcBorders>
          </w:tcPr>
          <w:p w:rsidR="00B36BA3" w:rsidRPr="008E3A33" w:rsidRDefault="00B36BA3" w:rsidP="008A0753">
            <w:pPr>
              <w:widowControl/>
              <w:spacing w:before="60" w:after="60" w:line="400" w:lineRule="exact"/>
              <w:ind w:rightChars="-27" w:right="-76"/>
              <w:jc w:val="both"/>
              <w:rPr>
                <w:rFonts w:ascii="標楷體" w:hAnsi="標楷體"/>
                <w:color w:val="000000"/>
                <w:szCs w:val="28"/>
              </w:rPr>
            </w:pPr>
            <w:r w:rsidRPr="008E3A33">
              <w:rPr>
                <w:rFonts w:ascii="標楷體" w:hAnsi="標楷體" w:hint="eastAsia"/>
                <w:color w:val="000000"/>
                <w:szCs w:val="28"/>
              </w:rPr>
              <w:t>辦理國家考試應試科目試題檢視次數</w:t>
            </w:r>
          </w:p>
        </w:tc>
        <w:tc>
          <w:tcPr>
            <w:tcW w:w="372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widowControl/>
              <w:spacing w:before="60" w:after="60" w:line="400" w:lineRule="exact"/>
              <w:jc w:val="both"/>
              <w:rPr>
                <w:rFonts w:ascii="標楷體" w:hAnsi="標楷體"/>
                <w:color w:val="000000"/>
                <w:szCs w:val="28"/>
              </w:rPr>
            </w:pPr>
            <w:r w:rsidRPr="008E3A33">
              <w:rPr>
                <w:rFonts w:ascii="標楷體" w:hAnsi="標楷體" w:hint="eastAsia"/>
                <w:color w:val="000000"/>
                <w:szCs w:val="28"/>
              </w:rPr>
              <w:t>每年辦理由本部性別平等專案小組檢視國家考試命題大綱已納入性別議題之科目試題是否涉及性別歧視次數，並詳實具體提供建議，俾藉回饋</w:t>
            </w:r>
            <w:r w:rsidRPr="008E3A33">
              <w:rPr>
                <w:rFonts w:ascii="標楷體" w:hAnsi="標楷體" w:hint="eastAsia"/>
                <w:color w:val="000000"/>
                <w:szCs w:val="28"/>
              </w:rPr>
              <w:lastRenderedPageBreak/>
              <w:t>機制，謀求改進。</w:t>
            </w:r>
          </w:p>
        </w:tc>
        <w:tc>
          <w:tcPr>
            <w:tcW w:w="16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spacing w:before="60" w:after="60" w:line="400" w:lineRule="exact"/>
              <w:jc w:val="center"/>
              <w:rPr>
                <w:rFonts w:ascii="標楷體" w:hAnsi="標楷體" w:cs="Calibri"/>
                <w:color w:val="000000"/>
              </w:rPr>
            </w:pPr>
            <w:r w:rsidRPr="008E3A33">
              <w:rPr>
                <w:rFonts w:ascii="標楷體" w:hAnsi="標楷體" w:cs="Calibri" w:hint="eastAsia"/>
                <w:color w:val="000000"/>
              </w:rPr>
              <w:lastRenderedPageBreak/>
              <w:t>1</w:t>
            </w:r>
          </w:p>
        </w:tc>
      </w:tr>
    </w:tbl>
    <w:p w:rsidR="00B36BA3" w:rsidRPr="00C01EA4" w:rsidRDefault="00B36BA3" w:rsidP="008A0753">
      <w:pPr>
        <w:pStyle w:val="5"/>
        <w:spacing w:beforeLines="100" w:before="498" w:after="120" w:line="400" w:lineRule="exact"/>
        <w:ind w:leftChars="300" w:left="2093" w:rightChars="165" w:right="462" w:hangingChars="447" w:hanging="1253"/>
        <w:rPr>
          <w:rFonts w:eastAsia="標楷體"/>
        </w:rPr>
      </w:pPr>
      <w:r>
        <w:rPr>
          <w:rFonts w:ascii="標楷體" w:eastAsia="標楷體" w:hAnsi="標楷體" w:cs="標楷體" w:hint="eastAsia"/>
          <w:b/>
          <w:bCs/>
          <w:szCs w:val="28"/>
        </w:rPr>
        <w:lastRenderedPageBreak/>
        <w:t>二、</w:t>
      </w:r>
      <w:r w:rsidRPr="00857BDA">
        <w:rPr>
          <w:rFonts w:ascii="標楷體" w:eastAsia="標楷體" w:hAnsi="標楷體" w:cs="標楷體" w:hint="eastAsia"/>
          <w:b/>
          <w:bCs/>
          <w:szCs w:val="28"/>
        </w:rPr>
        <w:t>性別主流化各項工具</w:t>
      </w:r>
      <w:r>
        <w:rPr>
          <w:rFonts w:ascii="標楷體" w:eastAsia="標楷體" w:hAnsi="標楷體" w:cs="標楷體" w:hint="eastAsia"/>
          <w:b/>
          <w:bCs/>
          <w:szCs w:val="28"/>
        </w:rPr>
        <w:t>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720"/>
        <w:gridCol w:w="1680"/>
      </w:tblGrid>
      <w:tr w:rsidR="00B36BA3" w:rsidRPr="00857BDA">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8A0753">
            <w:pPr>
              <w:spacing w:before="60" w:after="60" w:line="400" w:lineRule="exact"/>
              <w:ind w:leftChars="-46" w:left="-17" w:rightChars="-39" w:right="-109" w:hangingChars="40" w:hanging="112"/>
              <w:jc w:val="center"/>
              <w:rPr>
                <w:rFonts w:ascii="標楷體" w:hAnsi="標楷體"/>
                <w:szCs w:val="28"/>
              </w:rPr>
            </w:pPr>
            <w:r w:rsidRPr="00BA5E68">
              <w:rPr>
                <w:rFonts w:ascii="標楷體" w:hAnsi="標楷體" w:cs="標楷體" w:hint="eastAsia"/>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spacing w:before="60" w:after="60" w:line="400" w:lineRule="exact"/>
              <w:jc w:val="center"/>
              <w:rPr>
                <w:rFonts w:ascii="標楷體" w:hAnsi="標楷體"/>
                <w:szCs w:val="28"/>
              </w:rPr>
            </w:pPr>
            <w:r w:rsidRPr="00BA5E68">
              <w:rPr>
                <w:rFonts w:ascii="標楷體" w:hAnsi="標楷體" w:cs="標楷體" w:hint="eastAsia"/>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spacing w:before="60" w:after="60" w:line="400" w:lineRule="exact"/>
              <w:jc w:val="center"/>
              <w:rPr>
                <w:rFonts w:ascii="標楷體" w:hAnsi="標楷體"/>
                <w:szCs w:val="28"/>
              </w:rPr>
            </w:pPr>
            <w:r w:rsidRPr="00BA5E68">
              <w:rPr>
                <w:rFonts w:ascii="標楷體" w:hAnsi="標楷體" w:cs="標楷體" w:hint="eastAsia"/>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widowControl/>
              <w:spacing w:before="60" w:after="60" w:line="400" w:lineRule="exact"/>
              <w:jc w:val="center"/>
              <w:rPr>
                <w:rFonts w:ascii="標楷體" w:hAnsi="標楷體"/>
                <w:szCs w:val="28"/>
              </w:rPr>
            </w:pPr>
            <w:r w:rsidRPr="00BA5E68">
              <w:rPr>
                <w:rFonts w:ascii="標楷體" w:hAnsi="標楷體" w:cs="標楷體" w:hint="eastAsia"/>
                <w:szCs w:val="28"/>
              </w:rPr>
              <w:t>年度目標值</w:t>
            </w:r>
          </w:p>
        </w:tc>
      </w:tr>
      <w:tr w:rsidR="00B36BA3" w:rsidRPr="00857BDA" w:rsidTr="007810AA">
        <w:tc>
          <w:tcPr>
            <w:tcW w:w="728" w:type="dxa"/>
            <w:tcBorders>
              <w:top w:val="single" w:sz="4" w:space="0" w:color="auto"/>
              <w:left w:val="single" w:sz="4" w:space="0" w:color="auto"/>
              <w:right w:val="single" w:sz="4" w:space="0" w:color="auto"/>
            </w:tcBorders>
          </w:tcPr>
          <w:p w:rsidR="00B36BA3" w:rsidRPr="00B86998" w:rsidRDefault="00B36BA3" w:rsidP="007810AA">
            <w:pPr>
              <w:widowControl/>
              <w:spacing w:before="60" w:after="60" w:line="400" w:lineRule="exact"/>
              <w:jc w:val="center"/>
              <w:rPr>
                <w:szCs w:val="28"/>
              </w:rPr>
            </w:pPr>
            <w:r w:rsidRPr="00B86998">
              <w:rPr>
                <w:szCs w:val="28"/>
              </w:rPr>
              <w:t>1</w:t>
            </w:r>
          </w:p>
        </w:tc>
        <w:tc>
          <w:tcPr>
            <w:tcW w:w="2142" w:type="dxa"/>
            <w:tcBorders>
              <w:top w:val="single" w:sz="4" w:space="0" w:color="auto"/>
              <w:left w:val="single" w:sz="4" w:space="0" w:color="auto"/>
              <w:right w:val="single" w:sz="4" w:space="0" w:color="auto"/>
            </w:tcBorders>
          </w:tcPr>
          <w:p w:rsidR="00B36BA3" w:rsidRDefault="00B36BA3" w:rsidP="008A0753">
            <w:pPr>
              <w:widowControl/>
              <w:spacing w:before="60" w:after="60" w:line="400" w:lineRule="exact"/>
              <w:ind w:rightChars="-27" w:right="-76"/>
              <w:jc w:val="both"/>
              <w:rPr>
                <w:rFonts w:ascii="標楷體" w:hAnsi="標楷體" w:cs="標楷體"/>
                <w:szCs w:val="28"/>
              </w:rPr>
            </w:pPr>
            <w:r w:rsidRPr="00BA5E68">
              <w:rPr>
                <w:rFonts w:ascii="標楷體" w:hAnsi="標楷體" w:cs="標楷體" w:hint="eastAsia"/>
                <w:szCs w:val="28"/>
              </w:rPr>
              <w:t>性別</w:t>
            </w:r>
            <w:r>
              <w:rPr>
                <w:rFonts w:ascii="標楷體" w:hAnsi="標楷體" w:cs="標楷體" w:hint="eastAsia"/>
                <w:szCs w:val="28"/>
              </w:rPr>
              <w:t>平等教育</w:t>
            </w:r>
            <w:r w:rsidRPr="00BA5E68">
              <w:rPr>
                <w:rFonts w:ascii="標楷體" w:hAnsi="標楷體" w:cs="標楷體" w:hint="eastAsia"/>
                <w:szCs w:val="28"/>
              </w:rPr>
              <w:t>訓練</w:t>
            </w:r>
            <w:r w:rsidRPr="005345F5">
              <w:rPr>
                <w:rFonts w:ascii="標楷體" w:hAnsi="標楷體" w:cs="標楷體" w:hint="eastAsia"/>
                <w:color w:val="000000"/>
                <w:szCs w:val="28"/>
              </w:rPr>
              <w:t>覆蓋</w:t>
            </w:r>
            <w:r w:rsidRPr="005345F5">
              <w:rPr>
                <w:rFonts w:ascii="標楷體" w:hAnsi="標楷體" w:cs="標楷體" w:hint="eastAsia"/>
                <w:szCs w:val="28"/>
              </w:rPr>
              <w:t>率</w:t>
            </w:r>
            <w:r w:rsidRPr="00BA5E68">
              <w:rPr>
                <w:rFonts w:ascii="標楷體" w:hAnsi="標楷體" w:cs="標楷體"/>
                <w:szCs w:val="28"/>
              </w:rPr>
              <w:t>(%)</w:t>
            </w:r>
          </w:p>
          <w:p w:rsidR="00B36BA3" w:rsidRPr="00BA5E68" w:rsidRDefault="00B36BA3" w:rsidP="008A0753">
            <w:pPr>
              <w:widowControl/>
              <w:spacing w:before="60" w:after="60" w:line="400" w:lineRule="exact"/>
              <w:ind w:rightChars="-27" w:right="-76"/>
              <w:jc w:val="both"/>
              <w:rPr>
                <w:rFonts w:ascii="標楷體" w:hAnsi="標楷體" w:cs="標楷體"/>
                <w:szCs w:val="28"/>
              </w:rPr>
            </w:pPr>
          </w:p>
        </w:tc>
        <w:tc>
          <w:tcPr>
            <w:tcW w:w="372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widowControl/>
              <w:spacing w:before="60" w:after="60" w:line="400" w:lineRule="exact"/>
              <w:jc w:val="both"/>
              <w:rPr>
                <w:rFonts w:ascii="標楷體" w:hAnsi="標楷體"/>
                <w:color w:val="000000"/>
                <w:szCs w:val="28"/>
              </w:rPr>
            </w:pPr>
            <w:r w:rsidRPr="008E3A33">
              <w:rPr>
                <w:rFonts w:ascii="標楷體" w:hAnsi="標楷體" w:cs="標楷體" w:hint="eastAsia"/>
                <w:color w:val="000000"/>
                <w:szCs w:val="28"/>
              </w:rPr>
              <w:t>（本部職員當年度參加性別平等相關訓練課程人數</w:t>
            </w:r>
            <w:r w:rsidRPr="008E3A33">
              <w:rPr>
                <w:rFonts w:ascii="標楷體" w:hAnsi="標楷體" w:cs="標楷體"/>
                <w:color w:val="000000"/>
                <w:szCs w:val="28"/>
              </w:rPr>
              <w:t xml:space="preserve"> / </w:t>
            </w:r>
            <w:r w:rsidRPr="008E3A33">
              <w:rPr>
                <w:rFonts w:ascii="標楷體" w:hAnsi="標楷體" w:cs="標楷體" w:hint="eastAsia"/>
                <w:color w:val="000000"/>
                <w:szCs w:val="28"/>
              </w:rPr>
              <w:t>本部職員總數）</w:t>
            </w:r>
            <w:r w:rsidRPr="008E3A33">
              <w:rPr>
                <w:color w:val="000000"/>
                <w:szCs w:val="28"/>
              </w:rPr>
              <w:t>×100%</w:t>
            </w:r>
          </w:p>
        </w:tc>
        <w:tc>
          <w:tcPr>
            <w:tcW w:w="1680" w:type="dxa"/>
            <w:tcBorders>
              <w:top w:val="single" w:sz="4" w:space="0" w:color="auto"/>
              <w:left w:val="single" w:sz="4" w:space="0" w:color="auto"/>
              <w:bottom w:val="single" w:sz="4" w:space="0" w:color="auto"/>
              <w:right w:val="single" w:sz="4" w:space="0" w:color="auto"/>
            </w:tcBorders>
          </w:tcPr>
          <w:p w:rsidR="00B36BA3" w:rsidRPr="005345F5" w:rsidRDefault="00B36BA3" w:rsidP="008A0753">
            <w:pPr>
              <w:widowControl/>
              <w:spacing w:before="60" w:after="60" w:line="400" w:lineRule="exact"/>
              <w:ind w:leftChars="-42" w:left="-118" w:rightChars="-43" w:right="-120" w:firstLine="1"/>
              <w:jc w:val="both"/>
              <w:rPr>
                <w:rFonts w:ascii="標楷體" w:hAnsi="標楷體"/>
                <w:color w:val="000000"/>
                <w:szCs w:val="28"/>
              </w:rPr>
            </w:pPr>
            <w:r w:rsidRPr="005345F5">
              <w:rPr>
                <w:rFonts w:ascii="標楷體" w:hAnsi="標楷體" w:hint="eastAsia"/>
                <w:color w:val="000000"/>
                <w:szCs w:val="28"/>
              </w:rPr>
              <w:t xml:space="preserve">    75%</w:t>
            </w:r>
          </w:p>
        </w:tc>
      </w:tr>
      <w:tr w:rsidR="00B36BA3" w:rsidRPr="00857BDA" w:rsidTr="007810AA">
        <w:trPr>
          <w:trHeight w:val="510"/>
        </w:trPr>
        <w:tc>
          <w:tcPr>
            <w:tcW w:w="728" w:type="dxa"/>
            <w:tcBorders>
              <w:top w:val="single" w:sz="4" w:space="0" w:color="auto"/>
              <w:left w:val="single" w:sz="4" w:space="0" w:color="auto"/>
              <w:right w:val="single" w:sz="4" w:space="0" w:color="auto"/>
            </w:tcBorders>
          </w:tcPr>
          <w:p w:rsidR="00B36BA3" w:rsidRPr="008E3A33" w:rsidRDefault="00B36BA3" w:rsidP="007810AA">
            <w:pPr>
              <w:widowControl/>
              <w:spacing w:before="60" w:after="60" w:line="400" w:lineRule="exact"/>
              <w:jc w:val="center"/>
              <w:rPr>
                <w:color w:val="000000"/>
                <w:szCs w:val="28"/>
              </w:rPr>
            </w:pPr>
            <w:r w:rsidRPr="008E3A33">
              <w:rPr>
                <w:color w:val="000000"/>
                <w:szCs w:val="28"/>
              </w:rPr>
              <w:t>2</w:t>
            </w:r>
          </w:p>
        </w:tc>
        <w:tc>
          <w:tcPr>
            <w:tcW w:w="2142" w:type="dxa"/>
            <w:tcBorders>
              <w:top w:val="single" w:sz="4" w:space="0" w:color="auto"/>
              <w:left w:val="single" w:sz="4" w:space="0" w:color="auto"/>
              <w:bottom w:val="single" w:sz="4" w:space="0" w:color="auto"/>
              <w:right w:val="single" w:sz="4" w:space="0" w:color="auto"/>
            </w:tcBorders>
          </w:tcPr>
          <w:p w:rsidR="00B36BA3" w:rsidRDefault="00B36BA3" w:rsidP="008A0753">
            <w:pPr>
              <w:spacing w:before="60" w:after="60" w:line="400" w:lineRule="exact"/>
              <w:ind w:rightChars="-27" w:right="-76"/>
              <w:jc w:val="both"/>
              <w:rPr>
                <w:rFonts w:ascii="標楷體" w:hAnsi="標楷體" w:cs="標楷體"/>
                <w:color w:val="000000"/>
                <w:szCs w:val="28"/>
              </w:rPr>
            </w:pPr>
            <w:r w:rsidRPr="008E3A33">
              <w:rPr>
                <w:rFonts w:ascii="標楷體" w:hAnsi="標楷體" w:cs="標楷體" w:hint="eastAsia"/>
                <w:color w:val="000000"/>
                <w:szCs w:val="28"/>
              </w:rPr>
              <w:t>辦理性別影響評估比率</w:t>
            </w:r>
            <w:r w:rsidRPr="008E3A33">
              <w:rPr>
                <w:rFonts w:ascii="標楷體" w:hAnsi="標楷體" w:cs="標楷體"/>
                <w:color w:val="000000"/>
                <w:szCs w:val="28"/>
              </w:rPr>
              <w:t>(%)</w:t>
            </w:r>
          </w:p>
          <w:p w:rsidR="00B36BA3" w:rsidRPr="008E3A33" w:rsidRDefault="00B36BA3" w:rsidP="008A0753">
            <w:pPr>
              <w:spacing w:before="60" w:after="60" w:line="400" w:lineRule="exact"/>
              <w:ind w:rightChars="-27" w:right="-76"/>
              <w:jc w:val="both"/>
              <w:rPr>
                <w:rFonts w:ascii="標楷體" w:hAnsi="標楷體"/>
                <w:color w:val="000000"/>
                <w:szCs w:val="28"/>
              </w:rPr>
            </w:pPr>
          </w:p>
        </w:tc>
        <w:tc>
          <w:tcPr>
            <w:tcW w:w="372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spacing w:before="60" w:after="60" w:line="400" w:lineRule="exact"/>
              <w:jc w:val="both"/>
              <w:rPr>
                <w:rFonts w:ascii="標楷體" w:hAnsi="標楷體"/>
                <w:color w:val="000000"/>
                <w:szCs w:val="28"/>
              </w:rPr>
            </w:pPr>
            <w:r w:rsidRPr="008E3A33">
              <w:rPr>
                <w:rFonts w:ascii="標楷體" w:hAnsi="標楷體" w:cs="標楷體" w:hint="eastAsia"/>
                <w:color w:val="000000"/>
                <w:szCs w:val="28"/>
              </w:rPr>
              <w:t>（本部報院法律案辦理法案及性別影響評估案件數</w:t>
            </w:r>
            <w:r w:rsidRPr="008E3A33">
              <w:rPr>
                <w:rFonts w:ascii="標楷體" w:hAnsi="標楷體" w:cs="標楷體"/>
                <w:color w:val="000000"/>
                <w:szCs w:val="28"/>
              </w:rPr>
              <w:t xml:space="preserve"> /</w:t>
            </w:r>
            <w:r w:rsidRPr="008E3A33">
              <w:rPr>
                <w:rFonts w:ascii="標楷體" w:hAnsi="標楷體" w:cs="標楷體" w:hint="eastAsia"/>
                <w:color w:val="000000"/>
                <w:szCs w:val="28"/>
              </w:rPr>
              <w:t>本部報院法律案件數）</w:t>
            </w:r>
          </w:p>
        </w:tc>
        <w:tc>
          <w:tcPr>
            <w:tcW w:w="16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spacing w:before="60" w:after="60" w:line="400" w:lineRule="exact"/>
              <w:rPr>
                <w:rFonts w:ascii="標楷體" w:hAnsi="標楷體"/>
                <w:color w:val="000000"/>
                <w:szCs w:val="28"/>
              </w:rPr>
            </w:pPr>
            <w:r w:rsidRPr="008E3A33">
              <w:rPr>
                <w:rFonts w:ascii="Calibri" w:hAnsi="Calibri" w:cs="Calibri" w:hint="eastAsia"/>
                <w:color w:val="000000"/>
              </w:rPr>
              <w:t xml:space="preserve">   </w:t>
            </w:r>
            <w:r w:rsidRPr="008E3A33">
              <w:rPr>
                <w:rFonts w:ascii="標楷體" w:hAnsi="標楷體" w:hint="eastAsia"/>
                <w:color w:val="000000"/>
                <w:szCs w:val="28"/>
              </w:rPr>
              <w:t>100%</w:t>
            </w:r>
          </w:p>
          <w:p w:rsidR="00B36BA3" w:rsidRPr="00E962CC" w:rsidRDefault="00B36BA3" w:rsidP="00E962CC">
            <w:pPr>
              <w:spacing w:before="60" w:after="60" w:line="400" w:lineRule="exact"/>
              <w:ind w:leftChars="-24" w:left="-67" w:rightChars="-33" w:right="-92"/>
              <w:jc w:val="both"/>
              <w:rPr>
                <w:rFonts w:ascii="Calibri" w:hAnsi="Calibri" w:cs="Calibri"/>
                <w:color w:val="000000"/>
                <w:sz w:val="24"/>
                <w:szCs w:val="24"/>
              </w:rPr>
            </w:pPr>
            <w:r w:rsidRPr="00E962CC">
              <w:rPr>
                <w:rFonts w:ascii="標楷體" w:hAnsi="標楷體" w:hint="eastAsia"/>
                <w:color w:val="000000"/>
                <w:sz w:val="24"/>
                <w:szCs w:val="24"/>
              </w:rPr>
              <w:t>(惟仍須視法案研修種類及推動期程</w:t>
            </w:r>
            <w:r w:rsidRPr="00E962CC">
              <w:rPr>
                <w:rFonts w:ascii="標楷體" w:hAnsi="標楷體" w:cs="Calibri" w:hint="eastAsia"/>
                <w:color w:val="000000"/>
                <w:sz w:val="24"/>
                <w:szCs w:val="24"/>
              </w:rPr>
              <w:t>，酌予調整比率</w:t>
            </w:r>
            <w:r w:rsidRPr="00E962CC">
              <w:rPr>
                <w:rFonts w:ascii="標楷體" w:hAnsi="標楷體" w:hint="eastAsia"/>
                <w:color w:val="000000"/>
                <w:sz w:val="24"/>
                <w:szCs w:val="24"/>
              </w:rPr>
              <w:t>)</w:t>
            </w:r>
          </w:p>
        </w:tc>
      </w:tr>
      <w:tr w:rsidR="00B36BA3" w:rsidRPr="00857BDA">
        <w:trPr>
          <w:trHeight w:val="1143"/>
        </w:trPr>
        <w:tc>
          <w:tcPr>
            <w:tcW w:w="728" w:type="dxa"/>
            <w:tcBorders>
              <w:top w:val="single" w:sz="4" w:space="0" w:color="auto"/>
              <w:left w:val="single" w:sz="4" w:space="0" w:color="auto"/>
              <w:bottom w:val="single" w:sz="4" w:space="0" w:color="auto"/>
              <w:right w:val="single" w:sz="4" w:space="0" w:color="auto"/>
            </w:tcBorders>
          </w:tcPr>
          <w:p w:rsidR="00B36BA3" w:rsidRPr="00B86998" w:rsidRDefault="00B36BA3" w:rsidP="007810AA">
            <w:pPr>
              <w:widowControl/>
              <w:spacing w:before="60" w:after="60" w:line="400" w:lineRule="exact"/>
              <w:jc w:val="center"/>
              <w:rPr>
                <w:szCs w:val="28"/>
              </w:rPr>
            </w:pPr>
            <w:r w:rsidRPr="00B86998">
              <w:rPr>
                <w:szCs w:val="28"/>
              </w:rPr>
              <w:t>3</w:t>
            </w:r>
          </w:p>
        </w:tc>
        <w:tc>
          <w:tcPr>
            <w:tcW w:w="2142" w:type="dxa"/>
            <w:tcBorders>
              <w:top w:val="single" w:sz="4" w:space="0" w:color="auto"/>
              <w:left w:val="single" w:sz="4" w:space="0" w:color="auto"/>
              <w:bottom w:val="single" w:sz="4" w:space="0" w:color="auto"/>
              <w:right w:val="single" w:sz="4" w:space="0" w:color="auto"/>
            </w:tcBorders>
          </w:tcPr>
          <w:p w:rsidR="00B36BA3" w:rsidRDefault="00B36BA3" w:rsidP="008A0753">
            <w:pPr>
              <w:widowControl/>
              <w:spacing w:before="60" w:after="60" w:line="400" w:lineRule="exact"/>
              <w:ind w:rightChars="-27" w:right="-76"/>
              <w:jc w:val="both"/>
              <w:rPr>
                <w:rFonts w:ascii="標楷體" w:hAnsi="標楷體" w:cs="標楷體"/>
                <w:szCs w:val="28"/>
              </w:rPr>
            </w:pPr>
            <w:r w:rsidRPr="00BA5E68">
              <w:rPr>
                <w:rFonts w:ascii="標楷體" w:hAnsi="標楷體" w:cs="標楷體" w:hint="eastAsia"/>
                <w:szCs w:val="28"/>
              </w:rPr>
              <w:t>性別統計指標項目新增數</w:t>
            </w:r>
          </w:p>
          <w:p w:rsidR="00B36BA3" w:rsidRPr="00BA5E68" w:rsidRDefault="00B36BA3" w:rsidP="008A0753">
            <w:pPr>
              <w:widowControl/>
              <w:spacing w:before="60" w:after="60" w:line="400" w:lineRule="exact"/>
              <w:ind w:rightChars="-27" w:right="-76"/>
              <w:jc w:val="both"/>
              <w:rPr>
                <w:rFonts w:ascii="標楷體" w:hAnsi="標楷體"/>
                <w:szCs w:val="28"/>
              </w:rPr>
            </w:pPr>
          </w:p>
        </w:tc>
        <w:tc>
          <w:tcPr>
            <w:tcW w:w="372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widowControl/>
              <w:spacing w:before="60" w:after="60" w:line="400" w:lineRule="exact"/>
              <w:jc w:val="both"/>
              <w:rPr>
                <w:rFonts w:ascii="標楷體" w:hAnsi="標楷體"/>
                <w:color w:val="000000"/>
                <w:szCs w:val="28"/>
              </w:rPr>
            </w:pPr>
            <w:r w:rsidRPr="008E3A33">
              <w:rPr>
                <w:rFonts w:ascii="標楷體" w:hAnsi="標楷體" w:cs="標楷體" w:hint="eastAsia"/>
                <w:color w:val="000000"/>
                <w:szCs w:val="28"/>
              </w:rPr>
              <w:t>本部當年度新增並公布於機關網頁之性別統計指標項目數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B36BA3" w:rsidRPr="008E3A33" w:rsidRDefault="00B36BA3" w:rsidP="008A0753">
            <w:pPr>
              <w:spacing w:before="60" w:after="60" w:line="400" w:lineRule="exact"/>
              <w:ind w:firstLineChars="200" w:firstLine="560"/>
              <w:rPr>
                <w:rFonts w:ascii="Calibri" w:hAnsi="Calibri" w:cs="Calibri"/>
                <w:color w:val="000000"/>
              </w:rPr>
            </w:pPr>
            <w:r w:rsidRPr="008E3A33">
              <w:rPr>
                <w:rFonts w:ascii="標楷體" w:hAnsi="標楷體" w:hint="eastAsia"/>
                <w:color w:val="000000"/>
                <w:szCs w:val="28"/>
              </w:rPr>
              <w:t>1</w:t>
            </w:r>
          </w:p>
        </w:tc>
      </w:tr>
    </w:tbl>
    <w:p w:rsidR="00B36BA3" w:rsidRPr="00C151CD" w:rsidRDefault="00B36BA3" w:rsidP="006634FC">
      <w:pPr>
        <w:pStyle w:val="5"/>
        <w:widowControl/>
        <w:numPr>
          <w:ilvl w:val="0"/>
          <w:numId w:val="2"/>
        </w:numPr>
        <w:spacing w:beforeLines="150" w:before="747" w:afterLines="50" w:after="249"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B36BA3" w:rsidRPr="009B0A2E" w:rsidRDefault="00B36BA3" w:rsidP="008A0753">
      <w:pPr>
        <w:tabs>
          <w:tab w:val="left" w:pos="993"/>
        </w:tabs>
        <w:spacing w:before="360" w:after="120" w:line="400" w:lineRule="exact"/>
        <w:ind w:leftChars="250" w:left="1261" w:hangingChars="200" w:hanging="561"/>
        <w:jc w:val="both"/>
        <w:rPr>
          <w:rFonts w:ascii="標楷體" w:hAnsi="標楷體"/>
          <w:b/>
          <w:szCs w:val="28"/>
        </w:rPr>
      </w:pPr>
      <w:r w:rsidRPr="009B0A2E">
        <w:rPr>
          <w:rFonts w:ascii="標楷體" w:hAnsi="標楷體" w:hint="eastAsia"/>
          <w:b/>
          <w:szCs w:val="28"/>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B36BA3" w:rsidRPr="00857BD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0"/>
              <w:jc w:val="center"/>
              <w:rPr>
                <w:rFonts w:ascii="標楷體" w:eastAsia="標楷體" w:hAnsi="標楷體"/>
                <w:szCs w:val="28"/>
              </w:rPr>
            </w:pPr>
            <w:r w:rsidRPr="00BA5E68">
              <w:rPr>
                <w:rFonts w:ascii="標楷體" w:eastAsia="標楷體" w:hAnsi="標楷體" w:cs="標楷體" w:hint="eastAsia"/>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0"/>
              <w:jc w:val="center"/>
              <w:rPr>
                <w:rFonts w:ascii="標楷體" w:eastAsia="標楷體" w:hAnsi="標楷體"/>
                <w:szCs w:val="28"/>
              </w:rPr>
            </w:pPr>
            <w:r w:rsidRPr="00BA5E68">
              <w:rPr>
                <w:rFonts w:ascii="標楷體" w:eastAsia="標楷體" w:hAnsi="標楷體" w:cs="標楷體" w:hint="eastAsia"/>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60" w:hangingChars="25" w:hanging="60"/>
              <w:jc w:val="distribute"/>
              <w:rPr>
                <w:rFonts w:ascii="標楷體" w:eastAsia="標楷體" w:hAnsi="標楷體"/>
                <w:spacing w:val="-20"/>
                <w:szCs w:val="28"/>
              </w:rPr>
            </w:pPr>
            <w:r w:rsidRPr="00BA5E68">
              <w:rPr>
                <w:rFonts w:ascii="標楷體" w:eastAsia="標楷體" w:hAnsi="標楷體" w:cs="標楷體" w:hint="eastAsia"/>
                <w:spacing w:val="-20"/>
                <w:szCs w:val="28"/>
              </w:rPr>
              <w:t>辦理單位</w:t>
            </w:r>
          </w:p>
        </w:tc>
      </w:tr>
      <w:tr w:rsidR="00B36BA3" w:rsidRPr="00B75770">
        <w:trPr>
          <w:trHeight w:val="624"/>
        </w:trPr>
        <w:tc>
          <w:tcPr>
            <w:tcW w:w="2502"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pStyle w:val="5"/>
              <w:widowControl/>
              <w:spacing w:before="60" w:after="60" w:line="400" w:lineRule="exact"/>
              <w:ind w:leftChars="0" w:left="560" w:hangingChars="200" w:hanging="560"/>
              <w:jc w:val="both"/>
              <w:rPr>
                <w:rFonts w:ascii="標楷體" w:eastAsia="標楷體" w:hAnsi="標楷體" w:cs="標楷體"/>
                <w:szCs w:val="28"/>
              </w:rPr>
            </w:pPr>
            <w:r>
              <w:rPr>
                <w:rFonts w:ascii="標楷體" w:eastAsia="標楷體" w:hAnsi="標楷體" w:hint="eastAsia"/>
                <w:szCs w:val="28"/>
              </w:rPr>
              <w:t>一、本部重要任務編組委員任一性別比例不得低於三分之一</w:t>
            </w:r>
          </w:p>
        </w:tc>
        <w:tc>
          <w:tcPr>
            <w:tcW w:w="40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adjustRightInd w:val="0"/>
              <w:snapToGrid w:val="0"/>
              <w:spacing w:before="60" w:after="60" w:line="400" w:lineRule="exact"/>
              <w:jc w:val="both"/>
              <w:rPr>
                <w:rFonts w:ascii="標楷體" w:hAnsi="標楷體"/>
                <w:color w:val="000000"/>
                <w:szCs w:val="28"/>
              </w:rPr>
            </w:pPr>
            <w:r w:rsidRPr="008E3A33">
              <w:rPr>
                <w:rFonts w:ascii="標楷體" w:hAnsi="標楷體" w:hint="eastAsia"/>
                <w:color w:val="000000"/>
                <w:szCs w:val="28"/>
              </w:rPr>
              <w:t>本部各單位於辦理各任務編組委員派聘作業時，除綜合考量各委員會所需專業性、校際及區域衡平外，同時兼顧性別平等，俾達成任一性別比例不得低於三分之一之目標。</w:t>
            </w:r>
          </w:p>
        </w:tc>
        <w:tc>
          <w:tcPr>
            <w:tcW w:w="1680"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spacing w:before="60" w:after="60" w:line="400" w:lineRule="exact"/>
              <w:jc w:val="both"/>
              <w:rPr>
                <w:rFonts w:ascii="標楷體" w:hAnsi="標楷體"/>
                <w:szCs w:val="28"/>
              </w:rPr>
            </w:pPr>
            <w:r>
              <w:rPr>
                <w:rFonts w:ascii="標楷體" w:hAnsi="標楷體" w:hint="eastAsia"/>
                <w:szCs w:val="28"/>
              </w:rPr>
              <w:t>本部各單位</w:t>
            </w:r>
          </w:p>
        </w:tc>
      </w:tr>
      <w:tr w:rsidR="00B36BA3"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B36BA3" w:rsidRPr="00802CB2" w:rsidRDefault="00B36BA3" w:rsidP="008A0753">
            <w:pPr>
              <w:widowControl/>
              <w:spacing w:before="60" w:after="60" w:line="400" w:lineRule="exact"/>
              <w:ind w:left="560" w:rightChars="-27" w:right="-76" w:hangingChars="200" w:hanging="560"/>
              <w:jc w:val="both"/>
              <w:rPr>
                <w:rFonts w:ascii="標楷體" w:hAnsi="標楷體"/>
                <w:szCs w:val="28"/>
              </w:rPr>
            </w:pPr>
            <w:r>
              <w:rPr>
                <w:rFonts w:ascii="標楷體" w:hAnsi="標楷體" w:cs="標楷體" w:hint="eastAsia"/>
                <w:szCs w:val="28"/>
              </w:rPr>
              <w:lastRenderedPageBreak/>
              <w:t>二、</w:t>
            </w:r>
            <w:r w:rsidRPr="00B617FF">
              <w:rPr>
                <w:rFonts w:ascii="標楷體" w:hAnsi="標楷體" w:hint="eastAsia"/>
                <w:szCs w:val="28"/>
              </w:rPr>
              <w:t>公務人員特種考試不分性別均實施相同體能測驗項目</w:t>
            </w:r>
          </w:p>
        </w:tc>
        <w:tc>
          <w:tcPr>
            <w:tcW w:w="40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pStyle w:val="21"/>
              <w:ind w:left="0" w:firstLineChars="0" w:firstLine="0"/>
              <w:rPr>
                <w:rFonts w:ascii="標楷體" w:hAnsi="標楷體"/>
                <w:color w:val="000000"/>
                <w:sz w:val="28"/>
                <w:szCs w:val="28"/>
              </w:rPr>
            </w:pPr>
            <w:r w:rsidRPr="008E3A33">
              <w:rPr>
                <w:rFonts w:ascii="標楷體" w:hAnsi="標楷體" w:hint="eastAsia"/>
                <w:color w:val="000000"/>
                <w:sz w:val="28"/>
                <w:szCs w:val="28"/>
              </w:rPr>
              <w:t>基於須實施體能測驗之考試或類科，其職務無分男女，均需具備相當體能，始能勝任。將協洽各該用人機關依據職務所需之核心職能與體能要素，以不分性別設計體能測驗項目及施測內涵，並研修各該考試規則體能測驗相關規定。</w:t>
            </w:r>
          </w:p>
        </w:tc>
        <w:tc>
          <w:tcPr>
            <w:tcW w:w="16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spacing w:before="60" w:after="60" w:line="400" w:lineRule="exact"/>
              <w:jc w:val="both"/>
              <w:rPr>
                <w:rFonts w:ascii="標楷體" w:hAnsi="標楷體"/>
                <w:color w:val="000000"/>
                <w:szCs w:val="28"/>
              </w:rPr>
            </w:pPr>
            <w:r w:rsidRPr="008E3A33">
              <w:rPr>
                <w:rFonts w:ascii="標楷體" w:hAnsi="標楷體" w:hint="eastAsia"/>
                <w:color w:val="000000"/>
                <w:szCs w:val="28"/>
              </w:rPr>
              <w:t>特種考試司</w:t>
            </w:r>
          </w:p>
          <w:p w:rsidR="00B36BA3" w:rsidRPr="008E3A33" w:rsidRDefault="00B36BA3" w:rsidP="007810AA">
            <w:pPr>
              <w:spacing w:before="60" w:after="60" w:line="400" w:lineRule="exact"/>
              <w:jc w:val="both"/>
              <w:rPr>
                <w:rFonts w:ascii="標楷體" w:hAnsi="標楷體"/>
                <w:color w:val="000000"/>
                <w:szCs w:val="28"/>
              </w:rPr>
            </w:pPr>
          </w:p>
        </w:tc>
      </w:tr>
      <w:tr w:rsidR="00B36BA3"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pStyle w:val="5"/>
              <w:widowControl/>
              <w:spacing w:before="60" w:after="60" w:line="400" w:lineRule="exact"/>
              <w:ind w:leftChars="0" w:left="560" w:hangingChars="200" w:hanging="560"/>
              <w:jc w:val="both"/>
              <w:rPr>
                <w:rFonts w:ascii="標楷體" w:eastAsia="標楷體" w:hAnsi="標楷體"/>
                <w:szCs w:val="28"/>
              </w:rPr>
            </w:pPr>
            <w:r>
              <w:rPr>
                <w:rFonts w:ascii="標楷體" w:eastAsia="標楷體" w:hAnsi="標楷體" w:hint="eastAsia"/>
                <w:szCs w:val="28"/>
              </w:rPr>
              <w:t>三、</w:t>
            </w:r>
            <w:r>
              <w:rPr>
                <w:rFonts w:ascii="標楷體" w:eastAsia="標楷體" w:hAnsi="標楷體" w:cs="標楷體" w:hint="eastAsia"/>
                <w:szCs w:val="28"/>
              </w:rPr>
              <w:t>國家考試應試科目試題應兼顧性別平衡，無性別歧視</w:t>
            </w:r>
          </w:p>
        </w:tc>
        <w:tc>
          <w:tcPr>
            <w:tcW w:w="4080" w:type="dxa"/>
            <w:tcBorders>
              <w:top w:val="single" w:sz="4" w:space="0" w:color="auto"/>
              <w:left w:val="single" w:sz="4" w:space="0" w:color="auto"/>
              <w:bottom w:val="single" w:sz="4" w:space="0" w:color="auto"/>
              <w:right w:val="single" w:sz="4" w:space="0" w:color="auto"/>
            </w:tcBorders>
          </w:tcPr>
          <w:p w:rsidR="00B36BA3" w:rsidRPr="008E3A33" w:rsidRDefault="00B36BA3" w:rsidP="007810AA">
            <w:pPr>
              <w:pStyle w:val="21"/>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一、提請委員命擬、審查試題時，注意試題內容應不涉及性別歧視</w:t>
            </w:r>
            <w:r w:rsidRPr="008E3A33">
              <w:rPr>
                <w:rFonts w:ascii="標楷體" w:hAnsi="標楷體"/>
                <w:color w:val="000000"/>
                <w:sz w:val="28"/>
                <w:szCs w:val="28"/>
              </w:rPr>
              <w:t>與刻板化印象</w:t>
            </w:r>
            <w:r w:rsidRPr="008E3A33">
              <w:rPr>
                <w:rFonts w:ascii="標楷體" w:hAnsi="標楷體" w:hint="eastAsia"/>
                <w:color w:val="000000"/>
                <w:sz w:val="28"/>
                <w:szCs w:val="28"/>
              </w:rPr>
              <w:t>，尤其題目設計涉及人物時應儘量以中性表述，並注意性別衡平。</w:t>
            </w:r>
          </w:p>
          <w:p w:rsidR="00B36BA3" w:rsidRPr="004E67FC" w:rsidRDefault="00B36BA3" w:rsidP="00E962CC">
            <w:pPr>
              <w:pStyle w:val="21"/>
              <w:spacing w:line="400" w:lineRule="exact"/>
              <w:ind w:left="560" w:hanging="560"/>
              <w:rPr>
                <w:rFonts w:ascii="標楷體" w:hAnsi="標楷體"/>
                <w:sz w:val="28"/>
                <w:szCs w:val="28"/>
              </w:rPr>
            </w:pPr>
            <w:r w:rsidRPr="008E3A33">
              <w:rPr>
                <w:rFonts w:ascii="標楷體" w:hAnsi="標楷體" w:hint="eastAsia"/>
                <w:color w:val="000000"/>
                <w:sz w:val="28"/>
                <w:szCs w:val="28"/>
              </w:rPr>
              <w:t>二、各項考試題務組配合在決定、校對、校樣試題等階段，典試委員及相關工作人員應特別注意試題內容，避免有歧視或性別失衡情事發生。</w:t>
            </w:r>
          </w:p>
        </w:tc>
        <w:tc>
          <w:tcPr>
            <w:tcW w:w="1680"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spacing w:before="60" w:after="60" w:line="400" w:lineRule="exact"/>
              <w:jc w:val="both"/>
              <w:rPr>
                <w:rFonts w:ascii="標楷體" w:hAnsi="標楷體"/>
                <w:szCs w:val="28"/>
              </w:rPr>
            </w:pPr>
            <w:r>
              <w:rPr>
                <w:rFonts w:ascii="標楷體" w:hAnsi="標楷體" w:hint="eastAsia"/>
                <w:szCs w:val="28"/>
              </w:rPr>
              <w:t>本部各單位</w:t>
            </w:r>
          </w:p>
        </w:tc>
      </w:tr>
    </w:tbl>
    <w:p w:rsidR="00B36BA3" w:rsidRPr="00C01EA4" w:rsidRDefault="00B36BA3" w:rsidP="008A0753">
      <w:pPr>
        <w:pStyle w:val="5"/>
        <w:spacing w:beforeLines="100" w:before="498" w:after="120" w:line="400" w:lineRule="exact"/>
        <w:ind w:leftChars="250" w:left="1953" w:rightChars="165" w:right="462" w:hangingChars="447" w:hanging="1253"/>
        <w:rPr>
          <w:rFonts w:eastAsia="標楷體"/>
        </w:rPr>
      </w:pPr>
      <w:r>
        <w:rPr>
          <w:rFonts w:ascii="標楷體" w:eastAsia="標楷體" w:hAnsi="標楷體" w:cs="標楷體" w:hint="eastAsia"/>
          <w:b/>
          <w:bCs/>
          <w:szCs w:val="28"/>
        </w:rPr>
        <w:t>二、</w:t>
      </w:r>
      <w:r w:rsidRPr="00857BDA">
        <w:rPr>
          <w:rFonts w:ascii="標楷體" w:eastAsia="標楷體" w:hAnsi="標楷體" w:cs="標楷體" w:hint="eastAsia"/>
          <w:b/>
          <w:bCs/>
          <w:szCs w:val="28"/>
        </w:rPr>
        <w:t>性別主流化各項工具</w:t>
      </w:r>
      <w:r>
        <w:rPr>
          <w:rFonts w:ascii="標楷體" w:eastAsia="標楷體" w:hAnsi="標楷體" w:cs="標楷體" w:hint="eastAsia"/>
          <w:b/>
          <w:bCs/>
          <w:szCs w:val="28"/>
        </w:rPr>
        <w:t>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B36BA3" w:rsidRPr="00857BD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0"/>
              <w:jc w:val="center"/>
              <w:rPr>
                <w:rFonts w:ascii="標楷體" w:eastAsia="標楷體" w:hAnsi="標楷體"/>
                <w:szCs w:val="28"/>
              </w:rPr>
            </w:pPr>
            <w:r w:rsidRPr="00BA5E68">
              <w:rPr>
                <w:rFonts w:ascii="標楷體" w:eastAsia="標楷體" w:hAnsi="標楷體" w:cs="標楷體" w:hint="eastAsia"/>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0"/>
              <w:jc w:val="center"/>
              <w:rPr>
                <w:rFonts w:ascii="標楷體" w:eastAsia="標楷體" w:hAnsi="標楷體"/>
                <w:szCs w:val="28"/>
              </w:rPr>
            </w:pPr>
            <w:r w:rsidRPr="00BA5E68">
              <w:rPr>
                <w:rFonts w:ascii="標楷體" w:eastAsia="標楷體" w:hAnsi="標楷體" w:cs="標楷體" w:hint="eastAsia"/>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B36BA3" w:rsidRPr="00BA5E68" w:rsidRDefault="00B36BA3" w:rsidP="007810AA">
            <w:pPr>
              <w:pStyle w:val="5"/>
              <w:widowControl/>
              <w:spacing w:before="60" w:after="60" w:line="400" w:lineRule="exact"/>
              <w:ind w:leftChars="0" w:left="60" w:hangingChars="25" w:hanging="60"/>
              <w:jc w:val="distribute"/>
              <w:rPr>
                <w:rFonts w:ascii="標楷體" w:eastAsia="標楷體" w:hAnsi="標楷體"/>
                <w:spacing w:val="-20"/>
                <w:szCs w:val="28"/>
              </w:rPr>
            </w:pPr>
            <w:r w:rsidRPr="00BA5E68">
              <w:rPr>
                <w:rFonts w:ascii="標楷體" w:eastAsia="標楷體" w:hAnsi="標楷體" w:cs="標楷體" w:hint="eastAsia"/>
                <w:spacing w:val="-20"/>
                <w:szCs w:val="28"/>
              </w:rPr>
              <w:t>辦理單位</w:t>
            </w:r>
          </w:p>
        </w:tc>
      </w:tr>
      <w:tr w:rsidR="00B36BA3"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pStyle w:val="5"/>
              <w:widowControl/>
              <w:adjustRightInd w:val="0"/>
              <w:spacing w:before="60" w:after="60" w:line="400" w:lineRule="exact"/>
              <w:ind w:leftChars="0" w:left="560" w:hangingChars="200" w:hanging="560"/>
              <w:rPr>
                <w:rFonts w:ascii="標楷體" w:eastAsia="標楷體" w:hAnsi="標楷體"/>
                <w:szCs w:val="28"/>
              </w:rPr>
            </w:pPr>
            <w:r>
              <w:rPr>
                <w:rFonts w:ascii="標楷體" w:eastAsia="標楷體" w:hAnsi="標楷體" w:hint="eastAsia"/>
                <w:szCs w:val="28"/>
              </w:rPr>
              <w:t>一、落實性別平等教育訓練</w:t>
            </w:r>
          </w:p>
        </w:tc>
        <w:tc>
          <w:tcPr>
            <w:tcW w:w="4080" w:type="dxa"/>
            <w:tcBorders>
              <w:top w:val="single" w:sz="4" w:space="0" w:color="auto"/>
              <w:left w:val="single" w:sz="4" w:space="0" w:color="auto"/>
              <w:bottom w:val="single" w:sz="4" w:space="0" w:color="auto"/>
              <w:right w:val="single" w:sz="4" w:space="0" w:color="auto"/>
            </w:tcBorders>
          </w:tcPr>
          <w:p w:rsidR="00B36BA3" w:rsidRPr="004C5B4F" w:rsidRDefault="00B36BA3" w:rsidP="008A0753">
            <w:pPr>
              <w:adjustRightInd w:val="0"/>
              <w:snapToGrid w:val="0"/>
              <w:spacing w:before="60" w:after="60" w:line="400" w:lineRule="exact"/>
              <w:ind w:left="560" w:hangingChars="200" w:hanging="560"/>
              <w:jc w:val="both"/>
              <w:rPr>
                <w:rFonts w:ascii="標楷體" w:hAnsi="標楷體"/>
                <w:color w:val="000000"/>
                <w:szCs w:val="28"/>
              </w:rPr>
            </w:pPr>
            <w:r w:rsidRPr="004C5B4F">
              <w:rPr>
                <w:rFonts w:ascii="標楷體" w:hAnsi="標楷體" w:hint="eastAsia"/>
                <w:color w:val="000000"/>
                <w:szCs w:val="28"/>
              </w:rPr>
              <w:t>1-1將性別主流化課程納入本部年度訓練計畫。</w:t>
            </w:r>
          </w:p>
          <w:p w:rsidR="00B36BA3" w:rsidRPr="004C5B4F" w:rsidRDefault="00B36BA3" w:rsidP="008A0753">
            <w:pPr>
              <w:adjustRightInd w:val="0"/>
              <w:snapToGrid w:val="0"/>
              <w:spacing w:before="60" w:after="60" w:line="400" w:lineRule="exact"/>
              <w:ind w:left="560" w:hangingChars="200" w:hanging="560"/>
              <w:jc w:val="both"/>
              <w:rPr>
                <w:rFonts w:ascii="標楷體" w:hAnsi="標楷體"/>
                <w:color w:val="000000"/>
                <w:szCs w:val="28"/>
              </w:rPr>
            </w:pPr>
            <w:r w:rsidRPr="004C5B4F">
              <w:rPr>
                <w:rFonts w:ascii="標楷體" w:hAnsi="標楷體" w:hint="eastAsia"/>
                <w:color w:val="000000"/>
                <w:szCs w:val="28"/>
              </w:rPr>
              <w:t>1-2為賡續提升本部性別意識培力，除固定派員參加院部會相關性別通識教育課程，不定期</w:t>
            </w:r>
            <w:r w:rsidRPr="004C5B4F">
              <w:rPr>
                <w:rFonts w:ascii="標楷體" w:hAnsi="標楷體"/>
                <w:color w:val="000000"/>
                <w:szCs w:val="28"/>
              </w:rPr>
              <w:t>邀請相關專家學者</w:t>
            </w:r>
            <w:r w:rsidRPr="004C5B4F">
              <w:rPr>
                <w:rFonts w:ascii="標楷體" w:hAnsi="標楷體" w:hint="eastAsia"/>
                <w:color w:val="000000"/>
                <w:szCs w:val="28"/>
              </w:rPr>
              <w:t>辦理性別主流化</w:t>
            </w:r>
            <w:r w:rsidRPr="004C5B4F">
              <w:rPr>
                <w:rFonts w:ascii="標楷體" w:hAnsi="標楷體"/>
                <w:color w:val="000000"/>
                <w:szCs w:val="28"/>
              </w:rPr>
              <w:t>專題演講</w:t>
            </w:r>
            <w:r w:rsidRPr="004C5B4F">
              <w:rPr>
                <w:rFonts w:ascii="標楷體" w:hAnsi="標楷體" w:hint="eastAsia"/>
                <w:color w:val="000000"/>
                <w:szCs w:val="28"/>
              </w:rPr>
              <w:t>或</w:t>
            </w:r>
            <w:r w:rsidRPr="004C5B4F">
              <w:rPr>
                <w:rFonts w:ascii="標楷體" w:hAnsi="標楷體" w:hint="eastAsia"/>
                <w:color w:val="000000"/>
                <w:szCs w:val="28"/>
              </w:rPr>
              <w:lastRenderedPageBreak/>
              <w:t>電影賞析</w:t>
            </w:r>
            <w:r w:rsidRPr="004C5B4F">
              <w:rPr>
                <w:rFonts w:ascii="標楷體" w:hAnsi="標楷體"/>
                <w:color w:val="000000"/>
                <w:szCs w:val="28"/>
              </w:rPr>
              <w:t>，</w:t>
            </w:r>
            <w:r w:rsidRPr="004C5B4F">
              <w:rPr>
                <w:rFonts w:ascii="標楷體" w:hAnsi="標楷體" w:hint="eastAsia"/>
                <w:color w:val="000000"/>
                <w:szCs w:val="28"/>
              </w:rPr>
              <w:t>並配合相關政策與法令之實施，辦理相關教育訓練。</w:t>
            </w:r>
          </w:p>
          <w:p w:rsidR="00B36BA3" w:rsidRPr="004C5B4F" w:rsidRDefault="00B36BA3" w:rsidP="00E962CC">
            <w:pPr>
              <w:adjustRightInd w:val="0"/>
              <w:snapToGrid w:val="0"/>
              <w:spacing w:before="60" w:after="60" w:line="400" w:lineRule="exact"/>
              <w:ind w:left="560" w:hangingChars="200" w:hanging="560"/>
              <w:jc w:val="both"/>
              <w:rPr>
                <w:rFonts w:ascii="標楷體" w:hAnsi="標楷體"/>
                <w:color w:val="000000"/>
                <w:szCs w:val="28"/>
              </w:rPr>
            </w:pPr>
            <w:r w:rsidRPr="004C5B4F">
              <w:rPr>
                <w:rFonts w:ascii="標楷體" w:hAnsi="標楷體" w:hint="eastAsia"/>
                <w:color w:val="000000"/>
                <w:szCs w:val="28"/>
              </w:rPr>
              <w:t>1-3</w:t>
            </w:r>
            <w:r w:rsidRPr="004C5B4F">
              <w:rPr>
                <w:rFonts w:ascii="標楷體" w:hAnsi="標楷體" w:cs="標楷體" w:hint="eastAsia"/>
                <w:color w:val="000000"/>
                <w:szCs w:val="28"/>
              </w:rPr>
              <w:t>辦理教育訓練之課程內容，納</w:t>
            </w:r>
            <w:r w:rsidRPr="004C5B4F">
              <w:rPr>
                <w:rFonts w:hAnsi="標楷體" w:hint="eastAsia"/>
                <w:color w:val="000000"/>
                <w:szCs w:val="28"/>
              </w:rPr>
              <w:t>入</w:t>
            </w:r>
            <w:r w:rsidRPr="004C5B4F">
              <w:rPr>
                <w:color w:val="000000"/>
                <w:szCs w:val="28"/>
              </w:rPr>
              <w:t>CEDAW</w:t>
            </w:r>
            <w:r w:rsidRPr="004C5B4F">
              <w:rPr>
                <w:rFonts w:hAnsi="標楷體" w:hint="eastAsia"/>
                <w:color w:val="000000"/>
                <w:szCs w:val="28"/>
              </w:rPr>
              <w:t>各項性別主流化工具與實例運用，提升機關人員運用性別主流化工具辦理</w:t>
            </w:r>
            <w:r w:rsidRPr="004C5B4F">
              <w:rPr>
                <w:color w:val="000000"/>
                <w:szCs w:val="28"/>
              </w:rPr>
              <w:t>CEDAW</w:t>
            </w:r>
            <w:r w:rsidRPr="004C5B4F">
              <w:rPr>
                <w:rFonts w:hAnsi="標楷體" w:hint="eastAsia"/>
                <w:color w:val="000000"/>
                <w:szCs w:val="28"/>
              </w:rPr>
              <w:t>要</w:t>
            </w:r>
            <w:r w:rsidRPr="004C5B4F">
              <w:rPr>
                <w:rFonts w:ascii="標楷體" w:hAnsi="標楷體" w:cs="標楷體" w:hint="eastAsia"/>
                <w:color w:val="000000"/>
                <w:szCs w:val="28"/>
              </w:rPr>
              <w:t>求各項措施之能力。</w:t>
            </w:r>
            <w:r w:rsidRPr="004C5B4F">
              <w:rPr>
                <w:rFonts w:ascii="標楷體" w:hAnsi="標楷體"/>
                <w:color w:val="000000"/>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B36BA3" w:rsidRDefault="00B36BA3" w:rsidP="007810AA">
            <w:pPr>
              <w:spacing w:before="60" w:after="60" w:line="400" w:lineRule="exact"/>
              <w:jc w:val="both"/>
              <w:rPr>
                <w:rFonts w:ascii="標楷體" w:hAnsi="標楷體"/>
                <w:szCs w:val="28"/>
              </w:rPr>
            </w:pPr>
            <w:r>
              <w:rPr>
                <w:rFonts w:ascii="標楷體" w:hAnsi="標楷體" w:hint="eastAsia"/>
                <w:szCs w:val="28"/>
              </w:rPr>
              <w:lastRenderedPageBreak/>
              <w:t>人事室</w:t>
            </w:r>
          </w:p>
          <w:p w:rsidR="00B36BA3" w:rsidRPr="00BA5E68" w:rsidRDefault="00B36BA3" w:rsidP="007810AA">
            <w:pPr>
              <w:spacing w:before="60" w:after="60" w:line="400" w:lineRule="exact"/>
              <w:jc w:val="both"/>
              <w:rPr>
                <w:rFonts w:ascii="標楷體" w:hAnsi="標楷體"/>
                <w:b/>
                <w:bCs/>
                <w:szCs w:val="28"/>
                <w:u w:val="single"/>
              </w:rPr>
            </w:pPr>
          </w:p>
        </w:tc>
      </w:tr>
      <w:tr w:rsidR="00B36BA3" w:rsidRPr="00BA5E68">
        <w:trPr>
          <w:trHeight w:val="615"/>
        </w:trPr>
        <w:tc>
          <w:tcPr>
            <w:tcW w:w="2502" w:type="dxa"/>
            <w:tcBorders>
              <w:top w:val="single" w:sz="4" w:space="0" w:color="auto"/>
              <w:left w:val="single" w:sz="4" w:space="0" w:color="auto"/>
              <w:bottom w:val="single" w:sz="4" w:space="0" w:color="auto"/>
              <w:right w:val="single" w:sz="4" w:space="0" w:color="auto"/>
            </w:tcBorders>
          </w:tcPr>
          <w:p w:rsidR="00B36BA3" w:rsidRPr="00BA5E68" w:rsidRDefault="00B36BA3" w:rsidP="007810AA">
            <w:pPr>
              <w:pStyle w:val="5"/>
              <w:widowControl/>
              <w:spacing w:before="60" w:after="60" w:line="400" w:lineRule="exact"/>
              <w:ind w:leftChars="0" w:left="560" w:hangingChars="200" w:hanging="560"/>
              <w:jc w:val="both"/>
              <w:rPr>
                <w:rFonts w:ascii="標楷體" w:eastAsia="標楷體" w:hAnsi="標楷體"/>
                <w:szCs w:val="28"/>
              </w:rPr>
            </w:pPr>
            <w:r>
              <w:rPr>
                <w:rFonts w:ascii="標楷體" w:eastAsia="標楷體" w:hAnsi="標楷體" w:hint="eastAsia"/>
                <w:szCs w:val="28"/>
              </w:rPr>
              <w:lastRenderedPageBreak/>
              <w:t>二、提升性別影響評估辦理品質</w:t>
            </w:r>
          </w:p>
        </w:tc>
        <w:tc>
          <w:tcPr>
            <w:tcW w:w="4080" w:type="dxa"/>
            <w:tcBorders>
              <w:top w:val="single" w:sz="4" w:space="0" w:color="auto"/>
              <w:left w:val="single" w:sz="4" w:space="0" w:color="auto"/>
              <w:bottom w:val="single" w:sz="4" w:space="0" w:color="auto"/>
              <w:right w:val="single" w:sz="4" w:space="0" w:color="auto"/>
            </w:tcBorders>
          </w:tcPr>
          <w:p w:rsidR="00B36BA3" w:rsidRPr="004C5B4F" w:rsidRDefault="00B36BA3" w:rsidP="007810AA">
            <w:pPr>
              <w:adjustRightInd w:val="0"/>
              <w:snapToGrid w:val="0"/>
              <w:spacing w:before="60" w:after="60" w:line="400" w:lineRule="exact"/>
              <w:jc w:val="both"/>
              <w:rPr>
                <w:rFonts w:ascii="標楷體" w:hAnsi="標楷體"/>
                <w:color w:val="000000"/>
                <w:szCs w:val="28"/>
              </w:rPr>
            </w:pPr>
            <w:r w:rsidRPr="004C5B4F">
              <w:rPr>
                <w:rFonts w:ascii="標楷體" w:hAnsi="標楷體" w:hint="eastAsia"/>
                <w:color w:val="000000"/>
                <w:szCs w:val="28"/>
              </w:rPr>
              <w:t>本部各單位修</w:t>
            </w:r>
            <w:r>
              <w:rPr>
                <w:rFonts w:ascii="標楷體" w:hAnsi="標楷體" w:hint="eastAsia"/>
                <w:color w:val="000000"/>
                <w:szCs w:val="28"/>
              </w:rPr>
              <w:t>正</w:t>
            </w:r>
            <w:r w:rsidRPr="004C5B4F">
              <w:rPr>
                <w:rFonts w:ascii="標楷體" w:hAnsi="標楷體" w:hint="eastAsia"/>
                <w:color w:val="000000"/>
                <w:szCs w:val="28"/>
              </w:rPr>
              <w:t>(</w:t>
            </w:r>
            <w:r>
              <w:rPr>
                <w:rFonts w:ascii="標楷體" w:hAnsi="標楷體" w:hint="eastAsia"/>
                <w:color w:val="000000"/>
                <w:szCs w:val="28"/>
              </w:rPr>
              <w:t>制定</w:t>
            </w:r>
            <w:r w:rsidRPr="004C5B4F">
              <w:rPr>
                <w:rFonts w:ascii="標楷體" w:hAnsi="標楷體" w:hint="eastAsia"/>
                <w:color w:val="000000"/>
                <w:szCs w:val="28"/>
              </w:rPr>
              <w:t>)主管法律，應依據「考試院法案及性別影響評估檢視表」進行「法案及性別影響評估」，附案陳報考試院審議。</w:t>
            </w:r>
          </w:p>
        </w:tc>
        <w:tc>
          <w:tcPr>
            <w:tcW w:w="1680" w:type="dxa"/>
            <w:tcBorders>
              <w:top w:val="single" w:sz="4" w:space="0" w:color="auto"/>
              <w:left w:val="single" w:sz="4" w:space="0" w:color="auto"/>
              <w:bottom w:val="single" w:sz="4" w:space="0" w:color="auto"/>
              <w:right w:val="single" w:sz="4" w:space="0" w:color="auto"/>
            </w:tcBorders>
          </w:tcPr>
          <w:p w:rsidR="00B36BA3" w:rsidRDefault="00B36BA3" w:rsidP="007810AA">
            <w:pPr>
              <w:spacing w:before="60" w:after="60" w:line="400" w:lineRule="exact"/>
              <w:jc w:val="both"/>
              <w:rPr>
                <w:rFonts w:ascii="標楷體" w:hAnsi="標楷體"/>
                <w:bCs/>
                <w:color w:val="000000"/>
                <w:szCs w:val="28"/>
              </w:rPr>
            </w:pPr>
            <w:r>
              <w:rPr>
                <w:rFonts w:ascii="標楷體" w:hAnsi="標楷體" w:hint="eastAsia"/>
                <w:bCs/>
                <w:color w:val="000000"/>
                <w:szCs w:val="28"/>
              </w:rPr>
              <w:t>考選</w:t>
            </w:r>
            <w:r w:rsidRPr="004C5B4F">
              <w:rPr>
                <w:rFonts w:ascii="標楷體" w:hAnsi="標楷體" w:hint="eastAsia"/>
                <w:bCs/>
                <w:color w:val="000000"/>
                <w:szCs w:val="28"/>
              </w:rPr>
              <w:t>規劃司</w:t>
            </w:r>
          </w:p>
          <w:p w:rsidR="00B36BA3" w:rsidRPr="008E3A33" w:rsidRDefault="00B36BA3" w:rsidP="007810AA">
            <w:pPr>
              <w:spacing w:before="60" w:after="60" w:line="400" w:lineRule="exact"/>
              <w:jc w:val="both"/>
              <w:rPr>
                <w:rFonts w:ascii="標楷體" w:hAnsi="標楷體"/>
                <w:bCs/>
                <w:color w:val="000000"/>
                <w:szCs w:val="28"/>
              </w:rPr>
            </w:pPr>
            <w:r w:rsidRPr="008E3A33">
              <w:rPr>
                <w:rFonts w:ascii="標楷體" w:hAnsi="標楷體" w:hint="eastAsia"/>
                <w:bCs/>
                <w:color w:val="000000"/>
                <w:szCs w:val="28"/>
              </w:rPr>
              <w:t>法規委員會</w:t>
            </w:r>
          </w:p>
        </w:tc>
      </w:tr>
      <w:tr w:rsidR="00B36BA3"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B36BA3" w:rsidRPr="006D258C" w:rsidRDefault="00B36BA3" w:rsidP="007810AA">
            <w:pPr>
              <w:pStyle w:val="5"/>
              <w:widowControl/>
              <w:spacing w:before="60" w:after="60" w:line="400" w:lineRule="exact"/>
              <w:ind w:leftChars="0" w:left="560" w:hangingChars="200" w:hanging="560"/>
              <w:jc w:val="both"/>
              <w:rPr>
                <w:rFonts w:ascii="標楷體" w:eastAsia="標楷體" w:hAnsi="標楷體"/>
                <w:szCs w:val="28"/>
              </w:rPr>
            </w:pPr>
            <w:r>
              <w:rPr>
                <w:rFonts w:ascii="標楷體" w:eastAsia="標楷體" w:hAnsi="標楷體" w:hint="eastAsia"/>
                <w:szCs w:val="28"/>
              </w:rPr>
              <w:t>三、賡續充實性別統計，並加強運用性別統計資料</w:t>
            </w:r>
          </w:p>
        </w:tc>
        <w:tc>
          <w:tcPr>
            <w:tcW w:w="4080" w:type="dxa"/>
            <w:tcBorders>
              <w:top w:val="single" w:sz="4" w:space="0" w:color="auto"/>
              <w:left w:val="single" w:sz="4" w:space="0" w:color="auto"/>
              <w:bottom w:val="single" w:sz="4" w:space="0" w:color="auto"/>
              <w:right w:val="single" w:sz="4" w:space="0" w:color="auto"/>
            </w:tcBorders>
          </w:tcPr>
          <w:p w:rsidR="00B36BA3" w:rsidRPr="004C5B4F" w:rsidRDefault="00B36BA3" w:rsidP="008A0753">
            <w:pPr>
              <w:ind w:left="560" w:hangingChars="200" w:hanging="560"/>
              <w:jc w:val="both"/>
              <w:rPr>
                <w:rFonts w:ascii="標楷體" w:hAnsi="標楷體"/>
                <w:color w:val="000000"/>
                <w:szCs w:val="28"/>
              </w:rPr>
            </w:pPr>
            <w:r w:rsidRPr="004C5B4F">
              <w:rPr>
                <w:rFonts w:ascii="標楷體" w:hAnsi="標楷體" w:hint="eastAsia"/>
                <w:color w:val="000000"/>
                <w:szCs w:val="28"/>
              </w:rPr>
              <w:t>3-1年度各項考試相關統計資料於榜示當日即時上網公布。</w:t>
            </w:r>
          </w:p>
          <w:p w:rsidR="00B36BA3" w:rsidRPr="004C5B4F" w:rsidRDefault="00B36BA3" w:rsidP="008A0753">
            <w:pPr>
              <w:ind w:left="560" w:hangingChars="200" w:hanging="560"/>
              <w:jc w:val="both"/>
              <w:rPr>
                <w:rFonts w:ascii="標楷體" w:hAnsi="標楷體"/>
                <w:color w:val="000000"/>
                <w:szCs w:val="28"/>
              </w:rPr>
            </w:pPr>
            <w:r w:rsidRPr="004C5B4F">
              <w:rPr>
                <w:rFonts w:ascii="標楷體" w:hAnsi="標楷體" w:hint="eastAsia"/>
                <w:color w:val="000000"/>
                <w:szCs w:val="28"/>
              </w:rPr>
              <w:t>3-2年度考選統計年報定期出刊即時上網公布。</w:t>
            </w:r>
          </w:p>
          <w:p w:rsidR="00B36BA3" w:rsidRPr="004C5B4F" w:rsidRDefault="00B36BA3" w:rsidP="008A0753">
            <w:pPr>
              <w:ind w:left="560" w:hangingChars="200" w:hanging="560"/>
              <w:jc w:val="both"/>
              <w:rPr>
                <w:rFonts w:ascii="標楷體" w:hAnsi="標楷體"/>
                <w:color w:val="000000"/>
                <w:szCs w:val="28"/>
              </w:rPr>
            </w:pPr>
            <w:r w:rsidRPr="004C5B4F">
              <w:rPr>
                <w:rFonts w:ascii="標楷體" w:hAnsi="標楷體" w:hint="eastAsia"/>
                <w:color w:val="000000"/>
                <w:szCs w:val="28"/>
              </w:rPr>
              <w:t>3-3配合年度考選統計年報資料整理完竣之際，即時更新編製「本部性別統計及統計指標」及「本部性別圖像」陳報考試院彙整。</w:t>
            </w:r>
          </w:p>
          <w:p w:rsidR="00B36BA3" w:rsidRPr="004C5B4F" w:rsidRDefault="00B36BA3" w:rsidP="008A0753">
            <w:pPr>
              <w:ind w:left="560" w:hangingChars="200" w:hanging="560"/>
              <w:jc w:val="both"/>
              <w:rPr>
                <w:rFonts w:ascii="標楷體" w:hAnsi="標楷體"/>
                <w:color w:val="000000"/>
                <w:szCs w:val="28"/>
              </w:rPr>
            </w:pPr>
            <w:r w:rsidRPr="004C5B4F">
              <w:rPr>
                <w:rFonts w:ascii="標楷體" w:hAnsi="標楷體" w:hint="eastAsia"/>
                <w:color w:val="000000"/>
                <w:szCs w:val="28"/>
              </w:rPr>
              <w:t>3-4更新本部全球資訊網性別平等專區相關統計表資料內容，並配合政策研撰相關重要議題之性別統計分析報告。</w:t>
            </w:r>
          </w:p>
          <w:p w:rsidR="00B36BA3" w:rsidRPr="004C5B4F" w:rsidRDefault="00B36BA3" w:rsidP="008A0753">
            <w:pPr>
              <w:adjustRightInd w:val="0"/>
              <w:snapToGrid w:val="0"/>
              <w:spacing w:before="60" w:after="60" w:line="400" w:lineRule="exact"/>
              <w:ind w:left="560" w:hangingChars="200" w:hanging="560"/>
              <w:jc w:val="both"/>
              <w:rPr>
                <w:rFonts w:ascii="標楷體" w:hAnsi="標楷體"/>
                <w:color w:val="000000"/>
                <w:szCs w:val="28"/>
              </w:rPr>
            </w:pPr>
            <w:r w:rsidRPr="004C5B4F">
              <w:rPr>
                <w:rFonts w:ascii="標楷體" w:hAnsi="標楷體" w:hint="eastAsia"/>
                <w:color w:val="000000"/>
                <w:szCs w:val="28"/>
              </w:rPr>
              <w:t>3-5配合行</w:t>
            </w:r>
            <w:r>
              <w:rPr>
                <w:rFonts w:ascii="標楷體" w:hAnsi="標楷體" w:hint="eastAsia"/>
                <w:color w:val="000000"/>
                <w:szCs w:val="28"/>
              </w:rPr>
              <w:t>政院「重要性別統計資料庫」之建置，辦理各相關指標項目統計資料發布</w:t>
            </w:r>
            <w:r w:rsidRPr="004C5B4F">
              <w:rPr>
                <w:rFonts w:ascii="標楷體" w:hAnsi="標楷體" w:hint="eastAsia"/>
                <w:color w:val="000000"/>
                <w:szCs w:val="28"/>
              </w:rPr>
              <w:t>，提供應用。</w:t>
            </w:r>
          </w:p>
        </w:tc>
        <w:tc>
          <w:tcPr>
            <w:tcW w:w="1680" w:type="dxa"/>
            <w:tcBorders>
              <w:top w:val="single" w:sz="4" w:space="0" w:color="auto"/>
              <w:left w:val="single" w:sz="4" w:space="0" w:color="auto"/>
              <w:bottom w:val="single" w:sz="4" w:space="0" w:color="auto"/>
              <w:right w:val="single" w:sz="4" w:space="0" w:color="auto"/>
            </w:tcBorders>
          </w:tcPr>
          <w:p w:rsidR="00B36BA3" w:rsidRPr="004C5B4F" w:rsidRDefault="00B36BA3" w:rsidP="007810AA">
            <w:pPr>
              <w:spacing w:before="60" w:after="60" w:line="400" w:lineRule="exact"/>
              <w:jc w:val="both"/>
              <w:rPr>
                <w:rFonts w:ascii="標楷體" w:hAnsi="標楷體"/>
                <w:bCs/>
                <w:color w:val="000000"/>
                <w:szCs w:val="28"/>
              </w:rPr>
            </w:pPr>
            <w:r w:rsidRPr="004C5B4F">
              <w:rPr>
                <w:rFonts w:ascii="標楷體" w:hAnsi="標楷體" w:hint="eastAsia"/>
                <w:bCs/>
                <w:color w:val="000000"/>
                <w:szCs w:val="28"/>
              </w:rPr>
              <w:t>統計室</w:t>
            </w:r>
          </w:p>
        </w:tc>
      </w:tr>
    </w:tbl>
    <w:p w:rsidR="00B36BA3" w:rsidRPr="00857BDA" w:rsidRDefault="00B36BA3" w:rsidP="006634FC">
      <w:pPr>
        <w:pStyle w:val="5"/>
        <w:widowControl/>
        <w:numPr>
          <w:ilvl w:val="0"/>
          <w:numId w:val="2"/>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lastRenderedPageBreak/>
        <w:t>經費來源</w:t>
      </w:r>
    </w:p>
    <w:p w:rsidR="00B36BA3" w:rsidRPr="004C5B4F" w:rsidRDefault="00B36BA3" w:rsidP="007810AA">
      <w:pPr>
        <w:pStyle w:val="5"/>
        <w:widowControl/>
        <w:spacing w:before="120" w:after="120" w:line="400" w:lineRule="exact"/>
        <w:ind w:leftChars="0"/>
        <w:rPr>
          <w:rFonts w:ascii="標楷體" w:eastAsia="標楷體" w:hAnsi="標楷體"/>
          <w:b/>
          <w:bCs/>
          <w:color w:val="000000"/>
          <w:sz w:val="30"/>
          <w:szCs w:val="30"/>
        </w:rPr>
      </w:pPr>
      <w:r w:rsidRPr="004C5B4F">
        <w:rPr>
          <w:rFonts w:ascii="標楷體" w:eastAsia="標楷體" w:hAnsi="標楷體" w:cs="標楷體" w:hint="eastAsia"/>
          <w:color w:val="000000"/>
          <w:sz w:val="30"/>
          <w:szCs w:val="30"/>
        </w:rPr>
        <w:t>由本部相關預算項下支應。</w:t>
      </w:r>
    </w:p>
    <w:p w:rsidR="00B36BA3" w:rsidRPr="004C5B4F" w:rsidRDefault="00B36BA3" w:rsidP="006634FC">
      <w:pPr>
        <w:pStyle w:val="5"/>
        <w:widowControl/>
        <w:numPr>
          <w:ilvl w:val="0"/>
          <w:numId w:val="2"/>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考核及獎勵</w:t>
      </w:r>
    </w:p>
    <w:p w:rsidR="00B36BA3" w:rsidRPr="004C5B4F" w:rsidRDefault="00B36BA3" w:rsidP="008A0753">
      <w:pPr>
        <w:pStyle w:val="5"/>
        <w:widowControl/>
        <w:spacing w:before="120" w:after="120" w:line="400" w:lineRule="exact"/>
        <w:ind w:left="560"/>
        <w:rPr>
          <w:rFonts w:ascii="標楷體" w:eastAsia="標楷體" w:hAnsi="標楷體"/>
          <w:b/>
          <w:bCs/>
          <w:color w:val="000000"/>
          <w:sz w:val="30"/>
          <w:szCs w:val="30"/>
        </w:rPr>
      </w:pPr>
      <w:r w:rsidRPr="004C5B4F">
        <w:rPr>
          <w:rFonts w:ascii="標楷體" w:eastAsia="標楷體" w:hAnsi="標楷體" w:hint="eastAsia"/>
          <w:bCs/>
          <w:color w:val="000000"/>
          <w:sz w:val="30"/>
          <w:szCs w:val="30"/>
        </w:rPr>
        <w:t>機關對於執行本實施計畫著有績效人員，從優獎勵；必要時得辦理實地考核。</w:t>
      </w:r>
    </w:p>
    <w:p w:rsidR="00FD5EE7" w:rsidRDefault="00FD5EE7" w:rsidP="002E4CCA">
      <w:pPr>
        <w:widowControl/>
        <w:kinsoku/>
        <w:autoSpaceDN/>
        <w:spacing w:line="240" w:lineRule="auto"/>
        <w:textAlignment w:val="auto"/>
        <w:rPr>
          <w:color w:val="000000" w:themeColor="text1"/>
          <w:kern w:val="0"/>
          <w:sz w:val="20"/>
        </w:rPr>
      </w:pPr>
      <w:r>
        <w:rPr>
          <w:color w:val="000000" w:themeColor="text1"/>
          <w:kern w:val="0"/>
          <w:sz w:val="20"/>
        </w:rPr>
        <w:br w:type="page"/>
      </w:r>
    </w:p>
    <w:p w:rsidR="00FD5EE7" w:rsidRPr="00D171E4" w:rsidRDefault="00125ABA" w:rsidP="00FD5EE7">
      <w:pPr>
        <w:widowControl/>
        <w:spacing w:beforeLines="100" w:before="498" w:line="400" w:lineRule="exact"/>
        <w:jc w:val="center"/>
        <w:rPr>
          <w:rFonts w:ascii="標楷體" w:hAnsi="標楷體"/>
          <w:b/>
          <w:bCs/>
          <w:sz w:val="36"/>
          <w:szCs w:val="36"/>
        </w:rPr>
      </w:pPr>
      <w:r>
        <w:rPr>
          <w:rFonts w:ascii="標楷體" w:hAnsi="標楷體" w:cs="標楷體" w:hint="eastAsia"/>
          <w:b/>
          <w:bCs/>
          <w:noProof/>
          <w:sz w:val="36"/>
          <w:szCs w:val="36"/>
        </w:rPr>
        <w:lastRenderedPageBreak/>
        <mc:AlternateContent>
          <mc:Choice Requires="wps">
            <w:drawing>
              <wp:anchor distT="0" distB="0" distL="114300" distR="114300" simplePos="0" relativeHeight="251675648" behindDoc="0" locked="0" layoutInCell="1" allowOverlap="1">
                <wp:simplePos x="0" y="0"/>
                <wp:positionH relativeFrom="column">
                  <wp:posOffset>5516880</wp:posOffset>
                </wp:positionH>
                <wp:positionV relativeFrom="paragraph">
                  <wp:posOffset>-438785</wp:posOffset>
                </wp:positionV>
                <wp:extent cx="777240" cy="339725"/>
                <wp:effectExtent l="0" t="0" r="3810"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2CC" w:rsidRPr="005A33B8" w:rsidRDefault="00E962CC" w:rsidP="007810AA">
                            <w:pPr>
                              <w:rPr>
                                <w:szCs w:val="28"/>
                              </w:rPr>
                            </w:pPr>
                            <w:r>
                              <w:rPr>
                                <w:rFonts w:hint="eastAsia"/>
                                <w:szCs w:val="28"/>
                              </w:rPr>
                              <w:t>附件</w:t>
                            </w:r>
                            <w:r>
                              <w:rPr>
                                <w:rFonts w:hint="eastAsia"/>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left:0;text-align:left;margin-left:434.4pt;margin-top:-34.55pt;width:61.2pt;height: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M6mgIAABkFAAAOAAAAZHJzL2Uyb0RvYy54bWysVFuO0zAU/UdiD5b/O0k6adNETUfTDkVI&#10;w0MaWIAbO42FYwfbbTIgvpFYwPDNAlgAC5pZB9dO2+nwkBAiH47te33u4xx7etbVAm2ZNlzJHEcn&#10;IUZMFopyuc7xm9fLwQQjY4mkRCjJcnzNDD6bPX40bZuMDVWlBGUaAYg0WdvkuLK2yYLAFBWriTlR&#10;DZNgLJWuiYWlXgdUkxbQaxEMw3ActErTRquCGQO7F70Rzzx+WbLCvixLwywSOYbcrB+1H1duDGZT&#10;kq01aSpe7NIg/5BFTbiEoAeoC2IJ2mj+C1TNC62MKu1JoepAlSUvmK8BqonCn6q5qkjDfC3QHNMc&#10;2mT+H2zxYvtKI05zPMZIkhoourv5dPvty93N99uvn9HYdahtTAaOVw242m6uOmDaV2uaS1W8NUiq&#10;RUXkmp1rrdqKEQoZRu5kcHS0xzEOZNU+VxRCkY1VHqgrde3aBw1BgA5MXR/YYZ1FBWwmSTKMwVKA&#10;6fQ0TYYjH4Fk+8ONNvYpUzVykxxrIN+Dk+2lsS4Zku1dXCyjBKdLLoRf6PVqITTaEhDK0n879Adu&#10;QjpnqdyxHrHfgRwhhrO5bD3xH9II0p0P08FyPEkG8TIeDdIknAzCKJ2n4zBO44vlR5dgFGcVp5TJ&#10;Sy7ZXoRR/Hck765DLx8vQ9TmOB1Bd3xdfywy9N/viqy5hTspeJ3jycGJZI7XJ5JC2SSzhIt+HjxM&#10;33cZerD/+654FTjiewnYbtXtJAdgTiErRa9BFloBbcAwvCcwqZR+j1ELdzPH5t2GaIaReCZBWmkU&#10;OyFYv4hHyRAW+tiyOrYQWQBUji1G/XRh+wdg02i+riBSL2apzkGOJfdSuc9qJ2K4f76m3VvhLvjx&#10;2nvdv2izHwAAAP//AwBQSwMEFAAGAAgAAAAhAFG1xjjgAAAACwEAAA8AAABkcnMvZG93bnJldi54&#10;bWxMj81ugzAQhO+V+g7WVuqlSgxR4wDFRG2lRr3m5wEW2AAqXiPsBPL2dU/pcWdHM9/k29n04kqj&#10;6yxriJcRCOLK1h03Gk7Hr0UCwnnkGnvLpOFGDrbF40OOWW0n3tP14BsRQthlqKH1fsikdFVLBt3S&#10;DsThd7ajQR/OsZH1iFMIN71cRZGSBjsODS0O9NlS9XO4GA3n7+llnU7lzp82+1f1gd2mtDetn5/m&#10;9zcQnmZ/N8MffkCHIjCV9sK1E72GRCUB3WtYqDQGERxpGq9AlEGJ1wpkkcv/G4pfAAAA//8DAFBL&#10;AQItABQABgAIAAAAIQC2gziS/gAAAOEBAAATAAAAAAAAAAAAAAAAAAAAAABbQ29udGVudF9UeXBl&#10;c10ueG1sUEsBAi0AFAAGAAgAAAAhADj9If/WAAAAlAEAAAsAAAAAAAAAAAAAAAAALwEAAF9yZWxz&#10;Ly5yZWxzUEsBAi0AFAAGAAgAAAAhAIPgQzqaAgAAGQUAAA4AAAAAAAAAAAAAAAAALgIAAGRycy9l&#10;Mm9Eb2MueG1sUEsBAi0AFAAGAAgAAAAhAFG1xjjgAAAACwEAAA8AAAAAAAAAAAAAAAAA9AQAAGRy&#10;cy9kb3ducmV2LnhtbFBLBQYAAAAABAAEAPMAAAABBgAAAAA=&#10;" stroked="f">
                <v:textbox>
                  <w:txbxContent>
                    <w:p w:rsidR="00E962CC" w:rsidRPr="005A33B8" w:rsidRDefault="00E962CC" w:rsidP="007810AA">
                      <w:pPr>
                        <w:rPr>
                          <w:szCs w:val="28"/>
                        </w:rPr>
                      </w:pPr>
                      <w:r>
                        <w:rPr>
                          <w:rFonts w:hint="eastAsia"/>
                          <w:szCs w:val="28"/>
                        </w:rPr>
                        <w:t>附件</w:t>
                      </w:r>
                      <w:r>
                        <w:rPr>
                          <w:rFonts w:hint="eastAsia"/>
                          <w:szCs w:val="28"/>
                        </w:rPr>
                        <w:t>2</w:t>
                      </w:r>
                    </w:p>
                  </w:txbxContent>
                </v:textbox>
              </v:shape>
            </w:pict>
          </mc:Fallback>
        </mc:AlternateContent>
      </w:r>
      <w:r w:rsidR="00FD5EE7" w:rsidRPr="00D171E4">
        <w:rPr>
          <w:rFonts w:ascii="標楷體" w:hAnsi="標楷體" w:cs="標楷體" w:hint="eastAsia"/>
          <w:b/>
          <w:bCs/>
          <w:sz w:val="36"/>
          <w:szCs w:val="36"/>
        </w:rPr>
        <w:t>銓敘部10</w:t>
      </w:r>
      <w:r w:rsidR="00FD5EE7">
        <w:rPr>
          <w:rFonts w:ascii="標楷體" w:hAnsi="標楷體" w:cs="標楷體" w:hint="eastAsia"/>
          <w:b/>
          <w:bCs/>
          <w:sz w:val="36"/>
          <w:szCs w:val="36"/>
        </w:rPr>
        <w:t>6</w:t>
      </w:r>
      <w:r w:rsidR="00FD5EE7" w:rsidRPr="00D171E4">
        <w:rPr>
          <w:rFonts w:ascii="標楷體" w:hAnsi="標楷體" w:cs="標楷體" w:hint="eastAsia"/>
          <w:b/>
          <w:bCs/>
          <w:sz w:val="36"/>
          <w:szCs w:val="36"/>
        </w:rPr>
        <w:t>年度推動性別平等工作計畫</w:t>
      </w:r>
    </w:p>
    <w:p w:rsidR="00FD5EE7" w:rsidRPr="00D171E4" w:rsidRDefault="00FD5EE7" w:rsidP="003960C2">
      <w:pPr>
        <w:pStyle w:val="70"/>
        <w:widowControl/>
        <w:tabs>
          <w:tab w:val="left" w:pos="709"/>
        </w:tabs>
        <w:spacing w:before="36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壹、</w:t>
      </w:r>
      <w:r w:rsidRPr="00D171E4">
        <w:rPr>
          <w:rFonts w:ascii="標楷體" w:eastAsia="標楷體" w:hAnsi="標楷體" w:cs="標楷體" w:hint="eastAsia"/>
          <w:b/>
          <w:bCs/>
          <w:sz w:val="32"/>
          <w:szCs w:val="32"/>
        </w:rPr>
        <w:t>依據</w:t>
      </w:r>
    </w:p>
    <w:p w:rsidR="00FD5EE7" w:rsidRPr="00D171E4" w:rsidRDefault="00FD5EE7" w:rsidP="003960C2">
      <w:pPr>
        <w:pStyle w:val="70"/>
        <w:widowControl/>
        <w:spacing w:before="120" w:after="120" w:line="400" w:lineRule="exact"/>
        <w:ind w:leftChars="0" w:left="709"/>
        <w:rPr>
          <w:rFonts w:ascii="標楷體" w:eastAsia="標楷體" w:hAnsi="標楷體"/>
          <w:szCs w:val="28"/>
        </w:rPr>
      </w:pPr>
      <w:r w:rsidRPr="00D171E4">
        <w:rPr>
          <w:rFonts w:ascii="標楷體" w:eastAsia="標楷體" w:hAnsi="標楷體" w:cs="標楷體" w:hint="eastAsia"/>
          <w:szCs w:val="28"/>
        </w:rPr>
        <w:t>考試院推動性別平等實施計畫（</w:t>
      </w:r>
      <w:r w:rsidRPr="00D171E4">
        <w:rPr>
          <w:rFonts w:ascii="標楷體" w:eastAsia="標楷體" w:hAnsi="標楷體"/>
          <w:szCs w:val="28"/>
        </w:rPr>
        <w:t>104</w:t>
      </w:r>
      <w:r w:rsidRPr="00D171E4">
        <w:rPr>
          <w:rFonts w:ascii="標楷體" w:eastAsia="標楷體" w:hAnsi="標楷體" w:cs="標楷體" w:hint="eastAsia"/>
          <w:szCs w:val="28"/>
        </w:rPr>
        <w:t>年至</w:t>
      </w:r>
      <w:r w:rsidRPr="00D171E4">
        <w:rPr>
          <w:rFonts w:ascii="標楷體" w:eastAsia="標楷體" w:hAnsi="標楷體"/>
          <w:szCs w:val="28"/>
        </w:rPr>
        <w:t>107</w:t>
      </w:r>
      <w:r w:rsidRPr="00D171E4">
        <w:rPr>
          <w:rFonts w:ascii="標楷體" w:eastAsia="標楷體" w:hAnsi="標楷體" w:cs="標楷體" w:hint="eastAsia"/>
          <w:szCs w:val="28"/>
        </w:rPr>
        <w:t>年度）。</w:t>
      </w:r>
    </w:p>
    <w:p w:rsidR="00FD5EE7" w:rsidRPr="00D171E4" w:rsidRDefault="00FD5EE7" w:rsidP="003960C2">
      <w:pPr>
        <w:pStyle w:val="70"/>
        <w:widowControl/>
        <w:spacing w:before="60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貳、</w:t>
      </w:r>
      <w:r w:rsidRPr="00D171E4">
        <w:rPr>
          <w:rFonts w:ascii="標楷體" w:eastAsia="標楷體" w:hAnsi="標楷體" w:cs="標楷體" w:hint="eastAsia"/>
          <w:b/>
          <w:bCs/>
          <w:sz w:val="32"/>
          <w:szCs w:val="32"/>
        </w:rPr>
        <w:t>計畫目標</w:t>
      </w:r>
    </w:p>
    <w:p w:rsidR="00FD5EE7" w:rsidRPr="00D171E4" w:rsidRDefault="00FD5EE7" w:rsidP="008A0753">
      <w:pPr>
        <w:widowControl/>
        <w:tabs>
          <w:tab w:val="left" w:pos="851"/>
        </w:tabs>
        <w:spacing w:before="120" w:after="120" w:line="400" w:lineRule="exact"/>
        <w:ind w:left="644" w:firstLineChars="15" w:firstLine="42"/>
        <w:rPr>
          <w:rFonts w:ascii="標楷體" w:hAnsi="標楷體"/>
          <w:szCs w:val="28"/>
        </w:rPr>
      </w:pPr>
      <w:r>
        <w:rPr>
          <w:rFonts w:ascii="標楷體" w:hAnsi="標楷體" w:cs="標楷體" w:hint="eastAsia"/>
          <w:szCs w:val="28"/>
        </w:rPr>
        <w:t xml:space="preserve">    </w:t>
      </w:r>
      <w:r w:rsidRPr="00D171E4">
        <w:rPr>
          <w:rFonts w:ascii="標楷體" w:hAnsi="標楷體" w:cs="標楷體" w:hint="eastAsia"/>
          <w:szCs w:val="28"/>
        </w:rPr>
        <w:t>本工作計畫之規劃與推動，係在以往年度推動性別平等工作計畫之基礎上，進一步將性別觀點融入機關業務之推動，並強化性別主流化工具之運用，以提升政策</w:t>
      </w:r>
      <w:r>
        <w:rPr>
          <w:rFonts w:ascii="標楷體" w:hAnsi="標楷體" w:cs="標楷體" w:hint="eastAsia"/>
          <w:szCs w:val="28"/>
        </w:rPr>
        <w:t>、法規及</w:t>
      </w:r>
      <w:r w:rsidRPr="00D171E4">
        <w:rPr>
          <w:rFonts w:ascii="標楷體" w:hAnsi="標楷體" w:cs="標楷體" w:hint="eastAsia"/>
          <w:szCs w:val="28"/>
        </w:rPr>
        <w:t>行政措施之規劃、執行、評估品質，擴大推動成效，促進實質之性別平等。</w:t>
      </w:r>
    </w:p>
    <w:p w:rsidR="00FD5EE7" w:rsidRPr="00D171E4" w:rsidRDefault="00FD5EE7" w:rsidP="003960C2">
      <w:pPr>
        <w:pStyle w:val="70"/>
        <w:widowControl/>
        <w:spacing w:before="60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參、</w:t>
      </w:r>
      <w:r w:rsidRPr="00D171E4">
        <w:rPr>
          <w:rFonts w:ascii="標楷體" w:eastAsia="標楷體" w:hAnsi="標楷體" w:cs="標楷體" w:hint="eastAsia"/>
          <w:b/>
          <w:bCs/>
          <w:sz w:val="32"/>
          <w:szCs w:val="32"/>
        </w:rPr>
        <w:t>實施對象</w:t>
      </w:r>
    </w:p>
    <w:p w:rsidR="00FD5EE7" w:rsidRPr="00D171E4" w:rsidRDefault="00FD5EE7" w:rsidP="003960C2">
      <w:pPr>
        <w:pStyle w:val="70"/>
        <w:widowControl/>
        <w:spacing w:before="120" w:after="120" w:line="400" w:lineRule="exact"/>
        <w:ind w:leftChars="0" w:left="709"/>
        <w:rPr>
          <w:rFonts w:ascii="標楷體" w:eastAsia="標楷體" w:hAnsi="標楷體"/>
          <w:szCs w:val="28"/>
        </w:rPr>
      </w:pPr>
      <w:r w:rsidRPr="00D171E4">
        <w:rPr>
          <w:rFonts w:ascii="標楷體" w:eastAsia="標楷體" w:hAnsi="標楷體" w:cs="標楷體" w:hint="eastAsia"/>
          <w:szCs w:val="28"/>
        </w:rPr>
        <w:t>本部各單位及所屬公務人員退休撫卹基金管理委員會。</w:t>
      </w:r>
    </w:p>
    <w:p w:rsidR="00FD5EE7" w:rsidRPr="00D171E4" w:rsidRDefault="00FD5EE7" w:rsidP="003960C2">
      <w:pPr>
        <w:pStyle w:val="70"/>
        <w:widowControl/>
        <w:spacing w:before="60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肆、</w:t>
      </w:r>
      <w:r w:rsidRPr="00D171E4">
        <w:rPr>
          <w:rFonts w:ascii="標楷體" w:eastAsia="標楷體" w:hAnsi="標楷體" w:cs="標楷體" w:hint="eastAsia"/>
          <w:b/>
          <w:bCs/>
          <w:sz w:val="32"/>
          <w:szCs w:val="32"/>
        </w:rPr>
        <w:t>關鍵績效指標</w:t>
      </w:r>
    </w:p>
    <w:p w:rsidR="00FD5EE7" w:rsidRPr="00D171E4" w:rsidRDefault="00FD5EE7" w:rsidP="008A0753">
      <w:pPr>
        <w:tabs>
          <w:tab w:val="left" w:pos="993"/>
        </w:tabs>
        <w:spacing w:before="360" w:after="120" w:line="400" w:lineRule="exact"/>
        <w:ind w:leftChars="300" w:left="1401" w:hangingChars="200" w:hanging="561"/>
        <w:jc w:val="both"/>
        <w:rPr>
          <w:rFonts w:ascii="標楷體" w:hAnsi="標楷體"/>
          <w:b/>
          <w:bCs/>
          <w:szCs w:val="28"/>
        </w:rPr>
      </w:pPr>
      <w:r w:rsidRPr="00D171E4">
        <w:rPr>
          <w:rFonts w:ascii="標楷體" w:hAnsi="標楷體" w:cs="標楷體" w:hint="eastAsia"/>
          <w:b/>
          <w:bCs/>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3720"/>
        <w:gridCol w:w="1680"/>
      </w:tblGrid>
      <w:tr w:rsidR="00FD5EE7" w:rsidRPr="00D171E4" w:rsidTr="003960C2">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8A0753">
            <w:pPr>
              <w:spacing w:before="60" w:after="60" w:line="400" w:lineRule="exact"/>
              <w:ind w:leftChars="-46" w:left="-17" w:rightChars="-39" w:right="-109" w:hangingChars="40" w:hanging="112"/>
              <w:jc w:val="center"/>
              <w:rPr>
                <w:rFonts w:ascii="標楷體" w:hAnsi="標楷體"/>
                <w:szCs w:val="28"/>
              </w:rPr>
            </w:pPr>
            <w:r w:rsidRPr="00D171E4">
              <w:rPr>
                <w:rFonts w:ascii="標楷體" w:hAnsi="標楷體" w:cs="標楷體" w:hint="eastAsia"/>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spacing w:before="60" w:after="60" w:line="400" w:lineRule="exact"/>
              <w:jc w:val="center"/>
              <w:rPr>
                <w:rFonts w:ascii="標楷體" w:hAnsi="標楷體"/>
                <w:szCs w:val="28"/>
              </w:rPr>
            </w:pPr>
            <w:r w:rsidRPr="00D171E4">
              <w:rPr>
                <w:rFonts w:ascii="標楷體" w:hAnsi="標楷體" w:cs="標楷體" w:hint="eastAsia"/>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spacing w:before="60" w:after="60" w:line="400" w:lineRule="exact"/>
              <w:jc w:val="center"/>
              <w:rPr>
                <w:rFonts w:ascii="標楷體" w:hAnsi="標楷體"/>
                <w:szCs w:val="28"/>
              </w:rPr>
            </w:pPr>
            <w:r w:rsidRPr="00D171E4">
              <w:rPr>
                <w:rFonts w:ascii="標楷體" w:hAnsi="標楷體" w:cs="標楷體" w:hint="eastAsia"/>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widowControl/>
              <w:spacing w:before="60" w:after="60" w:line="400" w:lineRule="exact"/>
              <w:jc w:val="center"/>
              <w:rPr>
                <w:rFonts w:ascii="標楷體" w:hAnsi="標楷體"/>
                <w:szCs w:val="28"/>
              </w:rPr>
            </w:pPr>
            <w:r w:rsidRPr="00D171E4">
              <w:rPr>
                <w:rFonts w:ascii="標楷體" w:hAnsi="標楷體" w:cs="標楷體" w:hint="eastAsia"/>
                <w:szCs w:val="28"/>
              </w:rPr>
              <w:t>年度目標值</w:t>
            </w:r>
          </w:p>
        </w:tc>
      </w:tr>
      <w:tr w:rsidR="00FD5EE7" w:rsidRPr="00D171E4" w:rsidTr="003960C2">
        <w:trPr>
          <w:trHeight w:val="737"/>
        </w:trPr>
        <w:tc>
          <w:tcPr>
            <w:tcW w:w="720"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widowControl/>
              <w:spacing w:before="60" w:after="60" w:line="400" w:lineRule="exact"/>
              <w:jc w:val="center"/>
              <w:rPr>
                <w:rFonts w:ascii="標楷體" w:hAnsi="標楷體"/>
                <w:szCs w:val="28"/>
              </w:rPr>
            </w:pPr>
            <w:r>
              <w:rPr>
                <w:rFonts w:ascii="標楷體" w:hAnsi="標楷體" w:hint="eastAsia"/>
                <w:szCs w:val="28"/>
              </w:rPr>
              <w:t>1</w:t>
            </w:r>
          </w:p>
        </w:tc>
        <w:tc>
          <w:tcPr>
            <w:tcW w:w="2146" w:type="dxa"/>
            <w:tcBorders>
              <w:top w:val="single" w:sz="4" w:space="0" w:color="auto"/>
              <w:left w:val="single" w:sz="4" w:space="0" w:color="auto"/>
              <w:bottom w:val="single" w:sz="4" w:space="0" w:color="auto"/>
              <w:right w:val="single" w:sz="4" w:space="0" w:color="auto"/>
            </w:tcBorders>
          </w:tcPr>
          <w:p w:rsidR="00FD5EE7" w:rsidRPr="00FA610D" w:rsidRDefault="00FD5EE7" w:rsidP="008A0753">
            <w:pPr>
              <w:widowControl/>
              <w:spacing w:before="60" w:after="60" w:line="400" w:lineRule="exact"/>
              <w:ind w:rightChars="-27" w:right="-76"/>
              <w:jc w:val="both"/>
              <w:rPr>
                <w:rFonts w:ascii="標楷體" w:hAnsi="標楷體" w:cs="標楷體"/>
                <w:szCs w:val="28"/>
              </w:rPr>
            </w:pPr>
            <w:r w:rsidRPr="00FA610D">
              <w:rPr>
                <w:rFonts w:ascii="標楷體" w:hAnsi="標楷體" w:cs="標楷體" w:hint="eastAsia"/>
                <w:szCs w:val="28"/>
              </w:rPr>
              <w:t>針對一般公務人員陞遷部分，提升機關拔擢高階少數性別同仁之具體措施</w:t>
            </w:r>
          </w:p>
        </w:tc>
        <w:tc>
          <w:tcPr>
            <w:tcW w:w="3720" w:type="dxa"/>
            <w:tcBorders>
              <w:top w:val="single" w:sz="4" w:space="0" w:color="auto"/>
              <w:left w:val="single" w:sz="4" w:space="0" w:color="auto"/>
              <w:bottom w:val="single" w:sz="4" w:space="0" w:color="auto"/>
              <w:right w:val="single" w:sz="4" w:space="0" w:color="auto"/>
            </w:tcBorders>
          </w:tcPr>
          <w:p w:rsidR="00FD5EE7" w:rsidRPr="00FA610D" w:rsidRDefault="00FD5EE7" w:rsidP="008A0753">
            <w:pPr>
              <w:widowControl/>
              <w:spacing w:before="60" w:after="60" w:line="400" w:lineRule="exact"/>
              <w:ind w:rightChars="-27" w:right="-76"/>
              <w:jc w:val="both"/>
              <w:rPr>
                <w:rFonts w:ascii="標楷體" w:hAnsi="標楷體" w:cs="標楷體"/>
                <w:szCs w:val="28"/>
              </w:rPr>
            </w:pPr>
            <w:r w:rsidRPr="00FA610D">
              <w:rPr>
                <w:rFonts w:ascii="標楷體" w:hAnsi="標楷體" w:cs="標楷體" w:hint="eastAsia"/>
                <w:szCs w:val="28"/>
              </w:rPr>
              <w:t>本部行政指導措施完成數</w:t>
            </w:r>
          </w:p>
        </w:tc>
        <w:tc>
          <w:tcPr>
            <w:tcW w:w="1680" w:type="dxa"/>
            <w:tcBorders>
              <w:top w:val="single" w:sz="4" w:space="0" w:color="auto"/>
              <w:left w:val="single" w:sz="4" w:space="0" w:color="auto"/>
              <w:bottom w:val="single" w:sz="4" w:space="0" w:color="auto"/>
              <w:right w:val="single" w:sz="4" w:space="0" w:color="auto"/>
            </w:tcBorders>
          </w:tcPr>
          <w:p w:rsidR="00FD5EE7" w:rsidRPr="00FA610D" w:rsidRDefault="00FD5EE7" w:rsidP="008A0753">
            <w:pPr>
              <w:widowControl/>
              <w:spacing w:before="60" w:after="60" w:line="400" w:lineRule="exact"/>
              <w:ind w:rightChars="-27" w:right="-76"/>
              <w:jc w:val="center"/>
              <w:rPr>
                <w:rFonts w:ascii="標楷體" w:hAnsi="標楷體" w:cs="標楷體"/>
                <w:szCs w:val="28"/>
              </w:rPr>
            </w:pPr>
            <w:r w:rsidRPr="00FA610D">
              <w:rPr>
                <w:rFonts w:ascii="標楷體" w:hAnsi="標楷體" w:cs="標楷體" w:hint="eastAsia"/>
                <w:szCs w:val="28"/>
              </w:rPr>
              <w:t>1</w:t>
            </w:r>
          </w:p>
        </w:tc>
      </w:tr>
      <w:tr w:rsidR="00FD5EE7" w:rsidRPr="00D171E4" w:rsidTr="003960C2">
        <w:trPr>
          <w:trHeight w:val="737"/>
        </w:trPr>
        <w:tc>
          <w:tcPr>
            <w:tcW w:w="720" w:type="dxa"/>
            <w:tcBorders>
              <w:top w:val="single" w:sz="4" w:space="0" w:color="auto"/>
              <w:left w:val="single" w:sz="4" w:space="0" w:color="auto"/>
              <w:bottom w:val="single" w:sz="4" w:space="0" w:color="auto"/>
              <w:right w:val="single" w:sz="4" w:space="0" w:color="auto"/>
            </w:tcBorders>
          </w:tcPr>
          <w:p w:rsidR="00FD5EE7" w:rsidRPr="00FC7ECF" w:rsidRDefault="00FD5EE7" w:rsidP="003960C2">
            <w:pPr>
              <w:widowControl/>
              <w:spacing w:before="60" w:after="60" w:line="400" w:lineRule="exact"/>
              <w:jc w:val="center"/>
              <w:rPr>
                <w:rFonts w:ascii="標楷體" w:hAnsi="標楷體"/>
                <w:b/>
                <w:szCs w:val="28"/>
              </w:rPr>
            </w:pPr>
            <w:r w:rsidRPr="00FC7ECF">
              <w:rPr>
                <w:rFonts w:ascii="標楷體" w:hAnsi="標楷體" w:hint="eastAsia"/>
                <w:b/>
                <w:szCs w:val="28"/>
              </w:rPr>
              <w:t>2</w:t>
            </w:r>
          </w:p>
        </w:tc>
        <w:tc>
          <w:tcPr>
            <w:tcW w:w="2146" w:type="dxa"/>
            <w:tcBorders>
              <w:top w:val="single" w:sz="4" w:space="0" w:color="auto"/>
              <w:left w:val="single" w:sz="4" w:space="0" w:color="auto"/>
              <w:bottom w:val="single" w:sz="4" w:space="0" w:color="auto"/>
              <w:right w:val="single" w:sz="4" w:space="0" w:color="auto"/>
            </w:tcBorders>
          </w:tcPr>
          <w:p w:rsidR="00FD5EE7" w:rsidRPr="00FC7ECF" w:rsidRDefault="00FD5EE7" w:rsidP="008A0753">
            <w:pPr>
              <w:widowControl/>
              <w:spacing w:before="60" w:after="60" w:line="400" w:lineRule="exact"/>
              <w:ind w:rightChars="-27" w:right="-76"/>
              <w:jc w:val="both"/>
              <w:rPr>
                <w:rFonts w:ascii="標楷體" w:hAnsi="標楷體" w:cs="標楷體"/>
                <w:b/>
                <w:szCs w:val="28"/>
              </w:rPr>
            </w:pPr>
            <w:r w:rsidRPr="00FC7ECF">
              <w:rPr>
                <w:rFonts w:ascii="標楷體" w:hAnsi="標楷體" w:cs="標楷體" w:hint="eastAsia"/>
                <w:b/>
                <w:szCs w:val="28"/>
              </w:rPr>
              <w:t>本部暨所屬</w:t>
            </w:r>
            <w:r>
              <w:rPr>
                <w:rFonts w:ascii="標楷體" w:hAnsi="標楷體" w:cs="標楷體" w:hint="eastAsia"/>
                <w:b/>
                <w:szCs w:val="28"/>
              </w:rPr>
              <w:t>機關</w:t>
            </w:r>
            <w:r w:rsidRPr="00FC7ECF">
              <w:rPr>
                <w:rFonts w:ascii="標楷體" w:hAnsi="標楷體" w:cs="標楷體" w:hint="eastAsia"/>
                <w:b/>
                <w:szCs w:val="28"/>
              </w:rPr>
              <w:t>各委員會委員任一性別比例不低於三分之一</w:t>
            </w:r>
          </w:p>
        </w:tc>
        <w:tc>
          <w:tcPr>
            <w:tcW w:w="3720" w:type="dxa"/>
            <w:tcBorders>
              <w:top w:val="single" w:sz="4" w:space="0" w:color="auto"/>
              <w:left w:val="single" w:sz="4" w:space="0" w:color="auto"/>
              <w:bottom w:val="single" w:sz="4" w:space="0" w:color="auto"/>
              <w:right w:val="single" w:sz="4" w:space="0" w:color="auto"/>
            </w:tcBorders>
          </w:tcPr>
          <w:p w:rsidR="00FD5EE7" w:rsidRPr="00FC7ECF" w:rsidRDefault="00FD5EE7" w:rsidP="008A0753">
            <w:pPr>
              <w:widowControl/>
              <w:spacing w:before="60" w:after="60" w:line="400" w:lineRule="exact"/>
              <w:ind w:rightChars="-27" w:right="-76"/>
              <w:jc w:val="both"/>
              <w:rPr>
                <w:rFonts w:ascii="標楷體" w:hAnsi="標楷體" w:cs="標楷體"/>
                <w:b/>
                <w:szCs w:val="28"/>
              </w:rPr>
            </w:pPr>
            <w:r>
              <w:rPr>
                <w:rFonts w:ascii="標楷體" w:hAnsi="標楷體" w:cs="標楷體" w:hint="eastAsia"/>
                <w:b/>
                <w:szCs w:val="28"/>
              </w:rPr>
              <w:t>(</w:t>
            </w:r>
            <w:r w:rsidRPr="00FC7ECF">
              <w:rPr>
                <w:rFonts w:ascii="標楷體" w:hAnsi="標楷體" w:cs="標楷體" w:hint="eastAsia"/>
                <w:b/>
                <w:szCs w:val="28"/>
              </w:rPr>
              <w:t>本部</w:t>
            </w:r>
            <w:r>
              <w:rPr>
                <w:rFonts w:ascii="標楷體" w:hAnsi="標楷體" w:cs="標楷體" w:hint="eastAsia"/>
                <w:b/>
                <w:szCs w:val="28"/>
              </w:rPr>
              <w:t>暨所屬機關各委員會委員任一性別比例不低於三分之一之個數/本部暨所屬機關委員會</w:t>
            </w:r>
            <w:r w:rsidRPr="00FC7ECF">
              <w:rPr>
                <w:rFonts w:ascii="標楷體" w:hAnsi="標楷體" w:cs="標楷體" w:hint="eastAsia"/>
                <w:b/>
                <w:szCs w:val="28"/>
              </w:rPr>
              <w:t>總數</w:t>
            </w:r>
            <w:r>
              <w:rPr>
                <w:rFonts w:ascii="標楷體" w:hAnsi="標楷體" w:cs="標楷體" w:hint="eastAsia"/>
                <w:b/>
                <w:szCs w:val="28"/>
              </w:rPr>
              <w:t>)</w:t>
            </w:r>
            <w:r w:rsidRPr="00FC7ECF">
              <w:rPr>
                <w:rFonts w:ascii="標楷體" w:hAnsi="標楷體" w:cs="標楷體" w:hint="eastAsia"/>
                <w:b/>
                <w:szCs w:val="28"/>
              </w:rPr>
              <w:t>×100%</w:t>
            </w:r>
          </w:p>
        </w:tc>
        <w:tc>
          <w:tcPr>
            <w:tcW w:w="1680" w:type="dxa"/>
            <w:tcBorders>
              <w:top w:val="single" w:sz="4" w:space="0" w:color="auto"/>
              <w:left w:val="single" w:sz="4" w:space="0" w:color="auto"/>
              <w:bottom w:val="single" w:sz="4" w:space="0" w:color="auto"/>
              <w:right w:val="single" w:sz="4" w:space="0" w:color="auto"/>
            </w:tcBorders>
          </w:tcPr>
          <w:p w:rsidR="00FD5EE7" w:rsidRPr="00FC7ECF" w:rsidRDefault="00FD5EE7" w:rsidP="008A0753">
            <w:pPr>
              <w:widowControl/>
              <w:spacing w:before="60" w:after="60" w:line="400" w:lineRule="exact"/>
              <w:ind w:rightChars="-27" w:right="-76"/>
              <w:jc w:val="center"/>
              <w:rPr>
                <w:rFonts w:ascii="標楷體" w:hAnsi="標楷體" w:cs="標楷體"/>
                <w:b/>
                <w:szCs w:val="28"/>
              </w:rPr>
            </w:pPr>
            <w:r>
              <w:rPr>
                <w:rFonts w:ascii="標楷體" w:hAnsi="標楷體" w:cs="標楷體" w:hint="eastAsia"/>
                <w:b/>
                <w:szCs w:val="28"/>
              </w:rPr>
              <w:t>100</w:t>
            </w:r>
            <w:r w:rsidRPr="00FC7ECF">
              <w:rPr>
                <w:rFonts w:ascii="標楷體" w:hAnsi="標楷體" w:cs="標楷體" w:hint="eastAsia"/>
                <w:b/>
                <w:szCs w:val="28"/>
              </w:rPr>
              <w:t>%</w:t>
            </w:r>
          </w:p>
        </w:tc>
      </w:tr>
    </w:tbl>
    <w:p w:rsidR="00FD5EE7" w:rsidRDefault="00FD5EE7" w:rsidP="008A0753">
      <w:pPr>
        <w:pStyle w:val="70"/>
        <w:spacing w:beforeLines="100" w:before="498" w:after="120" w:line="400" w:lineRule="exact"/>
        <w:ind w:leftChars="300" w:left="2093" w:rightChars="165" w:right="462" w:hangingChars="447" w:hanging="1253"/>
        <w:rPr>
          <w:rFonts w:ascii="標楷體" w:eastAsia="標楷體" w:hAnsi="標楷體" w:cs="標楷體"/>
          <w:b/>
          <w:bCs/>
          <w:szCs w:val="28"/>
        </w:rPr>
      </w:pPr>
    </w:p>
    <w:p w:rsidR="00FD5EE7" w:rsidRPr="00D171E4" w:rsidRDefault="00FD5EE7" w:rsidP="008A0753">
      <w:pPr>
        <w:pStyle w:val="70"/>
        <w:spacing w:beforeLines="100" w:before="498" w:after="120" w:line="400" w:lineRule="exact"/>
        <w:ind w:leftChars="300" w:left="2093" w:rightChars="165" w:right="462" w:hangingChars="447" w:hanging="1253"/>
        <w:rPr>
          <w:rFonts w:ascii="標楷體" w:eastAsia="標楷體" w:hAnsi="標楷體"/>
        </w:rPr>
      </w:pPr>
      <w:r w:rsidRPr="00D171E4">
        <w:rPr>
          <w:rFonts w:ascii="標楷體" w:eastAsia="標楷體" w:hAnsi="標楷體" w:cs="標楷體" w:hint="eastAsia"/>
          <w:b/>
          <w:bCs/>
          <w:szCs w:val="28"/>
        </w:rPr>
        <w:lastRenderedPageBreak/>
        <w:t>二、性別主流化各項工具之運用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720"/>
        <w:gridCol w:w="1680"/>
      </w:tblGrid>
      <w:tr w:rsidR="00FD5EE7" w:rsidRPr="00D171E4" w:rsidTr="003960C2">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8A0753">
            <w:pPr>
              <w:spacing w:before="60" w:after="60" w:line="400" w:lineRule="exact"/>
              <w:ind w:leftChars="-46" w:left="-17" w:rightChars="-39" w:right="-109" w:hangingChars="40" w:hanging="112"/>
              <w:jc w:val="center"/>
              <w:rPr>
                <w:rFonts w:ascii="標楷體" w:hAnsi="標楷體"/>
                <w:szCs w:val="28"/>
              </w:rPr>
            </w:pPr>
            <w:r w:rsidRPr="00D171E4">
              <w:rPr>
                <w:rFonts w:ascii="標楷體" w:hAnsi="標楷體" w:cs="標楷體" w:hint="eastAsia"/>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spacing w:before="60" w:after="60" w:line="400" w:lineRule="exact"/>
              <w:jc w:val="center"/>
              <w:rPr>
                <w:rFonts w:ascii="標楷體" w:hAnsi="標楷體"/>
                <w:szCs w:val="28"/>
              </w:rPr>
            </w:pPr>
            <w:r w:rsidRPr="00D171E4">
              <w:rPr>
                <w:rFonts w:ascii="標楷體" w:hAnsi="標楷體" w:cs="標楷體" w:hint="eastAsia"/>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spacing w:before="60" w:after="60" w:line="400" w:lineRule="exact"/>
              <w:jc w:val="center"/>
              <w:rPr>
                <w:rFonts w:ascii="標楷體" w:hAnsi="標楷體"/>
                <w:szCs w:val="28"/>
              </w:rPr>
            </w:pPr>
            <w:r w:rsidRPr="00D171E4">
              <w:rPr>
                <w:rFonts w:ascii="標楷體" w:hAnsi="標楷體" w:cs="標楷體" w:hint="eastAsia"/>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widowControl/>
              <w:spacing w:before="60" w:after="60" w:line="400" w:lineRule="exact"/>
              <w:jc w:val="center"/>
              <w:rPr>
                <w:rFonts w:ascii="標楷體" w:hAnsi="標楷體"/>
                <w:szCs w:val="28"/>
              </w:rPr>
            </w:pPr>
            <w:r w:rsidRPr="00D171E4">
              <w:rPr>
                <w:rFonts w:ascii="標楷體" w:hAnsi="標楷體" w:cs="標楷體" w:hint="eastAsia"/>
                <w:szCs w:val="28"/>
              </w:rPr>
              <w:t>年度目標值</w:t>
            </w:r>
          </w:p>
        </w:tc>
      </w:tr>
      <w:tr w:rsidR="00FD5EE7" w:rsidRPr="00D171E4" w:rsidTr="003960C2">
        <w:tc>
          <w:tcPr>
            <w:tcW w:w="728"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widowControl/>
              <w:spacing w:before="60" w:after="60" w:line="400" w:lineRule="exact"/>
              <w:jc w:val="center"/>
              <w:rPr>
                <w:rFonts w:ascii="標楷體" w:hAnsi="標楷體"/>
                <w:szCs w:val="28"/>
              </w:rPr>
            </w:pPr>
            <w:r w:rsidRPr="00D171E4">
              <w:rPr>
                <w:rFonts w:ascii="標楷體" w:hAnsi="標楷體"/>
                <w:szCs w:val="28"/>
              </w:rPr>
              <w:t>1</w:t>
            </w:r>
          </w:p>
        </w:tc>
        <w:tc>
          <w:tcPr>
            <w:tcW w:w="2142" w:type="dxa"/>
            <w:tcBorders>
              <w:top w:val="single" w:sz="4" w:space="0" w:color="auto"/>
              <w:left w:val="single" w:sz="4" w:space="0" w:color="auto"/>
              <w:bottom w:val="single" w:sz="4" w:space="0" w:color="auto"/>
              <w:right w:val="single" w:sz="4" w:space="0" w:color="auto"/>
            </w:tcBorders>
          </w:tcPr>
          <w:p w:rsidR="00FD5EE7" w:rsidRPr="00877DCE" w:rsidRDefault="00FD5EE7" w:rsidP="008A0753">
            <w:pPr>
              <w:widowControl/>
              <w:spacing w:before="60" w:after="60" w:line="400" w:lineRule="exact"/>
              <w:ind w:rightChars="-27" w:right="-76"/>
              <w:jc w:val="both"/>
              <w:rPr>
                <w:rFonts w:ascii="標楷體" w:hAnsi="標楷體" w:cs="標楷體"/>
                <w:szCs w:val="28"/>
              </w:rPr>
            </w:pPr>
            <w:r w:rsidRPr="00877DCE">
              <w:rPr>
                <w:rFonts w:ascii="標楷體" w:hAnsi="標楷體" w:cs="標楷體" w:hint="eastAsia"/>
                <w:szCs w:val="28"/>
              </w:rPr>
              <w:t>性別平等教育訓練覆蓋率</w:t>
            </w:r>
            <w:r w:rsidRPr="00877DCE">
              <w:rPr>
                <w:rFonts w:ascii="標楷體" w:hAnsi="標楷體" w:cs="標楷體"/>
                <w:szCs w:val="28"/>
              </w:rPr>
              <w:t>(%)</w:t>
            </w:r>
          </w:p>
        </w:tc>
        <w:tc>
          <w:tcPr>
            <w:tcW w:w="3720" w:type="dxa"/>
            <w:tcBorders>
              <w:top w:val="single" w:sz="4" w:space="0" w:color="auto"/>
              <w:left w:val="single" w:sz="4" w:space="0" w:color="auto"/>
              <w:bottom w:val="single" w:sz="4" w:space="0" w:color="auto"/>
              <w:right w:val="single" w:sz="4" w:space="0" w:color="auto"/>
            </w:tcBorders>
          </w:tcPr>
          <w:p w:rsidR="00FD5EE7" w:rsidRPr="00877DCE" w:rsidRDefault="00FD5EE7" w:rsidP="003960C2">
            <w:pPr>
              <w:widowControl/>
              <w:spacing w:before="60" w:after="60" w:line="400" w:lineRule="exact"/>
              <w:jc w:val="both"/>
              <w:rPr>
                <w:rFonts w:ascii="標楷體" w:hAnsi="標楷體"/>
                <w:szCs w:val="28"/>
              </w:rPr>
            </w:pPr>
            <w:r w:rsidRPr="00877DCE">
              <w:rPr>
                <w:rFonts w:ascii="標楷體" w:hAnsi="標楷體" w:cs="標楷體" w:hint="eastAsia"/>
                <w:szCs w:val="28"/>
              </w:rPr>
              <w:t>(本機關及所屬機關職員當年度參加性別平等相關訓練課程人數/本機關及所屬機關職員總數)</w:t>
            </w:r>
            <w:r w:rsidRPr="00877DCE">
              <w:rPr>
                <w:rFonts w:ascii="標楷體" w:hAnsi="標楷體"/>
                <w:szCs w:val="28"/>
              </w:rPr>
              <w:t>×100%</w:t>
            </w:r>
          </w:p>
        </w:tc>
        <w:tc>
          <w:tcPr>
            <w:tcW w:w="1680" w:type="dxa"/>
            <w:tcBorders>
              <w:top w:val="single" w:sz="4" w:space="0" w:color="auto"/>
              <w:left w:val="single" w:sz="4" w:space="0" w:color="auto"/>
              <w:bottom w:val="single" w:sz="4" w:space="0" w:color="auto"/>
              <w:right w:val="single" w:sz="4" w:space="0" w:color="auto"/>
            </w:tcBorders>
            <w:vAlign w:val="center"/>
          </w:tcPr>
          <w:p w:rsidR="00FD5EE7" w:rsidRPr="00877DCE" w:rsidRDefault="00FD5EE7" w:rsidP="008A0753">
            <w:pPr>
              <w:widowControl/>
              <w:spacing w:before="60" w:after="60" w:line="400" w:lineRule="exact"/>
              <w:ind w:leftChars="-42" w:left="-118" w:rightChars="-43" w:right="-120" w:firstLine="1"/>
              <w:jc w:val="center"/>
              <w:rPr>
                <w:rFonts w:ascii="標楷體" w:hAnsi="標楷體"/>
                <w:szCs w:val="28"/>
              </w:rPr>
            </w:pPr>
            <w:r w:rsidRPr="00877DCE">
              <w:rPr>
                <w:rFonts w:ascii="標楷體" w:hAnsi="標楷體" w:hint="eastAsia"/>
                <w:szCs w:val="28"/>
              </w:rPr>
              <w:t>7</w:t>
            </w:r>
            <w:r>
              <w:rPr>
                <w:rFonts w:ascii="標楷體" w:hAnsi="標楷體" w:hint="eastAsia"/>
                <w:szCs w:val="28"/>
              </w:rPr>
              <w:t>5</w:t>
            </w:r>
            <w:r w:rsidRPr="00877DCE">
              <w:rPr>
                <w:rFonts w:ascii="標楷體" w:hAnsi="標楷體" w:hint="eastAsia"/>
                <w:szCs w:val="28"/>
              </w:rPr>
              <w:t>%</w:t>
            </w:r>
          </w:p>
        </w:tc>
      </w:tr>
      <w:tr w:rsidR="00FD5EE7" w:rsidRPr="00D171E4" w:rsidTr="003960C2">
        <w:trPr>
          <w:trHeight w:val="510"/>
        </w:trPr>
        <w:tc>
          <w:tcPr>
            <w:tcW w:w="728"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widowControl/>
              <w:spacing w:before="60" w:after="60" w:line="400" w:lineRule="exact"/>
              <w:jc w:val="center"/>
              <w:rPr>
                <w:rFonts w:ascii="標楷體" w:hAnsi="標楷體"/>
                <w:szCs w:val="28"/>
              </w:rPr>
            </w:pPr>
            <w:r w:rsidRPr="00D171E4">
              <w:rPr>
                <w:rFonts w:ascii="標楷體" w:hAnsi="標楷體"/>
                <w:szCs w:val="28"/>
              </w:rPr>
              <w:t>2</w:t>
            </w:r>
          </w:p>
        </w:tc>
        <w:tc>
          <w:tcPr>
            <w:tcW w:w="2142" w:type="dxa"/>
            <w:tcBorders>
              <w:top w:val="single" w:sz="4" w:space="0" w:color="auto"/>
              <w:left w:val="single" w:sz="4" w:space="0" w:color="auto"/>
              <w:bottom w:val="single" w:sz="4" w:space="0" w:color="auto"/>
              <w:right w:val="single" w:sz="4" w:space="0" w:color="auto"/>
            </w:tcBorders>
          </w:tcPr>
          <w:p w:rsidR="00FD5EE7" w:rsidRPr="00877DCE" w:rsidRDefault="00FD5EE7" w:rsidP="008A0753">
            <w:pPr>
              <w:spacing w:before="60" w:after="60" w:line="400" w:lineRule="exact"/>
              <w:ind w:rightChars="-27" w:right="-76"/>
              <w:jc w:val="both"/>
              <w:rPr>
                <w:rFonts w:ascii="標楷體" w:hAnsi="標楷體"/>
                <w:szCs w:val="28"/>
              </w:rPr>
            </w:pPr>
            <w:r w:rsidRPr="00877DCE">
              <w:rPr>
                <w:rFonts w:ascii="標楷體" w:hAnsi="標楷體" w:cs="標楷體" w:hint="eastAsia"/>
                <w:szCs w:val="28"/>
              </w:rPr>
              <w:t>辦理性別影響評估比率</w:t>
            </w:r>
            <w:r w:rsidRPr="00877DCE">
              <w:rPr>
                <w:rFonts w:ascii="標楷體" w:hAnsi="標楷體" w:cs="標楷體"/>
                <w:szCs w:val="28"/>
              </w:rPr>
              <w:t>(%)</w:t>
            </w:r>
          </w:p>
        </w:tc>
        <w:tc>
          <w:tcPr>
            <w:tcW w:w="3720" w:type="dxa"/>
            <w:tcBorders>
              <w:top w:val="single" w:sz="4" w:space="0" w:color="auto"/>
              <w:left w:val="single" w:sz="4" w:space="0" w:color="auto"/>
              <w:bottom w:val="single" w:sz="4" w:space="0" w:color="auto"/>
              <w:right w:val="single" w:sz="4" w:space="0" w:color="auto"/>
            </w:tcBorders>
          </w:tcPr>
          <w:p w:rsidR="00FD5EE7" w:rsidRPr="00877DCE" w:rsidRDefault="00FD5EE7" w:rsidP="003960C2">
            <w:pPr>
              <w:spacing w:before="60" w:after="60" w:line="400" w:lineRule="exact"/>
              <w:jc w:val="both"/>
              <w:rPr>
                <w:rFonts w:ascii="標楷體" w:hAnsi="標楷體"/>
                <w:szCs w:val="28"/>
              </w:rPr>
            </w:pPr>
            <w:r w:rsidRPr="00877DCE">
              <w:rPr>
                <w:rFonts w:ascii="標楷體" w:hAnsi="標楷體" w:cs="標楷體" w:hint="eastAsia"/>
                <w:szCs w:val="28"/>
              </w:rPr>
              <w:t>（本機關及所屬機關報院法律案辦理法案及性別影響評估案件數</w:t>
            </w:r>
            <w:r w:rsidRPr="00877DCE">
              <w:rPr>
                <w:rFonts w:ascii="標楷體" w:hAnsi="標楷體" w:cs="標楷體"/>
                <w:szCs w:val="28"/>
              </w:rPr>
              <w:t>/</w:t>
            </w:r>
            <w:r w:rsidRPr="00877DCE">
              <w:rPr>
                <w:rFonts w:ascii="標楷體" w:hAnsi="標楷體" w:cs="標楷體" w:hint="eastAsia"/>
                <w:szCs w:val="28"/>
              </w:rPr>
              <w:t>本機關及所屬機關報院法律案件數</w:t>
            </w:r>
            <w:r w:rsidRPr="00877DCE">
              <w:rPr>
                <w:rFonts w:ascii="標楷體" w:hAnsi="標楷體" w:cs="標楷體"/>
                <w:szCs w:val="28"/>
              </w:rPr>
              <w:t>）</w:t>
            </w:r>
          </w:p>
        </w:tc>
        <w:tc>
          <w:tcPr>
            <w:tcW w:w="1680" w:type="dxa"/>
            <w:tcBorders>
              <w:top w:val="single" w:sz="4" w:space="0" w:color="auto"/>
              <w:left w:val="single" w:sz="4" w:space="0" w:color="auto"/>
              <w:bottom w:val="single" w:sz="4" w:space="0" w:color="auto"/>
              <w:right w:val="single" w:sz="4" w:space="0" w:color="auto"/>
            </w:tcBorders>
          </w:tcPr>
          <w:p w:rsidR="00FD5EE7" w:rsidRPr="00877DCE" w:rsidRDefault="00FD5EE7" w:rsidP="003960C2">
            <w:pPr>
              <w:spacing w:before="60" w:after="60" w:line="400" w:lineRule="exact"/>
              <w:jc w:val="center"/>
              <w:rPr>
                <w:rFonts w:ascii="標楷體" w:hAnsi="標楷體" w:cs="Calibri"/>
              </w:rPr>
            </w:pPr>
            <w:r w:rsidRPr="00877DCE">
              <w:rPr>
                <w:rFonts w:ascii="標楷體" w:hAnsi="標楷體" w:cs="標楷體" w:hint="eastAsia"/>
                <w:szCs w:val="28"/>
              </w:rPr>
              <w:t>100%</w:t>
            </w:r>
          </w:p>
        </w:tc>
      </w:tr>
      <w:tr w:rsidR="00FD5EE7" w:rsidRPr="00D171E4" w:rsidTr="003960C2">
        <w:trPr>
          <w:trHeight w:val="1143"/>
        </w:trPr>
        <w:tc>
          <w:tcPr>
            <w:tcW w:w="728"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widowControl/>
              <w:spacing w:before="60" w:after="60" w:line="400" w:lineRule="exact"/>
              <w:jc w:val="center"/>
              <w:rPr>
                <w:rFonts w:ascii="標楷體" w:hAnsi="標楷體"/>
                <w:szCs w:val="28"/>
              </w:rPr>
            </w:pPr>
            <w:r w:rsidRPr="00D171E4">
              <w:rPr>
                <w:rFonts w:ascii="標楷體" w:hAnsi="標楷體"/>
                <w:szCs w:val="28"/>
              </w:rPr>
              <w:t>3</w:t>
            </w:r>
          </w:p>
        </w:tc>
        <w:tc>
          <w:tcPr>
            <w:tcW w:w="2142" w:type="dxa"/>
            <w:tcBorders>
              <w:top w:val="single" w:sz="4" w:space="0" w:color="auto"/>
              <w:left w:val="single" w:sz="4" w:space="0" w:color="auto"/>
              <w:bottom w:val="single" w:sz="4" w:space="0" w:color="auto"/>
              <w:right w:val="single" w:sz="4" w:space="0" w:color="auto"/>
            </w:tcBorders>
          </w:tcPr>
          <w:p w:rsidR="00FD5EE7" w:rsidRPr="00BA5E68" w:rsidRDefault="00FD5EE7" w:rsidP="008A0753">
            <w:pPr>
              <w:widowControl/>
              <w:spacing w:before="60" w:after="60" w:line="400" w:lineRule="exact"/>
              <w:ind w:rightChars="-27" w:right="-76"/>
              <w:jc w:val="both"/>
              <w:rPr>
                <w:rFonts w:ascii="標楷體" w:hAnsi="標楷體"/>
                <w:szCs w:val="28"/>
              </w:rPr>
            </w:pPr>
            <w:r w:rsidRPr="00BA5E68">
              <w:rPr>
                <w:rFonts w:ascii="標楷體" w:hAnsi="標楷體" w:cs="標楷體" w:hint="eastAsia"/>
                <w:szCs w:val="28"/>
              </w:rPr>
              <w:t>性別統計指標項目新增數</w:t>
            </w:r>
          </w:p>
        </w:tc>
        <w:tc>
          <w:tcPr>
            <w:tcW w:w="3720" w:type="dxa"/>
            <w:tcBorders>
              <w:top w:val="single" w:sz="4" w:space="0" w:color="auto"/>
              <w:left w:val="single" w:sz="4" w:space="0" w:color="auto"/>
              <w:bottom w:val="single" w:sz="4" w:space="0" w:color="auto"/>
              <w:right w:val="single" w:sz="4" w:space="0" w:color="auto"/>
            </w:tcBorders>
          </w:tcPr>
          <w:p w:rsidR="00FD5EE7" w:rsidRPr="00BA5E68" w:rsidRDefault="00FD5EE7" w:rsidP="003960C2">
            <w:pPr>
              <w:widowControl/>
              <w:spacing w:before="60" w:after="60" w:line="400" w:lineRule="exact"/>
              <w:jc w:val="both"/>
              <w:rPr>
                <w:rFonts w:ascii="標楷體" w:hAnsi="標楷體"/>
                <w:szCs w:val="28"/>
              </w:rPr>
            </w:pPr>
            <w:r w:rsidRPr="00BA5E68">
              <w:rPr>
                <w:rFonts w:ascii="標楷體" w:hAnsi="標楷體" w:cs="標楷體" w:hint="eastAsia"/>
                <w:szCs w:val="28"/>
              </w:rPr>
              <w:t>本機關及所屬機關當年度新增並公布於機關網頁之性別統計指標項目數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FD5EE7" w:rsidRPr="004D72D2" w:rsidRDefault="00FD5EE7" w:rsidP="003960C2">
            <w:pPr>
              <w:spacing w:before="60" w:after="60" w:line="400" w:lineRule="exact"/>
              <w:jc w:val="center"/>
              <w:rPr>
                <w:rFonts w:ascii="標楷體" w:hAnsi="標楷體"/>
                <w:sz w:val="32"/>
                <w:szCs w:val="32"/>
              </w:rPr>
            </w:pPr>
            <w:r w:rsidRPr="004D72D2">
              <w:rPr>
                <w:rFonts w:ascii="標楷體" w:hAnsi="標楷體"/>
                <w:sz w:val="32"/>
                <w:szCs w:val="32"/>
              </w:rPr>
              <w:t>1</w:t>
            </w:r>
          </w:p>
        </w:tc>
      </w:tr>
    </w:tbl>
    <w:p w:rsidR="00FD5EE7" w:rsidRPr="003A26E0" w:rsidRDefault="00FD5EE7" w:rsidP="003960C2">
      <w:pPr>
        <w:pStyle w:val="70"/>
        <w:widowControl/>
        <w:spacing w:beforeLines="150" w:before="747" w:afterLines="50" w:after="249" w:line="400" w:lineRule="exact"/>
        <w:ind w:leftChars="0" w:left="0"/>
        <w:rPr>
          <w:rFonts w:ascii="標楷體" w:eastAsia="標楷體" w:hAnsi="標楷體" w:cs="標楷體"/>
          <w:b/>
          <w:bCs/>
          <w:sz w:val="32"/>
          <w:szCs w:val="32"/>
        </w:rPr>
      </w:pPr>
      <w:r>
        <w:rPr>
          <w:rFonts w:ascii="標楷體" w:eastAsia="標楷體" w:hAnsi="標楷體" w:cs="標楷體" w:hint="eastAsia"/>
          <w:b/>
          <w:bCs/>
          <w:sz w:val="32"/>
          <w:szCs w:val="32"/>
        </w:rPr>
        <w:t>伍、</w:t>
      </w:r>
      <w:r w:rsidRPr="00D171E4">
        <w:rPr>
          <w:rFonts w:ascii="標楷體" w:eastAsia="標楷體" w:hAnsi="標楷體" w:cs="標楷體" w:hint="eastAsia"/>
          <w:b/>
          <w:bCs/>
          <w:sz w:val="32"/>
          <w:szCs w:val="32"/>
        </w:rPr>
        <w:t>實施策略及措施</w:t>
      </w:r>
    </w:p>
    <w:p w:rsidR="00FD5EE7" w:rsidRPr="00D171E4" w:rsidRDefault="00FD5EE7" w:rsidP="008A0753">
      <w:pPr>
        <w:tabs>
          <w:tab w:val="left" w:pos="993"/>
        </w:tabs>
        <w:spacing w:before="360" w:after="120" w:line="400" w:lineRule="exact"/>
        <w:ind w:leftChars="250" w:left="1341" w:hangingChars="200" w:hanging="641"/>
        <w:jc w:val="both"/>
        <w:rPr>
          <w:rFonts w:ascii="標楷體" w:hAnsi="標楷體"/>
          <w:b/>
          <w:sz w:val="32"/>
          <w:szCs w:val="32"/>
        </w:rPr>
      </w:pPr>
      <w:r w:rsidRPr="00D171E4">
        <w:rPr>
          <w:rFonts w:ascii="標楷體" w:hAnsi="標楷體" w:hint="eastAsia"/>
          <w:b/>
          <w:sz w:val="32"/>
          <w:szCs w:val="32"/>
        </w:rPr>
        <w:t>一、</w:t>
      </w:r>
      <w:r w:rsidRPr="00AF08B5">
        <w:rPr>
          <w:rFonts w:ascii="標楷體" w:hAnsi="標楷體" w:cs="標楷體" w:hint="eastAsia"/>
          <w:b/>
          <w:bCs/>
          <w:szCs w:val="28"/>
        </w:rPr>
        <w:t>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FD5EE7" w:rsidRPr="00D171E4" w:rsidTr="003960C2">
        <w:tc>
          <w:tcPr>
            <w:tcW w:w="2502"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line="400" w:lineRule="exact"/>
              <w:ind w:leftChars="0" w:left="0"/>
              <w:jc w:val="center"/>
              <w:rPr>
                <w:rFonts w:ascii="標楷體" w:eastAsia="標楷體" w:hAnsi="標楷體"/>
                <w:szCs w:val="28"/>
              </w:rPr>
            </w:pPr>
            <w:r w:rsidRPr="00D171E4">
              <w:rPr>
                <w:rFonts w:ascii="標楷體" w:eastAsia="標楷體" w:hAnsi="標楷體" w:cs="標楷體" w:hint="eastAsia"/>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line="400" w:lineRule="exact"/>
              <w:ind w:leftChars="0" w:left="0"/>
              <w:jc w:val="center"/>
              <w:rPr>
                <w:rFonts w:ascii="標楷體" w:eastAsia="標楷體" w:hAnsi="標楷體"/>
                <w:szCs w:val="28"/>
              </w:rPr>
            </w:pPr>
            <w:r w:rsidRPr="00D171E4">
              <w:rPr>
                <w:rFonts w:ascii="標楷體" w:eastAsia="標楷體" w:hAnsi="標楷體" w:cs="標楷體" w:hint="eastAsia"/>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before="60" w:after="60" w:line="400" w:lineRule="exact"/>
              <w:ind w:leftChars="0" w:left="60" w:hangingChars="25" w:hanging="60"/>
              <w:jc w:val="distribute"/>
              <w:rPr>
                <w:rFonts w:ascii="標楷體" w:eastAsia="標楷體" w:hAnsi="標楷體"/>
                <w:spacing w:val="-20"/>
                <w:szCs w:val="28"/>
              </w:rPr>
            </w:pPr>
            <w:r w:rsidRPr="00D171E4">
              <w:rPr>
                <w:rFonts w:ascii="標楷體" w:eastAsia="標楷體" w:hAnsi="標楷體" w:cs="標楷體" w:hint="eastAsia"/>
                <w:spacing w:val="-20"/>
                <w:szCs w:val="28"/>
              </w:rPr>
              <w:t>辦理單位</w:t>
            </w:r>
          </w:p>
        </w:tc>
      </w:tr>
      <w:tr w:rsidR="00FD5EE7" w:rsidRPr="00D171E4" w:rsidTr="003960C2">
        <w:tc>
          <w:tcPr>
            <w:tcW w:w="2502" w:type="dxa"/>
            <w:tcBorders>
              <w:top w:val="single" w:sz="4" w:space="0" w:color="auto"/>
              <w:left w:val="single" w:sz="4" w:space="0" w:color="auto"/>
              <w:bottom w:val="single" w:sz="4" w:space="0" w:color="auto"/>
              <w:right w:val="single" w:sz="4" w:space="0" w:color="auto"/>
            </w:tcBorders>
          </w:tcPr>
          <w:p w:rsidR="00FD5EE7" w:rsidRPr="00BA5E68" w:rsidRDefault="00FD5EE7" w:rsidP="003960C2">
            <w:pPr>
              <w:pStyle w:val="70"/>
              <w:widowControl/>
              <w:spacing w:before="60" w:after="60" w:line="400" w:lineRule="exact"/>
              <w:ind w:leftChars="0" w:left="560" w:hangingChars="200" w:hanging="560"/>
              <w:jc w:val="both"/>
              <w:rPr>
                <w:rFonts w:ascii="標楷體" w:eastAsia="標楷體" w:hAnsi="標楷體" w:cs="標楷體"/>
                <w:szCs w:val="28"/>
              </w:rPr>
            </w:pPr>
            <w:r>
              <w:rPr>
                <w:rFonts w:ascii="標楷體" w:eastAsia="標楷體" w:hAnsi="標楷體" w:cs="標楷體" w:hint="eastAsia"/>
                <w:szCs w:val="28"/>
              </w:rPr>
              <w:t>(一)以行政指導方式建議各機關優先拔擢少數性別同仁</w:t>
            </w:r>
          </w:p>
        </w:tc>
        <w:tc>
          <w:tcPr>
            <w:tcW w:w="4080" w:type="dxa"/>
            <w:tcBorders>
              <w:top w:val="single" w:sz="4" w:space="0" w:color="auto"/>
              <w:left w:val="single" w:sz="4" w:space="0" w:color="auto"/>
              <w:bottom w:val="single" w:sz="4" w:space="0" w:color="auto"/>
              <w:right w:val="single" w:sz="4" w:space="0" w:color="auto"/>
            </w:tcBorders>
          </w:tcPr>
          <w:p w:rsidR="00FD5EE7" w:rsidRPr="005A7EBF" w:rsidRDefault="00FD5EE7" w:rsidP="003960C2">
            <w:pPr>
              <w:adjustRightInd w:val="0"/>
              <w:snapToGrid w:val="0"/>
              <w:spacing w:before="60" w:after="60" w:line="400" w:lineRule="exact"/>
              <w:jc w:val="both"/>
              <w:rPr>
                <w:rFonts w:ascii="標楷體" w:hAnsi="標楷體"/>
                <w:szCs w:val="28"/>
              </w:rPr>
            </w:pPr>
            <w:r>
              <w:rPr>
                <w:rFonts w:ascii="標楷體" w:hAnsi="標楷體" w:hint="eastAsia"/>
                <w:szCs w:val="28"/>
              </w:rPr>
              <w:t>行文中央暨地方各主管機關，建議機關依本部</w:t>
            </w:r>
            <w:r w:rsidRPr="007908D9">
              <w:rPr>
                <w:rFonts w:ascii="標楷體" w:hAnsi="標楷體"/>
                <w:szCs w:val="28"/>
              </w:rPr>
              <w:t>102</w:t>
            </w:r>
            <w:r w:rsidRPr="007908D9">
              <w:rPr>
                <w:rFonts w:ascii="標楷體" w:hAnsi="標楷體" w:hint="eastAsia"/>
                <w:szCs w:val="28"/>
              </w:rPr>
              <w:t>年</w:t>
            </w:r>
            <w:r w:rsidRPr="007908D9">
              <w:rPr>
                <w:rFonts w:ascii="標楷體" w:hAnsi="標楷體"/>
                <w:szCs w:val="28"/>
              </w:rPr>
              <w:t>4</w:t>
            </w:r>
            <w:r w:rsidRPr="007908D9">
              <w:rPr>
                <w:rFonts w:ascii="標楷體" w:hAnsi="標楷體" w:hint="eastAsia"/>
                <w:szCs w:val="28"/>
              </w:rPr>
              <w:t>月</w:t>
            </w:r>
            <w:r w:rsidRPr="007908D9">
              <w:rPr>
                <w:rFonts w:ascii="標楷體" w:hAnsi="標楷體"/>
                <w:szCs w:val="28"/>
              </w:rPr>
              <w:t>26</w:t>
            </w:r>
            <w:r>
              <w:rPr>
                <w:rFonts w:ascii="標楷體" w:hAnsi="標楷體" w:hint="eastAsia"/>
                <w:szCs w:val="28"/>
              </w:rPr>
              <w:t>日函，</w:t>
            </w:r>
            <w:r w:rsidRPr="007908D9">
              <w:rPr>
                <w:rFonts w:ascii="標楷體" w:hAnsi="標楷體" w:hint="eastAsia"/>
                <w:szCs w:val="28"/>
              </w:rPr>
              <w:t>在不違反績效陞遷原則，以及候選人員資歷相當情形下，於考量機關性別比</w:t>
            </w:r>
            <w:r>
              <w:rPr>
                <w:rFonts w:ascii="標楷體" w:hAnsi="標楷體" w:hint="eastAsia"/>
                <w:szCs w:val="28"/>
              </w:rPr>
              <w:t>例現況後，優先晉升表現優異且具發展潛能之少數性別(女性或男性)人員，且遇有相關專業培訓或訓練時，優先考量推薦少數</w:t>
            </w:r>
            <w:r w:rsidRPr="007908D9">
              <w:rPr>
                <w:rFonts w:ascii="標楷體" w:hAnsi="標楷體" w:hint="eastAsia"/>
                <w:szCs w:val="28"/>
              </w:rPr>
              <w:t>性</w:t>
            </w:r>
            <w:r>
              <w:rPr>
                <w:rFonts w:ascii="標楷體" w:hAnsi="標楷體" w:hint="eastAsia"/>
                <w:szCs w:val="28"/>
              </w:rPr>
              <w:t>別</w:t>
            </w:r>
            <w:r w:rsidRPr="007908D9">
              <w:rPr>
                <w:rFonts w:ascii="標楷體" w:hAnsi="標楷體" w:hint="eastAsia"/>
                <w:szCs w:val="28"/>
              </w:rPr>
              <w:t>人員參訓，或審酌機關業務情形，優先指派</w:t>
            </w:r>
            <w:r>
              <w:rPr>
                <w:rFonts w:ascii="標楷體" w:hAnsi="標楷體" w:hint="eastAsia"/>
                <w:szCs w:val="28"/>
              </w:rPr>
              <w:t>少數</w:t>
            </w:r>
            <w:r w:rsidRPr="007908D9">
              <w:rPr>
                <w:rFonts w:ascii="標楷體" w:hAnsi="標楷體" w:hint="eastAsia"/>
                <w:szCs w:val="28"/>
              </w:rPr>
              <w:t>性</w:t>
            </w:r>
            <w:r>
              <w:rPr>
                <w:rFonts w:ascii="標楷體" w:hAnsi="標楷體" w:hint="eastAsia"/>
                <w:szCs w:val="28"/>
              </w:rPr>
              <w:t>別</w:t>
            </w:r>
            <w:r w:rsidRPr="007908D9">
              <w:rPr>
                <w:rFonts w:ascii="標楷體" w:hAnsi="標楷體" w:hint="eastAsia"/>
                <w:szCs w:val="28"/>
              </w:rPr>
              <w:t>人員辦理具績效表現之重要業務，另於</w:t>
            </w:r>
            <w:r>
              <w:rPr>
                <w:rFonts w:ascii="標楷體" w:hAnsi="標楷體" w:hint="eastAsia"/>
                <w:szCs w:val="28"/>
              </w:rPr>
              <w:t>公務人員</w:t>
            </w:r>
            <w:r w:rsidRPr="007908D9">
              <w:rPr>
                <w:rFonts w:ascii="標楷體" w:hAnsi="標楷體" w:hint="eastAsia"/>
                <w:szCs w:val="28"/>
              </w:rPr>
              <w:t>陞遷法</w:t>
            </w:r>
            <w:r w:rsidRPr="007908D9">
              <w:rPr>
                <w:rFonts w:ascii="標楷體" w:hAnsi="標楷體" w:hint="eastAsia"/>
                <w:szCs w:val="28"/>
              </w:rPr>
              <w:lastRenderedPageBreak/>
              <w:t>第</w:t>
            </w:r>
            <w:r w:rsidRPr="007908D9">
              <w:rPr>
                <w:rFonts w:ascii="標楷體" w:hAnsi="標楷體"/>
                <w:szCs w:val="28"/>
              </w:rPr>
              <w:t>10</w:t>
            </w:r>
            <w:r w:rsidRPr="007908D9">
              <w:rPr>
                <w:rFonts w:ascii="標楷體" w:hAnsi="標楷體" w:hint="eastAsia"/>
                <w:szCs w:val="28"/>
              </w:rPr>
              <w:t>條規定免經甄審</w:t>
            </w:r>
            <w:r>
              <w:rPr>
                <w:rFonts w:ascii="標楷體" w:hAnsi="標楷體" w:hint="eastAsia"/>
                <w:szCs w:val="28"/>
              </w:rPr>
              <w:t>(</w:t>
            </w:r>
            <w:r w:rsidRPr="007908D9">
              <w:rPr>
                <w:rFonts w:ascii="標楷體" w:hAnsi="標楷體" w:hint="eastAsia"/>
                <w:szCs w:val="28"/>
              </w:rPr>
              <w:t>選</w:t>
            </w:r>
            <w:r>
              <w:rPr>
                <w:rFonts w:ascii="標楷體" w:hAnsi="標楷體" w:hint="eastAsia"/>
                <w:szCs w:val="28"/>
              </w:rPr>
              <w:t>)</w:t>
            </w:r>
            <w:r w:rsidRPr="007908D9">
              <w:rPr>
                <w:rFonts w:ascii="標楷體" w:hAnsi="標楷體" w:hint="eastAsia"/>
                <w:szCs w:val="28"/>
              </w:rPr>
              <w:t>之高階主管職務部分，亦得由機關首長考量機關性別比例，優先任用具該職務任用資格之</w:t>
            </w:r>
            <w:r>
              <w:rPr>
                <w:rFonts w:ascii="標楷體" w:hAnsi="標楷體" w:hint="eastAsia"/>
                <w:szCs w:val="28"/>
              </w:rPr>
              <w:t>少數</w:t>
            </w:r>
            <w:r w:rsidRPr="007908D9">
              <w:rPr>
                <w:rFonts w:ascii="標楷體" w:hAnsi="標楷體" w:hint="eastAsia"/>
                <w:szCs w:val="28"/>
              </w:rPr>
              <w:t>性</w:t>
            </w:r>
            <w:r>
              <w:rPr>
                <w:rFonts w:ascii="標楷體" w:hAnsi="標楷體" w:hint="eastAsia"/>
                <w:szCs w:val="28"/>
              </w:rPr>
              <w:t>別</w:t>
            </w:r>
            <w:r w:rsidRPr="007908D9">
              <w:rPr>
                <w:rFonts w:ascii="標楷體" w:hAnsi="標楷體" w:hint="eastAsia"/>
                <w:szCs w:val="28"/>
              </w:rPr>
              <w:t>人員。</w:t>
            </w:r>
          </w:p>
        </w:tc>
        <w:tc>
          <w:tcPr>
            <w:tcW w:w="1680" w:type="dxa"/>
            <w:tcBorders>
              <w:top w:val="single" w:sz="4" w:space="0" w:color="auto"/>
              <w:left w:val="single" w:sz="4" w:space="0" w:color="auto"/>
              <w:bottom w:val="single" w:sz="4" w:space="0" w:color="auto"/>
              <w:right w:val="single" w:sz="4" w:space="0" w:color="auto"/>
            </w:tcBorders>
          </w:tcPr>
          <w:p w:rsidR="00FD5EE7" w:rsidRPr="00BA5E68" w:rsidRDefault="00FD5EE7" w:rsidP="003960C2">
            <w:pPr>
              <w:spacing w:before="60" w:after="60" w:line="400" w:lineRule="exact"/>
              <w:jc w:val="center"/>
              <w:rPr>
                <w:rFonts w:ascii="標楷體" w:hAnsi="標楷體"/>
                <w:szCs w:val="28"/>
              </w:rPr>
            </w:pPr>
            <w:r>
              <w:rPr>
                <w:rFonts w:ascii="標楷體" w:hAnsi="標楷體" w:hint="eastAsia"/>
                <w:szCs w:val="28"/>
              </w:rPr>
              <w:lastRenderedPageBreak/>
              <w:t>銓審司</w:t>
            </w:r>
          </w:p>
        </w:tc>
      </w:tr>
      <w:tr w:rsidR="00FD5EE7" w:rsidRPr="00D171E4" w:rsidTr="003960C2">
        <w:trPr>
          <w:trHeight w:val="624"/>
        </w:trPr>
        <w:tc>
          <w:tcPr>
            <w:tcW w:w="2502" w:type="dxa"/>
            <w:tcBorders>
              <w:top w:val="single" w:sz="4" w:space="0" w:color="auto"/>
              <w:left w:val="single" w:sz="4" w:space="0" w:color="auto"/>
              <w:bottom w:val="single" w:sz="4" w:space="0" w:color="auto"/>
              <w:right w:val="single" w:sz="4" w:space="0" w:color="auto"/>
            </w:tcBorders>
          </w:tcPr>
          <w:p w:rsidR="00FD5EE7" w:rsidRPr="00FC7ECF" w:rsidRDefault="00FD5EE7" w:rsidP="008A0753">
            <w:pPr>
              <w:adjustRightInd w:val="0"/>
              <w:snapToGrid w:val="0"/>
              <w:spacing w:before="60" w:after="60" w:line="400" w:lineRule="exact"/>
              <w:ind w:left="561" w:hangingChars="200" w:hanging="561"/>
              <w:jc w:val="both"/>
              <w:rPr>
                <w:rFonts w:ascii="標楷體" w:hAnsi="標楷體"/>
                <w:b/>
                <w:szCs w:val="28"/>
              </w:rPr>
            </w:pPr>
            <w:r w:rsidRPr="00FC7ECF">
              <w:rPr>
                <w:rFonts w:ascii="標楷體" w:hAnsi="標楷體" w:hint="eastAsia"/>
                <w:b/>
                <w:szCs w:val="28"/>
              </w:rPr>
              <w:lastRenderedPageBreak/>
              <w:t>(二)</w:t>
            </w:r>
            <w:r>
              <w:rPr>
                <w:rFonts w:ascii="標楷體" w:hAnsi="標楷體" w:hint="eastAsia"/>
                <w:b/>
                <w:szCs w:val="28"/>
              </w:rPr>
              <w:t>本部暨所屬機關各委員會</w:t>
            </w:r>
            <w:r w:rsidRPr="00FC7ECF">
              <w:rPr>
                <w:rFonts w:ascii="標楷體" w:hAnsi="標楷體" w:hint="eastAsia"/>
                <w:b/>
                <w:szCs w:val="28"/>
              </w:rPr>
              <w:t>委員任一性別比例不低於三分之一</w:t>
            </w:r>
          </w:p>
        </w:tc>
        <w:tc>
          <w:tcPr>
            <w:tcW w:w="4080" w:type="dxa"/>
            <w:tcBorders>
              <w:top w:val="single" w:sz="4" w:space="0" w:color="auto"/>
              <w:left w:val="single" w:sz="4" w:space="0" w:color="auto"/>
              <w:bottom w:val="single" w:sz="4" w:space="0" w:color="auto"/>
              <w:right w:val="single" w:sz="4" w:space="0" w:color="auto"/>
            </w:tcBorders>
          </w:tcPr>
          <w:p w:rsidR="00FD5EE7" w:rsidRPr="00FC7ECF" w:rsidRDefault="00FD5EE7" w:rsidP="003960C2">
            <w:pPr>
              <w:adjustRightInd w:val="0"/>
              <w:snapToGrid w:val="0"/>
              <w:spacing w:before="60" w:after="60" w:line="400" w:lineRule="exact"/>
              <w:jc w:val="both"/>
              <w:rPr>
                <w:rFonts w:ascii="標楷體" w:hAnsi="標楷體"/>
                <w:b/>
                <w:color w:val="FF0000"/>
                <w:szCs w:val="28"/>
              </w:rPr>
            </w:pPr>
            <w:r w:rsidRPr="00310587">
              <w:rPr>
                <w:rFonts w:ascii="標楷體" w:hAnsi="標楷體" w:hint="eastAsia"/>
                <w:b/>
                <w:szCs w:val="28"/>
              </w:rPr>
              <w:t>本部及公務人員退休撫卹基金管理委員會於辦理所屬各委員會委員派</w:t>
            </w:r>
            <w:r>
              <w:rPr>
                <w:rFonts w:ascii="標楷體" w:hAnsi="標楷體" w:hint="eastAsia"/>
                <w:b/>
                <w:szCs w:val="28"/>
              </w:rPr>
              <w:t>(</w:t>
            </w:r>
            <w:r w:rsidRPr="00310587">
              <w:rPr>
                <w:rFonts w:ascii="標楷體" w:hAnsi="標楷體" w:hint="eastAsia"/>
                <w:b/>
                <w:szCs w:val="28"/>
              </w:rPr>
              <w:t>聘</w:t>
            </w:r>
            <w:r>
              <w:rPr>
                <w:rFonts w:ascii="標楷體" w:hAnsi="標楷體" w:hint="eastAsia"/>
                <w:b/>
                <w:szCs w:val="28"/>
              </w:rPr>
              <w:t>)</w:t>
            </w:r>
            <w:r w:rsidRPr="00310587">
              <w:rPr>
                <w:rFonts w:ascii="標楷體" w:hAnsi="標楷體" w:hint="eastAsia"/>
                <w:b/>
                <w:szCs w:val="28"/>
              </w:rPr>
              <w:t>作業時，除考量各委員會委員所需之專業性外，同時應兼顧性別</w:t>
            </w:r>
            <w:r>
              <w:rPr>
                <w:rFonts w:ascii="標楷體" w:hAnsi="標楷體" w:hint="eastAsia"/>
                <w:b/>
                <w:szCs w:val="28"/>
              </w:rPr>
              <w:t>比例</w:t>
            </w:r>
            <w:r w:rsidRPr="00310587">
              <w:rPr>
                <w:rFonts w:ascii="標楷體" w:hAnsi="標楷體" w:hint="eastAsia"/>
                <w:b/>
                <w:szCs w:val="28"/>
              </w:rPr>
              <w:t>，俾達成任一性別比例不低於三分之一之目標。</w:t>
            </w:r>
          </w:p>
        </w:tc>
        <w:tc>
          <w:tcPr>
            <w:tcW w:w="1680" w:type="dxa"/>
            <w:tcBorders>
              <w:top w:val="single" w:sz="4" w:space="0" w:color="auto"/>
              <w:left w:val="single" w:sz="4" w:space="0" w:color="auto"/>
              <w:bottom w:val="single" w:sz="4" w:space="0" w:color="auto"/>
              <w:right w:val="single" w:sz="4" w:space="0" w:color="auto"/>
            </w:tcBorders>
          </w:tcPr>
          <w:p w:rsidR="00FD5EE7" w:rsidRPr="00FC7ECF" w:rsidRDefault="00FD5EE7" w:rsidP="003960C2">
            <w:pPr>
              <w:adjustRightInd w:val="0"/>
              <w:snapToGrid w:val="0"/>
              <w:spacing w:before="60" w:after="60" w:line="400" w:lineRule="exact"/>
              <w:jc w:val="both"/>
              <w:rPr>
                <w:rFonts w:ascii="標楷體" w:hAnsi="標楷體"/>
                <w:b/>
                <w:szCs w:val="28"/>
              </w:rPr>
            </w:pPr>
            <w:r w:rsidRPr="00FC7ECF">
              <w:rPr>
                <w:rFonts w:ascii="標楷體" w:hAnsi="標楷體" w:hint="eastAsia"/>
                <w:b/>
                <w:szCs w:val="28"/>
              </w:rPr>
              <w:t>本部各單位</w:t>
            </w:r>
          </w:p>
        </w:tc>
      </w:tr>
    </w:tbl>
    <w:p w:rsidR="00FD5EE7" w:rsidRPr="00D171E4" w:rsidRDefault="00FD5EE7" w:rsidP="008A0753">
      <w:pPr>
        <w:pStyle w:val="70"/>
        <w:spacing w:beforeLines="100" w:before="498" w:after="120" w:line="400" w:lineRule="exact"/>
        <w:ind w:leftChars="250" w:left="1953" w:rightChars="165" w:right="462" w:hangingChars="447" w:hanging="1253"/>
        <w:rPr>
          <w:rFonts w:ascii="標楷體" w:eastAsia="標楷體" w:hAnsi="標楷體"/>
        </w:rPr>
      </w:pPr>
      <w:r w:rsidRPr="00D171E4">
        <w:rPr>
          <w:rFonts w:ascii="標楷體" w:eastAsia="標楷體" w:hAnsi="標楷體" w:cs="標楷體" w:hint="eastAsia"/>
          <w:b/>
          <w:bCs/>
          <w:szCs w:val="28"/>
        </w:rPr>
        <w:t>二、性別主流化各項工具之運用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FD5EE7" w:rsidRPr="00D171E4" w:rsidTr="003960C2">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line="400" w:lineRule="exact"/>
              <w:ind w:leftChars="0" w:left="0"/>
              <w:jc w:val="center"/>
              <w:rPr>
                <w:rFonts w:ascii="標楷體" w:eastAsia="標楷體" w:hAnsi="標楷體"/>
                <w:szCs w:val="28"/>
              </w:rPr>
            </w:pPr>
            <w:r w:rsidRPr="00D171E4">
              <w:rPr>
                <w:rFonts w:ascii="標楷體" w:eastAsia="標楷體" w:hAnsi="標楷體" w:cs="標楷體" w:hint="eastAsia"/>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line="400" w:lineRule="exact"/>
              <w:ind w:leftChars="0" w:left="0"/>
              <w:jc w:val="center"/>
              <w:rPr>
                <w:rFonts w:ascii="標楷體" w:eastAsia="標楷體" w:hAnsi="標楷體"/>
                <w:szCs w:val="28"/>
              </w:rPr>
            </w:pPr>
            <w:r w:rsidRPr="00D171E4">
              <w:rPr>
                <w:rFonts w:ascii="標楷體" w:eastAsia="標楷體" w:hAnsi="標楷體" w:cs="標楷體" w:hint="eastAsia"/>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FD5EE7" w:rsidRPr="00D171E4" w:rsidRDefault="00FD5EE7" w:rsidP="003960C2">
            <w:pPr>
              <w:pStyle w:val="70"/>
              <w:widowControl/>
              <w:spacing w:before="60" w:after="60" w:line="400" w:lineRule="exact"/>
              <w:ind w:leftChars="0" w:left="60" w:hangingChars="25" w:hanging="60"/>
              <w:jc w:val="distribute"/>
              <w:rPr>
                <w:rFonts w:ascii="標楷體" w:eastAsia="標楷體" w:hAnsi="標楷體"/>
                <w:spacing w:val="-20"/>
                <w:szCs w:val="28"/>
              </w:rPr>
            </w:pPr>
            <w:r w:rsidRPr="00D171E4">
              <w:rPr>
                <w:rFonts w:ascii="標楷體" w:eastAsia="標楷體" w:hAnsi="標楷體" w:cs="標楷體" w:hint="eastAsia"/>
                <w:spacing w:val="-20"/>
                <w:szCs w:val="28"/>
              </w:rPr>
              <w:t>辦理單位</w:t>
            </w:r>
          </w:p>
        </w:tc>
      </w:tr>
      <w:tr w:rsidR="00FD5EE7" w:rsidRPr="00D171E4" w:rsidTr="003960C2">
        <w:trPr>
          <w:trHeight w:val="615"/>
        </w:trPr>
        <w:tc>
          <w:tcPr>
            <w:tcW w:w="2502" w:type="dxa"/>
            <w:tcBorders>
              <w:top w:val="single" w:sz="4" w:space="0" w:color="auto"/>
              <w:left w:val="single" w:sz="4" w:space="0" w:color="auto"/>
              <w:bottom w:val="single" w:sz="4" w:space="0" w:color="auto"/>
              <w:right w:val="single" w:sz="4" w:space="0" w:color="auto"/>
            </w:tcBorders>
          </w:tcPr>
          <w:p w:rsidR="00FD5EE7" w:rsidRPr="00F03220" w:rsidRDefault="00FD5EE7" w:rsidP="003960C2">
            <w:pPr>
              <w:pStyle w:val="70"/>
              <w:widowControl/>
              <w:spacing w:line="400" w:lineRule="exact"/>
              <w:ind w:leftChars="0" w:left="560" w:hangingChars="200" w:hanging="560"/>
              <w:jc w:val="both"/>
              <w:rPr>
                <w:rFonts w:ascii="標楷體" w:eastAsia="標楷體" w:hAnsi="標楷體"/>
                <w:szCs w:val="28"/>
              </w:rPr>
            </w:pPr>
            <w:r>
              <w:rPr>
                <w:rFonts w:ascii="標楷體" w:eastAsia="標楷體" w:hAnsi="標楷體" w:hint="eastAsia"/>
                <w:szCs w:val="28"/>
              </w:rPr>
              <w:t>(一)</w:t>
            </w:r>
            <w:r w:rsidRPr="00F03220">
              <w:rPr>
                <w:rFonts w:ascii="標楷體" w:eastAsia="標楷體" w:hAnsi="標楷體" w:hint="eastAsia"/>
                <w:szCs w:val="28"/>
              </w:rPr>
              <w:t>落實性別平等教育訓練</w:t>
            </w:r>
          </w:p>
        </w:tc>
        <w:tc>
          <w:tcPr>
            <w:tcW w:w="4080" w:type="dxa"/>
            <w:tcBorders>
              <w:top w:val="single" w:sz="4" w:space="0" w:color="auto"/>
              <w:left w:val="single" w:sz="4" w:space="0" w:color="auto"/>
              <w:bottom w:val="single" w:sz="4" w:space="0" w:color="auto"/>
              <w:right w:val="single" w:sz="4" w:space="0" w:color="auto"/>
            </w:tcBorders>
          </w:tcPr>
          <w:p w:rsidR="00FD5EE7" w:rsidRPr="00887F26" w:rsidRDefault="00FD5EE7" w:rsidP="003960C2">
            <w:pPr>
              <w:adjustRightInd w:val="0"/>
              <w:snapToGrid w:val="0"/>
              <w:spacing w:before="60" w:after="60" w:line="400" w:lineRule="exact"/>
              <w:ind w:left="-9" w:firstLine="9"/>
              <w:jc w:val="both"/>
              <w:rPr>
                <w:rFonts w:ascii="標楷體" w:hAnsi="標楷體" w:cs="標楷體"/>
                <w:szCs w:val="28"/>
              </w:rPr>
            </w:pPr>
            <w:r w:rsidRPr="00F03220">
              <w:rPr>
                <w:rFonts w:ascii="標楷體" w:hAnsi="標楷體" w:cs="標楷體" w:hint="eastAsia"/>
                <w:szCs w:val="28"/>
              </w:rPr>
              <w:t>為落實性別意識培力，</w:t>
            </w:r>
            <w:r>
              <w:rPr>
                <w:rFonts w:ascii="標楷體" w:hAnsi="標楷體" w:cs="標楷體" w:hint="eastAsia"/>
                <w:szCs w:val="28"/>
              </w:rPr>
              <w:t>以及</w:t>
            </w:r>
            <w:r w:rsidRPr="00887F26">
              <w:rPr>
                <w:rFonts w:ascii="標楷體" w:hAnsi="標楷體" w:cs="標楷體" w:hint="eastAsia"/>
                <w:szCs w:val="28"/>
              </w:rPr>
              <w:t>提升機關人員運用性別主流化工具，辦理CEDAW</w:t>
            </w:r>
            <w:r w:rsidRPr="00F03220">
              <w:rPr>
                <w:rFonts w:ascii="標楷體" w:hAnsi="標楷體" w:cs="標楷體" w:hint="eastAsia"/>
                <w:szCs w:val="28"/>
              </w:rPr>
              <w:t>要求各項措施之</w:t>
            </w:r>
            <w:r w:rsidRPr="00887F26">
              <w:rPr>
                <w:rFonts w:ascii="標楷體" w:hAnsi="標楷體" w:cs="標楷體" w:hint="eastAsia"/>
                <w:szCs w:val="28"/>
              </w:rPr>
              <w:t>能力，</w:t>
            </w:r>
            <w:r w:rsidRPr="00F03220">
              <w:rPr>
                <w:rFonts w:ascii="標楷體" w:hAnsi="標楷體" w:cs="標楷體" w:hint="eastAsia"/>
                <w:szCs w:val="28"/>
              </w:rPr>
              <w:t>賡續將</w:t>
            </w:r>
            <w:r w:rsidRPr="00F03220">
              <w:rPr>
                <w:rFonts w:ascii="標楷體" w:hAnsi="標楷體" w:cs="標楷體"/>
                <w:szCs w:val="28"/>
              </w:rPr>
              <w:t>性別</w:t>
            </w:r>
            <w:r w:rsidRPr="00F03220">
              <w:rPr>
                <w:rFonts w:ascii="標楷體" w:hAnsi="標楷體" w:cs="標楷體" w:hint="eastAsia"/>
                <w:szCs w:val="28"/>
              </w:rPr>
              <w:t>平等教育</w:t>
            </w:r>
            <w:r w:rsidRPr="00F03220">
              <w:rPr>
                <w:rFonts w:ascii="標楷體" w:hAnsi="標楷體" w:cs="標楷體"/>
                <w:szCs w:val="28"/>
              </w:rPr>
              <w:t>訓練納入年度</w:t>
            </w:r>
            <w:r>
              <w:rPr>
                <w:rFonts w:ascii="標楷體" w:hAnsi="標楷體" w:cs="標楷體" w:hint="eastAsia"/>
                <w:szCs w:val="28"/>
              </w:rPr>
              <w:t>職員</w:t>
            </w:r>
            <w:r w:rsidRPr="00F03220">
              <w:rPr>
                <w:rFonts w:ascii="標楷體" w:hAnsi="標楷體" w:cs="標楷體"/>
                <w:szCs w:val="28"/>
              </w:rPr>
              <w:t>訓練</w:t>
            </w:r>
            <w:r w:rsidRPr="00F03220">
              <w:rPr>
                <w:rFonts w:ascii="標楷體" w:hAnsi="標楷體" w:cs="標楷體" w:hint="eastAsia"/>
                <w:szCs w:val="28"/>
              </w:rPr>
              <w:t>實施</w:t>
            </w:r>
            <w:r w:rsidRPr="00F03220">
              <w:rPr>
                <w:rFonts w:ascii="標楷體" w:hAnsi="標楷體" w:cs="標楷體"/>
                <w:szCs w:val="28"/>
              </w:rPr>
              <w:t>計畫</w:t>
            </w:r>
            <w:r w:rsidRPr="00F03220">
              <w:rPr>
                <w:rFonts w:ascii="標楷體" w:hAnsi="標楷體" w:cs="標楷體" w:hint="eastAsia"/>
                <w:szCs w:val="28"/>
              </w:rPr>
              <w:t>，規劃辦理</w:t>
            </w:r>
            <w:r>
              <w:rPr>
                <w:rFonts w:ascii="標楷體" w:hAnsi="標楷體" w:cs="標楷體" w:hint="eastAsia"/>
                <w:szCs w:val="28"/>
              </w:rPr>
              <w:t>相關</w:t>
            </w:r>
            <w:r w:rsidRPr="00F03220">
              <w:rPr>
                <w:rFonts w:ascii="標楷體" w:hAnsi="標楷體" w:cs="標楷體" w:hint="eastAsia"/>
                <w:szCs w:val="28"/>
              </w:rPr>
              <w:t>訓練課程</w:t>
            </w:r>
            <w:r>
              <w:rPr>
                <w:rFonts w:ascii="標楷體" w:hAnsi="標楷體" w:cs="標楷體" w:hint="eastAsia"/>
                <w:szCs w:val="28"/>
              </w:rPr>
              <w:t>以</w:t>
            </w:r>
            <w:r w:rsidRPr="00F03220">
              <w:rPr>
                <w:rFonts w:ascii="標楷體" w:hAnsi="標楷體" w:cs="標楷體" w:hint="eastAsia"/>
                <w:szCs w:val="28"/>
              </w:rPr>
              <w:t>強化本部暨所屬機關同仁性別主流化概念，使於檢視、制定各項</w:t>
            </w:r>
            <w:r w:rsidRPr="00F03220">
              <w:rPr>
                <w:rFonts w:ascii="標楷體" w:hAnsi="標楷體"/>
                <w:bCs/>
                <w:szCs w:val="28"/>
              </w:rPr>
              <w:t>法令</w:t>
            </w:r>
            <w:r w:rsidRPr="00F03220">
              <w:rPr>
                <w:rFonts w:ascii="標楷體" w:hAnsi="標楷體" w:hint="eastAsia"/>
                <w:bCs/>
                <w:szCs w:val="28"/>
              </w:rPr>
              <w:t>與</w:t>
            </w:r>
            <w:r w:rsidRPr="00F03220">
              <w:rPr>
                <w:rFonts w:ascii="標楷體" w:hAnsi="標楷體" w:cs="標楷體" w:hint="eastAsia"/>
                <w:szCs w:val="28"/>
              </w:rPr>
              <w:t>政策、</w:t>
            </w:r>
            <w:r w:rsidRPr="00F03220">
              <w:rPr>
                <w:rFonts w:ascii="標楷體" w:hAnsi="標楷體" w:hint="eastAsia"/>
                <w:bCs/>
                <w:szCs w:val="28"/>
              </w:rPr>
              <w:t>分析問題</w:t>
            </w:r>
            <w:r w:rsidRPr="00F03220">
              <w:rPr>
                <w:rFonts w:ascii="標楷體" w:hAnsi="標楷體"/>
                <w:bCs/>
                <w:szCs w:val="28"/>
              </w:rPr>
              <w:t>時，</w:t>
            </w:r>
            <w:r w:rsidRPr="00F03220">
              <w:rPr>
                <w:rFonts w:ascii="標楷體" w:hAnsi="標楷體" w:hint="eastAsia"/>
                <w:bCs/>
                <w:szCs w:val="28"/>
              </w:rPr>
              <w:t>納入</w:t>
            </w:r>
            <w:r w:rsidRPr="00F03220">
              <w:rPr>
                <w:rFonts w:ascii="標楷體" w:hAnsi="標楷體"/>
                <w:bCs/>
                <w:szCs w:val="28"/>
              </w:rPr>
              <w:t>性別觀點</w:t>
            </w:r>
            <w:r>
              <w:rPr>
                <w:rFonts w:ascii="標楷體" w:hAnsi="標楷體" w:hint="eastAsia"/>
                <w:bCs/>
                <w:szCs w:val="28"/>
              </w:rPr>
              <w:t>。</w:t>
            </w:r>
            <w:r w:rsidRPr="00F03220">
              <w:rPr>
                <w:rFonts w:ascii="標楷體" w:hAnsi="標楷體" w:cs="標楷體" w:hint="eastAsia"/>
                <w:szCs w:val="28"/>
              </w:rPr>
              <w:t>另適時轉知其他機關及</w:t>
            </w:r>
            <w:r w:rsidRPr="00F03220">
              <w:rPr>
                <w:rFonts w:ascii="標楷體" w:hAnsi="標楷體" w:cs="標楷體"/>
                <w:szCs w:val="28"/>
              </w:rPr>
              <w:t>各訓練機</w:t>
            </w:r>
            <w:r w:rsidRPr="00F03220">
              <w:rPr>
                <w:rFonts w:ascii="標楷體" w:hAnsi="標楷體" w:cs="標楷體" w:hint="eastAsia"/>
                <w:szCs w:val="28"/>
              </w:rPr>
              <w:t>關(</w:t>
            </w:r>
            <w:r w:rsidRPr="00F03220">
              <w:rPr>
                <w:rFonts w:ascii="標楷體" w:hAnsi="標楷體" w:cs="標楷體"/>
                <w:szCs w:val="28"/>
              </w:rPr>
              <w:t>構</w:t>
            </w:r>
            <w:r w:rsidRPr="00F03220">
              <w:rPr>
                <w:rFonts w:ascii="標楷體" w:hAnsi="標楷體" w:cs="標楷體" w:hint="eastAsia"/>
                <w:szCs w:val="28"/>
              </w:rPr>
              <w:t>)開辦之訓練或數位課程，鼓勵主動參與學習或</w:t>
            </w:r>
            <w:r w:rsidRPr="00F03220">
              <w:rPr>
                <w:rFonts w:ascii="標楷體" w:hAnsi="標楷體" w:cs="標楷體"/>
                <w:szCs w:val="28"/>
              </w:rPr>
              <w:t>薦送人員參訓</w:t>
            </w:r>
            <w:r w:rsidRPr="00F03220">
              <w:rPr>
                <w:rFonts w:ascii="標楷體" w:hAnsi="標楷體" w:cs="標楷體" w:hint="eastAsia"/>
                <w:szCs w:val="28"/>
              </w:rPr>
              <w:t>。</w:t>
            </w:r>
          </w:p>
        </w:tc>
        <w:tc>
          <w:tcPr>
            <w:tcW w:w="1680" w:type="dxa"/>
            <w:tcBorders>
              <w:top w:val="single" w:sz="4" w:space="0" w:color="auto"/>
              <w:left w:val="single" w:sz="4" w:space="0" w:color="auto"/>
              <w:bottom w:val="single" w:sz="4" w:space="0" w:color="auto"/>
              <w:right w:val="single" w:sz="4" w:space="0" w:color="auto"/>
            </w:tcBorders>
          </w:tcPr>
          <w:p w:rsidR="00FD5EE7" w:rsidRPr="00F03220" w:rsidRDefault="00FD5EE7" w:rsidP="003960C2">
            <w:pPr>
              <w:spacing w:before="60" w:after="60" w:line="400" w:lineRule="exact"/>
              <w:rPr>
                <w:rFonts w:ascii="標楷體" w:hAnsi="標楷體"/>
                <w:b/>
                <w:bCs/>
                <w:szCs w:val="28"/>
                <w:u w:val="single"/>
              </w:rPr>
            </w:pPr>
            <w:r w:rsidRPr="00F03220">
              <w:rPr>
                <w:rFonts w:ascii="標楷體" w:hAnsi="標楷體" w:hint="eastAsia"/>
                <w:bCs/>
                <w:szCs w:val="28"/>
              </w:rPr>
              <w:t>人事室</w:t>
            </w:r>
          </w:p>
        </w:tc>
      </w:tr>
      <w:tr w:rsidR="00FD5EE7" w:rsidRPr="00D171E4" w:rsidTr="003960C2">
        <w:trPr>
          <w:trHeight w:val="615"/>
        </w:trPr>
        <w:tc>
          <w:tcPr>
            <w:tcW w:w="2502"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pStyle w:val="70"/>
              <w:widowControl/>
              <w:spacing w:line="400" w:lineRule="exact"/>
              <w:ind w:leftChars="0" w:left="560" w:hangingChars="200" w:hanging="560"/>
              <w:jc w:val="both"/>
              <w:rPr>
                <w:rFonts w:ascii="標楷體" w:eastAsia="標楷體" w:hAnsi="標楷體"/>
                <w:szCs w:val="28"/>
              </w:rPr>
            </w:pPr>
            <w:r w:rsidRPr="00D171E4">
              <w:rPr>
                <w:rFonts w:ascii="標楷體" w:eastAsia="標楷體" w:hAnsi="標楷體" w:hint="eastAsia"/>
                <w:szCs w:val="28"/>
              </w:rPr>
              <w:t>(二)提升性別影響評估辦理品質</w:t>
            </w:r>
          </w:p>
        </w:tc>
        <w:tc>
          <w:tcPr>
            <w:tcW w:w="4080"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tabs>
                <w:tab w:val="left" w:pos="448"/>
              </w:tabs>
              <w:adjustRightInd w:val="0"/>
              <w:snapToGrid w:val="0"/>
              <w:jc w:val="both"/>
              <w:rPr>
                <w:rFonts w:ascii="標楷體" w:hAnsi="標楷體"/>
                <w:szCs w:val="28"/>
              </w:rPr>
            </w:pPr>
            <w:r w:rsidRPr="00D171E4">
              <w:rPr>
                <w:rFonts w:ascii="標楷體" w:hAnsi="標楷體" w:cs="標楷體" w:hint="eastAsia"/>
                <w:szCs w:val="28"/>
              </w:rPr>
              <w:t>本部各單位及所屬公務人員退休撫卹基金管理委員會研修(訂)主管法律，應依據「考試院法案及性別</w:t>
            </w:r>
            <w:r>
              <w:rPr>
                <w:rFonts w:ascii="標楷體" w:hAnsi="標楷體" w:cs="標楷體" w:hint="eastAsia"/>
                <w:szCs w:val="28"/>
              </w:rPr>
              <w:t>影響評估檢視表」進行「法案及性別影響評估」，附案</w:t>
            </w:r>
            <w:r>
              <w:rPr>
                <w:rFonts w:ascii="標楷體" w:hAnsi="標楷體" w:cs="標楷體" w:hint="eastAsia"/>
                <w:szCs w:val="28"/>
              </w:rPr>
              <w:lastRenderedPageBreak/>
              <w:t>陳報考試院審議，</w:t>
            </w:r>
            <w:r w:rsidRPr="00D171E4">
              <w:rPr>
                <w:rFonts w:ascii="標楷體" w:hAnsi="標楷體" w:cs="標楷體" w:hint="eastAsia"/>
                <w:szCs w:val="28"/>
              </w:rPr>
              <w:t>但廢止案及配合行政院組織改造</w:t>
            </w:r>
            <w:r>
              <w:rPr>
                <w:rFonts w:ascii="標楷體" w:hAnsi="標楷體" w:cs="標楷體" w:hint="eastAsia"/>
                <w:szCs w:val="28"/>
              </w:rPr>
              <w:t>合併</w:t>
            </w:r>
            <w:r w:rsidRPr="00D171E4">
              <w:rPr>
                <w:rFonts w:ascii="標楷體" w:hAnsi="標楷體" w:cs="標楷體" w:hint="eastAsia"/>
                <w:szCs w:val="28"/>
              </w:rPr>
              <w:t>處理之法律案，不在此限。</w:t>
            </w:r>
          </w:p>
        </w:tc>
        <w:tc>
          <w:tcPr>
            <w:tcW w:w="1680" w:type="dxa"/>
            <w:tcBorders>
              <w:top w:val="single" w:sz="4" w:space="0" w:color="auto"/>
              <w:left w:val="single" w:sz="4" w:space="0" w:color="auto"/>
              <w:bottom w:val="single" w:sz="4" w:space="0" w:color="auto"/>
              <w:right w:val="single" w:sz="4" w:space="0" w:color="auto"/>
            </w:tcBorders>
          </w:tcPr>
          <w:p w:rsidR="00FD5EE7" w:rsidRPr="00D171E4" w:rsidRDefault="00FD5EE7" w:rsidP="003960C2">
            <w:pPr>
              <w:jc w:val="both"/>
              <w:rPr>
                <w:rFonts w:ascii="標楷體" w:hAnsi="標楷體"/>
                <w:bCs/>
                <w:szCs w:val="28"/>
              </w:rPr>
            </w:pPr>
            <w:r w:rsidRPr="00D171E4">
              <w:rPr>
                <w:rFonts w:ascii="標楷體" w:hAnsi="標楷體" w:hint="eastAsia"/>
                <w:bCs/>
                <w:szCs w:val="28"/>
              </w:rPr>
              <w:lastRenderedPageBreak/>
              <w:t>各單位、公務人員退休撫卹基金管理委員會</w:t>
            </w:r>
          </w:p>
        </w:tc>
      </w:tr>
      <w:tr w:rsidR="00FD5EE7" w:rsidRPr="00D171E4" w:rsidTr="003960C2">
        <w:trPr>
          <w:trHeight w:val="615"/>
        </w:trPr>
        <w:tc>
          <w:tcPr>
            <w:tcW w:w="2502" w:type="dxa"/>
            <w:tcBorders>
              <w:top w:val="single" w:sz="4" w:space="0" w:color="auto"/>
              <w:left w:val="single" w:sz="4" w:space="0" w:color="auto"/>
              <w:bottom w:val="single" w:sz="4" w:space="0" w:color="auto"/>
              <w:right w:val="single" w:sz="4" w:space="0" w:color="auto"/>
            </w:tcBorders>
          </w:tcPr>
          <w:p w:rsidR="00FD5EE7" w:rsidRPr="00BA5E68" w:rsidRDefault="00FD5EE7" w:rsidP="003960C2">
            <w:pPr>
              <w:pStyle w:val="70"/>
              <w:widowControl/>
              <w:spacing w:before="60" w:after="60" w:line="400" w:lineRule="exact"/>
              <w:ind w:leftChars="0" w:left="560" w:hangingChars="200" w:hanging="560"/>
              <w:jc w:val="both"/>
              <w:rPr>
                <w:rFonts w:ascii="標楷體" w:eastAsia="標楷體" w:hAnsi="標楷體"/>
                <w:szCs w:val="28"/>
              </w:rPr>
            </w:pPr>
            <w:r>
              <w:rPr>
                <w:rFonts w:ascii="標楷體" w:eastAsia="標楷體" w:hAnsi="標楷體" w:cs="標楷體" w:hint="eastAsia"/>
                <w:szCs w:val="28"/>
              </w:rPr>
              <w:lastRenderedPageBreak/>
              <w:t>(三)賡續充實</w:t>
            </w:r>
            <w:r w:rsidRPr="00CD410A">
              <w:rPr>
                <w:rFonts w:ascii="標楷體" w:eastAsia="標楷體" w:hAnsi="標楷體" w:cs="標楷體" w:hint="eastAsia"/>
                <w:szCs w:val="28"/>
              </w:rPr>
              <w:t>性別</w:t>
            </w:r>
            <w:r w:rsidRPr="007C66B2">
              <w:rPr>
                <w:rFonts w:eastAsia="標楷體" w:hAnsi="標楷體" w:cs="標楷體" w:hint="eastAsia"/>
                <w:szCs w:val="28"/>
              </w:rPr>
              <w:t>平等專區</w:t>
            </w:r>
            <w:r>
              <w:rPr>
                <w:rFonts w:eastAsia="標楷體" w:hAnsi="標楷體" w:cs="標楷體" w:hint="eastAsia"/>
                <w:szCs w:val="28"/>
              </w:rPr>
              <w:t>內容</w:t>
            </w:r>
            <w:r w:rsidRPr="00CD410A">
              <w:rPr>
                <w:rFonts w:ascii="標楷體" w:eastAsia="標楷體" w:hAnsi="標楷體" w:cs="標楷體" w:hint="eastAsia"/>
                <w:szCs w:val="28"/>
              </w:rPr>
              <w:t>，</w:t>
            </w:r>
            <w:r>
              <w:rPr>
                <w:rFonts w:ascii="標楷體" w:eastAsia="標楷體" w:hAnsi="標楷體" w:cs="標楷體" w:hint="eastAsia"/>
                <w:szCs w:val="28"/>
              </w:rPr>
              <w:t>並</w:t>
            </w:r>
            <w:r w:rsidRPr="00CD410A">
              <w:rPr>
                <w:rFonts w:ascii="標楷體" w:eastAsia="標楷體" w:hAnsi="標楷體" w:cs="標楷體" w:hint="eastAsia"/>
                <w:szCs w:val="28"/>
              </w:rPr>
              <w:t>加強運用性別統計資料</w:t>
            </w:r>
          </w:p>
        </w:tc>
        <w:tc>
          <w:tcPr>
            <w:tcW w:w="4080" w:type="dxa"/>
            <w:tcBorders>
              <w:top w:val="single" w:sz="4" w:space="0" w:color="auto"/>
              <w:left w:val="single" w:sz="4" w:space="0" w:color="auto"/>
              <w:bottom w:val="single" w:sz="4" w:space="0" w:color="auto"/>
              <w:right w:val="single" w:sz="4" w:space="0" w:color="auto"/>
            </w:tcBorders>
          </w:tcPr>
          <w:p w:rsidR="00FD5EE7" w:rsidRDefault="00FD5EE7" w:rsidP="008A0753">
            <w:pPr>
              <w:adjustRightInd w:val="0"/>
              <w:snapToGrid w:val="0"/>
              <w:spacing w:before="60" w:after="60" w:line="400" w:lineRule="exact"/>
              <w:ind w:left="560" w:hangingChars="200" w:hanging="560"/>
              <w:jc w:val="both"/>
              <w:rPr>
                <w:rFonts w:hAnsi="標楷體" w:cs="標楷體"/>
                <w:szCs w:val="28"/>
              </w:rPr>
            </w:pPr>
            <w:r>
              <w:rPr>
                <w:rFonts w:ascii="標楷體" w:hAnsi="標楷體" w:cs="標楷體" w:hint="eastAsia"/>
                <w:szCs w:val="28"/>
              </w:rPr>
              <w:t>3-1檢視</w:t>
            </w:r>
            <w:r w:rsidRPr="007C66B2">
              <w:rPr>
                <w:rFonts w:hAnsi="標楷體" w:cs="標楷體" w:hint="eastAsia"/>
                <w:szCs w:val="28"/>
              </w:rPr>
              <w:t>性別平等專區</w:t>
            </w:r>
            <w:r>
              <w:rPr>
                <w:rFonts w:hAnsi="標楷體" w:cs="標楷體" w:hint="eastAsia"/>
                <w:szCs w:val="28"/>
              </w:rPr>
              <w:t>資料，</w:t>
            </w:r>
            <w:r>
              <w:rPr>
                <w:rFonts w:ascii="標楷體" w:hAnsi="標楷體" w:cs="標楷體" w:hint="eastAsia"/>
                <w:szCs w:val="28"/>
              </w:rPr>
              <w:t>配合業務需求，增編</w:t>
            </w:r>
            <w:r w:rsidRPr="000A21DA">
              <w:rPr>
                <w:rFonts w:hAnsi="標楷體" w:cs="標楷體" w:hint="eastAsia"/>
                <w:szCs w:val="28"/>
              </w:rPr>
              <w:t>本</w:t>
            </w:r>
            <w:r>
              <w:rPr>
                <w:rFonts w:hAnsi="標楷體" w:cs="標楷體" w:hint="eastAsia"/>
                <w:szCs w:val="28"/>
              </w:rPr>
              <w:t>部</w:t>
            </w:r>
            <w:r w:rsidRPr="000A21DA">
              <w:rPr>
                <w:rFonts w:hAnsi="標楷體" w:cs="標楷體" w:hint="eastAsia"/>
                <w:szCs w:val="28"/>
              </w:rPr>
              <w:t>性別統計</w:t>
            </w:r>
            <w:r>
              <w:rPr>
                <w:rFonts w:hAnsi="標楷體" w:cs="標楷體" w:hint="eastAsia"/>
                <w:szCs w:val="28"/>
              </w:rPr>
              <w:t>表，充實</w:t>
            </w:r>
            <w:r w:rsidRPr="000A21DA">
              <w:rPr>
                <w:rFonts w:hAnsi="標楷體" w:cs="標楷體" w:hint="eastAsia"/>
                <w:szCs w:val="28"/>
              </w:rPr>
              <w:t>重要性別統計項目</w:t>
            </w:r>
            <w:r>
              <w:rPr>
                <w:rFonts w:hAnsi="標楷體" w:cs="標楷體" w:hint="eastAsia"/>
                <w:szCs w:val="28"/>
              </w:rPr>
              <w:t>及</w:t>
            </w:r>
            <w:r w:rsidRPr="00190DDE">
              <w:rPr>
                <w:rFonts w:hint="eastAsia"/>
                <w:szCs w:val="28"/>
              </w:rPr>
              <w:t>專區</w:t>
            </w:r>
            <w:r>
              <w:rPr>
                <w:rFonts w:hAnsi="標楷體" w:cs="標楷體" w:hint="eastAsia"/>
                <w:szCs w:val="28"/>
              </w:rPr>
              <w:t>內容</w:t>
            </w:r>
            <w:r w:rsidRPr="000A21DA">
              <w:rPr>
                <w:rFonts w:hAnsi="標楷體" w:cs="標楷體" w:hint="eastAsia"/>
                <w:szCs w:val="28"/>
              </w:rPr>
              <w:t>。</w:t>
            </w:r>
          </w:p>
          <w:p w:rsidR="00FD5EE7" w:rsidRDefault="00FD5EE7" w:rsidP="008A0753">
            <w:pPr>
              <w:adjustRightInd w:val="0"/>
              <w:snapToGrid w:val="0"/>
              <w:spacing w:before="60" w:after="60" w:line="400" w:lineRule="exact"/>
              <w:ind w:left="560" w:hangingChars="200" w:hanging="560"/>
              <w:jc w:val="both"/>
              <w:rPr>
                <w:rFonts w:ascii="標楷體" w:hAnsi="標楷體" w:cs="標楷體"/>
                <w:szCs w:val="28"/>
              </w:rPr>
            </w:pPr>
            <w:r>
              <w:rPr>
                <w:rFonts w:ascii="標楷體" w:hAnsi="標楷體" w:cs="標楷體" w:hint="eastAsia"/>
                <w:szCs w:val="28"/>
              </w:rPr>
              <w:t>3-2</w:t>
            </w:r>
            <w:r w:rsidRPr="007C66B2">
              <w:rPr>
                <w:rFonts w:hAnsi="標楷體" w:cs="標楷體" w:hint="eastAsia"/>
                <w:szCs w:val="28"/>
              </w:rPr>
              <w:t>定期更新</w:t>
            </w:r>
            <w:r>
              <w:rPr>
                <w:rFonts w:hAnsi="標楷體" w:cs="標楷體" w:hint="eastAsia"/>
                <w:szCs w:val="28"/>
              </w:rPr>
              <w:t>本部</w:t>
            </w:r>
            <w:r w:rsidRPr="007C66B2">
              <w:rPr>
                <w:rFonts w:hAnsi="標楷體" w:cs="標楷體" w:hint="eastAsia"/>
                <w:szCs w:val="28"/>
              </w:rPr>
              <w:t>性別平等專區</w:t>
            </w:r>
            <w:r>
              <w:rPr>
                <w:rFonts w:hAnsi="標楷體" w:cs="標楷體" w:hint="eastAsia"/>
                <w:szCs w:val="28"/>
              </w:rPr>
              <w:t>之</w:t>
            </w:r>
            <w:r w:rsidRPr="007C66B2">
              <w:rPr>
                <w:szCs w:val="28"/>
              </w:rPr>
              <w:t>性別統計</w:t>
            </w:r>
            <w:r>
              <w:rPr>
                <w:rFonts w:hint="eastAsia"/>
                <w:szCs w:val="28"/>
              </w:rPr>
              <w:t>表、</w:t>
            </w:r>
            <w:r w:rsidRPr="007C66B2">
              <w:rPr>
                <w:szCs w:val="28"/>
              </w:rPr>
              <w:t>性別統計</w:t>
            </w:r>
            <w:r>
              <w:rPr>
                <w:rFonts w:hint="eastAsia"/>
                <w:szCs w:val="28"/>
              </w:rPr>
              <w:t>分析及性別圖像之刊布</w:t>
            </w:r>
            <w:r w:rsidRPr="007C66B2">
              <w:rPr>
                <w:rFonts w:hAnsi="標楷體" w:cs="標楷體" w:hint="eastAsia"/>
                <w:szCs w:val="28"/>
              </w:rPr>
              <w:t>資料。</w:t>
            </w:r>
          </w:p>
          <w:p w:rsidR="00FD5EE7" w:rsidRPr="00BA5E68" w:rsidRDefault="00FD5EE7" w:rsidP="008A0753">
            <w:pPr>
              <w:adjustRightInd w:val="0"/>
              <w:snapToGrid w:val="0"/>
              <w:spacing w:before="60" w:after="60" w:line="400" w:lineRule="exact"/>
              <w:ind w:left="560" w:hangingChars="200" w:hanging="560"/>
              <w:jc w:val="both"/>
              <w:rPr>
                <w:rFonts w:ascii="標楷體" w:hAnsi="標楷體"/>
                <w:szCs w:val="28"/>
              </w:rPr>
            </w:pPr>
            <w:r>
              <w:rPr>
                <w:rFonts w:ascii="標楷體" w:hAnsi="標楷體" w:hint="eastAsia"/>
                <w:szCs w:val="28"/>
              </w:rPr>
              <w:t>3-3為利國際比較，編製</w:t>
            </w:r>
            <w:r w:rsidRPr="00190DDE">
              <w:rPr>
                <w:rFonts w:hAnsi="標楷體" w:cs="標楷體"/>
                <w:szCs w:val="28"/>
              </w:rPr>
              <w:t>行政院</w:t>
            </w:r>
            <w:r>
              <w:rPr>
                <w:rFonts w:hAnsi="標楷體" w:cs="標楷體" w:hint="eastAsia"/>
                <w:szCs w:val="28"/>
              </w:rPr>
              <w:t>「</w:t>
            </w:r>
            <w:r w:rsidRPr="007C66B2">
              <w:rPr>
                <w:szCs w:val="28"/>
              </w:rPr>
              <w:t>重要性別統計資料庫</w:t>
            </w:r>
            <w:r>
              <w:rPr>
                <w:rFonts w:hAnsi="標楷體" w:cs="標楷體" w:hint="eastAsia"/>
                <w:szCs w:val="28"/>
              </w:rPr>
              <w:t>」</w:t>
            </w:r>
            <w:r w:rsidRPr="007C66B2">
              <w:rPr>
                <w:szCs w:val="28"/>
              </w:rPr>
              <w:t>擇定之重要國際性別</w:t>
            </w:r>
            <w:r>
              <w:rPr>
                <w:rFonts w:hint="eastAsia"/>
                <w:szCs w:val="28"/>
              </w:rPr>
              <w:t>指標，提供收錄，加強推廣各界運用。</w:t>
            </w:r>
          </w:p>
        </w:tc>
        <w:tc>
          <w:tcPr>
            <w:tcW w:w="1680" w:type="dxa"/>
            <w:tcBorders>
              <w:top w:val="single" w:sz="4" w:space="0" w:color="auto"/>
              <w:left w:val="single" w:sz="4" w:space="0" w:color="auto"/>
              <w:bottom w:val="single" w:sz="4" w:space="0" w:color="auto"/>
              <w:right w:val="single" w:sz="4" w:space="0" w:color="auto"/>
            </w:tcBorders>
          </w:tcPr>
          <w:p w:rsidR="00FD5EE7" w:rsidRPr="00FA610D" w:rsidRDefault="00FD5EE7" w:rsidP="003960C2">
            <w:pPr>
              <w:spacing w:before="60" w:after="60" w:line="400" w:lineRule="exact"/>
              <w:jc w:val="both"/>
              <w:rPr>
                <w:rFonts w:ascii="標楷體" w:hAnsi="標楷體"/>
                <w:bCs/>
                <w:szCs w:val="28"/>
              </w:rPr>
            </w:pPr>
            <w:r w:rsidRPr="00FA610D">
              <w:rPr>
                <w:rFonts w:ascii="標楷體" w:hAnsi="標楷體" w:hint="eastAsia"/>
                <w:bCs/>
                <w:szCs w:val="28"/>
              </w:rPr>
              <w:t>統計室</w:t>
            </w:r>
          </w:p>
        </w:tc>
      </w:tr>
    </w:tbl>
    <w:p w:rsidR="00FD5EE7" w:rsidRPr="00D171E4" w:rsidRDefault="00FD5EE7" w:rsidP="003960C2">
      <w:pPr>
        <w:pStyle w:val="70"/>
        <w:widowControl/>
        <w:spacing w:before="60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陸、</w:t>
      </w:r>
      <w:r w:rsidRPr="00D171E4">
        <w:rPr>
          <w:rFonts w:ascii="標楷體" w:eastAsia="標楷體" w:hAnsi="標楷體" w:cs="標楷體" w:hint="eastAsia"/>
          <w:b/>
          <w:bCs/>
          <w:sz w:val="32"/>
          <w:szCs w:val="32"/>
        </w:rPr>
        <w:t>經費來源</w:t>
      </w:r>
    </w:p>
    <w:p w:rsidR="00FD5EE7" w:rsidRPr="00D171E4" w:rsidRDefault="00FD5EE7" w:rsidP="003960C2">
      <w:pPr>
        <w:pStyle w:val="70"/>
        <w:widowControl/>
        <w:spacing w:before="120" w:after="120" w:line="400" w:lineRule="exact"/>
        <w:ind w:leftChars="0" w:left="686"/>
        <w:rPr>
          <w:rFonts w:ascii="標楷體" w:eastAsia="標楷體" w:hAnsi="標楷體"/>
          <w:b/>
          <w:bCs/>
          <w:sz w:val="30"/>
          <w:szCs w:val="30"/>
        </w:rPr>
      </w:pPr>
      <w:r w:rsidRPr="00D171E4">
        <w:rPr>
          <w:rFonts w:ascii="標楷體" w:eastAsia="標楷體" w:hAnsi="標楷體" w:cs="標楷體" w:hint="eastAsia"/>
          <w:szCs w:val="28"/>
        </w:rPr>
        <w:t>由本機關及所屬機關相關經費項下支應。</w:t>
      </w:r>
    </w:p>
    <w:p w:rsidR="00FD5EE7" w:rsidRPr="00D171E4" w:rsidRDefault="00FD5EE7" w:rsidP="003960C2">
      <w:pPr>
        <w:pStyle w:val="70"/>
        <w:widowControl/>
        <w:spacing w:before="600" w:after="120" w:line="400" w:lineRule="exact"/>
        <w:ind w:leftChars="0" w:left="0"/>
        <w:rPr>
          <w:rFonts w:ascii="標楷體" w:eastAsia="標楷體" w:hAnsi="標楷體"/>
          <w:b/>
          <w:bCs/>
          <w:sz w:val="32"/>
          <w:szCs w:val="32"/>
        </w:rPr>
      </w:pPr>
      <w:r>
        <w:rPr>
          <w:rFonts w:ascii="標楷體" w:eastAsia="標楷體" w:hAnsi="標楷體" w:cs="標楷體" w:hint="eastAsia"/>
          <w:b/>
          <w:bCs/>
          <w:sz w:val="32"/>
          <w:szCs w:val="32"/>
        </w:rPr>
        <w:t>柒、</w:t>
      </w:r>
      <w:r w:rsidRPr="00D171E4">
        <w:rPr>
          <w:rFonts w:ascii="標楷體" w:eastAsia="標楷體" w:hAnsi="標楷體" w:cs="標楷體" w:hint="eastAsia"/>
          <w:b/>
          <w:bCs/>
          <w:sz w:val="32"/>
          <w:szCs w:val="32"/>
        </w:rPr>
        <w:t>考核及獎勵</w:t>
      </w:r>
    </w:p>
    <w:p w:rsidR="00FD5EE7" w:rsidRPr="00D171E4" w:rsidRDefault="00FD5EE7" w:rsidP="003960C2">
      <w:pPr>
        <w:pStyle w:val="70"/>
        <w:widowControl/>
        <w:spacing w:before="120" w:after="120" w:line="400" w:lineRule="exact"/>
        <w:ind w:leftChars="0" w:left="686"/>
        <w:rPr>
          <w:rFonts w:ascii="標楷體" w:eastAsia="標楷體" w:hAnsi="標楷體"/>
          <w:color w:val="000000"/>
        </w:rPr>
      </w:pPr>
      <w:r w:rsidRPr="00D171E4">
        <w:rPr>
          <w:rFonts w:ascii="標楷體" w:eastAsia="標楷體" w:hAnsi="標楷體" w:cs="標楷體" w:hint="eastAsia"/>
          <w:szCs w:val="28"/>
        </w:rPr>
        <w:t>本機關對於執行本工作計畫著有績效人員，從優獎勵。</w:t>
      </w:r>
    </w:p>
    <w:p w:rsidR="00901AA3" w:rsidRDefault="00901AA3">
      <w:pPr>
        <w:widowControl/>
        <w:kinsoku/>
        <w:autoSpaceDN/>
        <w:spacing w:line="240" w:lineRule="auto"/>
        <w:textAlignment w:val="auto"/>
        <w:rPr>
          <w:color w:val="000000" w:themeColor="text1"/>
          <w:kern w:val="0"/>
          <w:sz w:val="20"/>
        </w:rPr>
      </w:pPr>
      <w:r>
        <w:rPr>
          <w:color w:val="000000" w:themeColor="text1"/>
          <w:kern w:val="0"/>
          <w:sz w:val="20"/>
        </w:rPr>
        <w:br w:type="page"/>
      </w:r>
    </w:p>
    <w:p w:rsidR="00901AA3" w:rsidRPr="000C6EE0" w:rsidRDefault="00901AA3" w:rsidP="008A0753">
      <w:pPr>
        <w:ind w:leftChars="5" w:left="1084" w:hangingChars="297" w:hanging="1070"/>
        <w:jc w:val="both"/>
        <w:rPr>
          <w:b/>
          <w:bCs/>
          <w:sz w:val="36"/>
          <w:szCs w:val="36"/>
        </w:rPr>
      </w:pPr>
      <w:r>
        <w:rPr>
          <w:rFonts w:ascii="標楷體" w:hAnsi="標楷體" w:cs="標楷體" w:hint="eastAsia"/>
          <w:b/>
          <w:bCs/>
          <w:noProof/>
          <w:sz w:val="36"/>
          <w:szCs w:val="36"/>
        </w:rPr>
        <w:lastRenderedPageBreak/>
        <mc:AlternateContent>
          <mc:Choice Requires="wps">
            <w:drawing>
              <wp:anchor distT="0" distB="0" distL="114300" distR="114300" simplePos="0" relativeHeight="251688960" behindDoc="0" locked="0" layoutInCell="1" allowOverlap="1" wp14:anchorId="11D59DEC" wp14:editId="4B182DC4">
                <wp:simplePos x="0" y="0"/>
                <wp:positionH relativeFrom="column">
                  <wp:posOffset>5494020</wp:posOffset>
                </wp:positionH>
                <wp:positionV relativeFrom="paragraph">
                  <wp:posOffset>-461645</wp:posOffset>
                </wp:positionV>
                <wp:extent cx="777240" cy="339725"/>
                <wp:effectExtent l="0" t="0" r="381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2CC" w:rsidRPr="005A33B8" w:rsidRDefault="00E962CC" w:rsidP="00901AA3">
                            <w:pPr>
                              <w:rPr>
                                <w:szCs w:val="28"/>
                              </w:rPr>
                            </w:pPr>
                            <w:r>
                              <w:rPr>
                                <w:rFonts w:hint="eastAsia"/>
                                <w:szCs w:val="28"/>
                              </w:rPr>
                              <w:t>附件</w:t>
                            </w:r>
                            <w:r>
                              <w:rPr>
                                <w:rFonts w:hint="eastAsia"/>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32.6pt;margin-top:-36.35pt;width:61.2pt;height: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nfmgIAABkFAAAOAAAAZHJzL2Uyb0RvYy54bWysVNtu0zAYvkfiHSzfdzksXZpo6bS1FCGN&#10;gzR4ADd2GovENrbbZCCukXiAcc0D8AA80PYc/HbaruMgIUQuHNv/7+8/fJ99eta3DdowbbgUBY6O&#10;QoyYKCXlYlXgN68XowlGxhJBSSMFK/A1M/hs+vjRaadyFstaNpRpBCDC5J0qcG2tyoPAlDVriTmS&#10;igkwVlK3xMJSrwKqSQfobRPEYXgSdFJTpWXJjIHd+WDEU49fVay0L6vKMIuaAkNu1o/aj0s3BtNT&#10;kq80UTUvt2mQf8iiJVxA0D3UnFiC1pr/AtXyUksjK3tUyjaQVcVL5muAaqLwp2quaqKYrwWaY9S+&#10;Teb/wZYvNq804rTAMUaCtEDR3c2n229f7m6+3379jGLXoU6ZHByvFLja/kL2wLSv1qhLWb41SMhZ&#10;TcSKnWstu5oRChlG7mRwcHTAMQ5k2T2XFEKRtZUeqK9069oHDUGADkxd79lhvUUlbKZpGidgKcF0&#10;fJyl8dhHIPnusNLGPmWyRW5SYA3ke3CyuTTWJUPynYuLZWTD6YI3jV/o1XLWaLQhIJSF/7boD9wa&#10;4ZyFdMcGxGEHcoQYzuay9cR/yCJI9yLORouTSTpKFsl4lKXhZBRG2UV2EiZZMl98dAlGSV5zSpm4&#10;5ILtRBglf0fy9joM8vEyRF2BszF0x9f1xyJD//2uyJZbuJMNbws82TuR3PH6RFAom+SW8GaYBw/T&#10;912GHuz+viteBY74QQK2X/ZecqmL7hSylPQaZKEl0AYMw3sCk1rq9xh1cDcLbN6tiWYYNc8ESCuL&#10;EicE6xfJOI1hoQ8ty0MLESVAFdhiNExndngA1krzVQ2RBjELeQ5yrLiXyn1WWxHD/fM1bd8Kd8EP&#10;197r/kWb/gAAAP//AwBQSwMEFAAGAAgAAAAhAANdd/TfAAAACwEAAA8AAABkcnMvZG93bnJldi54&#10;bWxMj91Og0AQRu9NfIfNmHhj2qXEsoAsjZpovO3PAwwwBSK7S9htoW/veKWXM3PyzfmK3WIGcaXJ&#10;985q2KwjEGRr1/S21XA6fqxSED6gbXBwljTcyMOuvL8rMG/cbPd0PYRWcIj1OWroQhhzKX3dkUG/&#10;diNZvp3dZDDwOLWymXDmcDPIOIoSabC3/KHDkd47qr8PF6Ph/DU/bbO5+gwntX9O3rBXlbtp/fiw&#10;vL6ACLSEPxh+9VkdSnaq3MU2Xgwa0mQbM6phpWIFgoksVQmIijebLAZZFvJ/h/IHAAD//wMAUEsB&#10;Ai0AFAAGAAgAAAAhALaDOJL+AAAA4QEAABMAAAAAAAAAAAAAAAAAAAAAAFtDb250ZW50X1R5cGVz&#10;XS54bWxQSwECLQAUAAYACAAAACEAOP0h/9YAAACUAQAACwAAAAAAAAAAAAAAAAAvAQAAX3JlbHMv&#10;LnJlbHNQSwECLQAUAAYACAAAACEAaX2J35oCAAAZBQAADgAAAAAAAAAAAAAAAAAuAgAAZHJzL2Uy&#10;b0RvYy54bWxQSwECLQAUAAYACAAAACEAA1139N8AAAALAQAADwAAAAAAAAAAAAAAAAD0BAAAZHJz&#10;L2Rvd25yZXYueG1sUEsFBgAAAAAEAAQA8wAAAAAGAAAAAA==&#10;" stroked="f">
                <v:textbox>
                  <w:txbxContent>
                    <w:p w:rsidR="00E962CC" w:rsidRPr="005A33B8" w:rsidRDefault="00E962CC" w:rsidP="00901AA3">
                      <w:pPr>
                        <w:rPr>
                          <w:szCs w:val="28"/>
                        </w:rPr>
                      </w:pPr>
                      <w:r>
                        <w:rPr>
                          <w:rFonts w:hint="eastAsia"/>
                          <w:szCs w:val="28"/>
                        </w:rPr>
                        <w:t>附件</w:t>
                      </w:r>
                      <w:r>
                        <w:rPr>
                          <w:rFonts w:hint="eastAsia"/>
                          <w:szCs w:val="28"/>
                        </w:rPr>
                        <w:t>3</w:t>
                      </w:r>
                    </w:p>
                  </w:txbxContent>
                </v:textbox>
              </v:shape>
            </w:pict>
          </mc:Fallback>
        </mc:AlternateContent>
      </w:r>
      <w:r w:rsidR="00250C85">
        <w:rPr>
          <w:b/>
          <w:bCs/>
          <w:noProof/>
          <w:color w:val="000000"/>
          <w:spacing w:val="15"/>
          <w:sz w:val="32"/>
          <w:szCs w:val="32"/>
        </w:rPr>
        <w:pict>
          <v:rect id="_x0000_s1033" style="position:absolute;left:0;text-align:left;margin-left:567.9pt;margin-top:-18pt;width:17.35pt;height:3.55pt;flip:y;z-index:251685888;mso-position-horizontal-relative:text;mso-position-vertical-relative:text" strokeweight=".5pt">
            <v:textbox style="mso-next-textbox:#_x0000_s1033">
              <w:txbxContent>
                <w:p w:rsidR="00E962CC" w:rsidRPr="00550DB0" w:rsidRDefault="00E962CC" w:rsidP="002945AA">
                  <w:pPr>
                    <w:rPr>
                      <w:sz w:val="32"/>
                    </w:rPr>
                  </w:pPr>
                </w:p>
              </w:txbxContent>
            </v:textbox>
          </v:rect>
        </w:pict>
      </w:r>
      <w:r w:rsidR="00250C85">
        <w:rPr>
          <w:bCs/>
          <w:noProof/>
          <w:szCs w:val="32"/>
        </w:rPr>
        <w:pict>
          <v:shape id="Text Box 3" o:spid="_x0000_s1034" type="#_x0000_t202" style="position:absolute;left:0;text-align:left;margin-left:477pt;margin-top:19.8pt;width:3.55pt;height:26.4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MxsQ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ubXX6TifgdN+BmxngGLrsmOruThZfNRJyXVOxY0ulZF8zWkJ2ob3pX1wd&#10;cbQF2fYfZAlh6N5IBzRUqrWlg2IgQIcuPZ47Y1Mp4DAOCQnAUoDpmkQxrG0Empwud0qbd0y2yC5S&#10;rKDxDpwe7rQZXU8uNpaQOW8aOKdJI54dAOZ4AqHhqrXZJFwvf8RBvJlv5sQj0XTjkSDLvGW+Jt40&#10;D2eT7Dpbr7Pwp40bkqTmZcmEDXPSVUj+rG9HhY+KOCtLy4aXFs6mpNVuu24UOlDQde6+Y0Eu3Pzn&#10;abh6AZcXlMKIBKso9vLpfOaRnEy8eBbMvSCMV/E0IDHJ8ueU7rhg/04J9dDVSTQZtfRbboH7XnOj&#10;ScsNTI6Gtymen51oYhW4EaVrraG8GdcXpbDpP5UC2n1qtNOrlegoVjNsB0CxIt7K8hGUqyQoC0QI&#10;4w4WtVTfMephdKRYf9tTxTBq3gtQvxMrzBq3IZNZBHfUpWV7aaGiAKgUG4zG5dqM82nfKb6rIdL4&#10;3oRcwoupuFPzU1bHdwbjwZE6jjI7fy73zutp4C5+AQAA//8DAFBLAwQUAAYACAAAACEAdYDHgd4A&#10;AAAJAQAADwAAAGRycy9kb3ducmV2LnhtbEyPzU7DMBCE70i8g7VI3Fo7KEVNGqeqiriC6A8SNzfe&#10;JlHjdRS7TXh7lhPcdndGs98U68l14oZDaD1pSOYKBFLlbUu1hsP+dbYEEaIhazpPqOEbA6zL+7vC&#10;5NaP9IG3XawFh1DIjYYmxj6XMlQNOhPmvkdi7ewHZyKvQy3tYEYOd518UupZOtMSf2hMj9sGq8vu&#10;6jQc385fn6l6r1/coh/9pCS5TGr9+DBtViAiTvHPDL/4jA4lM538lWwQnYZlorhL1DBL0wwEO7JF&#10;ypcTDwnIspD/G5Q/AAAA//8DAFBLAQItABQABgAIAAAAIQC2gziS/gAAAOEBAAATAAAAAAAAAAAA&#10;AAAAAAAAAABbQ29udGVudF9UeXBlc10ueG1sUEsBAi0AFAAGAAgAAAAhADj9If/WAAAAlAEAAAsA&#10;AAAAAAAAAAAAAAAALwEAAF9yZWxzLy5yZWxzUEsBAi0AFAAGAAgAAAAhAHvvozGxAgAAuAUAAA4A&#10;AAAAAAAAAAAAAAAALgIAAGRycy9lMm9Eb2MueG1sUEsBAi0AFAAGAAgAAAAhAHWAx4HeAAAACQEA&#10;AA8AAAAAAAAAAAAAAAAACwUAAGRycy9kb3ducmV2LnhtbFBLBQYAAAAABAAEAPMAAAAWBgAAAAA=&#10;" filled="f" stroked="f">
            <v:textbox>
              <w:txbxContent>
                <w:p w:rsidR="00E962CC" w:rsidRPr="002C6B4E" w:rsidRDefault="00E962CC" w:rsidP="002945AA">
                  <w:pPr>
                    <w:adjustRightInd w:val="0"/>
                    <w:snapToGrid w:val="0"/>
                    <w:jc w:val="right"/>
                    <w:rPr>
                      <w:b/>
                      <w:bCs/>
                      <w:sz w:val="32"/>
                    </w:rPr>
                  </w:pPr>
                </w:p>
              </w:txbxContent>
            </v:textbox>
          </v:shape>
        </w:pict>
      </w:r>
      <w:r w:rsidRPr="000C6EE0">
        <w:rPr>
          <w:b/>
          <w:sz w:val="36"/>
          <w:szCs w:val="36"/>
        </w:rPr>
        <w:t>公務人員保障暨培訓委員會</w:t>
      </w:r>
      <w:r w:rsidRPr="000C6EE0">
        <w:rPr>
          <w:b/>
          <w:sz w:val="36"/>
          <w:szCs w:val="36"/>
        </w:rPr>
        <w:t>106</w:t>
      </w:r>
      <w:r w:rsidRPr="000C6EE0">
        <w:rPr>
          <w:b/>
          <w:sz w:val="36"/>
          <w:szCs w:val="36"/>
        </w:rPr>
        <w:t>年度推動性別平等工作計畫</w:t>
      </w:r>
    </w:p>
    <w:p w:rsidR="00901AA3" w:rsidRPr="000C6EE0" w:rsidRDefault="00901AA3" w:rsidP="008D5DD9">
      <w:pPr>
        <w:pStyle w:val="14"/>
        <w:widowControl/>
        <w:numPr>
          <w:ilvl w:val="0"/>
          <w:numId w:val="32"/>
        </w:numPr>
        <w:spacing w:before="360" w:after="120" w:line="400" w:lineRule="exact"/>
        <w:ind w:leftChars="0" w:left="0" w:firstLine="0"/>
        <w:jc w:val="both"/>
        <w:rPr>
          <w:rFonts w:eastAsia="標楷體"/>
          <w:b/>
          <w:bCs/>
          <w:sz w:val="32"/>
          <w:szCs w:val="32"/>
        </w:rPr>
      </w:pPr>
      <w:r w:rsidRPr="000C6EE0">
        <w:rPr>
          <w:rFonts w:eastAsia="標楷體"/>
          <w:b/>
          <w:bCs/>
          <w:sz w:val="32"/>
          <w:szCs w:val="32"/>
        </w:rPr>
        <w:t>依據</w:t>
      </w:r>
    </w:p>
    <w:p w:rsidR="00901AA3" w:rsidRPr="000C6EE0" w:rsidRDefault="00901AA3" w:rsidP="002945AA">
      <w:pPr>
        <w:pStyle w:val="14"/>
        <w:widowControl/>
        <w:spacing w:before="120" w:after="120" w:line="400" w:lineRule="exact"/>
        <w:ind w:leftChars="0" w:left="709"/>
        <w:rPr>
          <w:rFonts w:eastAsia="標楷體"/>
          <w:szCs w:val="28"/>
        </w:rPr>
      </w:pPr>
      <w:r w:rsidRPr="000C6EE0">
        <w:rPr>
          <w:rFonts w:eastAsia="標楷體"/>
          <w:szCs w:val="28"/>
        </w:rPr>
        <w:t>考試院推動性別平等實施計畫（</w:t>
      </w:r>
      <w:r w:rsidRPr="000C6EE0">
        <w:rPr>
          <w:rFonts w:eastAsia="標楷體"/>
          <w:szCs w:val="28"/>
        </w:rPr>
        <w:t>104</w:t>
      </w:r>
      <w:r w:rsidRPr="000C6EE0">
        <w:rPr>
          <w:rFonts w:eastAsia="標楷體"/>
          <w:szCs w:val="28"/>
        </w:rPr>
        <w:t>至</w:t>
      </w:r>
      <w:r w:rsidRPr="000C6EE0">
        <w:rPr>
          <w:rFonts w:eastAsia="標楷體"/>
          <w:szCs w:val="28"/>
        </w:rPr>
        <w:t>107</w:t>
      </w:r>
      <w:r w:rsidRPr="000C6EE0">
        <w:rPr>
          <w:rFonts w:eastAsia="標楷體"/>
          <w:szCs w:val="28"/>
        </w:rPr>
        <w:t>年度）。</w:t>
      </w:r>
    </w:p>
    <w:p w:rsidR="00901AA3" w:rsidRPr="000C6EE0" w:rsidRDefault="00901AA3" w:rsidP="008D5DD9">
      <w:pPr>
        <w:pStyle w:val="14"/>
        <w:widowControl/>
        <w:numPr>
          <w:ilvl w:val="0"/>
          <w:numId w:val="32"/>
        </w:numPr>
        <w:spacing w:before="600" w:after="120" w:line="400" w:lineRule="exact"/>
        <w:ind w:leftChars="0" w:left="686" w:hanging="686"/>
        <w:rPr>
          <w:rFonts w:eastAsia="標楷體"/>
          <w:b/>
          <w:bCs/>
          <w:sz w:val="32"/>
          <w:szCs w:val="32"/>
        </w:rPr>
      </w:pPr>
      <w:r w:rsidRPr="000C6EE0">
        <w:rPr>
          <w:rFonts w:eastAsia="標楷體"/>
          <w:b/>
          <w:bCs/>
          <w:sz w:val="32"/>
          <w:szCs w:val="32"/>
        </w:rPr>
        <w:t>計畫目標</w:t>
      </w:r>
    </w:p>
    <w:p w:rsidR="00901AA3" w:rsidRPr="000C6EE0" w:rsidRDefault="00901AA3" w:rsidP="008A0753">
      <w:pPr>
        <w:tabs>
          <w:tab w:val="left" w:pos="851"/>
        </w:tabs>
        <w:spacing w:before="120" w:after="120" w:line="400" w:lineRule="exact"/>
        <w:ind w:leftChars="276" w:left="773" w:firstLineChars="180" w:firstLine="504"/>
        <w:jc w:val="both"/>
        <w:rPr>
          <w:szCs w:val="28"/>
        </w:rPr>
      </w:pPr>
      <w:r w:rsidRPr="000C6EE0">
        <w:rPr>
          <w:szCs w:val="28"/>
        </w:rPr>
        <w:t>本工作計畫之規劃與推動，係在歷年推動性別平等實施計畫之基礎上，賡續將性別觀點融入機關業務之推動，並強化性別主流化工具之運用，以提升政策或行政措施之規劃、執行及評估品質，進而擴大推動成效，促進實質之性別平等。</w:t>
      </w:r>
    </w:p>
    <w:p w:rsidR="00901AA3" w:rsidRPr="000C6EE0" w:rsidRDefault="00901AA3" w:rsidP="008D5DD9">
      <w:pPr>
        <w:pStyle w:val="14"/>
        <w:widowControl/>
        <w:numPr>
          <w:ilvl w:val="0"/>
          <w:numId w:val="32"/>
        </w:numPr>
        <w:spacing w:before="600" w:after="120" w:line="400" w:lineRule="exact"/>
        <w:ind w:leftChars="0" w:left="686" w:hanging="686"/>
        <w:rPr>
          <w:rFonts w:eastAsia="標楷體"/>
          <w:b/>
          <w:bCs/>
          <w:sz w:val="32"/>
          <w:szCs w:val="32"/>
        </w:rPr>
      </w:pPr>
      <w:r w:rsidRPr="000C6EE0">
        <w:rPr>
          <w:rFonts w:eastAsia="標楷體"/>
          <w:b/>
          <w:bCs/>
          <w:sz w:val="32"/>
          <w:szCs w:val="32"/>
        </w:rPr>
        <w:t>實施對象</w:t>
      </w:r>
    </w:p>
    <w:p w:rsidR="00901AA3" w:rsidRPr="000C6EE0" w:rsidRDefault="00901AA3" w:rsidP="002945AA">
      <w:pPr>
        <w:pStyle w:val="14"/>
        <w:widowControl/>
        <w:spacing w:before="120" w:after="120" w:line="400" w:lineRule="exact"/>
        <w:ind w:leftChars="0" w:left="709"/>
        <w:rPr>
          <w:rFonts w:eastAsia="標楷體"/>
          <w:szCs w:val="28"/>
        </w:rPr>
      </w:pPr>
      <w:r w:rsidRPr="000C6EE0">
        <w:rPr>
          <w:rFonts w:eastAsia="標楷體"/>
          <w:szCs w:val="28"/>
        </w:rPr>
        <w:t>公務人員保障暨培訓委員會（以下簡稱本會）各單位及所屬機關。</w:t>
      </w:r>
    </w:p>
    <w:p w:rsidR="00901AA3" w:rsidRPr="000C6EE0" w:rsidRDefault="00901AA3" w:rsidP="008D5DD9">
      <w:pPr>
        <w:pStyle w:val="14"/>
        <w:widowControl/>
        <w:numPr>
          <w:ilvl w:val="0"/>
          <w:numId w:val="32"/>
        </w:numPr>
        <w:spacing w:before="600" w:after="120" w:line="400" w:lineRule="exact"/>
        <w:ind w:leftChars="0" w:left="686" w:hanging="686"/>
        <w:rPr>
          <w:rFonts w:eastAsia="標楷體"/>
          <w:b/>
          <w:bCs/>
          <w:sz w:val="32"/>
          <w:szCs w:val="32"/>
        </w:rPr>
      </w:pPr>
      <w:r w:rsidRPr="000C6EE0">
        <w:rPr>
          <w:rFonts w:eastAsia="標楷體"/>
          <w:b/>
          <w:bCs/>
          <w:sz w:val="32"/>
          <w:szCs w:val="32"/>
        </w:rPr>
        <w:t>關鍵績效指標</w:t>
      </w:r>
    </w:p>
    <w:p w:rsidR="00901AA3" w:rsidRPr="000C6EE0" w:rsidRDefault="00901AA3" w:rsidP="008A0753">
      <w:pPr>
        <w:pStyle w:val="14"/>
        <w:spacing w:beforeLines="100" w:before="498" w:after="120" w:line="400" w:lineRule="exact"/>
        <w:ind w:leftChars="250" w:left="1953" w:rightChars="165" w:right="462" w:hangingChars="447" w:hanging="1253"/>
        <w:rPr>
          <w:rFonts w:eastAsia="標楷體"/>
          <w:b/>
          <w:bCs/>
          <w:szCs w:val="28"/>
        </w:rPr>
      </w:pPr>
      <w:r w:rsidRPr="000C6EE0">
        <w:rPr>
          <w:rFonts w:eastAsia="標楷體"/>
          <w:b/>
          <w:bCs/>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46"/>
        <w:gridCol w:w="3720"/>
        <w:gridCol w:w="1680"/>
      </w:tblGrid>
      <w:tr w:rsidR="00901AA3" w:rsidRPr="000C6EE0" w:rsidTr="002945AA">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8A0753">
            <w:pPr>
              <w:spacing w:before="60" w:after="60" w:line="400" w:lineRule="exact"/>
              <w:ind w:leftChars="-46" w:left="-17" w:rightChars="-39" w:right="-109" w:hangingChars="40" w:hanging="112"/>
              <w:jc w:val="center"/>
              <w:rPr>
                <w:szCs w:val="28"/>
              </w:rPr>
            </w:pPr>
            <w:r w:rsidRPr="000C6EE0">
              <w:rPr>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年度目標值</w:t>
            </w:r>
          </w:p>
        </w:tc>
      </w:tr>
      <w:tr w:rsidR="00901AA3" w:rsidRPr="000C6EE0" w:rsidTr="002945AA">
        <w:trPr>
          <w:trHeight w:val="737"/>
        </w:trPr>
        <w:tc>
          <w:tcPr>
            <w:tcW w:w="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1</w:t>
            </w:r>
          </w:p>
        </w:tc>
        <w:tc>
          <w:tcPr>
            <w:tcW w:w="2146"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加強公務人員考試錄取人員基礎訓練班務輔導員性別平等權益宣導</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（基礎訓練班務輔導員參加性別平等權益課程之人數</w:t>
            </w:r>
            <w:r w:rsidRPr="000C6EE0">
              <w:rPr>
                <w:szCs w:val="28"/>
              </w:rPr>
              <w:t>/</w:t>
            </w:r>
            <w:r w:rsidRPr="000C6EE0">
              <w:rPr>
                <w:szCs w:val="28"/>
              </w:rPr>
              <w:t>基礎訓練班務輔導員之總人數）</w:t>
            </w:r>
            <w:r w:rsidRPr="000C6EE0">
              <w:rPr>
                <w:szCs w:val="28"/>
              </w:rPr>
              <w:t>×100</w:t>
            </w:r>
            <w:r w:rsidRPr="000C6EE0">
              <w:rPr>
                <w:szCs w:val="28"/>
              </w:rPr>
              <w:t>％</w:t>
            </w:r>
            <w:r w:rsidRPr="000C6EE0">
              <w:rPr>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100</w:t>
            </w:r>
            <w:r w:rsidRPr="000C6EE0">
              <w:rPr>
                <w:szCs w:val="28"/>
              </w:rPr>
              <w:t>％</w:t>
            </w:r>
          </w:p>
        </w:tc>
      </w:tr>
      <w:tr w:rsidR="00901AA3" w:rsidRPr="000C6EE0" w:rsidTr="002945AA">
        <w:trPr>
          <w:trHeight w:val="737"/>
        </w:trPr>
        <w:tc>
          <w:tcPr>
            <w:tcW w:w="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2</w:t>
            </w:r>
          </w:p>
        </w:tc>
        <w:tc>
          <w:tcPr>
            <w:tcW w:w="2146"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加強升官等訓練班務輔導員性別平等權益宣導</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（升官等訓練班務輔導員參加性別平等權益課程之人數</w:t>
            </w:r>
            <w:r w:rsidRPr="000C6EE0">
              <w:rPr>
                <w:szCs w:val="28"/>
              </w:rPr>
              <w:t>/</w:t>
            </w:r>
            <w:r w:rsidRPr="000C6EE0">
              <w:rPr>
                <w:szCs w:val="28"/>
              </w:rPr>
              <w:t>升官等訓練班務輔導員之總人數）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68</w:t>
            </w:r>
            <w:r w:rsidRPr="000C6EE0">
              <w:rPr>
                <w:szCs w:val="28"/>
              </w:rPr>
              <w:t>％</w:t>
            </w:r>
          </w:p>
        </w:tc>
      </w:tr>
      <w:tr w:rsidR="00901AA3" w:rsidRPr="000C6EE0" w:rsidTr="002945AA">
        <w:trPr>
          <w:trHeight w:val="737"/>
        </w:trPr>
        <w:tc>
          <w:tcPr>
            <w:tcW w:w="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3</w:t>
            </w:r>
          </w:p>
        </w:tc>
        <w:tc>
          <w:tcPr>
            <w:tcW w:w="2146"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各項公務人員考試錄取人員基礎訓練及升官等訓</w:t>
            </w:r>
            <w:r w:rsidRPr="000C6EE0">
              <w:rPr>
                <w:szCs w:val="28"/>
              </w:rPr>
              <w:lastRenderedPageBreak/>
              <w:t>練，安排「消除對婦女一切形式歧視公約（</w:t>
            </w:r>
            <w:r w:rsidRPr="000C6EE0">
              <w:rPr>
                <w:szCs w:val="28"/>
              </w:rPr>
              <w:t>CEDAW</w:t>
            </w:r>
            <w:r w:rsidRPr="000C6EE0">
              <w:rPr>
                <w:szCs w:val="28"/>
              </w:rPr>
              <w:t>）」課程</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lastRenderedPageBreak/>
              <w:t>（基礎訓練及升官等訓練參加性別平等權益課程之學員人數</w:t>
            </w:r>
            <w:r w:rsidRPr="000C6EE0">
              <w:rPr>
                <w:szCs w:val="28"/>
              </w:rPr>
              <w:t>/</w:t>
            </w:r>
            <w:r w:rsidRPr="000C6EE0">
              <w:rPr>
                <w:szCs w:val="28"/>
              </w:rPr>
              <w:t>基礎訓練及升官等訓練</w:t>
            </w:r>
            <w:r w:rsidRPr="000C6EE0">
              <w:rPr>
                <w:szCs w:val="28"/>
              </w:rPr>
              <w:lastRenderedPageBreak/>
              <w:t>之學員人數）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lastRenderedPageBreak/>
              <w:t>100</w:t>
            </w:r>
            <w:r w:rsidRPr="000C6EE0">
              <w:rPr>
                <w:szCs w:val="28"/>
              </w:rPr>
              <w:t>％</w:t>
            </w:r>
          </w:p>
        </w:tc>
      </w:tr>
      <w:tr w:rsidR="00901AA3" w:rsidRPr="000C6EE0" w:rsidTr="002945AA">
        <w:trPr>
          <w:trHeight w:val="737"/>
        </w:trPr>
        <w:tc>
          <w:tcPr>
            <w:tcW w:w="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lastRenderedPageBreak/>
              <w:t>4</w:t>
            </w:r>
          </w:p>
        </w:tc>
        <w:tc>
          <w:tcPr>
            <w:tcW w:w="2146"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高階公務人員訓練，安排「消除對婦女一切形式歧視公約（</w:t>
            </w:r>
            <w:r w:rsidRPr="000C6EE0">
              <w:rPr>
                <w:szCs w:val="28"/>
              </w:rPr>
              <w:t>CEDAW</w:t>
            </w:r>
            <w:r w:rsidRPr="000C6EE0">
              <w:rPr>
                <w:szCs w:val="28"/>
              </w:rPr>
              <w:t>）」課程</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（高階公務人員訓練參加性別平等權益課程之學員人數</w:t>
            </w:r>
            <w:r w:rsidRPr="000C6EE0">
              <w:rPr>
                <w:szCs w:val="28"/>
              </w:rPr>
              <w:t>/</w:t>
            </w:r>
            <w:r w:rsidRPr="000C6EE0">
              <w:rPr>
                <w:szCs w:val="28"/>
              </w:rPr>
              <w:t>高階公務人員訓練之學員人數）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100</w:t>
            </w:r>
            <w:r w:rsidRPr="000C6EE0">
              <w:rPr>
                <w:szCs w:val="28"/>
              </w:rPr>
              <w:t>％</w:t>
            </w:r>
          </w:p>
        </w:tc>
      </w:tr>
      <w:tr w:rsidR="00901AA3" w:rsidRPr="000C6EE0" w:rsidTr="002945AA">
        <w:trPr>
          <w:trHeight w:val="737"/>
        </w:trPr>
        <w:tc>
          <w:tcPr>
            <w:tcW w:w="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5</w:t>
            </w:r>
          </w:p>
        </w:tc>
        <w:tc>
          <w:tcPr>
            <w:tcW w:w="2146"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女性簡任高階公務人員參訓率</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（本會辦理高階文官培訓飛躍方案之女性參訓人數</w:t>
            </w:r>
            <w:r w:rsidRPr="000C6EE0">
              <w:rPr>
                <w:szCs w:val="28"/>
              </w:rPr>
              <w:t>/</w:t>
            </w:r>
            <w:r w:rsidRPr="000C6EE0">
              <w:rPr>
                <w:szCs w:val="28"/>
              </w:rPr>
              <w:t>本會辦理高階文官培訓飛躍方案之參訓人數）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35</w:t>
            </w:r>
            <w:r w:rsidRPr="000C6EE0">
              <w:rPr>
                <w:szCs w:val="28"/>
              </w:rPr>
              <w:t>％</w:t>
            </w:r>
          </w:p>
        </w:tc>
      </w:tr>
    </w:tbl>
    <w:p w:rsidR="00901AA3" w:rsidRPr="000C6EE0" w:rsidRDefault="00901AA3" w:rsidP="008A0753">
      <w:pPr>
        <w:pStyle w:val="14"/>
        <w:spacing w:beforeLines="100" w:before="498" w:after="120" w:line="400" w:lineRule="exact"/>
        <w:ind w:leftChars="250" w:left="1953" w:rightChars="165" w:right="462" w:hangingChars="447" w:hanging="1253"/>
        <w:rPr>
          <w:rFonts w:eastAsia="標楷體"/>
          <w:b/>
          <w:bCs/>
          <w:szCs w:val="28"/>
        </w:rPr>
      </w:pPr>
      <w:r w:rsidRPr="000C6EE0">
        <w:rPr>
          <w:rFonts w:eastAsia="標楷體"/>
          <w:b/>
          <w:bCs/>
          <w:szCs w:val="28"/>
        </w:rPr>
        <w:t>二、性別主流化各項工具之運用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2142"/>
        <w:gridCol w:w="3720"/>
        <w:gridCol w:w="1680"/>
      </w:tblGrid>
      <w:tr w:rsidR="00901AA3" w:rsidRPr="000C6EE0" w:rsidTr="002945AA">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8A0753">
            <w:pPr>
              <w:spacing w:before="60" w:after="60" w:line="400" w:lineRule="exact"/>
              <w:ind w:leftChars="-46" w:left="-17" w:rightChars="-39" w:right="-109" w:hangingChars="40" w:hanging="112"/>
              <w:jc w:val="center"/>
              <w:rPr>
                <w:szCs w:val="28"/>
              </w:rPr>
            </w:pPr>
            <w:r w:rsidRPr="000C6EE0">
              <w:rPr>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spacing w:before="60" w:after="60" w:line="400" w:lineRule="exact"/>
              <w:jc w:val="center"/>
              <w:rPr>
                <w:szCs w:val="28"/>
              </w:rPr>
            </w:pPr>
            <w:r w:rsidRPr="000C6EE0">
              <w:rPr>
                <w:szCs w:val="28"/>
              </w:rPr>
              <w:t>年度目標值</w:t>
            </w:r>
          </w:p>
        </w:tc>
      </w:tr>
      <w:tr w:rsidR="00901AA3" w:rsidRPr="000C6EE0" w:rsidTr="002945AA">
        <w:tc>
          <w:tcPr>
            <w:tcW w:w="728"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1</w:t>
            </w:r>
          </w:p>
        </w:tc>
        <w:tc>
          <w:tcPr>
            <w:tcW w:w="214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性別平等教育訓練參訓率</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（本會及所屬機關職員當年度參加性別平等相關訓練課程之人數</w:t>
            </w:r>
            <w:r w:rsidRPr="000C6EE0">
              <w:rPr>
                <w:szCs w:val="28"/>
              </w:rPr>
              <w:t>/</w:t>
            </w:r>
            <w:r w:rsidRPr="000C6EE0">
              <w:rPr>
                <w:szCs w:val="28"/>
              </w:rPr>
              <w:t>本機關及所屬機關職員之總人數）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leftChars="-42" w:left="-118" w:rightChars="-43" w:right="-120" w:firstLine="1"/>
              <w:jc w:val="center"/>
              <w:rPr>
                <w:szCs w:val="28"/>
              </w:rPr>
            </w:pPr>
            <w:r w:rsidRPr="000C6EE0">
              <w:rPr>
                <w:szCs w:val="28"/>
              </w:rPr>
              <w:t>75</w:t>
            </w:r>
            <w:r w:rsidRPr="000C6EE0">
              <w:rPr>
                <w:szCs w:val="28"/>
              </w:rPr>
              <w:t>％</w:t>
            </w:r>
          </w:p>
        </w:tc>
      </w:tr>
      <w:tr w:rsidR="00901AA3" w:rsidRPr="000C6EE0" w:rsidTr="002945AA">
        <w:trPr>
          <w:trHeight w:val="1143"/>
        </w:trPr>
        <w:tc>
          <w:tcPr>
            <w:tcW w:w="728"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2</w:t>
            </w:r>
          </w:p>
        </w:tc>
        <w:tc>
          <w:tcPr>
            <w:tcW w:w="214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性別統計指標項目新增數</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本會及所屬機關當年度新增並公布於機關網頁之性別統計指標項目數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pPr>
            <w:r w:rsidRPr="000C6EE0">
              <w:t>2</w:t>
            </w:r>
          </w:p>
        </w:tc>
      </w:tr>
      <w:tr w:rsidR="00901AA3" w:rsidRPr="000C6EE0" w:rsidTr="002945AA">
        <w:trPr>
          <w:trHeight w:val="1143"/>
        </w:trPr>
        <w:tc>
          <w:tcPr>
            <w:tcW w:w="728"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rPr>
                <w:szCs w:val="28"/>
              </w:rPr>
            </w:pPr>
            <w:r w:rsidRPr="000C6EE0">
              <w:rPr>
                <w:szCs w:val="28"/>
              </w:rPr>
              <w:t>3</w:t>
            </w:r>
          </w:p>
        </w:tc>
        <w:tc>
          <w:tcPr>
            <w:tcW w:w="214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spacing w:before="60" w:after="60" w:line="400" w:lineRule="exact"/>
              <w:ind w:rightChars="-27" w:right="-76"/>
              <w:jc w:val="both"/>
              <w:rPr>
                <w:szCs w:val="28"/>
              </w:rPr>
            </w:pPr>
            <w:r w:rsidRPr="000C6EE0">
              <w:rPr>
                <w:szCs w:val="28"/>
              </w:rPr>
              <w:t>配合行政院「重要性別統計資料庫」之建置，辦理</w:t>
            </w:r>
            <w:r w:rsidRPr="000C6EE0">
              <w:rPr>
                <w:szCs w:val="28"/>
              </w:rPr>
              <w:t>2</w:t>
            </w:r>
            <w:r w:rsidRPr="000C6EE0">
              <w:rPr>
                <w:szCs w:val="28"/>
              </w:rPr>
              <w:t>項指標項目統計資料之發布</w:t>
            </w:r>
          </w:p>
        </w:tc>
        <w:tc>
          <w:tcPr>
            <w:tcW w:w="372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（行政院重要性別統計資料庫內本會資料更新之指標數目</w:t>
            </w:r>
            <w:r w:rsidRPr="000C6EE0">
              <w:rPr>
                <w:szCs w:val="28"/>
              </w:rPr>
              <w:t>/</w:t>
            </w:r>
            <w:r w:rsidRPr="000C6EE0">
              <w:rPr>
                <w:szCs w:val="28"/>
              </w:rPr>
              <w:t>行政院重要性別統計資料庫內本會應更新之指標總數）</w:t>
            </w:r>
            <w:r w:rsidRPr="000C6EE0">
              <w:rPr>
                <w:szCs w:val="28"/>
              </w:rPr>
              <w:t>×100</w:t>
            </w:r>
            <w:r w:rsidRPr="000C6EE0">
              <w:rPr>
                <w:szCs w:val="28"/>
              </w:rPr>
              <w:t>％</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center"/>
            </w:pPr>
            <w:r w:rsidRPr="000C6EE0">
              <w:rPr>
                <w:szCs w:val="28"/>
              </w:rPr>
              <w:t>100</w:t>
            </w:r>
            <w:r w:rsidRPr="000C6EE0">
              <w:rPr>
                <w:szCs w:val="28"/>
              </w:rPr>
              <w:t>％</w:t>
            </w:r>
          </w:p>
        </w:tc>
      </w:tr>
    </w:tbl>
    <w:p w:rsidR="00901AA3" w:rsidRPr="000C6EE0" w:rsidRDefault="00901AA3" w:rsidP="008D5DD9">
      <w:pPr>
        <w:pStyle w:val="14"/>
        <w:widowControl/>
        <w:numPr>
          <w:ilvl w:val="0"/>
          <w:numId w:val="32"/>
        </w:numPr>
        <w:spacing w:beforeLines="150" w:before="747" w:afterLines="50" w:after="249" w:line="400" w:lineRule="exact"/>
        <w:ind w:leftChars="0" w:left="686" w:hanging="686"/>
        <w:rPr>
          <w:rFonts w:eastAsia="標楷體"/>
          <w:b/>
          <w:bCs/>
          <w:sz w:val="32"/>
          <w:szCs w:val="32"/>
        </w:rPr>
      </w:pPr>
      <w:r w:rsidRPr="000C6EE0">
        <w:rPr>
          <w:rFonts w:eastAsia="標楷體"/>
          <w:b/>
          <w:bCs/>
          <w:sz w:val="32"/>
          <w:szCs w:val="32"/>
        </w:rPr>
        <w:lastRenderedPageBreak/>
        <w:t>實施策略及措施</w:t>
      </w:r>
    </w:p>
    <w:p w:rsidR="00901AA3" w:rsidRPr="000C6EE0" w:rsidRDefault="00901AA3" w:rsidP="008A0753">
      <w:pPr>
        <w:pStyle w:val="14"/>
        <w:spacing w:beforeLines="100" w:before="498" w:after="120" w:line="400" w:lineRule="exact"/>
        <w:ind w:leftChars="250" w:left="1953" w:rightChars="165" w:right="462" w:hangingChars="447" w:hanging="1253"/>
        <w:rPr>
          <w:rFonts w:eastAsia="標楷體"/>
          <w:b/>
          <w:bCs/>
          <w:szCs w:val="28"/>
        </w:rPr>
      </w:pPr>
      <w:r w:rsidRPr="000C6EE0">
        <w:rPr>
          <w:rFonts w:eastAsia="標楷體"/>
          <w:b/>
          <w:bCs/>
          <w:szCs w:val="28"/>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368"/>
        <w:gridCol w:w="1392"/>
      </w:tblGrid>
      <w:tr w:rsidR="00901AA3" w:rsidRPr="000C6EE0" w:rsidTr="002945A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pStyle w:val="14"/>
              <w:widowControl/>
              <w:spacing w:before="60" w:after="60" w:line="400" w:lineRule="exact"/>
              <w:ind w:leftChars="0" w:left="0"/>
              <w:jc w:val="center"/>
              <w:rPr>
                <w:rFonts w:eastAsia="標楷體"/>
                <w:szCs w:val="28"/>
              </w:rPr>
            </w:pPr>
            <w:r w:rsidRPr="000C6EE0">
              <w:rPr>
                <w:rFonts w:eastAsia="標楷體"/>
                <w:szCs w:val="28"/>
              </w:rPr>
              <w:t>實施策略</w:t>
            </w:r>
          </w:p>
        </w:tc>
        <w:tc>
          <w:tcPr>
            <w:tcW w:w="4368"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pStyle w:val="14"/>
              <w:widowControl/>
              <w:spacing w:before="60" w:after="60" w:line="400" w:lineRule="exact"/>
              <w:ind w:leftChars="0" w:left="0"/>
              <w:jc w:val="center"/>
              <w:rPr>
                <w:rFonts w:eastAsia="標楷體"/>
                <w:szCs w:val="28"/>
              </w:rPr>
            </w:pPr>
            <w:r w:rsidRPr="000C6EE0">
              <w:rPr>
                <w:rFonts w:eastAsia="標楷體"/>
                <w:szCs w:val="28"/>
              </w:rPr>
              <w:t>措　　施</w:t>
            </w:r>
          </w:p>
        </w:tc>
        <w:tc>
          <w:tcPr>
            <w:tcW w:w="1392"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901AA3">
            <w:pPr>
              <w:pStyle w:val="14"/>
              <w:widowControl/>
              <w:spacing w:before="60" w:after="60" w:line="400" w:lineRule="exact"/>
              <w:ind w:leftChars="0" w:left="60" w:hangingChars="25" w:hanging="60"/>
              <w:jc w:val="distribute"/>
              <w:rPr>
                <w:rFonts w:eastAsia="標楷體"/>
                <w:spacing w:val="-20"/>
                <w:szCs w:val="28"/>
              </w:rPr>
            </w:pPr>
            <w:r w:rsidRPr="000C6EE0">
              <w:rPr>
                <w:rFonts w:eastAsia="標楷體"/>
                <w:spacing w:val="-20"/>
                <w:szCs w:val="28"/>
              </w:rPr>
              <w:t>辦理單位</w:t>
            </w:r>
          </w:p>
        </w:tc>
      </w:tr>
      <w:tr w:rsidR="00901AA3" w:rsidRPr="000C6EE0" w:rsidTr="002945AA">
        <w:trPr>
          <w:trHeight w:val="624"/>
        </w:trPr>
        <w:tc>
          <w:tcPr>
            <w:tcW w:w="2502" w:type="dxa"/>
            <w:tcBorders>
              <w:top w:val="single" w:sz="4" w:space="0" w:color="auto"/>
              <w:left w:val="single" w:sz="4" w:space="0" w:color="auto"/>
              <w:bottom w:val="nil"/>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一</w:t>
            </w:r>
            <w:r w:rsidRPr="000C6EE0">
              <w:rPr>
                <w:rFonts w:eastAsia="標楷體"/>
                <w:szCs w:val="28"/>
              </w:rPr>
              <w:t>)</w:t>
            </w:r>
            <w:r w:rsidRPr="000C6EE0">
              <w:rPr>
                <w:rFonts w:eastAsia="標楷體"/>
                <w:szCs w:val="28"/>
              </w:rPr>
              <w:t>加強宣導及保障考試錄取人員性別平等權益</w:t>
            </w: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1-1-1</w:t>
            </w:r>
            <w:r w:rsidRPr="000C6EE0">
              <w:rPr>
                <w:szCs w:val="28"/>
              </w:rPr>
              <w:t>於各項公務人員考試錄取人員訓練計畫中明定實務訓練機關（構）學校應審酌受訓人員因懷孕、安胎、分娩、流產等特殊事由，適時予以關心及必要之協助，並告知受訓人員因前揭事由得請假之假別及相關權益事項。另亦</w:t>
            </w:r>
            <w:r w:rsidRPr="00C82167">
              <w:rPr>
                <w:b/>
                <w:color w:val="000000"/>
                <w:szCs w:val="28"/>
              </w:rPr>
              <w:t>於基礎訓練或相關講習時進行說明</w:t>
            </w:r>
            <w:r w:rsidRPr="000C6EE0">
              <w:rPr>
                <w:szCs w:val="28"/>
              </w:rPr>
              <w:t>，使錄取人員充分瞭解自身權益。</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主辦：本會培訓發展處</w:t>
            </w:r>
          </w:p>
          <w:p w:rsidR="00901AA3" w:rsidRPr="000C6EE0" w:rsidRDefault="00901AA3" w:rsidP="002945AA">
            <w:pPr>
              <w:spacing w:before="60" w:after="60" w:line="400" w:lineRule="exact"/>
              <w:jc w:val="both"/>
              <w:rPr>
                <w:szCs w:val="28"/>
              </w:rPr>
            </w:pPr>
            <w:r w:rsidRPr="000C6EE0">
              <w:rPr>
                <w:szCs w:val="28"/>
              </w:rPr>
              <w:t>協辦：考選部</w:t>
            </w:r>
          </w:p>
        </w:tc>
      </w:tr>
      <w:tr w:rsidR="00901AA3" w:rsidRPr="000C6EE0" w:rsidTr="002945AA">
        <w:trPr>
          <w:trHeight w:val="624"/>
        </w:trPr>
        <w:tc>
          <w:tcPr>
            <w:tcW w:w="2502" w:type="dxa"/>
            <w:tcBorders>
              <w:top w:val="nil"/>
              <w:left w:val="single" w:sz="4" w:space="0" w:color="auto"/>
              <w:bottom w:val="single" w:sz="4" w:space="0" w:color="auto"/>
              <w:right w:val="single" w:sz="4" w:space="0" w:color="auto"/>
            </w:tcBorders>
          </w:tcPr>
          <w:p w:rsidR="00901AA3" w:rsidRPr="000C6EE0" w:rsidRDefault="00901AA3" w:rsidP="002945AA">
            <w:pPr>
              <w:pStyle w:val="14"/>
              <w:widowControl/>
              <w:spacing w:before="60" w:after="60" w:line="400" w:lineRule="exact"/>
              <w:ind w:leftChars="0" w:left="0"/>
              <w:jc w:val="both"/>
              <w:rPr>
                <w:rFonts w:eastAsia="標楷體"/>
                <w:szCs w:val="28"/>
              </w:rPr>
            </w:pP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1-1-2</w:t>
            </w:r>
            <w:r w:rsidRPr="000C6EE0">
              <w:rPr>
                <w:szCs w:val="28"/>
              </w:rPr>
              <w:t>積極辦理公務人員考試錄取人員實務訓練輔導員及人事人員講習、各項公務人員考試錄取人員訓練之法規與課程介紹，並藉此加強宣導性別平等權益，以強化渠等性別意識與知能。</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主辦：本會培訓發展處</w:t>
            </w:r>
          </w:p>
          <w:p w:rsidR="00901AA3" w:rsidRPr="000C6EE0" w:rsidRDefault="00901AA3" w:rsidP="002945AA">
            <w:pPr>
              <w:spacing w:before="60" w:after="60" w:line="400" w:lineRule="exact"/>
              <w:jc w:val="both"/>
              <w:rPr>
                <w:szCs w:val="28"/>
              </w:rPr>
            </w:pPr>
            <w:r w:rsidRPr="000C6EE0">
              <w:rPr>
                <w:szCs w:val="28"/>
              </w:rPr>
              <w:t>協辦：各項公務人員考試申辦機關</w:t>
            </w:r>
          </w:p>
        </w:tc>
      </w:tr>
      <w:tr w:rsidR="00901AA3" w:rsidRPr="000C6EE0" w:rsidTr="002945AA">
        <w:trPr>
          <w:trHeight w:val="624"/>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二</w:t>
            </w:r>
            <w:r w:rsidRPr="000C6EE0">
              <w:rPr>
                <w:rFonts w:eastAsia="標楷體"/>
                <w:szCs w:val="28"/>
              </w:rPr>
              <w:t>)</w:t>
            </w:r>
            <w:r w:rsidRPr="000C6EE0">
              <w:rPr>
                <w:rFonts w:eastAsia="標楷體"/>
                <w:szCs w:val="28"/>
              </w:rPr>
              <w:t>加強宣導及保障升官等訓練參訓人員性別平等權益</w:t>
            </w: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1-2-1</w:t>
            </w:r>
            <w:r w:rsidRPr="00C82167">
              <w:rPr>
                <w:b/>
                <w:color w:val="000000"/>
                <w:szCs w:val="28"/>
              </w:rPr>
              <w:t>精進</w:t>
            </w:r>
            <w:r w:rsidRPr="000C6EE0">
              <w:rPr>
                <w:szCs w:val="28"/>
              </w:rPr>
              <w:t>辦理升官等訓練遴選講習，</w:t>
            </w:r>
            <w:r w:rsidRPr="00C82167">
              <w:rPr>
                <w:b/>
                <w:color w:val="000000"/>
                <w:szCs w:val="28"/>
              </w:rPr>
              <w:t>透過實體及線上數位課程</w:t>
            </w:r>
            <w:r w:rsidRPr="000C6EE0">
              <w:rPr>
                <w:szCs w:val="28"/>
              </w:rPr>
              <w:t>加強宣導懷孕、安胎、分娩、流產為申請延後訓練或停止訓練之事由、協助各機關人事人員能主動並即時給予參訓人員適時之協助。</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主辦：本會培訓發展處</w:t>
            </w:r>
          </w:p>
          <w:p w:rsidR="00901AA3" w:rsidRPr="000C6EE0" w:rsidRDefault="00901AA3" w:rsidP="002945AA">
            <w:pPr>
              <w:spacing w:before="60" w:after="60" w:line="400" w:lineRule="exact"/>
              <w:jc w:val="both"/>
              <w:rPr>
                <w:szCs w:val="28"/>
              </w:rPr>
            </w:pPr>
            <w:r w:rsidRPr="000C6EE0">
              <w:rPr>
                <w:szCs w:val="28"/>
              </w:rPr>
              <w:t>協辦：各縣市政府</w:t>
            </w:r>
          </w:p>
        </w:tc>
      </w:tr>
      <w:tr w:rsidR="00901AA3" w:rsidRPr="000C6EE0" w:rsidTr="002945AA">
        <w:trPr>
          <w:trHeight w:val="624"/>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三</w:t>
            </w:r>
            <w:r w:rsidRPr="000C6EE0">
              <w:rPr>
                <w:rFonts w:eastAsia="標楷體"/>
                <w:szCs w:val="28"/>
              </w:rPr>
              <w:t>)</w:t>
            </w:r>
            <w:r w:rsidRPr="000C6EE0">
              <w:rPr>
                <w:rFonts w:eastAsia="標楷體"/>
                <w:szCs w:val="28"/>
              </w:rPr>
              <w:t>各項公務人員考試錄取人員基礎訓練及升</w:t>
            </w:r>
            <w:r w:rsidRPr="000C6EE0">
              <w:rPr>
                <w:rFonts w:eastAsia="標楷體"/>
                <w:szCs w:val="28"/>
              </w:rPr>
              <w:lastRenderedPageBreak/>
              <w:t>官等訓練，安排「消除對婦女一切形式歧視公約（</w:t>
            </w:r>
            <w:r w:rsidRPr="000C6EE0">
              <w:rPr>
                <w:rFonts w:eastAsia="標楷體"/>
                <w:szCs w:val="28"/>
              </w:rPr>
              <w:t>CEDAW</w:t>
            </w:r>
            <w:r w:rsidRPr="000C6EE0">
              <w:rPr>
                <w:rFonts w:eastAsia="標楷體"/>
                <w:szCs w:val="28"/>
              </w:rPr>
              <w:t>）」課程</w:t>
            </w: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lastRenderedPageBreak/>
              <w:t>1-3-1</w:t>
            </w:r>
            <w:r w:rsidRPr="000C6EE0">
              <w:rPr>
                <w:szCs w:val="28"/>
              </w:rPr>
              <w:t>於各項公務人員考試錄取人員基礎訓練及升官等訓練積極安排「消除對婦女一切</w:t>
            </w:r>
            <w:r w:rsidRPr="000C6EE0">
              <w:rPr>
                <w:szCs w:val="28"/>
              </w:rPr>
              <w:lastRenderedPageBreak/>
              <w:t>形式歧視公約（</w:t>
            </w:r>
            <w:r w:rsidRPr="000C6EE0">
              <w:rPr>
                <w:szCs w:val="28"/>
              </w:rPr>
              <w:t>CEDAW</w:t>
            </w:r>
            <w:r w:rsidRPr="000C6EE0">
              <w:rPr>
                <w:szCs w:val="28"/>
              </w:rPr>
              <w:t>）」課程</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lastRenderedPageBreak/>
              <w:t>本會培訓發展處</w:t>
            </w:r>
          </w:p>
        </w:tc>
      </w:tr>
      <w:tr w:rsidR="00901AA3" w:rsidRPr="000C6EE0" w:rsidTr="002945AA">
        <w:trPr>
          <w:trHeight w:val="624"/>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lastRenderedPageBreak/>
              <w:t>(</w:t>
            </w:r>
            <w:r w:rsidRPr="000C6EE0">
              <w:rPr>
                <w:rFonts w:eastAsia="標楷體"/>
                <w:szCs w:val="28"/>
              </w:rPr>
              <w:t>四</w:t>
            </w:r>
            <w:r w:rsidRPr="000C6EE0">
              <w:rPr>
                <w:rFonts w:eastAsia="標楷體"/>
                <w:szCs w:val="28"/>
              </w:rPr>
              <w:t>)</w:t>
            </w:r>
            <w:r w:rsidRPr="000C6EE0">
              <w:rPr>
                <w:rFonts w:eastAsia="標楷體"/>
              </w:rPr>
              <w:t xml:space="preserve"> </w:t>
            </w:r>
            <w:r w:rsidRPr="000C6EE0">
              <w:rPr>
                <w:rFonts w:eastAsia="標楷體"/>
                <w:spacing w:val="-20"/>
                <w:szCs w:val="28"/>
              </w:rPr>
              <w:t>高階公務人員訓練，安排「消除對婦女一切形式歧視公約（</w:t>
            </w:r>
            <w:r w:rsidRPr="000C6EE0">
              <w:rPr>
                <w:rFonts w:eastAsia="標楷體"/>
                <w:spacing w:val="-20"/>
                <w:szCs w:val="28"/>
              </w:rPr>
              <w:t>CEDAW</w:t>
            </w:r>
            <w:r w:rsidRPr="000C6EE0">
              <w:rPr>
                <w:rFonts w:eastAsia="標楷體"/>
                <w:spacing w:val="-20"/>
                <w:szCs w:val="28"/>
              </w:rPr>
              <w:t>）」課程</w:t>
            </w: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1-4-1</w:t>
            </w:r>
            <w:r w:rsidRPr="000C6EE0">
              <w:rPr>
                <w:szCs w:val="28"/>
              </w:rPr>
              <w:t>於高階公務人員訓練積極安排「消除對婦女一切形式歧視公約（</w:t>
            </w:r>
            <w:r w:rsidRPr="000C6EE0">
              <w:rPr>
                <w:szCs w:val="28"/>
              </w:rPr>
              <w:t>CEDAW</w:t>
            </w:r>
            <w:r w:rsidRPr="000C6EE0">
              <w:rPr>
                <w:szCs w:val="28"/>
              </w:rPr>
              <w:t>）」課程</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本會培訓評鑑處</w:t>
            </w:r>
          </w:p>
        </w:tc>
      </w:tr>
      <w:tr w:rsidR="00901AA3" w:rsidRPr="000C6EE0" w:rsidTr="002945AA">
        <w:trPr>
          <w:trHeight w:val="624"/>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五</w:t>
            </w:r>
            <w:r w:rsidRPr="000C6EE0">
              <w:rPr>
                <w:rFonts w:eastAsia="標楷體"/>
                <w:szCs w:val="28"/>
              </w:rPr>
              <w:t>)</w:t>
            </w:r>
            <w:r w:rsidRPr="000C6EE0">
              <w:rPr>
                <w:rFonts w:eastAsia="標楷體"/>
                <w:szCs w:val="28"/>
              </w:rPr>
              <w:t>鼓勵女性簡任高階公務人員參加高階文官培訓飛躍方案，任一性別比例不得低於三分之一</w:t>
            </w:r>
          </w:p>
        </w:tc>
        <w:tc>
          <w:tcPr>
            <w:tcW w:w="4368"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1-5-1</w:t>
            </w:r>
            <w:r w:rsidRPr="000C6EE0">
              <w:rPr>
                <w:szCs w:val="28"/>
              </w:rPr>
              <w:t>為有效提升女性簡任高階公務人員參加訓練之比率，將函請各機關鼓勵女性簡任高階公務人員參訓，並請各機關在相同條件下優先遴選女性參訓，以達促進性別平權之目標。</w:t>
            </w:r>
          </w:p>
        </w:tc>
        <w:tc>
          <w:tcPr>
            <w:tcW w:w="1392"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本會培訓評鑑處</w:t>
            </w:r>
          </w:p>
        </w:tc>
      </w:tr>
    </w:tbl>
    <w:p w:rsidR="00901AA3" w:rsidRPr="000C6EE0" w:rsidRDefault="00901AA3" w:rsidP="008A0753">
      <w:pPr>
        <w:pStyle w:val="14"/>
        <w:spacing w:beforeLines="100" w:before="498" w:after="120" w:line="400" w:lineRule="exact"/>
        <w:ind w:leftChars="250" w:left="1953" w:rightChars="165" w:right="462" w:hangingChars="447" w:hanging="1253"/>
        <w:rPr>
          <w:rFonts w:eastAsia="標楷體"/>
        </w:rPr>
      </w:pPr>
      <w:r w:rsidRPr="000C6EE0">
        <w:rPr>
          <w:rFonts w:eastAsia="標楷體"/>
          <w:b/>
          <w:bCs/>
          <w:szCs w:val="28"/>
        </w:rPr>
        <w:t>二、性別主流化各項工具之運用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4080"/>
        <w:gridCol w:w="1680"/>
      </w:tblGrid>
      <w:tr w:rsidR="00901AA3" w:rsidRPr="000C6EE0" w:rsidTr="002945A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pStyle w:val="14"/>
              <w:widowControl/>
              <w:spacing w:before="60" w:after="60" w:line="400" w:lineRule="exact"/>
              <w:ind w:leftChars="0" w:left="0"/>
              <w:jc w:val="center"/>
              <w:rPr>
                <w:rFonts w:eastAsia="標楷體"/>
                <w:szCs w:val="28"/>
              </w:rPr>
            </w:pPr>
            <w:r w:rsidRPr="000C6EE0">
              <w:rPr>
                <w:rFonts w:eastAsia="標楷體"/>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2945AA">
            <w:pPr>
              <w:pStyle w:val="14"/>
              <w:widowControl/>
              <w:spacing w:before="60" w:after="60" w:line="400" w:lineRule="exact"/>
              <w:ind w:leftChars="0" w:left="0"/>
              <w:jc w:val="center"/>
              <w:rPr>
                <w:rFonts w:eastAsia="標楷體"/>
                <w:szCs w:val="28"/>
              </w:rPr>
            </w:pPr>
            <w:r w:rsidRPr="000C6EE0">
              <w:rPr>
                <w:rFonts w:eastAsia="標楷體"/>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901AA3" w:rsidRPr="000C6EE0" w:rsidRDefault="00901AA3" w:rsidP="00901AA3">
            <w:pPr>
              <w:pStyle w:val="14"/>
              <w:widowControl/>
              <w:spacing w:before="60" w:after="60" w:line="400" w:lineRule="exact"/>
              <w:ind w:leftChars="0" w:left="60" w:hangingChars="25" w:hanging="60"/>
              <w:jc w:val="distribute"/>
              <w:rPr>
                <w:rFonts w:eastAsia="標楷體"/>
                <w:spacing w:val="-20"/>
                <w:szCs w:val="28"/>
              </w:rPr>
            </w:pPr>
            <w:r w:rsidRPr="000C6EE0">
              <w:rPr>
                <w:rFonts w:eastAsia="標楷體"/>
                <w:spacing w:val="-20"/>
                <w:szCs w:val="28"/>
              </w:rPr>
              <w:t>辦理單位</w:t>
            </w:r>
          </w:p>
        </w:tc>
      </w:tr>
      <w:tr w:rsidR="00901AA3" w:rsidRPr="000C6EE0" w:rsidTr="002945AA">
        <w:trPr>
          <w:trHeight w:val="615"/>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一</w:t>
            </w:r>
            <w:r w:rsidRPr="000C6EE0">
              <w:rPr>
                <w:rFonts w:eastAsia="標楷體"/>
                <w:szCs w:val="28"/>
              </w:rPr>
              <w:t>)</w:t>
            </w:r>
            <w:r w:rsidRPr="000C6EE0">
              <w:rPr>
                <w:rFonts w:eastAsia="標楷體"/>
                <w:szCs w:val="28"/>
              </w:rPr>
              <w:t>強化部會性別平等小組運作功能</w:t>
            </w:r>
          </w:p>
        </w:tc>
        <w:tc>
          <w:tcPr>
            <w:tcW w:w="4080"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840" w:hangingChars="300" w:hanging="840"/>
              <w:jc w:val="both"/>
              <w:rPr>
                <w:szCs w:val="28"/>
              </w:rPr>
            </w:pPr>
            <w:r w:rsidRPr="000C6EE0">
              <w:rPr>
                <w:szCs w:val="28"/>
              </w:rPr>
              <w:t>2-1-1</w:t>
            </w:r>
            <w:r w:rsidRPr="000C6EE0">
              <w:rPr>
                <w:szCs w:val="28"/>
              </w:rPr>
              <w:t>強化外聘委員機制</w:t>
            </w:r>
          </w:p>
          <w:p w:rsidR="00901AA3" w:rsidRPr="000C6EE0" w:rsidRDefault="00901AA3" w:rsidP="008A0753">
            <w:pPr>
              <w:adjustRightInd w:val="0"/>
              <w:snapToGrid w:val="0"/>
              <w:spacing w:before="60" w:after="60" w:line="400" w:lineRule="exact"/>
              <w:ind w:leftChars="300" w:left="840"/>
              <w:jc w:val="both"/>
              <w:rPr>
                <w:szCs w:val="28"/>
              </w:rPr>
            </w:pPr>
            <w:r w:rsidRPr="000C6EE0">
              <w:rPr>
                <w:szCs w:val="28"/>
              </w:rPr>
              <w:t>本會性別平等小組除依其設置要點組成及運作外，每次小組會議宜有</w:t>
            </w:r>
            <w:r w:rsidRPr="000C6EE0">
              <w:rPr>
                <w:szCs w:val="28"/>
              </w:rPr>
              <w:t>2</w:t>
            </w:r>
            <w:r w:rsidRPr="000C6EE0">
              <w:rPr>
                <w:szCs w:val="28"/>
              </w:rPr>
              <w:t>位以上外聘民間委員出席，期藉由公、私部門間之對話，協助將性別觀點融入機關業務。</w:t>
            </w:r>
          </w:p>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2-1-2</w:t>
            </w:r>
            <w:r w:rsidRPr="000C6EE0">
              <w:rPr>
                <w:szCs w:val="28"/>
              </w:rPr>
              <w:t>積極提報下列性別相關議</w:t>
            </w:r>
            <w:r w:rsidRPr="000C6EE0">
              <w:rPr>
                <w:szCs w:val="28"/>
              </w:rPr>
              <w:lastRenderedPageBreak/>
              <w:t>題於性別平等小組討論，並追蹤會議決議辦理情形：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(1)</w:t>
            </w:r>
            <w:r w:rsidRPr="000C6EE0">
              <w:rPr>
                <w:szCs w:val="28"/>
              </w:rPr>
              <w:t>考試院性別平等委員會決議（定）事項辦理情形報告及追蹤管考事項。</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(2) CEDAW</w:t>
            </w:r>
            <w:r w:rsidRPr="000C6EE0">
              <w:rPr>
                <w:szCs w:val="28"/>
              </w:rPr>
              <w:t>要求採行之措施運用性別主流化工具及納入性別觀點之辦理情形。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(3)</w:t>
            </w:r>
            <w:r w:rsidRPr="000C6EE0">
              <w:rPr>
                <w:szCs w:val="28"/>
              </w:rPr>
              <w:t>機關業務運用性別主流化工具及納入性別觀點之辦理情形。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(4)</w:t>
            </w:r>
            <w:r w:rsidRPr="000C6EE0">
              <w:rPr>
                <w:szCs w:val="28"/>
              </w:rPr>
              <w:t>法規檢視辦理情形。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(5)</w:t>
            </w:r>
            <w:r w:rsidRPr="000C6EE0">
              <w:rPr>
                <w:szCs w:val="28"/>
              </w:rPr>
              <w:t>性別平等教育訓練規劃及辦理情形。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(6)</w:t>
            </w:r>
            <w:r w:rsidRPr="000C6EE0">
              <w:rPr>
                <w:szCs w:val="28"/>
              </w:rPr>
              <w:t>性別影響評估辦理情形。</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(7)</w:t>
            </w:r>
            <w:r w:rsidRPr="000C6EE0">
              <w:rPr>
                <w:szCs w:val="28"/>
              </w:rPr>
              <w:t>性別平等推動工作計畫及成果報告。</w:t>
            </w:r>
          </w:p>
          <w:p w:rsidR="00901AA3" w:rsidRPr="000C6EE0" w:rsidRDefault="00901AA3" w:rsidP="008A0753">
            <w:pPr>
              <w:adjustRightInd w:val="0"/>
              <w:snapToGrid w:val="0"/>
              <w:spacing w:before="60" w:after="60" w:line="400" w:lineRule="exact"/>
              <w:ind w:leftChars="125" w:left="770" w:hangingChars="150" w:hanging="420"/>
              <w:jc w:val="both"/>
              <w:rPr>
                <w:szCs w:val="28"/>
              </w:rPr>
            </w:pPr>
            <w:r w:rsidRPr="000C6EE0">
              <w:rPr>
                <w:szCs w:val="28"/>
              </w:rPr>
              <w:t>(8)</w:t>
            </w:r>
            <w:r w:rsidRPr="000C6EE0">
              <w:rPr>
                <w:szCs w:val="28"/>
              </w:rPr>
              <w:t>其他重要性別平等事宜。</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lastRenderedPageBreak/>
              <w:t>主辦：本會性別平等小組</w:t>
            </w:r>
          </w:p>
          <w:p w:rsidR="00901AA3" w:rsidRPr="000C6EE0" w:rsidRDefault="00901AA3" w:rsidP="002945AA">
            <w:pPr>
              <w:spacing w:before="60" w:after="60" w:line="400" w:lineRule="exact"/>
              <w:jc w:val="both"/>
              <w:rPr>
                <w:szCs w:val="28"/>
              </w:rPr>
            </w:pPr>
            <w:r w:rsidRPr="000C6EE0">
              <w:rPr>
                <w:szCs w:val="28"/>
              </w:rPr>
              <w:t>協辦：本會各單位及所屬機關</w:t>
            </w:r>
          </w:p>
        </w:tc>
      </w:tr>
      <w:tr w:rsidR="00901AA3" w:rsidRPr="000C6EE0" w:rsidTr="00717185">
        <w:trPr>
          <w:trHeight w:val="5004"/>
        </w:trPr>
        <w:tc>
          <w:tcPr>
            <w:tcW w:w="2502" w:type="dxa"/>
            <w:tcBorders>
              <w:top w:val="nil"/>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lastRenderedPageBreak/>
              <w:t>(</w:t>
            </w:r>
            <w:r w:rsidRPr="000C6EE0">
              <w:rPr>
                <w:rFonts w:eastAsia="標楷體"/>
                <w:szCs w:val="28"/>
              </w:rPr>
              <w:t>二</w:t>
            </w:r>
            <w:r w:rsidRPr="000C6EE0">
              <w:rPr>
                <w:rFonts w:eastAsia="標楷體"/>
                <w:szCs w:val="28"/>
              </w:rPr>
              <w:t>)</w:t>
            </w:r>
            <w:r w:rsidRPr="000C6EE0">
              <w:rPr>
                <w:rFonts w:eastAsia="標楷體"/>
                <w:szCs w:val="28"/>
              </w:rPr>
              <w:t>政策規劃、執行及評估時，加強運用性別統計及分析資料</w:t>
            </w:r>
          </w:p>
        </w:tc>
        <w:tc>
          <w:tcPr>
            <w:tcW w:w="4080" w:type="dxa"/>
            <w:tcBorders>
              <w:top w:val="nil"/>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2-2-1</w:t>
            </w:r>
            <w:r w:rsidRPr="000C6EE0">
              <w:rPr>
                <w:szCs w:val="28"/>
              </w:rPr>
              <w:t>持續充實考試院性別統計資料指標或性別圖像擇定收錄之重要性別統計項目。</w:t>
            </w:r>
          </w:p>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2-2-2</w:t>
            </w:r>
            <w:r w:rsidRPr="000C6EE0">
              <w:rPr>
                <w:szCs w:val="28"/>
              </w:rPr>
              <w:t>辦理調查、統計時，以納入性別分類為原則，並按統計資料發布週期，更新機關性別平等專區相關統計資料；適時登載運用性別統計之政策分析於機關性別平等專區，供各界參考運用。</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t>本會各單位及所屬機關</w:t>
            </w:r>
          </w:p>
        </w:tc>
      </w:tr>
      <w:tr w:rsidR="00717185" w:rsidRPr="000C6EE0" w:rsidTr="002945AA">
        <w:tc>
          <w:tcPr>
            <w:tcW w:w="2502" w:type="dxa"/>
            <w:tcBorders>
              <w:top w:val="single" w:sz="4" w:space="0" w:color="auto"/>
              <w:left w:val="single" w:sz="4" w:space="0" w:color="auto"/>
              <w:bottom w:val="nil"/>
              <w:right w:val="single" w:sz="4" w:space="0" w:color="auto"/>
            </w:tcBorders>
          </w:tcPr>
          <w:p w:rsidR="00717185" w:rsidRPr="000C6EE0" w:rsidRDefault="00717185" w:rsidP="008A0753">
            <w:pPr>
              <w:pStyle w:val="24"/>
              <w:snapToGrid w:val="0"/>
              <w:spacing w:before="60" w:after="60" w:line="400" w:lineRule="exact"/>
              <w:ind w:leftChars="-19" w:left="429" w:hangingChars="172" w:hanging="482"/>
              <w:jc w:val="both"/>
              <w:rPr>
                <w:rFonts w:eastAsia="標楷體"/>
                <w:szCs w:val="28"/>
              </w:rPr>
            </w:pPr>
          </w:p>
        </w:tc>
        <w:tc>
          <w:tcPr>
            <w:tcW w:w="4080" w:type="dxa"/>
            <w:tcBorders>
              <w:top w:val="single" w:sz="4" w:space="0" w:color="auto"/>
              <w:left w:val="single" w:sz="4" w:space="0" w:color="auto"/>
              <w:bottom w:val="nil"/>
              <w:right w:val="single" w:sz="4" w:space="0" w:color="auto"/>
            </w:tcBorders>
          </w:tcPr>
          <w:p w:rsidR="00717185" w:rsidRPr="000C6EE0" w:rsidRDefault="00717185" w:rsidP="008A0753">
            <w:pPr>
              <w:adjustRightInd w:val="0"/>
              <w:snapToGrid w:val="0"/>
              <w:spacing w:before="60" w:after="60" w:line="400" w:lineRule="exact"/>
              <w:ind w:left="770" w:hangingChars="275" w:hanging="770"/>
              <w:jc w:val="both"/>
              <w:rPr>
                <w:szCs w:val="28"/>
              </w:rPr>
            </w:pPr>
          </w:p>
        </w:tc>
        <w:tc>
          <w:tcPr>
            <w:tcW w:w="1680" w:type="dxa"/>
            <w:tcBorders>
              <w:top w:val="single" w:sz="4" w:space="0" w:color="auto"/>
              <w:left w:val="single" w:sz="4" w:space="0" w:color="auto"/>
              <w:bottom w:val="nil"/>
              <w:right w:val="single" w:sz="4" w:space="0" w:color="auto"/>
            </w:tcBorders>
          </w:tcPr>
          <w:p w:rsidR="00717185" w:rsidRPr="000C6EE0" w:rsidRDefault="00717185" w:rsidP="002945AA">
            <w:pPr>
              <w:spacing w:before="60" w:after="60" w:line="400" w:lineRule="exact"/>
              <w:jc w:val="both"/>
              <w:rPr>
                <w:szCs w:val="28"/>
              </w:rPr>
            </w:pPr>
          </w:p>
        </w:tc>
      </w:tr>
      <w:tr w:rsidR="00901AA3" w:rsidRPr="000C6EE0" w:rsidTr="002945AA">
        <w:trPr>
          <w:trHeight w:val="615"/>
        </w:trPr>
        <w:tc>
          <w:tcPr>
            <w:tcW w:w="2502" w:type="dxa"/>
            <w:tcBorders>
              <w:top w:val="nil"/>
              <w:left w:val="single" w:sz="4" w:space="0" w:color="auto"/>
              <w:bottom w:val="single" w:sz="4" w:space="0" w:color="auto"/>
              <w:right w:val="single" w:sz="4" w:space="0" w:color="auto"/>
            </w:tcBorders>
          </w:tcPr>
          <w:p w:rsidR="00901AA3" w:rsidRPr="000C6EE0" w:rsidRDefault="00901AA3" w:rsidP="002945AA">
            <w:pPr>
              <w:pStyle w:val="14"/>
              <w:widowControl/>
              <w:spacing w:before="60" w:after="60" w:line="400" w:lineRule="exact"/>
              <w:ind w:leftChars="0" w:left="0"/>
              <w:jc w:val="both"/>
              <w:rPr>
                <w:rFonts w:eastAsia="標楷體"/>
                <w:szCs w:val="28"/>
              </w:rPr>
            </w:pPr>
          </w:p>
        </w:tc>
        <w:tc>
          <w:tcPr>
            <w:tcW w:w="4080" w:type="dxa"/>
            <w:tcBorders>
              <w:top w:val="nil"/>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2-2-3</w:t>
            </w:r>
            <w:r w:rsidRPr="000C6EE0">
              <w:rPr>
                <w:szCs w:val="28"/>
              </w:rPr>
              <w:t>定期檢視統計資料發布時間，確實更新行政院「重要性別統計資料庫」資料。</w:t>
            </w:r>
          </w:p>
        </w:tc>
        <w:tc>
          <w:tcPr>
            <w:tcW w:w="1680" w:type="dxa"/>
            <w:tcBorders>
              <w:top w:val="nil"/>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p>
        </w:tc>
      </w:tr>
      <w:tr w:rsidR="00901AA3" w:rsidRPr="000C6EE0" w:rsidTr="002945AA">
        <w:trPr>
          <w:trHeight w:val="615"/>
        </w:trPr>
        <w:tc>
          <w:tcPr>
            <w:tcW w:w="2502"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pStyle w:val="24"/>
              <w:snapToGrid w:val="0"/>
              <w:spacing w:before="60" w:after="60" w:line="400" w:lineRule="exact"/>
              <w:ind w:leftChars="-19" w:left="429" w:hangingChars="172" w:hanging="482"/>
              <w:jc w:val="both"/>
              <w:rPr>
                <w:rFonts w:eastAsia="標楷體"/>
                <w:szCs w:val="28"/>
              </w:rPr>
            </w:pPr>
            <w:r w:rsidRPr="000C6EE0">
              <w:rPr>
                <w:rFonts w:eastAsia="標楷體"/>
                <w:szCs w:val="28"/>
              </w:rPr>
              <w:t>(</w:t>
            </w:r>
            <w:r w:rsidRPr="000C6EE0">
              <w:rPr>
                <w:rFonts w:eastAsia="標楷體"/>
                <w:szCs w:val="28"/>
              </w:rPr>
              <w:t>三</w:t>
            </w:r>
            <w:r w:rsidRPr="000C6EE0">
              <w:rPr>
                <w:rFonts w:eastAsia="標楷體"/>
                <w:szCs w:val="28"/>
              </w:rPr>
              <w:t>)</w:t>
            </w:r>
            <w:r w:rsidRPr="000C6EE0">
              <w:rPr>
                <w:rFonts w:eastAsia="標楷體"/>
                <w:szCs w:val="28"/>
              </w:rPr>
              <w:t>落實性別主流化訓練</w:t>
            </w:r>
          </w:p>
        </w:tc>
        <w:tc>
          <w:tcPr>
            <w:tcW w:w="4080" w:type="dxa"/>
            <w:tcBorders>
              <w:top w:val="single" w:sz="4" w:space="0" w:color="auto"/>
              <w:left w:val="single" w:sz="4" w:space="0" w:color="auto"/>
              <w:bottom w:val="single" w:sz="4" w:space="0" w:color="auto"/>
              <w:right w:val="single" w:sz="4" w:space="0" w:color="auto"/>
            </w:tcBorders>
          </w:tcPr>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2-3-1</w:t>
            </w:r>
            <w:r w:rsidRPr="000C6EE0">
              <w:rPr>
                <w:szCs w:val="28"/>
              </w:rPr>
              <w:t>規劃辦理</w:t>
            </w:r>
            <w:r w:rsidRPr="000C6EE0">
              <w:rPr>
                <w:szCs w:val="28"/>
              </w:rPr>
              <w:t>1</w:t>
            </w:r>
            <w:r w:rsidRPr="000C6EE0">
              <w:rPr>
                <w:szCs w:val="28"/>
              </w:rPr>
              <w:t>門專班訓練課程如下：</w:t>
            </w:r>
          </w:p>
          <w:p w:rsidR="00901AA3" w:rsidRPr="000C6EE0" w:rsidRDefault="00901AA3" w:rsidP="00901AA3">
            <w:pPr>
              <w:pStyle w:val="a9"/>
              <w:numPr>
                <w:ilvl w:val="0"/>
                <w:numId w:val="28"/>
              </w:numPr>
              <w:kinsoku/>
              <w:autoSpaceDN/>
              <w:adjustRightInd w:val="0"/>
              <w:snapToGrid w:val="0"/>
              <w:spacing w:before="60" w:after="60" w:line="400" w:lineRule="exact"/>
              <w:ind w:leftChars="0"/>
              <w:jc w:val="both"/>
              <w:textAlignment w:val="auto"/>
              <w:rPr>
                <w:szCs w:val="28"/>
              </w:rPr>
            </w:pPr>
            <w:r w:rsidRPr="000C6EE0">
              <w:rPr>
                <w:szCs w:val="28"/>
              </w:rPr>
              <w:t>課程名稱：</w:t>
            </w:r>
            <w:r w:rsidRPr="000C6EE0">
              <w:rPr>
                <w:szCs w:val="28"/>
              </w:rPr>
              <w:t>CEDAW</w:t>
            </w:r>
            <w:r w:rsidRPr="000C6EE0">
              <w:rPr>
                <w:szCs w:val="28"/>
              </w:rPr>
              <w:t>相關概念與公約保障權益概述。</w:t>
            </w:r>
          </w:p>
          <w:p w:rsidR="00901AA3" w:rsidRPr="000C6EE0" w:rsidRDefault="00901AA3" w:rsidP="00901AA3">
            <w:pPr>
              <w:pStyle w:val="a9"/>
              <w:numPr>
                <w:ilvl w:val="0"/>
                <w:numId w:val="28"/>
              </w:numPr>
              <w:kinsoku/>
              <w:autoSpaceDN/>
              <w:adjustRightInd w:val="0"/>
              <w:snapToGrid w:val="0"/>
              <w:spacing w:before="60" w:after="60" w:line="400" w:lineRule="exact"/>
              <w:ind w:leftChars="0"/>
              <w:jc w:val="both"/>
              <w:textAlignment w:val="auto"/>
              <w:rPr>
                <w:szCs w:val="28"/>
              </w:rPr>
            </w:pPr>
            <w:r w:rsidRPr="000C6EE0">
              <w:rPr>
                <w:szCs w:val="28"/>
              </w:rPr>
              <w:t>課程時數：</w:t>
            </w:r>
            <w:r w:rsidRPr="000C6EE0">
              <w:rPr>
                <w:szCs w:val="28"/>
              </w:rPr>
              <w:t>2</w:t>
            </w:r>
            <w:r w:rsidRPr="000C6EE0">
              <w:rPr>
                <w:szCs w:val="28"/>
              </w:rPr>
              <w:t>至</w:t>
            </w:r>
            <w:r w:rsidRPr="000C6EE0">
              <w:rPr>
                <w:szCs w:val="28"/>
              </w:rPr>
              <w:t>3</w:t>
            </w:r>
            <w:r w:rsidRPr="000C6EE0">
              <w:rPr>
                <w:szCs w:val="28"/>
              </w:rPr>
              <w:t>小時。</w:t>
            </w:r>
          </w:p>
          <w:p w:rsidR="00901AA3" w:rsidRPr="000C6EE0" w:rsidRDefault="00901AA3" w:rsidP="00901AA3">
            <w:pPr>
              <w:pStyle w:val="a9"/>
              <w:numPr>
                <w:ilvl w:val="0"/>
                <w:numId w:val="28"/>
              </w:numPr>
              <w:kinsoku/>
              <w:autoSpaceDN/>
              <w:adjustRightInd w:val="0"/>
              <w:snapToGrid w:val="0"/>
              <w:spacing w:before="60" w:after="60" w:line="400" w:lineRule="exact"/>
              <w:ind w:leftChars="0"/>
              <w:jc w:val="both"/>
              <w:textAlignment w:val="auto"/>
              <w:rPr>
                <w:szCs w:val="28"/>
              </w:rPr>
            </w:pPr>
            <w:r w:rsidRPr="000C6EE0">
              <w:rPr>
                <w:szCs w:val="28"/>
              </w:rPr>
              <w:t>參加對象：本會各單位及所屬機關全體員工及考試院暨所屬部會同仁。</w:t>
            </w:r>
          </w:p>
          <w:p w:rsidR="00901AA3" w:rsidRPr="000C6EE0" w:rsidRDefault="00901AA3" w:rsidP="00901AA3">
            <w:pPr>
              <w:pStyle w:val="a9"/>
              <w:numPr>
                <w:ilvl w:val="0"/>
                <w:numId w:val="28"/>
              </w:numPr>
              <w:kinsoku/>
              <w:autoSpaceDN/>
              <w:adjustRightInd w:val="0"/>
              <w:snapToGrid w:val="0"/>
              <w:spacing w:before="60" w:after="60" w:line="400" w:lineRule="exact"/>
              <w:ind w:leftChars="0"/>
              <w:jc w:val="both"/>
              <w:textAlignment w:val="auto"/>
              <w:rPr>
                <w:szCs w:val="28"/>
              </w:rPr>
            </w:pPr>
            <w:r w:rsidRPr="000C6EE0">
              <w:rPr>
                <w:szCs w:val="28"/>
              </w:rPr>
              <w:t>辦理時程：</w:t>
            </w:r>
            <w:r w:rsidRPr="000C6EE0">
              <w:rPr>
                <w:szCs w:val="28"/>
              </w:rPr>
              <w:t>106</w:t>
            </w:r>
            <w:r w:rsidRPr="000C6EE0">
              <w:rPr>
                <w:szCs w:val="28"/>
              </w:rPr>
              <w:t>年</w:t>
            </w:r>
            <w:r w:rsidRPr="000C6EE0">
              <w:rPr>
                <w:szCs w:val="28"/>
              </w:rPr>
              <w:t>5</w:t>
            </w:r>
            <w:r w:rsidRPr="000C6EE0">
              <w:rPr>
                <w:szCs w:val="28"/>
              </w:rPr>
              <w:t>月底前。</w:t>
            </w:r>
          </w:p>
          <w:p w:rsidR="00901AA3" w:rsidRPr="000C6EE0" w:rsidRDefault="00901AA3" w:rsidP="00901AA3">
            <w:pPr>
              <w:pStyle w:val="a9"/>
              <w:numPr>
                <w:ilvl w:val="0"/>
                <w:numId w:val="28"/>
              </w:numPr>
              <w:kinsoku/>
              <w:autoSpaceDN/>
              <w:adjustRightInd w:val="0"/>
              <w:snapToGrid w:val="0"/>
              <w:spacing w:before="60" w:after="60" w:line="400" w:lineRule="exact"/>
              <w:ind w:leftChars="0"/>
              <w:jc w:val="both"/>
              <w:textAlignment w:val="auto"/>
              <w:rPr>
                <w:szCs w:val="28"/>
              </w:rPr>
            </w:pPr>
            <w:r w:rsidRPr="000C6EE0">
              <w:rPr>
                <w:szCs w:val="28"/>
              </w:rPr>
              <w:t>訓練目標：預計參加人數達</w:t>
            </w:r>
            <w:r w:rsidRPr="000C6EE0">
              <w:rPr>
                <w:szCs w:val="28"/>
              </w:rPr>
              <w:t>50</w:t>
            </w:r>
            <w:r w:rsidRPr="000C6EE0">
              <w:rPr>
                <w:szCs w:val="28"/>
              </w:rPr>
              <w:t>人以上，期藉由本項課程使同仁具備性別主流化之基本概念。</w:t>
            </w:r>
          </w:p>
          <w:p w:rsidR="00901AA3" w:rsidRPr="000C6EE0" w:rsidRDefault="00901AA3" w:rsidP="008A0753">
            <w:pPr>
              <w:adjustRightInd w:val="0"/>
              <w:snapToGrid w:val="0"/>
              <w:spacing w:before="60" w:after="60" w:line="400" w:lineRule="exact"/>
              <w:ind w:left="770" w:hangingChars="275" w:hanging="770"/>
              <w:jc w:val="both"/>
              <w:rPr>
                <w:szCs w:val="28"/>
              </w:rPr>
            </w:pPr>
            <w:r w:rsidRPr="000C6EE0">
              <w:rPr>
                <w:szCs w:val="28"/>
              </w:rPr>
              <w:t>2-3-2</w:t>
            </w:r>
            <w:r w:rsidRPr="000C6EE0">
              <w:rPr>
                <w:szCs w:val="28"/>
              </w:rPr>
              <w:t>結合數位學習訓練課程如下</w:t>
            </w:r>
            <w:r w:rsidRPr="000C6EE0">
              <w:rPr>
                <w:szCs w:val="28"/>
              </w:rPr>
              <w:t>:</w:t>
            </w:r>
          </w:p>
          <w:p w:rsidR="00901AA3" w:rsidRPr="000C6EE0" w:rsidRDefault="00901AA3" w:rsidP="00901AA3">
            <w:pPr>
              <w:pStyle w:val="a9"/>
              <w:numPr>
                <w:ilvl w:val="0"/>
                <w:numId w:val="29"/>
              </w:numPr>
              <w:kinsoku/>
              <w:autoSpaceDN/>
              <w:adjustRightInd w:val="0"/>
              <w:snapToGrid w:val="0"/>
              <w:spacing w:before="60" w:after="60" w:line="400" w:lineRule="exact"/>
              <w:ind w:leftChars="0"/>
              <w:jc w:val="both"/>
              <w:textAlignment w:val="auto"/>
              <w:rPr>
                <w:szCs w:val="28"/>
              </w:rPr>
            </w:pPr>
            <w:r w:rsidRPr="000C6EE0">
              <w:rPr>
                <w:szCs w:val="28"/>
              </w:rPr>
              <w:t>課程名稱：性別主流化概述。</w:t>
            </w:r>
          </w:p>
          <w:p w:rsidR="00901AA3" w:rsidRPr="000C6EE0" w:rsidRDefault="00901AA3" w:rsidP="00901AA3">
            <w:pPr>
              <w:pStyle w:val="a9"/>
              <w:numPr>
                <w:ilvl w:val="0"/>
                <w:numId w:val="29"/>
              </w:numPr>
              <w:kinsoku/>
              <w:autoSpaceDN/>
              <w:adjustRightInd w:val="0"/>
              <w:snapToGrid w:val="0"/>
              <w:spacing w:before="60" w:after="60" w:line="400" w:lineRule="exact"/>
              <w:ind w:leftChars="0"/>
              <w:jc w:val="both"/>
              <w:textAlignment w:val="auto"/>
              <w:rPr>
                <w:szCs w:val="28"/>
              </w:rPr>
            </w:pPr>
            <w:r w:rsidRPr="000C6EE0">
              <w:rPr>
                <w:szCs w:val="28"/>
              </w:rPr>
              <w:t>課程時數：</w:t>
            </w:r>
            <w:r w:rsidRPr="000C6EE0">
              <w:rPr>
                <w:szCs w:val="28"/>
              </w:rPr>
              <w:t>2</w:t>
            </w:r>
            <w:r w:rsidRPr="000C6EE0">
              <w:rPr>
                <w:szCs w:val="28"/>
              </w:rPr>
              <w:t>小時。</w:t>
            </w:r>
          </w:p>
          <w:p w:rsidR="00901AA3" w:rsidRPr="000C6EE0" w:rsidRDefault="00901AA3" w:rsidP="00901AA3">
            <w:pPr>
              <w:pStyle w:val="a9"/>
              <w:numPr>
                <w:ilvl w:val="0"/>
                <w:numId w:val="29"/>
              </w:numPr>
              <w:kinsoku/>
              <w:autoSpaceDN/>
              <w:adjustRightInd w:val="0"/>
              <w:snapToGrid w:val="0"/>
              <w:spacing w:before="60" w:after="60" w:line="400" w:lineRule="exact"/>
              <w:ind w:leftChars="0"/>
              <w:jc w:val="both"/>
              <w:textAlignment w:val="auto"/>
              <w:rPr>
                <w:szCs w:val="28"/>
              </w:rPr>
            </w:pPr>
            <w:r w:rsidRPr="000C6EE0">
              <w:rPr>
                <w:szCs w:val="28"/>
              </w:rPr>
              <w:t>參加對象：本會各單位及所屬機關全體員工。</w:t>
            </w:r>
          </w:p>
          <w:p w:rsidR="00901AA3" w:rsidRPr="000C6EE0" w:rsidRDefault="00901AA3" w:rsidP="00901AA3">
            <w:pPr>
              <w:pStyle w:val="a9"/>
              <w:numPr>
                <w:ilvl w:val="0"/>
                <w:numId w:val="29"/>
              </w:numPr>
              <w:kinsoku/>
              <w:autoSpaceDN/>
              <w:adjustRightInd w:val="0"/>
              <w:snapToGrid w:val="0"/>
              <w:spacing w:before="60" w:after="60" w:line="400" w:lineRule="exact"/>
              <w:ind w:leftChars="0"/>
              <w:jc w:val="both"/>
              <w:textAlignment w:val="auto"/>
              <w:rPr>
                <w:szCs w:val="28"/>
              </w:rPr>
            </w:pPr>
            <w:r w:rsidRPr="000C6EE0">
              <w:rPr>
                <w:szCs w:val="28"/>
              </w:rPr>
              <w:t>辦理時程：</w:t>
            </w:r>
            <w:r w:rsidRPr="000C6EE0">
              <w:rPr>
                <w:szCs w:val="28"/>
              </w:rPr>
              <w:t>106</w:t>
            </w:r>
            <w:r w:rsidRPr="000C6EE0">
              <w:rPr>
                <w:szCs w:val="28"/>
              </w:rPr>
              <w:t>年</w:t>
            </w:r>
            <w:r w:rsidRPr="000C6EE0">
              <w:rPr>
                <w:szCs w:val="28"/>
              </w:rPr>
              <w:t>11</w:t>
            </w:r>
            <w:r w:rsidRPr="000C6EE0">
              <w:rPr>
                <w:szCs w:val="28"/>
              </w:rPr>
              <w:t>月底前。</w:t>
            </w:r>
          </w:p>
          <w:p w:rsidR="00901AA3" w:rsidRPr="000C6EE0" w:rsidRDefault="00901AA3" w:rsidP="00901AA3">
            <w:pPr>
              <w:pStyle w:val="a9"/>
              <w:numPr>
                <w:ilvl w:val="0"/>
                <w:numId w:val="29"/>
              </w:numPr>
              <w:kinsoku/>
              <w:autoSpaceDN/>
              <w:adjustRightInd w:val="0"/>
              <w:snapToGrid w:val="0"/>
              <w:spacing w:before="60" w:after="60" w:line="400" w:lineRule="exact"/>
              <w:ind w:leftChars="0"/>
              <w:jc w:val="both"/>
              <w:textAlignment w:val="auto"/>
              <w:rPr>
                <w:szCs w:val="28"/>
              </w:rPr>
            </w:pPr>
            <w:r w:rsidRPr="000C6EE0">
              <w:rPr>
                <w:szCs w:val="28"/>
              </w:rPr>
              <w:t>訓練目標：預計參加人數達</w:t>
            </w:r>
            <w:r w:rsidRPr="000C6EE0">
              <w:rPr>
                <w:szCs w:val="28"/>
              </w:rPr>
              <w:t>60</w:t>
            </w:r>
            <w:r w:rsidRPr="000C6EE0">
              <w:rPr>
                <w:szCs w:val="28"/>
              </w:rPr>
              <w:t>人以上，以期藉由</w:t>
            </w:r>
            <w:r w:rsidRPr="000C6EE0">
              <w:rPr>
                <w:szCs w:val="28"/>
              </w:rPr>
              <w:lastRenderedPageBreak/>
              <w:t>本項課程使同仁具備性別主流化之基本概念。</w:t>
            </w:r>
          </w:p>
        </w:tc>
        <w:tc>
          <w:tcPr>
            <w:tcW w:w="1680" w:type="dxa"/>
            <w:tcBorders>
              <w:top w:val="single" w:sz="4" w:space="0" w:color="auto"/>
              <w:left w:val="single" w:sz="4" w:space="0" w:color="auto"/>
              <w:bottom w:val="single" w:sz="4" w:space="0" w:color="auto"/>
              <w:right w:val="single" w:sz="4" w:space="0" w:color="auto"/>
            </w:tcBorders>
          </w:tcPr>
          <w:p w:rsidR="00901AA3" w:rsidRPr="000C6EE0" w:rsidRDefault="00901AA3" w:rsidP="002945AA">
            <w:pPr>
              <w:spacing w:before="60" w:after="60" w:line="400" w:lineRule="exact"/>
              <w:jc w:val="both"/>
              <w:rPr>
                <w:szCs w:val="28"/>
              </w:rPr>
            </w:pPr>
            <w:r w:rsidRPr="000C6EE0">
              <w:rPr>
                <w:szCs w:val="28"/>
              </w:rPr>
              <w:lastRenderedPageBreak/>
              <w:t>主辦：本會人事室</w:t>
            </w:r>
          </w:p>
          <w:p w:rsidR="00901AA3" w:rsidRPr="000C6EE0" w:rsidRDefault="00901AA3" w:rsidP="002945AA">
            <w:pPr>
              <w:spacing w:before="60" w:after="60" w:line="400" w:lineRule="exact"/>
              <w:jc w:val="both"/>
              <w:rPr>
                <w:szCs w:val="28"/>
              </w:rPr>
            </w:pPr>
            <w:r w:rsidRPr="000C6EE0">
              <w:rPr>
                <w:szCs w:val="28"/>
              </w:rPr>
              <w:t>協辦：所屬機關人事室</w:t>
            </w:r>
          </w:p>
        </w:tc>
      </w:tr>
    </w:tbl>
    <w:p w:rsidR="00901AA3" w:rsidRPr="000C6EE0" w:rsidRDefault="00901AA3" w:rsidP="008D5DD9">
      <w:pPr>
        <w:pStyle w:val="14"/>
        <w:widowControl/>
        <w:numPr>
          <w:ilvl w:val="0"/>
          <w:numId w:val="32"/>
        </w:numPr>
        <w:spacing w:before="600" w:after="120" w:line="400" w:lineRule="exact"/>
        <w:ind w:leftChars="0" w:left="686" w:hanging="686"/>
        <w:rPr>
          <w:rFonts w:eastAsia="標楷體"/>
          <w:b/>
          <w:bCs/>
          <w:sz w:val="32"/>
          <w:szCs w:val="32"/>
        </w:rPr>
      </w:pPr>
      <w:r w:rsidRPr="000C6EE0">
        <w:rPr>
          <w:rFonts w:eastAsia="標楷體"/>
          <w:b/>
          <w:bCs/>
          <w:sz w:val="32"/>
          <w:szCs w:val="32"/>
        </w:rPr>
        <w:lastRenderedPageBreak/>
        <w:t>經費來源</w:t>
      </w:r>
    </w:p>
    <w:p w:rsidR="00901AA3" w:rsidRPr="000C6EE0" w:rsidRDefault="00901AA3" w:rsidP="002945AA">
      <w:pPr>
        <w:pStyle w:val="14"/>
        <w:widowControl/>
        <w:spacing w:before="120" w:after="120" w:line="400" w:lineRule="exact"/>
        <w:ind w:leftChars="0" w:left="686"/>
        <w:rPr>
          <w:rFonts w:eastAsia="標楷體"/>
          <w:b/>
          <w:bCs/>
          <w:sz w:val="30"/>
          <w:szCs w:val="30"/>
        </w:rPr>
      </w:pPr>
      <w:r w:rsidRPr="000C6EE0">
        <w:rPr>
          <w:rFonts w:eastAsia="標楷體"/>
          <w:szCs w:val="28"/>
        </w:rPr>
        <w:t>本計畫所需經費在本會各單位及所屬機關相關經費項下支應。</w:t>
      </w:r>
    </w:p>
    <w:p w:rsidR="00901AA3" w:rsidRPr="000C6EE0" w:rsidRDefault="00901AA3" w:rsidP="008D5DD9">
      <w:pPr>
        <w:pStyle w:val="14"/>
        <w:widowControl/>
        <w:numPr>
          <w:ilvl w:val="0"/>
          <w:numId w:val="32"/>
        </w:numPr>
        <w:spacing w:before="600" w:after="120" w:line="400" w:lineRule="exact"/>
        <w:ind w:leftChars="0" w:left="686" w:hanging="686"/>
        <w:rPr>
          <w:rFonts w:eastAsia="標楷體"/>
          <w:b/>
          <w:bCs/>
          <w:sz w:val="32"/>
          <w:szCs w:val="32"/>
        </w:rPr>
      </w:pPr>
      <w:r w:rsidRPr="000C6EE0">
        <w:rPr>
          <w:rFonts w:eastAsia="標楷體"/>
          <w:b/>
          <w:bCs/>
          <w:sz w:val="32"/>
          <w:szCs w:val="32"/>
        </w:rPr>
        <w:t>考核及獎勵</w:t>
      </w:r>
    </w:p>
    <w:p w:rsidR="00901AA3" w:rsidRPr="000C6EE0" w:rsidRDefault="00901AA3" w:rsidP="008A0753">
      <w:pPr>
        <w:pStyle w:val="14"/>
        <w:widowControl/>
        <w:spacing w:before="120" w:after="120" w:line="400" w:lineRule="exact"/>
        <w:ind w:leftChars="300" w:left="1400" w:hangingChars="200" w:hanging="560"/>
        <w:rPr>
          <w:rFonts w:eastAsia="標楷體"/>
          <w:bCs/>
          <w:szCs w:val="28"/>
        </w:rPr>
      </w:pPr>
      <w:r w:rsidRPr="000C6EE0">
        <w:rPr>
          <w:rFonts w:eastAsia="標楷體"/>
          <w:bCs/>
          <w:szCs w:val="28"/>
        </w:rPr>
        <w:t>一、本會各單位及所屬機關依規定達成性別主流化相關訓練時數之同仁比例納入單位年終績效評核之參考。</w:t>
      </w:r>
    </w:p>
    <w:p w:rsidR="00901AA3" w:rsidRPr="000C6EE0" w:rsidRDefault="00901AA3" w:rsidP="008A0753">
      <w:pPr>
        <w:pStyle w:val="14"/>
        <w:widowControl/>
        <w:spacing w:before="120" w:after="120" w:line="400" w:lineRule="exact"/>
        <w:ind w:leftChars="300" w:left="1400" w:hangingChars="200" w:hanging="560"/>
        <w:rPr>
          <w:rFonts w:eastAsia="標楷體"/>
          <w:b/>
          <w:sz w:val="32"/>
        </w:rPr>
      </w:pPr>
      <w:r w:rsidRPr="000C6EE0">
        <w:rPr>
          <w:rFonts w:eastAsia="標楷體"/>
          <w:bCs/>
          <w:szCs w:val="28"/>
        </w:rPr>
        <w:t>二、本會對於執行本工作計畫著有績效人員，從優獎勵。</w:t>
      </w:r>
    </w:p>
    <w:p w:rsidR="00901AA3" w:rsidRPr="000C6EE0" w:rsidRDefault="00901AA3" w:rsidP="008A0753">
      <w:pPr>
        <w:ind w:leftChars="5" w:left="964" w:hangingChars="297" w:hanging="950"/>
        <w:jc w:val="both"/>
        <w:rPr>
          <w:bCs/>
          <w:sz w:val="32"/>
        </w:rPr>
      </w:pPr>
    </w:p>
    <w:p w:rsidR="00596075" w:rsidRDefault="00596075" w:rsidP="002E4CCA">
      <w:pPr>
        <w:widowControl/>
        <w:kinsoku/>
        <w:autoSpaceDN/>
        <w:spacing w:line="240" w:lineRule="auto"/>
        <w:textAlignment w:val="auto"/>
        <w:rPr>
          <w:color w:val="000000" w:themeColor="text1"/>
          <w:kern w:val="0"/>
          <w:sz w:val="20"/>
        </w:rPr>
        <w:sectPr w:rsidR="00596075" w:rsidSect="00B36BA3">
          <w:footerReference w:type="even" r:id="rId13"/>
          <w:footerReference w:type="default" r:id="rId14"/>
          <w:pgSz w:w="11906" w:h="16838" w:code="9"/>
          <w:pgMar w:top="1418" w:right="1247" w:bottom="1304" w:left="1247" w:header="851" w:footer="629" w:gutter="0"/>
          <w:cols w:space="425"/>
          <w:docGrid w:type="lines" w:linePitch="498"/>
        </w:sectPr>
      </w:pPr>
    </w:p>
    <w:p w:rsidR="00596075" w:rsidRPr="00920D4F" w:rsidRDefault="000A7899" w:rsidP="00596075">
      <w:pPr>
        <w:pStyle w:val="afff0"/>
        <w:snapToGrid/>
        <w:spacing w:beforeLines="50" w:before="249" w:line="520" w:lineRule="exact"/>
        <w:jc w:val="both"/>
        <w:rPr>
          <w:rFonts w:ascii="Times New Roman" w:hAnsi="Times New Roman"/>
          <w:b/>
          <w:bCs/>
          <w:sz w:val="36"/>
          <w:szCs w:val="36"/>
        </w:rPr>
      </w:pPr>
      <w:r w:rsidRPr="00920D4F">
        <w:rPr>
          <w:rFonts w:ascii="Times New Roman" w:hAnsi="Times New Roman"/>
          <w:noProof/>
          <w:sz w:val="36"/>
          <w:szCs w:val="36"/>
        </w:rPr>
        <w:lastRenderedPageBreak/>
        <mc:AlternateContent>
          <mc:Choice Requires="wps">
            <w:drawing>
              <wp:anchor distT="0" distB="0" distL="114300" distR="114300" simplePos="0" relativeHeight="251669504" behindDoc="0" locked="0" layoutInCell="0" allowOverlap="1" wp14:anchorId="6F208B90" wp14:editId="4E9704FA">
                <wp:simplePos x="0" y="0"/>
                <wp:positionH relativeFrom="page">
                  <wp:posOffset>5463540</wp:posOffset>
                </wp:positionH>
                <wp:positionV relativeFrom="page">
                  <wp:posOffset>350520</wp:posOffset>
                </wp:positionV>
                <wp:extent cx="1531620" cy="428625"/>
                <wp:effectExtent l="38100" t="38100" r="30480" b="4762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4" o:spid="_x0000_s1030" type="#_x0000_t202" style="position:absolute;left:0;text-align:left;margin-left:430.2pt;margin-top:27.6pt;width:120.6pt;height:3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JrqwIAADAFAAAOAAAAZHJzL2Uyb0RvYy54bWysVEtu2zAQ3RfoHQjuHX2sKI4QOUgtuyjQ&#10;H5D0ADRFWUQkkiVpy2nRdYEeIF33AD1AD5Sco0NKduJmUxTVguZ4hm/mzTzy7HzbNmjDtOFS5Dg6&#10;CjFigsqSi1WOP1wtRhOMjCWiJI0ULMc3zODz6fNnZ53KWCxr2ZRMIwARJutUjmtrVRYEhtasJeZI&#10;KibAWUndEgumXgWlJh2gt00Qh2EadFKXSkvKjIF/i96Jpx6/qhi176rKMIuaHENt1q/ar0u3BtMz&#10;kq00UTWnQxnkH6poCReQdA9VEEvQWvMnUC2nWhpZ2SMq20BWFafMcwA2UfgHm8uaKOa5QHOM2rfJ&#10;/D9Y+nbzXiNe5jjBSJAWRnR/+/Xu5/f72193P76hxHWoUyaDwEsFoXb7Qm5h0p6tUa8lvTZIyFlN&#10;xIpdaC27mpESKozcyeDR0R7HOJBl90aWkIqsrfRA20q3rn3QEAToMKmb/XTY1iLqUh6PozQGFwVf&#10;Ek/S+NinINnutNLGvmSyRW6TYw3T9+hk89pYVw3JdiEumZAL3jReAY1AXY5PAN7htwr6YUER11f1&#10;MFcjG166cHfQ6NVy1mi0IaCqNI6TeDxUchDWcgvabnib40noPhdEMtefuSj93hLe9HuorRHODXSh&#10;2mHXa+jzaXg6n8wnySiJ0/koCYtidLGYJaN0EZ0cF+NiNiuiL45qlGQ1L0smXKk7PUfJ3+lluFm9&#10;EveKPqB0wHzhv6fMg8MyfN+B1e7Xs/PCcFroVWG3y61X4cTBOdEsZXkDStESBgkzgScGNrXUnzDq&#10;4Lrm2HxcE80wal4Jp7bxSZRCnPXWaZQkYOgD1/KxiwgKYDmmVmPUGzPbvwtrpfmqhmy9xoW8AJVW&#10;3AvoobJB23AtPa/hCXH3/rHtox4euulvAAAA//8DAFBLAwQUAAYACAAAACEAgFiw698AAAALAQAA&#10;DwAAAGRycy9kb3ducmV2LnhtbEyPQU7DMBBF90jcwRqk7qidqE2qEKdC0O6QKloO4MRDEjUeR7ab&#10;Bk6Puyq7Gc3Tn/fL7WwGNqHzvSUJyVIAQ2qs7qmV8HXaP2+A+aBIq8ESSvhBD9vq8aFUhbZX+sTp&#10;GFoWQ8gXSkIXwlhw7psOjfJLOyLF27d1RoW4upZrp64x3Aw8FSLjRvUUP3RqxLcOm/PxYiSMv2cn&#10;DL5Pq4++1vvdITfa51IunubXF2AB53CH4aYf1aGKTrW9kPZskLDJxCqiEtbrFNgNSESSAavjlKY5&#10;8Krk/ztUfwAAAP//AwBQSwECLQAUAAYACAAAACEAtoM4kv4AAADhAQAAEwAAAAAAAAAAAAAAAAAA&#10;AAAAW0NvbnRlbnRfVHlwZXNdLnhtbFBLAQItABQABgAIAAAAIQA4/SH/1gAAAJQBAAALAAAAAAAA&#10;AAAAAAAAAC8BAABfcmVscy8ucmVsc1BLAQItABQABgAIAAAAIQAhfIJrqwIAADAFAAAOAAAAAAAA&#10;AAAAAAAAAC4CAABkcnMvZTJvRG9jLnhtbFBLAQItABQABgAIAAAAIQCAWLDr3wAAAAsBAAAPAAAA&#10;AAAAAAAAAAAAAAUFAABkcnMvZG93bnJldi54bWxQSwUGAAAAAAQABADzAAAAEQY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三</w:t>
                      </w:r>
                      <w:r w:rsidRPr="00CA4DCB">
                        <w:rPr>
                          <w:rFonts w:asciiTheme="majorHAnsi" w:hAnsiTheme="majorHAnsi" w:cstheme="majorBidi" w:hint="eastAsia"/>
                          <w:b/>
                          <w:iCs/>
                          <w:sz w:val="26"/>
                          <w:szCs w:val="26"/>
                        </w:rPr>
                        <w:t>案</w:t>
                      </w:r>
                    </w:p>
                  </w:txbxContent>
                </v:textbox>
                <w10:wrap type="square" anchorx="page" anchory="page"/>
              </v:shape>
            </w:pict>
          </mc:Fallback>
        </mc:AlternateContent>
      </w:r>
      <w:r w:rsidR="00596075" w:rsidRPr="00920D4F">
        <w:rPr>
          <w:rFonts w:ascii="Times New Roman" w:hAnsi="Times New Roman"/>
          <w:b/>
          <w:bCs/>
          <w:sz w:val="36"/>
          <w:szCs w:val="36"/>
        </w:rPr>
        <w:t>本院統計室編製</w:t>
      </w:r>
      <w:r w:rsidR="00596075" w:rsidRPr="00920D4F">
        <w:rPr>
          <w:rFonts w:ascii="Times New Roman" w:hAnsi="Times New Roman"/>
          <w:b/>
          <w:bCs/>
          <w:sz w:val="36"/>
          <w:szCs w:val="36"/>
        </w:rPr>
        <w:t>2015</w:t>
      </w:r>
      <w:r w:rsidR="00596075" w:rsidRPr="00920D4F">
        <w:rPr>
          <w:rFonts w:ascii="Times New Roman" w:hAnsi="Times New Roman"/>
          <w:b/>
          <w:bCs/>
          <w:sz w:val="36"/>
          <w:szCs w:val="36"/>
        </w:rPr>
        <w:t>年「考試院性別圖像」英文版</w:t>
      </w:r>
      <w:r w:rsidRPr="00920D4F">
        <w:rPr>
          <w:rFonts w:ascii="Times New Roman" w:hAnsi="Times New Roman"/>
          <w:b/>
          <w:bCs/>
          <w:sz w:val="36"/>
          <w:szCs w:val="36"/>
        </w:rPr>
        <w:t>情形</w:t>
      </w:r>
      <w:r w:rsidR="00596075" w:rsidRPr="00920D4F">
        <w:rPr>
          <w:rFonts w:ascii="Times New Roman" w:hAnsi="Times New Roman"/>
          <w:b/>
          <w:bCs/>
          <w:sz w:val="36"/>
          <w:szCs w:val="36"/>
        </w:rPr>
        <w:t xml:space="preserve"> </w:t>
      </w:r>
    </w:p>
    <w:p w:rsidR="00596075" w:rsidRPr="00920D4F" w:rsidRDefault="00596075" w:rsidP="007810AA">
      <w:pPr>
        <w:wordWrap w:val="0"/>
        <w:spacing w:line="520" w:lineRule="exact"/>
        <w:jc w:val="right"/>
        <w:rPr>
          <w:szCs w:val="28"/>
        </w:rPr>
      </w:pPr>
      <w:r w:rsidRPr="00920D4F">
        <w:rPr>
          <w:szCs w:val="28"/>
        </w:rPr>
        <w:t xml:space="preserve">                             </w:t>
      </w:r>
      <w:r w:rsidRPr="00920D4F">
        <w:rPr>
          <w:szCs w:val="28"/>
        </w:rPr>
        <w:t>中華民國</w:t>
      </w:r>
      <w:r w:rsidRPr="00920D4F">
        <w:rPr>
          <w:szCs w:val="28"/>
        </w:rPr>
        <w:t>106</w:t>
      </w:r>
      <w:r w:rsidRPr="00920D4F">
        <w:rPr>
          <w:szCs w:val="28"/>
        </w:rPr>
        <w:t>年</w:t>
      </w:r>
      <w:r w:rsidRPr="00920D4F">
        <w:rPr>
          <w:szCs w:val="28"/>
        </w:rPr>
        <w:t>4</w:t>
      </w:r>
      <w:r w:rsidRPr="00920D4F">
        <w:rPr>
          <w:szCs w:val="28"/>
        </w:rPr>
        <w:t>月</w:t>
      </w:r>
      <w:r w:rsidRPr="00920D4F">
        <w:rPr>
          <w:szCs w:val="28"/>
        </w:rPr>
        <w:t>26</w:t>
      </w:r>
      <w:r w:rsidRPr="00920D4F">
        <w:rPr>
          <w:szCs w:val="28"/>
        </w:rPr>
        <w:t>日</w:t>
      </w:r>
    </w:p>
    <w:p w:rsidR="00920D4F" w:rsidRPr="00920D4F" w:rsidRDefault="00596075" w:rsidP="00920D4F">
      <w:pPr>
        <w:pStyle w:val="afff3"/>
        <w:numPr>
          <w:ilvl w:val="0"/>
          <w:numId w:val="9"/>
        </w:numPr>
        <w:spacing w:beforeLines="50" w:before="249" w:line="520" w:lineRule="exact"/>
        <w:ind w:left="720" w:firstLineChars="0"/>
        <w:rPr>
          <w:rFonts w:ascii="Times New Roman" w:hAnsi="Times New Roman"/>
          <w:szCs w:val="32"/>
        </w:rPr>
      </w:pPr>
      <w:r w:rsidRPr="00920D4F">
        <w:rPr>
          <w:rFonts w:ascii="Times New Roman" w:hAnsi="Times New Roman"/>
          <w:szCs w:val="32"/>
        </w:rPr>
        <w:t>鑑於本院性別平等委員會第</w:t>
      </w:r>
      <w:r w:rsidRPr="00920D4F">
        <w:rPr>
          <w:rFonts w:ascii="Times New Roman" w:hAnsi="Times New Roman"/>
          <w:szCs w:val="32"/>
        </w:rPr>
        <w:t>11</w:t>
      </w:r>
      <w:r w:rsidRPr="00920D4F">
        <w:rPr>
          <w:rFonts w:ascii="Times New Roman" w:hAnsi="Times New Roman"/>
          <w:szCs w:val="32"/>
        </w:rPr>
        <w:t>次會議報告事項第二案葉委員德蘭建議：「性別圖像剛開始籌備時曾討論英文版議題，有無可能編製僅有圖表之簡版？將標題改為英文，不需說明，有關專有名詞請主管機關提供，本人可配合協助英譯。</w:t>
      </w:r>
      <w:r w:rsidRPr="00920D4F">
        <w:rPr>
          <w:rFonts w:ascii="Times New Roman" w:hAnsi="Times New Roman"/>
          <w:color w:val="000000"/>
          <w:szCs w:val="32"/>
        </w:rPr>
        <w:t>」，爰編製</w:t>
      </w:r>
      <w:r w:rsidRPr="00920D4F">
        <w:rPr>
          <w:rFonts w:ascii="Times New Roman" w:hAnsi="Times New Roman"/>
          <w:color w:val="000000"/>
          <w:szCs w:val="32"/>
        </w:rPr>
        <w:t>2015</w:t>
      </w:r>
      <w:r w:rsidRPr="00920D4F">
        <w:rPr>
          <w:rFonts w:ascii="Times New Roman" w:hAnsi="Times New Roman"/>
          <w:color w:val="000000"/>
          <w:szCs w:val="32"/>
        </w:rPr>
        <w:t>年</w:t>
      </w:r>
      <w:r w:rsidRPr="00920D4F">
        <w:rPr>
          <w:rFonts w:ascii="Times New Roman" w:hAnsi="Times New Roman"/>
          <w:color w:val="000000"/>
        </w:rPr>
        <w:t>「考試院性別圖像」。</w:t>
      </w:r>
    </w:p>
    <w:p w:rsidR="00255920" w:rsidRDefault="00596075" w:rsidP="00920D4F">
      <w:pPr>
        <w:pStyle w:val="afff3"/>
        <w:numPr>
          <w:ilvl w:val="0"/>
          <w:numId w:val="9"/>
        </w:numPr>
        <w:spacing w:line="520" w:lineRule="exact"/>
        <w:ind w:left="720" w:firstLineChars="0"/>
        <w:rPr>
          <w:rFonts w:ascii="Times New Roman" w:hAnsi="Times New Roman"/>
          <w:color w:val="000000"/>
        </w:rPr>
        <w:sectPr w:rsidR="00255920" w:rsidSect="000A7899">
          <w:pgSz w:w="11906" w:h="16838" w:code="9"/>
          <w:pgMar w:top="1418" w:right="1418" w:bottom="1418" w:left="1418" w:header="851" w:footer="629" w:gutter="0"/>
          <w:cols w:space="425"/>
          <w:docGrid w:type="lines" w:linePitch="498"/>
        </w:sectPr>
      </w:pPr>
      <w:r w:rsidRPr="00920D4F">
        <w:rPr>
          <w:rFonts w:ascii="Times New Roman" w:hAnsi="Times New Roman"/>
          <w:color w:val="000000"/>
        </w:rPr>
        <w:t>英文版性別圖像，內容擷取</w:t>
      </w:r>
      <w:r w:rsidRPr="00920D4F">
        <w:rPr>
          <w:rFonts w:ascii="Times New Roman" w:hAnsi="Times New Roman"/>
          <w:color w:val="000000"/>
        </w:rPr>
        <w:t>2015</w:t>
      </w:r>
      <w:r w:rsidRPr="00920D4F">
        <w:rPr>
          <w:rFonts w:ascii="Times New Roman" w:hAnsi="Times New Roman"/>
          <w:color w:val="000000"/>
        </w:rPr>
        <w:t>年「考試院性別圖像」中文版圖形，不含內文分析；專有名詞英文翻譯，係參考相關機關網站中英詞彙對照及統計年報；試編期間，請葉委員德蘭指導英譯，並於本</w:t>
      </w:r>
      <w:r w:rsidRPr="00920D4F">
        <w:rPr>
          <w:rFonts w:ascii="Times New Roman" w:hAnsi="Times New Roman"/>
          <w:color w:val="000000"/>
        </w:rPr>
        <w:t>(106)</w:t>
      </w:r>
      <w:r w:rsidRPr="00920D4F">
        <w:rPr>
          <w:rFonts w:ascii="Times New Roman" w:hAnsi="Times New Roman"/>
          <w:color w:val="000000"/>
        </w:rPr>
        <w:t>年</w:t>
      </w:r>
      <w:r w:rsidRPr="00920D4F">
        <w:rPr>
          <w:rFonts w:ascii="Times New Roman" w:hAnsi="Times New Roman"/>
          <w:color w:val="000000"/>
        </w:rPr>
        <w:t>2</w:t>
      </w:r>
      <w:r w:rsidRPr="00920D4F">
        <w:rPr>
          <w:rFonts w:ascii="Times New Roman" w:hAnsi="Times New Roman"/>
          <w:color w:val="000000"/>
        </w:rPr>
        <w:t>月</w:t>
      </w:r>
      <w:r w:rsidRPr="00920D4F">
        <w:rPr>
          <w:rFonts w:ascii="Times New Roman" w:hAnsi="Times New Roman"/>
          <w:color w:val="000000"/>
        </w:rPr>
        <w:t>16</w:t>
      </w:r>
      <w:r w:rsidRPr="00920D4F">
        <w:rPr>
          <w:rFonts w:ascii="Times New Roman" w:hAnsi="Times New Roman"/>
          <w:color w:val="000000"/>
        </w:rPr>
        <w:t>日函請各部會提供意見。本案業於本年</w:t>
      </w:r>
      <w:r w:rsidRPr="00920D4F">
        <w:rPr>
          <w:rFonts w:ascii="Times New Roman" w:hAnsi="Times New Roman"/>
          <w:color w:val="000000"/>
        </w:rPr>
        <w:t>3</w:t>
      </w:r>
      <w:r w:rsidRPr="00920D4F">
        <w:rPr>
          <w:rFonts w:ascii="Times New Roman" w:hAnsi="Times New Roman"/>
          <w:color w:val="000000"/>
        </w:rPr>
        <w:t>月</w:t>
      </w:r>
      <w:r w:rsidRPr="00920D4F">
        <w:rPr>
          <w:rFonts w:ascii="Times New Roman" w:hAnsi="Times New Roman"/>
          <w:color w:val="000000"/>
        </w:rPr>
        <w:t>23</w:t>
      </w:r>
      <w:r w:rsidR="00920D4F">
        <w:rPr>
          <w:rFonts w:ascii="Times New Roman" w:hAnsi="Times New Roman"/>
          <w:color w:val="000000"/>
        </w:rPr>
        <w:t>日簽陳秘書長核定在案，並登載於本院性平專區</w:t>
      </w:r>
      <w:r w:rsidR="00920D4F">
        <w:rPr>
          <w:rFonts w:ascii="Times New Roman" w:hAnsi="Times New Roman" w:hint="eastAsia"/>
          <w:color w:val="000000"/>
        </w:rPr>
        <w:t>。</w:t>
      </w:r>
    </w:p>
    <w:p w:rsidR="00255920" w:rsidRPr="00255920" w:rsidRDefault="00812A0B" w:rsidP="008A0753">
      <w:pPr>
        <w:spacing w:after="120" w:line="360" w:lineRule="exact"/>
        <w:ind w:left="398" w:hangingChars="140" w:hanging="398"/>
        <w:jc w:val="center"/>
        <w:rPr>
          <w:rFonts w:eastAsiaTheme="majorEastAsia"/>
          <w:b/>
          <w:color w:val="000000"/>
          <w:sz w:val="32"/>
          <w:szCs w:val="32"/>
        </w:rPr>
      </w:pPr>
      <w:r w:rsidRPr="009E1BC5">
        <w:rPr>
          <w:noProof/>
        </w:rPr>
        <w:lastRenderedPageBreak/>
        <mc:AlternateContent>
          <mc:Choice Requires="wps">
            <w:drawing>
              <wp:anchor distT="0" distB="0" distL="114300" distR="114300" simplePos="0" relativeHeight="251681792" behindDoc="0" locked="0" layoutInCell="0" allowOverlap="1" wp14:anchorId="7254F1F8" wp14:editId="3FD39E1F">
                <wp:simplePos x="0" y="0"/>
                <wp:positionH relativeFrom="page">
                  <wp:posOffset>5410200</wp:posOffset>
                </wp:positionH>
                <wp:positionV relativeFrom="page">
                  <wp:posOffset>358140</wp:posOffset>
                </wp:positionV>
                <wp:extent cx="1657350" cy="428625"/>
                <wp:effectExtent l="38100" t="38100" r="38100" b="4762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8" w:hangingChars="54" w:hanging="143"/>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sidRPr="00CA4DCB">
                              <w:rPr>
                                <w:b/>
                                <w:iCs/>
                                <w:sz w:val="26"/>
                                <w:szCs w:val="26"/>
                              </w:rPr>
                              <w:t>一</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426pt;margin-top:28.2pt;width:130.5pt;height:3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OerAIAADAFAAAOAAAAZHJzL2Uyb0RvYy54bWysVEtu2zAQ3RfoHQjuHX0sy7YQOUgtuyiQ&#10;foCkB6AlyiIikSxJW06Drgv0AOm6B+gBeqDkHB1SshM3m6KoFjTHM3wzb+aRp2e7pkZbqjQTPMXB&#10;iY8R5bkoGF+n+OPVcjDBSBvCC1ILTlN8QzU+m718cdrKhIaiEnVBFQIQrpNWprgyRiaep/OKNkSf&#10;CEk5OEuhGmLAVGuvUKQF9Kb2Qt+PvVaoQiqRU63h36xz4pnDL0uam/dlqalBdYqhNuNW5daVXb3Z&#10;KUnWisiK5X0Z5B+qaAjjkPQAlRFD0EaxZ1ANy5XQojQnuWg8UZYsp44DsAn8P9hcVkRSxwWao+Wh&#10;Tfr/webvth8UYkWKpxhx0sCIHu6+3v/8/nD36/7HNxTaDrVSJxB4KSHU7F6JHUzasdXyQuTXGnEx&#10;rwhf03OlRFtRUkCFgT3pPTna4WgLsmrfigJSkY0RDmhXqsa2DxqCAB0mdXOYDt0ZlNuU8Wg8HIEr&#10;B18UTuJw5FKQZH9aKm1eU9Egu0mxguk7dLK90MZWQ5J9iE3GxZLVtVNAzVGb4nEMkgL8RkI/DCji&#10;+qrq56pFzQobbg9qtV7Na4W2BFQVh2EUDvtKjsIaZkDbNWtSPPHtZ4NIYvuz4IXbG8Lqbg+11dy6&#10;gS5U2+86Dd1O/elisphEgyiMF4PIz7LB+XIeDeJlMB5lw2w+z4IvlmoQJRUrCsptqXs9B9Hf6aW/&#10;WZ0SD4o+onTEfOm+58y94zJc34HV/texc8KwWuhUYXarXa9C6IsVzUoUN6AUJWCQMBN4YmBTCfUZ&#10;oxaua4r1pw1RFKP6DbdqG46DGOKMs6ZBFIGhjlyrpy7CcwBLcW4URp0xN927sJGKrSvI1mmci3NQ&#10;acmcgB4r67UN19Lx6p8Qe++f2i7q8aGb/QYAAP//AwBQSwMEFAAGAAgAAAAhAMh9RR3fAAAACwEA&#10;AA8AAABkcnMvZG93bnJldi54bWxMj81OwzAQhO9IvIO1SNyok/SXEKdCQG+VEIUHcOIliRqvI9tN&#10;A0/f7Qluuzuj2W+K7WR7MaIPnSMF6SwBgVQ701Gj4Otz97ABEaImo3tHqOAHA2zL25tC58ad6QPH&#10;Q2wEh1DItYI2xiGXMtQtWh1mbkBi7dt5qyOvvpHG6zOH215mSbKSVnfEH1o94EuL9fFwsgqG36NP&#10;LL6Oi31Xmd3b+9qasFbq/m56fgIRcYp/ZrjiMzqUzFS5E5kgegWbZcZdooLlagHiakjTOV8qnrL5&#10;I8iykP87lBcAAAD//wMAUEsBAi0AFAAGAAgAAAAhALaDOJL+AAAA4QEAABMAAAAAAAAAAAAAAAAA&#10;AAAAAFtDb250ZW50X1R5cGVzXS54bWxQSwECLQAUAAYACAAAACEAOP0h/9YAAACUAQAACwAAAAAA&#10;AAAAAAAAAAAvAQAAX3JlbHMvLnJlbHNQSwECLQAUAAYACAAAACEAbINTnqwCAAAwBQAADgAAAAAA&#10;AAAAAAAAAAAuAgAAZHJzL2Uyb0RvYy54bWxQSwECLQAUAAYACAAAACEAyH1FHd8AAAALAQAADwAA&#10;AAAAAAAAAAAAAAAGBQAAZHJzL2Rvd25yZXYueG1sUEsFBgAAAAAEAAQA8wAAABIGA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8" w:hangingChars="54" w:hanging="143"/>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sidRPr="00CA4DCB">
                        <w:rPr>
                          <w:b/>
                          <w:iCs/>
                          <w:sz w:val="26"/>
                          <w:szCs w:val="26"/>
                        </w:rPr>
                        <w:t>一</w:t>
                      </w:r>
                      <w:r w:rsidRPr="00CA4DCB">
                        <w:rPr>
                          <w:b/>
                          <w:iCs/>
                          <w:sz w:val="26"/>
                          <w:szCs w:val="26"/>
                        </w:rPr>
                        <w:t>)</w:t>
                      </w:r>
                    </w:p>
                  </w:txbxContent>
                </v:textbox>
                <w10:wrap type="square" anchorx="page" anchory="page"/>
              </v:shape>
            </w:pict>
          </mc:Fallback>
        </mc:AlternateContent>
      </w:r>
      <w:r w:rsidR="00255920" w:rsidRPr="00255920">
        <w:rPr>
          <w:rFonts w:eastAsiaTheme="majorEastAsia" w:hint="eastAsia"/>
          <w:b/>
          <w:color w:val="000000"/>
          <w:sz w:val="32"/>
          <w:szCs w:val="32"/>
        </w:rPr>
        <w:t>考試院</w:t>
      </w:r>
      <w:r w:rsidR="00255920" w:rsidRPr="00255920">
        <w:rPr>
          <w:rFonts w:eastAsiaTheme="majorEastAsia"/>
          <w:b/>
          <w:color w:val="000000"/>
          <w:sz w:val="32"/>
          <w:szCs w:val="32"/>
        </w:rPr>
        <w:t>法案及性別影響評估檢視表</w:t>
      </w:r>
    </w:p>
    <w:p w:rsidR="00255920" w:rsidRPr="00255920" w:rsidRDefault="00255920" w:rsidP="008A0753">
      <w:pPr>
        <w:spacing w:after="120" w:line="360" w:lineRule="exact"/>
        <w:ind w:left="398" w:hangingChars="140" w:hanging="398"/>
        <w:jc w:val="right"/>
        <w:rPr>
          <w:rFonts w:eastAsiaTheme="majorEastAsia"/>
          <w:color w:val="000000"/>
          <w:szCs w:val="24"/>
        </w:rPr>
      </w:pPr>
      <w:r w:rsidRPr="00255920">
        <w:rPr>
          <w:rFonts w:eastAsiaTheme="majorEastAsia" w:hint="eastAsia"/>
          <w:color w:val="000000"/>
          <w:szCs w:val="24"/>
        </w:rPr>
        <w:t xml:space="preserve"> </w:t>
      </w:r>
    </w:p>
    <w:p w:rsidR="00255920" w:rsidRPr="007A1AF6" w:rsidRDefault="00255920" w:rsidP="007A1AF6">
      <w:pPr>
        <w:spacing w:after="120" w:line="360" w:lineRule="exact"/>
        <w:ind w:leftChars="-300" w:left="223" w:right="240" w:hangingChars="440" w:hanging="1075"/>
        <w:jc w:val="both"/>
        <w:rPr>
          <w:rFonts w:eastAsiaTheme="majorEastAsia"/>
          <w:b/>
          <w:color w:val="000000"/>
          <w:sz w:val="24"/>
          <w:szCs w:val="24"/>
          <w:bdr w:val="single" w:sz="4" w:space="0" w:color="auto"/>
        </w:rPr>
      </w:pPr>
      <w:r w:rsidRPr="007A1AF6">
        <w:rPr>
          <w:rFonts w:eastAsiaTheme="majorEastAsia"/>
          <w:b/>
          <w:color w:val="000000"/>
          <w:sz w:val="24"/>
          <w:szCs w:val="24"/>
        </w:rPr>
        <w:t>【第一部分】：本部分由機關人員填寫</w:t>
      </w:r>
      <w:r w:rsidRPr="007A1AF6">
        <w:rPr>
          <w:rFonts w:eastAsiaTheme="majorEastAsia" w:hint="eastAsia"/>
          <w:b/>
          <w:color w:val="000000"/>
          <w:sz w:val="24"/>
          <w:szCs w:val="24"/>
        </w:rPr>
        <w:t xml:space="preserve">                                  </w:t>
      </w:r>
      <w:r w:rsidRPr="007A1AF6">
        <w:rPr>
          <w:rFonts w:eastAsiaTheme="majorEastAsia" w:hint="eastAsia"/>
          <w:color w:val="000000"/>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10"/>
        <w:gridCol w:w="605"/>
        <w:gridCol w:w="605"/>
        <w:gridCol w:w="457"/>
        <w:gridCol w:w="161"/>
        <w:gridCol w:w="15"/>
        <w:gridCol w:w="281"/>
        <w:gridCol w:w="1842"/>
        <w:gridCol w:w="71"/>
        <w:gridCol w:w="1259"/>
        <w:gridCol w:w="236"/>
        <w:gridCol w:w="27"/>
        <w:gridCol w:w="11"/>
        <w:gridCol w:w="3330"/>
      </w:tblGrid>
      <w:tr w:rsidR="00255920" w:rsidRPr="00255920">
        <w:tc>
          <w:tcPr>
            <w:tcW w:w="9835" w:type="dxa"/>
            <w:gridSpan w:val="15"/>
            <w:vAlign w:val="center"/>
          </w:tcPr>
          <w:p w:rsidR="00255920" w:rsidRPr="007A1AF6" w:rsidRDefault="00255920" w:rsidP="00255920">
            <w:pPr>
              <w:spacing w:line="240" w:lineRule="atLeast"/>
              <w:jc w:val="center"/>
              <w:rPr>
                <w:rFonts w:eastAsiaTheme="majorEastAsia"/>
                <w:b/>
                <w:color w:val="000000"/>
                <w:sz w:val="24"/>
                <w:szCs w:val="24"/>
              </w:rPr>
            </w:pPr>
            <w:r w:rsidRPr="007A1AF6">
              <w:rPr>
                <w:rFonts w:eastAsiaTheme="majorEastAsia"/>
                <w:b/>
                <w:color w:val="000000"/>
                <w:sz w:val="24"/>
                <w:szCs w:val="24"/>
              </w:rPr>
              <w:t>填表日期：</w:t>
            </w:r>
            <w:r w:rsidRPr="007A1AF6">
              <w:rPr>
                <w:rFonts w:eastAsiaTheme="majorEastAsia" w:hint="eastAsia"/>
                <w:b/>
                <w:color w:val="000000"/>
                <w:sz w:val="24"/>
                <w:szCs w:val="24"/>
              </w:rPr>
              <w:t>106</w:t>
            </w:r>
            <w:r w:rsidRPr="007A1AF6">
              <w:rPr>
                <w:rFonts w:eastAsiaTheme="majorEastAsia"/>
                <w:b/>
                <w:bCs/>
                <w:color w:val="000000"/>
                <w:sz w:val="24"/>
                <w:szCs w:val="24"/>
              </w:rPr>
              <w:t>年</w:t>
            </w:r>
            <w:r w:rsidRPr="007A1AF6">
              <w:rPr>
                <w:rFonts w:eastAsiaTheme="majorEastAsia" w:hint="eastAsia"/>
                <w:b/>
                <w:bCs/>
                <w:color w:val="000000"/>
                <w:sz w:val="24"/>
                <w:szCs w:val="24"/>
              </w:rPr>
              <w:t>2</w:t>
            </w:r>
            <w:r w:rsidRPr="007A1AF6">
              <w:rPr>
                <w:rFonts w:eastAsiaTheme="majorEastAsia"/>
                <w:b/>
                <w:bCs/>
                <w:color w:val="000000"/>
                <w:sz w:val="24"/>
                <w:szCs w:val="24"/>
              </w:rPr>
              <w:t>月</w:t>
            </w:r>
            <w:r w:rsidRPr="007A1AF6">
              <w:rPr>
                <w:rFonts w:eastAsiaTheme="majorEastAsia" w:hint="eastAsia"/>
                <w:b/>
                <w:bCs/>
                <w:color w:val="000000"/>
                <w:sz w:val="24"/>
                <w:szCs w:val="24"/>
              </w:rPr>
              <w:t>18</w:t>
            </w:r>
            <w:r w:rsidRPr="007A1AF6">
              <w:rPr>
                <w:rFonts w:eastAsiaTheme="majorEastAsia"/>
                <w:b/>
                <w:bCs/>
                <w:color w:val="000000"/>
                <w:sz w:val="24"/>
                <w:szCs w:val="24"/>
              </w:rPr>
              <w:t>日</w:t>
            </w:r>
          </w:p>
        </w:tc>
      </w:tr>
      <w:tr w:rsidR="00255920" w:rsidRPr="00255920">
        <w:trPr>
          <w:trHeight w:val="1415"/>
        </w:trPr>
        <w:tc>
          <w:tcPr>
            <w:tcW w:w="9835" w:type="dxa"/>
            <w:gridSpan w:val="15"/>
            <w:shd w:val="clear" w:color="auto" w:fill="auto"/>
          </w:tcPr>
          <w:p w:rsidR="00255920" w:rsidRPr="007A1AF6" w:rsidRDefault="00255920" w:rsidP="00255920">
            <w:pPr>
              <w:spacing w:before="120" w:after="120"/>
              <w:rPr>
                <w:rFonts w:eastAsiaTheme="majorEastAsia"/>
                <w:b/>
                <w:color w:val="000000"/>
                <w:sz w:val="24"/>
                <w:szCs w:val="24"/>
              </w:rPr>
            </w:pPr>
            <w:r w:rsidRPr="007A1AF6">
              <w:rPr>
                <w:rFonts w:eastAsiaTheme="majorEastAsia" w:hint="eastAsia"/>
                <w:b/>
                <w:color w:val="000000"/>
                <w:sz w:val="24"/>
                <w:szCs w:val="24"/>
              </w:rPr>
              <w:t>填表單位：銓敘部退撫司</w:t>
            </w:r>
          </w:p>
          <w:p w:rsidR="00255920" w:rsidRPr="007A1AF6" w:rsidRDefault="00255920" w:rsidP="00255920">
            <w:pPr>
              <w:spacing w:before="120" w:after="120"/>
              <w:rPr>
                <w:rFonts w:eastAsiaTheme="majorEastAsia"/>
                <w:b/>
                <w:color w:val="000000"/>
                <w:sz w:val="24"/>
                <w:szCs w:val="24"/>
              </w:rPr>
            </w:pPr>
            <w:r w:rsidRPr="007A1AF6">
              <w:rPr>
                <w:rFonts w:eastAsiaTheme="majorEastAsia" w:hint="eastAsia"/>
                <w:b/>
                <w:color w:val="000000"/>
                <w:sz w:val="24"/>
                <w:szCs w:val="24"/>
              </w:rPr>
              <w:t>填表人姓名：林逸凡　　　　　　　　職稱：科員</w:t>
            </w:r>
          </w:p>
          <w:p w:rsidR="00255920" w:rsidRPr="007A1AF6" w:rsidRDefault="00255920" w:rsidP="007A1AF6">
            <w:pPr>
              <w:spacing w:before="120" w:after="120" w:line="240" w:lineRule="atLeast"/>
              <w:ind w:leftChars="-45" w:left="-128" w:rightChars="-45" w:right="-128" w:firstLineChars="47" w:firstLine="115"/>
              <w:rPr>
                <w:rFonts w:eastAsiaTheme="majorEastAsia"/>
                <w:b/>
                <w:color w:val="000000"/>
                <w:sz w:val="24"/>
                <w:szCs w:val="24"/>
              </w:rPr>
            </w:pPr>
            <w:r w:rsidRPr="007A1AF6">
              <w:rPr>
                <w:rFonts w:eastAsiaTheme="majorEastAsia" w:hint="eastAsia"/>
                <w:b/>
                <w:color w:val="000000"/>
                <w:sz w:val="24"/>
                <w:szCs w:val="24"/>
              </w:rPr>
              <w:t>電話：</w:t>
            </w:r>
            <w:r w:rsidRPr="007A1AF6">
              <w:rPr>
                <w:rFonts w:eastAsiaTheme="majorEastAsia" w:hint="eastAsia"/>
                <w:b/>
                <w:color w:val="000000"/>
                <w:sz w:val="24"/>
                <w:szCs w:val="24"/>
              </w:rPr>
              <w:t>(02)82366645</w:t>
            </w:r>
            <w:r w:rsidRPr="007A1AF6">
              <w:rPr>
                <w:rFonts w:eastAsiaTheme="majorEastAsia"/>
                <w:b/>
                <w:color w:val="000000"/>
                <w:sz w:val="24"/>
                <w:szCs w:val="24"/>
              </w:rPr>
              <w:t xml:space="preserve">                 e-mail</w:t>
            </w:r>
            <w:r w:rsidRPr="007A1AF6">
              <w:rPr>
                <w:rFonts w:eastAsiaTheme="majorEastAsia" w:hint="eastAsia"/>
                <w:b/>
                <w:color w:val="000000"/>
                <w:sz w:val="24"/>
                <w:szCs w:val="24"/>
              </w:rPr>
              <w:t>：</w:t>
            </w:r>
            <w:r w:rsidRPr="007A1AF6">
              <w:rPr>
                <w:rFonts w:eastAsiaTheme="majorEastAsia" w:hint="eastAsia"/>
                <w:b/>
                <w:color w:val="000000"/>
                <w:sz w:val="24"/>
                <w:szCs w:val="24"/>
              </w:rPr>
              <w:t>linyifan@mocs.gov.tw</w:t>
            </w:r>
          </w:p>
        </w:tc>
      </w:tr>
      <w:tr w:rsidR="00255920" w:rsidRPr="00255920">
        <w:trPr>
          <w:trHeight w:val="2891"/>
        </w:trPr>
        <w:tc>
          <w:tcPr>
            <w:tcW w:w="9835" w:type="dxa"/>
            <w:gridSpan w:val="15"/>
          </w:tcPr>
          <w:p w:rsidR="00255920" w:rsidRPr="007A1AF6" w:rsidRDefault="00255920" w:rsidP="00255920">
            <w:pPr>
              <w:spacing w:line="240" w:lineRule="atLeast"/>
              <w:jc w:val="center"/>
              <w:rPr>
                <w:rFonts w:eastAsiaTheme="majorEastAsia"/>
                <w:b/>
                <w:color w:val="000000"/>
                <w:sz w:val="24"/>
                <w:szCs w:val="24"/>
                <w:u w:val="single"/>
              </w:rPr>
            </w:pPr>
            <w:r w:rsidRPr="007A1AF6">
              <w:rPr>
                <w:rFonts w:eastAsiaTheme="majorEastAsia"/>
                <w:b/>
                <w:color w:val="000000"/>
                <w:sz w:val="24"/>
                <w:szCs w:val="24"/>
                <w:u w:val="single"/>
              </w:rPr>
              <w:t>填</w:t>
            </w:r>
            <w:r w:rsidRPr="007A1AF6">
              <w:rPr>
                <w:rFonts w:eastAsiaTheme="majorEastAsia"/>
                <w:b/>
                <w:color w:val="000000"/>
                <w:sz w:val="24"/>
                <w:szCs w:val="24"/>
                <w:u w:val="single"/>
              </w:rPr>
              <w:t xml:space="preserve">  </w:t>
            </w:r>
            <w:r w:rsidRPr="007A1AF6">
              <w:rPr>
                <w:rFonts w:eastAsiaTheme="majorEastAsia"/>
                <w:b/>
                <w:color w:val="000000"/>
                <w:sz w:val="24"/>
                <w:szCs w:val="24"/>
                <w:u w:val="single"/>
              </w:rPr>
              <w:t>表</w:t>
            </w:r>
            <w:r w:rsidRPr="007A1AF6">
              <w:rPr>
                <w:rFonts w:eastAsiaTheme="majorEastAsia"/>
                <w:b/>
                <w:color w:val="000000"/>
                <w:sz w:val="24"/>
                <w:szCs w:val="24"/>
                <w:u w:val="single"/>
              </w:rPr>
              <w:t xml:space="preserve">  </w:t>
            </w:r>
            <w:r w:rsidRPr="007A1AF6">
              <w:rPr>
                <w:rFonts w:eastAsiaTheme="majorEastAsia"/>
                <w:b/>
                <w:color w:val="000000"/>
                <w:sz w:val="24"/>
                <w:szCs w:val="24"/>
                <w:u w:val="single"/>
              </w:rPr>
              <w:t>説</w:t>
            </w:r>
            <w:r w:rsidRPr="007A1AF6">
              <w:rPr>
                <w:rFonts w:eastAsiaTheme="majorEastAsia"/>
                <w:b/>
                <w:color w:val="000000"/>
                <w:sz w:val="24"/>
                <w:szCs w:val="24"/>
                <w:u w:val="single"/>
              </w:rPr>
              <w:t xml:space="preserve">  </w:t>
            </w:r>
            <w:r w:rsidRPr="007A1AF6">
              <w:rPr>
                <w:rFonts w:eastAsiaTheme="majorEastAsia"/>
                <w:b/>
                <w:color w:val="000000"/>
                <w:sz w:val="24"/>
                <w:szCs w:val="24"/>
                <w:u w:val="single"/>
              </w:rPr>
              <w:t>明</w:t>
            </w:r>
          </w:p>
          <w:p w:rsidR="00255920" w:rsidRPr="007A1AF6" w:rsidRDefault="00255920" w:rsidP="007A1AF6">
            <w:pPr>
              <w:spacing w:line="340" w:lineRule="exact"/>
              <w:ind w:left="489" w:hangingChars="200" w:hanging="489"/>
              <w:jc w:val="both"/>
              <w:rPr>
                <w:rFonts w:eastAsiaTheme="majorEastAsia"/>
                <w:b/>
                <w:color w:val="000000"/>
                <w:sz w:val="24"/>
                <w:szCs w:val="24"/>
              </w:rPr>
            </w:pPr>
            <w:r w:rsidRPr="007A1AF6">
              <w:rPr>
                <w:rFonts w:eastAsiaTheme="majorEastAsia" w:hint="eastAsia"/>
                <w:b/>
                <w:color w:val="000000"/>
                <w:sz w:val="24"/>
                <w:szCs w:val="24"/>
              </w:rPr>
              <w:t>一、考試院暨所屬各機關研修（訂）主管法律，應依據本表進行「法案及性別影響評估」，附案報院審議。但廢止案及配合行政院組織改造整批處理之法律案，不在此限。</w:t>
            </w:r>
          </w:p>
          <w:p w:rsidR="00255920" w:rsidRPr="007A1AF6" w:rsidRDefault="00255920" w:rsidP="007A1AF6">
            <w:pPr>
              <w:spacing w:line="340" w:lineRule="exact"/>
              <w:ind w:left="489" w:hangingChars="200" w:hanging="489"/>
              <w:jc w:val="both"/>
              <w:rPr>
                <w:rFonts w:eastAsiaTheme="majorEastAsia"/>
                <w:b/>
                <w:color w:val="000000"/>
                <w:sz w:val="24"/>
                <w:szCs w:val="24"/>
              </w:rPr>
            </w:pPr>
            <w:r w:rsidRPr="007A1AF6">
              <w:rPr>
                <w:rFonts w:eastAsiaTheme="majorEastAsia" w:hint="eastAsia"/>
                <w:b/>
                <w:color w:val="000000"/>
                <w:sz w:val="24"/>
                <w:szCs w:val="24"/>
              </w:rPr>
              <w:t>二、建議各單位於法案研擬初期，即先徵詢性別平等專家學者意見；法案研擬完成後，應併同本表送請民間性別平等專家學者進行程序參與（至少預留</w:t>
            </w:r>
            <w:r w:rsidRPr="007A1AF6">
              <w:rPr>
                <w:rFonts w:eastAsiaTheme="majorEastAsia"/>
                <w:b/>
                <w:color w:val="000000"/>
                <w:sz w:val="24"/>
                <w:szCs w:val="24"/>
              </w:rPr>
              <w:t>1</w:t>
            </w:r>
            <w:r w:rsidRPr="007A1AF6">
              <w:rPr>
                <w:rFonts w:eastAsiaTheme="majorEastAsia" w:hint="eastAsia"/>
                <w:b/>
                <w:color w:val="000000"/>
                <w:sz w:val="24"/>
                <w:szCs w:val="24"/>
              </w:rPr>
              <w:t>週的填寫時間），參酌其意見修正法案內容，並填寫「玖、評估結果」後，通知程序參與者。</w:t>
            </w:r>
          </w:p>
          <w:p w:rsidR="00255920" w:rsidRPr="007A1AF6" w:rsidRDefault="00255920" w:rsidP="007A1AF6">
            <w:pPr>
              <w:spacing w:line="340" w:lineRule="exact"/>
              <w:ind w:left="489" w:hangingChars="200" w:hanging="489"/>
              <w:jc w:val="both"/>
              <w:rPr>
                <w:rFonts w:eastAsiaTheme="majorEastAsia"/>
                <w:b/>
                <w:color w:val="000000"/>
                <w:sz w:val="24"/>
                <w:szCs w:val="24"/>
              </w:rPr>
            </w:pPr>
            <w:r w:rsidRPr="007A1AF6">
              <w:rPr>
                <w:rFonts w:eastAsiaTheme="majorEastAsia" w:hint="eastAsia"/>
                <w:b/>
                <w:color w:val="000000"/>
                <w:sz w:val="24"/>
                <w:szCs w:val="24"/>
              </w:rPr>
              <w:t>三、法案經參與程序之民間性別平等專家學者評定有違反性別平等事項，而研擬單位未採納其意見調整者，應提本機關性別平等委員會（小組）討論。</w:t>
            </w:r>
          </w:p>
        </w:tc>
      </w:tr>
      <w:tr w:rsidR="00255920" w:rsidRPr="00255920" w:rsidTr="00E962CC">
        <w:tc>
          <w:tcPr>
            <w:tcW w:w="1540" w:type="dxa"/>
            <w:gridSpan w:val="3"/>
            <w:vAlign w:val="center"/>
          </w:tcPr>
          <w:p w:rsidR="00255920" w:rsidRPr="007A1AF6" w:rsidRDefault="00255920" w:rsidP="008A0753">
            <w:pPr>
              <w:spacing w:before="120" w:after="120" w:line="360" w:lineRule="exact"/>
              <w:ind w:leftChars="-45" w:left="-128" w:rightChars="-45" w:right="-128"/>
              <w:rPr>
                <w:rFonts w:eastAsiaTheme="majorEastAsia"/>
                <w:b/>
                <w:color w:val="000000"/>
                <w:sz w:val="24"/>
                <w:szCs w:val="24"/>
              </w:rPr>
            </w:pPr>
            <w:r w:rsidRPr="007A1AF6">
              <w:rPr>
                <w:rFonts w:eastAsiaTheme="majorEastAsia"/>
                <w:b/>
                <w:color w:val="000000"/>
                <w:sz w:val="24"/>
                <w:szCs w:val="24"/>
              </w:rPr>
              <w:t>壹、法案名稱</w:t>
            </w:r>
          </w:p>
        </w:tc>
        <w:tc>
          <w:tcPr>
            <w:tcW w:w="8295" w:type="dxa"/>
            <w:gridSpan w:val="12"/>
            <w:vAlign w:val="center"/>
          </w:tcPr>
          <w:p w:rsidR="00255920" w:rsidRPr="007A1AF6" w:rsidRDefault="00255920" w:rsidP="00255920">
            <w:pPr>
              <w:spacing w:before="120" w:after="120" w:line="360" w:lineRule="exact"/>
              <w:rPr>
                <w:rFonts w:eastAsiaTheme="majorEastAsia"/>
                <w:b/>
                <w:color w:val="000000"/>
                <w:sz w:val="24"/>
                <w:szCs w:val="24"/>
              </w:rPr>
            </w:pPr>
            <w:r w:rsidRPr="007A1AF6">
              <w:rPr>
                <w:rFonts w:eastAsiaTheme="majorEastAsia" w:hint="eastAsia"/>
                <w:b/>
                <w:color w:val="000000"/>
                <w:sz w:val="24"/>
                <w:szCs w:val="24"/>
              </w:rPr>
              <w:t>公教人員保險法修正草案</w:t>
            </w:r>
          </w:p>
        </w:tc>
      </w:tr>
      <w:tr w:rsidR="00255920" w:rsidRPr="00255920" w:rsidTr="00E962CC">
        <w:tc>
          <w:tcPr>
            <w:tcW w:w="1540" w:type="dxa"/>
            <w:gridSpan w:val="3"/>
            <w:vAlign w:val="center"/>
          </w:tcPr>
          <w:p w:rsidR="00255920" w:rsidRPr="007A1AF6" w:rsidRDefault="00255920" w:rsidP="008A0753">
            <w:pPr>
              <w:spacing w:before="120" w:after="120" w:line="360" w:lineRule="exact"/>
              <w:ind w:leftChars="-45" w:left="-128" w:rightChars="-45" w:right="-128"/>
              <w:rPr>
                <w:rFonts w:eastAsiaTheme="majorEastAsia"/>
                <w:b/>
                <w:color w:val="000000"/>
                <w:sz w:val="24"/>
                <w:szCs w:val="24"/>
              </w:rPr>
            </w:pPr>
            <w:r w:rsidRPr="007A1AF6">
              <w:rPr>
                <w:rFonts w:eastAsiaTheme="majorEastAsia"/>
                <w:b/>
                <w:color w:val="000000"/>
                <w:sz w:val="24"/>
                <w:szCs w:val="24"/>
              </w:rPr>
              <w:t>貳、主管機關</w:t>
            </w:r>
          </w:p>
        </w:tc>
        <w:tc>
          <w:tcPr>
            <w:tcW w:w="3432" w:type="dxa"/>
            <w:gridSpan w:val="7"/>
            <w:vAlign w:val="center"/>
          </w:tcPr>
          <w:p w:rsidR="00255920" w:rsidRPr="007A1AF6" w:rsidRDefault="00255920" w:rsidP="00255920">
            <w:pPr>
              <w:spacing w:before="120" w:after="120" w:line="360" w:lineRule="exact"/>
              <w:rPr>
                <w:rFonts w:eastAsiaTheme="majorEastAsia"/>
                <w:b/>
                <w:color w:val="000000"/>
                <w:sz w:val="24"/>
                <w:szCs w:val="24"/>
              </w:rPr>
            </w:pPr>
            <w:r w:rsidRPr="007A1AF6">
              <w:rPr>
                <w:rFonts w:eastAsiaTheme="majorEastAsia" w:hint="eastAsia"/>
                <w:b/>
                <w:color w:val="000000"/>
                <w:sz w:val="24"/>
                <w:szCs w:val="24"/>
              </w:rPr>
              <w:t>銓敘部</w:t>
            </w:r>
          </w:p>
        </w:tc>
        <w:tc>
          <w:tcPr>
            <w:tcW w:w="1259" w:type="dxa"/>
            <w:vAlign w:val="center"/>
          </w:tcPr>
          <w:p w:rsidR="00255920" w:rsidRPr="007A1AF6" w:rsidRDefault="00255920" w:rsidP="008A0753">
            <w:pPr>
              <w:spacing w:before="120" w:after="120" w:line="360" w:lineRule="exact"/>
              <w:ind w:leftChars="-45" w:left="-128" w:rightChars="-45" w:right="-128"/>
              <w:jc w:val="center"/>
              <w:rPr>
                <w:rFonts w:eastAsiaTheme="majorEastAsia"/>
                <w:b/>
                <w:color w:val="000000"/>
                <w:sz w:val="24"/>
                <w:szCs w:val="24"/>
              </w:rPr>
            </w:pPr>
            <w:r w:rsidRPr="007A1AF6">
              <w:rPr>
                <w:rFonts w:eastAsiaTheme="majorEastAsia"/>
                <w:b/>
                <w:color w:val="000000"/>
                <w:sz w:val="24"/>
                <w:szCs w:val="24"/>
              </w:rPr>
              <w:t>主辦機關</w:t>
            </w:r>
          </w:p>
        </w:tc>
        <w:tc>
          <w:tcPr>
            <w:tcW w:w="3604" w:type="dxa"/>
            <w:gridSpan w:val="4"/>
            <w:vAlign w:val="center"/>
          </w:tcPr>
          <w:p w:rsidR="00255920" w:rsidRPr="007A1AF6" w:rsidRDefault="00255920" w:rsidP="00255920">
            <w:pPr>
              <w:adjustRightInd w:val="0"/>
              <w:snapToGrid w:val="0"/>
              <w:spacing w:line="240" w:lineRule="atLeast"/>
              <w:rPr>
                <w:rFonts w:eastAsiaTheme="majorEastAsia"/>
                <w:b/>
                <w:color w:val="000000"/>
                <w:sz w:val="24"/>
                <w:szCs w:val="24"/>
              </w:rPr>
            </w:pPr>
            <w:r w:rsidRPr="007A1AF6">
              <w:rPr>
                <w:rFonts w:eastAsiaTheme="majorEastAsia" w:hint="eastAsia"/>
                <w:b/>
                <w:color w:val="000000"/>
                <w:sz w:val="24"/>
                <w:szCs w:val="24"/>
              </w:rPr>
              <w:t>銓敘部</w:t>
            </w:r>
          </w:p>
        </w:tc>
      </w:tr>
      <w:tr w:rsidR="00255920" w:rsidRPr="00255920">
        <w:tc>
          <w:tcPr>
            <w:tcW w:w="6505" w:type="dxa"/>
            <w:gridSpan w:val="14"/>
            <w:vAlign w:val="center"/>
          </w:tcPr>
          <w:p w:rsidR="00255920" w:rsidRPr="007A1AF6" w:rsidRDefault="00255920" w:rsidP="008A0753">
            <w:pPr>
              <w:spacing w:before="120" w:after="120" w:line="360" w:lineRule="exact"/>
              <w:ind w:leftChars="-45" w:left="-128" w:rightChars="-45" w:right="-128"/>
              <w:rPr>
                <w:rFonts w:eastAsiaTheme="majorEastAsia"/>
                <w:b/>
                <w:color w:val="000000"/>
                <w:sz w:val="24"/>
                <w:szCs w:val="24"/>
              </w:rPr>
            </w:pPr>
            <w:r w:rsidRPr="007A1AF6">
              <w:rPr>
                <w:rFonts w:eastAsiaTheme="majorEastAsia"/>
                <w:b/>
                <w:color w:val="000000"/>
                <w:sz w:val="24"/>
                <w:szCs w:val="24"/>
              </w:rPr>
              <w:t>參、法案內容涉及領域：</w:t>
            </w:r>
          </w:p>
        </w:tc>
        <w:tc>
          <w:tcPr>
            <w:tcW w:w="3330" w:type="dxa"/>
            <w:vAlign w:val="center"/>
          </w:tcPr>
          <w:p w:rsidR="00255920" w:rsidRPr="007A1AF6" w:rsidRDefault="00255920" w:rsidP="00255920">
            <w:pPr>
              <w:adjustRightInd w:val="0"/>
              <w:snapToGrid w:val="0"/>
              <w:spacing w:line="240" w:lineRule="atLeast"/>
              <w:jc w:val="center"/>
              <w:rPr>
                <w:rFonts w:eastAsiaTheme="majorEastAsia"/>
                <w:b/>
                <w:color w:val="000000"/>
                <w:sz w:val="24"/>
                <w:szCs w:val="24"/>
              </w:rPr>
            </w:pPr>
            <w:r w:rsidRPr="007A1AF6">
              <w:rPr>
                <w:rFonts w:eastAsiaTheme="majorEastAsia"/>
                <w:b/>
                <w:color w:val="000000"/>
                <w:sz w:val="24"/>
                <w:szCs w:val="24"/>
              </w:rPr>
              <w:t>勾選（可複選）</w:t>
            </w:r>
          </w:p>
        </w:tc>
      </w:tr>
      <w:tr w:rsidR="00255920" w:rsidRPr="00255920">
        <w:trPr>
          <w:trHeight w:val="360"/>
        </w:trPr>
        <w:tc>
          <w:tcPr>
            <w:tcW w:w="6505" w:type="dxa"/>
            <w:gridSpan w:val="14"/>
            <w:vAlign w:val="center"/>
          </w:tcPr>
          <w:p w:rsidR="00255920" w:rsidRPr="007A1AF6" w:rsidRDefault="00255920" w:rsidP="00255920">
            <w:pPr>
              <w:pStyle w:val="a4"/>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3-1 </w:t>
            </w:r>
            <w:r w:rsidRPr="007A1AF6">
              <w:rPr>
                <w:rFonts w:ascii="細明體" w:eastAsiaTheme="majorEastAsia" w:hAnsi="細明體" w:hint="eastAsia"/>
                <w:color w:val="000000"/>
                <w:sz w:val="24"/>
                <w:szCs w:val="24"/>
              </w:rPr>
              <w:t>組織</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p>
        </w:tc>
      </w:tr>
      <w:tr w:rsidR="00255920" w:rsidRPr="00255920">
        <w:trPr>
          <w:trHeight w:val="360"/>
        </w:trPr>
        <w:tc>
          <w:tcPr>
            <w:tcW w:w="6505" w:type="dxa"/>
            <w:gridSpan w:val="14"/>
            <w:vAlign w:val="center"/>
          </w:tcPr>
          <w:p w:rsidR="00255920" w:rsidRPr="007A1AF6" w:rsidRDefault="00255920" w:rsidP="00255920">
            <w:pPr>
              <w:pStyle w:val="a4"/>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3-2 </w:t>
            </w:r>
            <w:r w:rsidRPr="007A1AF6">
              <w:rPr>
                <w:rFonts w:ascii="細明體" w:eastAsiaTheme="majorEastAsia" w:hAnsi="細明體" w:hint="eastAsia"/>
                <w:color w:val="000000"/>
                <w:sz w:val="24"/>
                <w:szCs w:val="24"/>
              </w:rPr>
              <w:t>考選</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p>
        </w:tc>
      </w:tr>
      <w:tr w:rsidR="00255920" w:rsidRPr="00255920">
        <w:trPr>
          <w:trHeight w:val="360"/>
        </w:trPr>
        <w:tc>
          <w:tcPr>
            <w:tcW w:w="6505" w:type="dxa"/>
            <w:gridSpan w:val="14"/>
            <w:vAlign w:val="center"/>
          </w:tcPr>
          <w:p w:rsidR="00255920" w:rsidRPr="007A1AF6" w:rsidRDefault="00255920" w:rsidP="00255920">
            <w:pPr>
              <w:pStyle w:val="a4"/>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3-3 </w:t>
            </w:r>
            <w:r w:rsidRPr="007A1AF6">
              <w:rPr>
                <w:rFonts w:ascii="細明體" w:eastAsiaTheme="majorEastAsia" w:hAnsi="細明體" w:hint="eastAsia"/>
                <w:color w:val="000000"/>
                <w:sz w:val="24"/>
                <w:szCs w:val="24"/>
              </w:rPr>
              <w:t>銓敘</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p>
        </w:tc>
      </w:tr>
      <w:tr w:rsidR="00255920" w:rsidRPr="00255920">
        <w:trPr>
          <w:trHeight w:val="360"/>
        </w:trPr>
        <w:tc>
          <w:tcPr>
            <w:tcW w:w="6505" w:type="dxa"/>
            <w:gridSpan w:val="14"/>
            <w:vAlign w:val="center"/>
          </w:tcPr>
          <w:p w:rsidR="00255920" w:rsidRPr="007A1AF6" w:rsidRDefault="00255920" w:rsidP="00255920">
            <w:pPr>
              <w:pStyle w:val="a4"/>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3-4 </w:t>
            </w:r>
            <w:r w:rsidRPr="007A1AF6">
              <w:rPr>
                <w:rFonts w:ascii="細明體" w:eastAsiaTheme="majorEastAsia" w:hAnsi="細明體" w:hint="eastAsia"/>
                <w:color w:val="000000"/>
                <w:sz w:val="24"/>
                <w:szCs w:val="24"/>
              </w:rPr>
              <w:t>保障、培訓</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p>
        </w:tc>
      </w:tr>
      <w:tr w:rsidR="00255920" w:rsidRPr="00255920">
        <w:trPr>
          <w:trHeight w:val="360"/>
        </w:trPr>
        <w:tc>
          <w:tcPr>
            <w:tcW w:w="6505" w:type="dxa"/>
            <w:gridSpan w:val="14"/>
            <w:vAlign w:val="center"/>
          </w:tcPr>
          <w:p w:rsidR="00255920" w:rsidRPr="007A1AF6" w:rsidRDefault="00255920" w:rsidP="00255920">
            <w:pPr>
              <w:pStyle w:val="a4"/>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3-5 </w:t>
            </w:r>
            <w:r w:rsidRPr="007A1AF6">
              <w:rPr>
                <w:rFonts w:ascii="細明體" w:eastAsiaTheme="majorEastAsia" w:hAnsi="細明體" w:hint="eastAsia"/>
                <w:color w:val="000000"/>
                <w:sz w:val="24"/>
                <w:szCs w:val="24"/>
              </w:rPr>
              <w:t>退撫基金管理及監理</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p>
        </w:tc>
      </w:tr>
      <w:tr w:rsidR="00255920" w:rsidRPr="00255920">
        <w:trPr>
          <w:trHeight w:val="360"/>
        </w:trPr>
        <w:tc>
          <w:tcPr>
            <w:tcW w:w="6505" w:type="dxa"/>
            <w:gridSpan w:val="14"/>
            <w:vAlign w:val="center"/>
          </w:tcPr>
          <w:p w:rsidR="00255920" w:rsidRPr="007A1AF6" w:rsidRDefault="00255920" w:rsidP="00255920">
            <w:pPr>
              <w:pStyle w:val="ac"/>
              <w:rPr>
                <w:rFonts w:ascii="細明體" w:eastAsiaTheme="majorEastAsia" w:hAnsi="細明體"/>
                <w:bCs/>
                <w:color w:val="000000"/>
                <w:sz w:val="24"/>
                <w:szCs w:val="24"/>
              </w:rPr>
            </w:pPr>
            <w:r w:rsidRPr="007A1AF6">
              <w:rPr>
                <w:rFonts w:ascii="細明體" w:eastAsiaTheme="majorEastAsia" w:hAnsi="細明體"/>
                <w:color w:val="000000"/>
                <w:sz w:val="24"/>
                <w:szCs w:val="24"/>
              </w:rPr>
              <w:t xml:space="preserve">3-6 </w:t>
            </w:r>
            <w:r w:rsidRPr="007A1AF6">
              <w:rPr>
                <w:rFonts w:ascii="細明體" w:eastAsiaTheme="majorEastAsia" w:hAnsi="細明體" w:hint="eastAsia"/>
                <w:color w:val="000000"/>
                <w:sz w:val="24"/>
                <w:szCs w:val="24"/>
              </w:rPr>
              <w:t>其他（勾選「其他」欄位者，請簡述法律案涉及領域）</w:t>
            </w:r>
          </w:p>
        </w:tc>
        <w:tc>
          <w:tcPr>
            <w:tcW w:w="3330" w:type="dxa"/>
            <w:vAlign w:val="center"/>
          </w:tcPr>
          <w:p w:rsidR="00255920" w:rsidRPr="007A1AF6" w:rsidRDefault="00255920" w:rsidP="00255920">
            <w:pPr>
              <w:adjustRightInd w:val="0"/>
              <w:snapToGrid w:val="0"/>
              <w:spacing w:line="240" w:lineRule="atLeast"/>
              <w:jc w:val="both"/>
              <w:rPr>
                <w:rFonts w:eastAsiaTheme="majorEastAsia"/>
                <w:b/>
                <w:color w:val="000000"/>
                <w:sz w:val="24"/>
                <w:szCs w:val="24"/>
              </w:rPr>
            </w:pPr>
            <w:r w:rsidRPr="007A1AF6">
              <w:rPr>
                <w:rFonts w:eastAsiaTheme="majorEastAsia" w:hint="eastAsia"/>
                <w:color w:val="000000"/>
                <w:sz w:val="24"/>
                <w:szCs w:val="24"/>
              </w:rPr>
              <w:t>Ｖ</w:t>
            </w:r>
            <w:r w:rsidRPr="007A1AF6">
              <w:rPr>
                <w:rFonts w:eastAsiaTheme="majorEastAsia" w:hint="eastAsia"/>
                <w:color w:val="000000"/>
                <w:sz w:val="24"/>
                <w:szCs w:val="24"/>
              </w:rPr>
              <w:t>(</w:t>
            </w:r>
            <w:r w:rsidRPr="007A1AF6">
              <w:rPr>
                <w:rFonts w:eastAsiaTheme="majorEastAsia" w:hint="eastAsia"/>
                <w:color w:val="000000"/>
                <w:sz w:val="24"/>
                <w:szCs w:val="24"/>
              </w:rPr>
              <w:t>公教人員保險事項</w:t>
            </w:r>
            <w:r w:rsidRPr="007A1AF6">
              <w:rPr>
                <w:rFonts w:eastAsiaTheme="majorEastAsia" w:hint="eastAsia"/>
                <w:color w:val="000000"/>
                <w:sz w:val="24"/>
                <w:szCs w:val="24"/>
              </w:rPr>
              <w:t>)</w:t>
            </w:r>
          </w:p>
        </w:tc>
      </w:tr>
      <w:tr w:rsidR="00255920" w:rsidRPr="00255920">
        <w:tc>
          <w:tcPr>
            <w:tcW w:w="9835" w:type="dxa"/>
            <w:gridSpan w:val="15"/>
            <w:vAlign w:val="center"/>
          </w:tcPr>
          <w:p w:rsidR="00255920" w:rsidRPr="007A1AF6" w:rsidRDefault="00255920" w:rsidP="008A0753">
            <w:pPr>
              <w:adjustRightInd w:val="0"/>
              <w:snapToGrid w:val="0"/>
              <w:spacing w:line="360" w:lineRule="atLeast"/>
              <w:ind w:leftChars="-45" w:left="-128"/>
              <w:jc w:val="both"/>
              <w:rPr>
                <w:rFonts w:eastAsiaTheme="majorEastAsia"/>
                <w:color w:val="000000"/>
                <w:sz w:val="24"/>
                <w:szCs w:val="24"/>
              </w:rPr>
            </w:pPr>
            <w:r w:rsidRPr="007A1AF6">
              <w:rPr>
                <w:rFonts w:eastAsiaTheme="majorEastAsia"/>
                <w:b/>
                <w:color w:val="000000"/>
                <w:sz w:val="24"/>
                <w:szCs w:val="24"/>
              </w:rPr>
              <w:t>肆、問題界定與訂修需求</w:t>
            </w:r>
          </w:p>
        </w:tc>
      </w:tr>
      <w:tr w:rsidR="00255920" w:rsidRPr="00255920" w:rsidTr="00E962CC">
        <w:tc>
          <w:tcPr>
            <w:tcW w:w="2763" w:type="dxa"/>
            <w:gridSpan w:val="6"/>
            <w:shd w:val="clear" w:color="auto" w:fill="auto"/>
          </w:tcPr>
          <w:p w:rsidR="00255920" w:rsidRPr="007A1AF6" w:rsidRDefault="00255920" w:rsidP="007A1AF6">
            <w:pPr>
              <w:adjustRightInd w:val="0"/>
              <w:snapToGrid w:val="0"/>
              <w:spacing w:line="240" w:lineRule="atLeast"/>
              <w:ind w:leftChars="-15" w:left="345" w:hangingChars="159" w:hanging="388"/>
              <w:jc w:val="center"/>
              <w:rPr>
                <w:rFonts w:eastAsiaTheme="majorEastAsia"/>
                <w:b/>
                <w:color w:val="000000"/>
                <w:sz w:val="24"/>
                <w:szCs w:val="24"/>
                <w:u w:val="single"/>
              </w:rPr>
            </w:pPr>
            <w:r w:rsidRPr="007A1AF6">
              <w:rPr>
                <w:rFonts w:eastAsiaTheme="majorEastAsia"/>
                <w:b/>
                <w:bCs/>
                <w:color w:val="000000"/>
                <w:sz w:val="24"/>
                <w:szCs w:val="24"/>
              </w:rPr>
              <w:t>項　目</w:t>
            </w:r>
          </w:p>
        </w:tc>
        <w:tc>
          <w:tcPr>
            <w:tcW w:w="3731" w:type="dxa"/>
            <w:gridSpan w:val="7"/>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center"/>
              <w:rPr>
                <w:rFonts w:eastAsiaTheme="majorEastAsia"/>
                <w:color w:val="000000"/>
                <w:sz w:val="24"/>
                <w:szCs w:val="24"/>
              </w:rPr>
            </w:pPr>
            <w:r w:rsidRPr="007A1AF6">
              <w:rPr>
                <w:rFonts w:eastAsiaTheme="majorEastAsia"/>
                <w:b/>
                <w:bCs/>
                <w:color w:val="000000"/>
                <w:sz w:val="24"/>
                <w:szCs w:val="24"/>
              </w:rPr>
              <w:t>說　明</w:t>
            </w:r>
          </w:p>
        </w:tc>
        <w:tc>
          <w:tcPr>
            <w:tcW w:w="3341" w:type="dxa"/>
            <w:gridSpan w:val="2"/>
            <w:shd w:val="clear" w:color="auto" w:fill="auto"/>
          </w:tcPr>
          <w:p w:rsidR="00255920" w:rsidRPr="007A1AF6" w:rsidRDefault="00255920" w:rsidP="008A0753">
            <w:pPr>
              <w:adjustRightInd w:val="0"/>
              <w:snapToGrid w:val="0"/>
              <w:spacing w:line="240" w:lineRule="atLeast"/>
              <w:ind w:leftChars="-44" w:left="-125" w:rightChars="-45" w:right="-128"/>
              <w:jc w:val="center"/>
              <w:rPr>
                <w:rFonts w:eastAsiaTheme="majorEastAsia"/>
                <w:color w:val="000000"/>
                <w:sz w:val="24"/>
                <w:szCs w:val="24"/>
              </w:rPr>
            </w:pPr>
            <w:r w:rsidRPr="007A1AF6">
              <w:rPr>
                <w:rFonts w:eastAsiaTheme="majorEastAsia"/>
                <w:b/>
                <w:bCs/>
                <w:color w:val="000000"/>
                <w:sz w:val="24"/>
                <w:szCs w:val="24"/>
              </w:rPr>
              <w:t>備　註</w:t>
            </w:r>
          </w:p>
        </w:tc>
      </w:tr>
      <w:tr w:rsidR="00255920" w:rsidRPr="00255920" w:rsidTr="00E962CC">
        <w:tc>
          <w:tcPr>
            <w:tcW w:w="825" w:type="dxa"/>
            <w:vMerge w:val="restart"/>
            <w:shd w:val="clear" w:color="auto" w:fill="auto"/>
          </w:tcPr>
          <w:p w:rsidR="00255920" w:rsidRPr="007A1AF6" w:rsidRDefault="00255920" w:rsidP="007A1AF6">
            <w:pPr>
              <w:adjustRightInd w:val="0"/>
              <w:snapToGrid w:val="0"/>
              <w:spacing w:line="360" w:lineRule="atLeast"/>
              <w:ind w:leftChars="-15" w:left="424" w:rightChars="-10" w:right="-28" w:hangingChars="191" w:hanging="467"/>
              <w:jc w:val="both"/>
              <w:rPr>
                <w:rFonts w:eastAsiaTheme="majorEastAsia"/>
                <w:b/>
                <w:color w:val="000000"/>
                <w:sz w:val="24"/>
                <w:szCs w:val="24"/>
                <w:u w:val="single"/>
              </w:rPr>
            </w:pPr>
            <w:r w:rsidRPr="007A1AF6">
              <w:rPr>
                <w:rFonts w:eastAsiaTheme="majorEastAsia"/>
                <w:b/>
                <w:color w:val="000000"/>
                <w:sz w:val="24"/>
                <w:szCs w:val="24"/>
              </w:rPr>
              <w:t>4-1</w:t>
            </w:r>
            <w:r w:rsidRPr="007A1AF6">
              <w:rPr>
                <w:rFonts w:eastAsiaTheme="majorEastAsia"/>
                <w:b/>
                <w:color w:val="000000"/>
                <w:sz w:val="24"/>
                <w:szCs w:val="24"/>
              </w:rPr>
              <w:t>問題界定</w:t>
            </w:r>
          </w:p>
        </w:tc>
        <w:tc>
          <w:tcPr>
            <w:tcW w:w="1938" w:type="dxa"/>
            <w:gridSpan w:val="5"/>
            <w:shd w:val="clear" w:color="auto" w:fill="auto"/>
          </w:tcPr>
          <w:p w:rsidR="00255920" w:rsidRPr="007A1AF6" w:rsidRDefault="00255920" w:rsidP="007A1AF6">
            <w:pPr>
              <w:adjustRightInd w:val="0"/>
              <w:snapToGrid w:val="0"/>
              <w:spacing w:line="360" w:lineRule="atLeast"/>
              <w:ind w:leftChars="-15" w:left="556" w:rightChars="-10" w:right="-28" w:hangingChars="245" w:hanging="599"/>
              <w:jc w:val="both"/>
              <w:rPr>
                <w:rFonts w:eastAsiaTheme="majorEastAsia"/>
                <w:b/>
                <w:color w:val="000000"/>
                <w:sz w:val="24"/>
                <w:szCs w:val="24"/>
                <w:u w:val="single"/>
              </w:rPr>
            </w:pPr>
            <w:smartTag w:uri="urn:schemas-microsoft-com:office:smarttags" w:element="chsdate">
              <w:smartTagPr>
                <w:attr w:name="Year" w:val="2004"/>
                <w:attr w:name="Month" w:val="1"/>
                <w:attr w:name="Day" w:val="1"/>
                <w:attr w:name="IsLunarDate" w:val="False"/>
                <w:attr w:name="IsROCDate" w:val="False"/>
              </w:smartTagPr>
              <w:r w:rsidRPr="007A1AF6">
                <w:rPr>
                  <w:rFonts w:eastAsiaTheme="majorEastAsia"/>
                  <w:b/>
                  <w:color w:val="000000"/>
                  <w:sz w:val="24"/>
                  <w:szCs w:val="24"/>
                </w:rPr>
                <w:t>4-1-1</w:t>
              </w:r>
            </w:smartTag>
            <w:r w:rsidRPr="007A1AF6">
              <w:rPr>
                <w:rFonts w:eastAsiaTheme="majorEastAsia"/>
                <w:b/>
                <w:color w:val="000000"/>
                <w:sz w:val="24"/>
                <w:szCs w:val="24"/>
              </w:rPr>
              <w:t>問題描述</w:t>
            </w:r>
          </w:p>
        </w:tc>
        <w:tc>
          <w:tcPr>
            <w:tcW w:w="3704" w:type="dxa"/>
            <w:gridSpan w:val="6"/>
            <w:shd w:val="clear" w:color="auto" w:fill="auto"/>
          </w:tcPr>
          <w:p w:rsidR="00255920" w:rsidRPr="007A1AF6" w:rsidRDefault="00255920" w:rsidP="00E962CC">
            <w:pPr>
              <w:adjustRightInd w:val="0"/>
              <w:snapToGrid w:val="0"/>
              <w:spacing w:line="360" w:lineRule="atLeast"/>
              <w:ind w:leftChars="-25" w:left="-71"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公教人員保險（以下簡稱公保）係屬社會保險性質，公保養老給付是提供被保險人老年基本經濟安全保障之基礎年金；惟以目前公保年金規定僅部分被保險人適用，為完善國家社會安全網絡政策，配合公教人員退休改革，推動全體被保險人適用年金規定，乃時勢所趨。此</w:t>
            </w:r>
            <w:r w:rsidRPr="007A1AF6">
              <w:rPr>
                <w:rFonts w:ascii="新細明體" w:eastAsiaTheme="majorEastAsia" w:hAnsi="新細明體" w:hint="eastAsia"/>
                <w:color w:val="000000"/>
                <w:sz w:val="24"/>
                <w:szCs w:val="24"/>
              </w:rPr>
              <w:lastRenderedPageBreak/>
              <w:t>外，為解決現行實務問題，以及現行於子法規範涉重大權益事項者，提升於本法規定，並因應</w:t>
            </w:r>
            <w:r w:rsidRPr="007A1AF6">
              <w:rPr>
                <w:rFonts w:ascii="新細明體" w:eastAsiaTheme="majorEastAsia" w:hAnsi="新細明體"/>
                <w:color w:val="000000"/>
                <w:sz w:val="24"/>
                <w:szCs w:val="24"/>
              </w:rPr>
              <w:t>性別工作平等法第16條</w:t>
            </w:r>
            <w:r w:rsidRPr="007A1AF6">
              <w:rPr>
                <w:rFonts w:ascii="新細明體" w:eastAsiaTheme="majorEastAsia" w:hAnsi="新細明體" w:hint="eastAsia"/>
                <w:color w:val="000000"/>
                <w:sz w:val="24"/>
                <w:szCs w:val="24"/>
              </w:rPr>
              <w:t>之修正，爰檢討修正本法。</w:t>
            </w:r>
          </w:p>
        </w:tc>
        <w:tc>
          <w:tcPr>
            <w:tcW w:w="3368" w:type="dxa"/>
            <w:gridSpan w:val="3"/>
            <w:shd w:val="clear" w:color="auto" w:fill="auto"/>
          </w:tcPr>
          <w:p w:rsidR="00255920" w:rsidRPr="007A1AF6" w:rsidRDefault="00255920" w:rsidP="00553635">
            <w:pPr>
              <w:adjustRightInd w:val="0"/>
              <w:snapToGrid w:val="0"/>
              <w:spacing w:line="340" w:lineRule="atLeast"/>
              <w:ind w:left="239" w:hangingChars="98" w:hanging="239"/>
              <w:jc w:val="both"/>
              <w:rPr>
                <w:rFonts w:eastAsiaTheme="majorEastAsia"/>
                <w:color w:val="000000"/>
                <w:sz w:val="24"/>
                <w:szCs w:val="24"/>
              </w:rPr>
            </w:pPr>
            <w:r w:rsidRPr="007A1AF6">
              <w:rPr>
                <w:rFonts w:eastAsiaTheme="majorEastAsia"/>
                <w:color w:val="000000"/>
                <w:sz w:val="24"/>
                <w:szCs w:val="24"/>
              </w:rPr>
              <w:lastRenderedPageBreak/>
              <w:t>簡要說明所面臨問題之梗概。</w:t>
            </w:r>
          </w:p>
        </w:tc>
      </w:tr>
      <w:tr w:rsidR="00255920" w:rsidRPr="00255920" w:rsidTr="00E962CC">
        <w:tc>
          <w:tcPr>
            <w:tcW w:w="825" w:type="dxa"/>
            <w:vMerge/>
            <w:shd w:val="clear" w:color="auto" w:fill="auto"/>
          </w:tcPr>
          <w:p w:rsidR="00255920" w:rsidRPr="00255920" w:rsidRDefault="00255920" w:rsidP="008A0753">
            <w:pPr>
              <w:adjustRightInd w:val="0"/>
              <w:snapToGrid w:val="0"/>
              <w:spacing w:line="360" w:lineRule="atLeast"/>
              <w:ind w:leftChars="-15" w:left="500" w:rightChars="-10" w:right="-28" w:hangingChars="191" w:hanging="543"/>
              <w:jc w:val="both"/>
              <w:rPr>
                <w:rFonts w:eastAsiaTheme="majorEastAsia"/>
                <w:b/>
                <w:color w:val="000000"/>
                <w:szCs w:val="24"/>
              </w:rPr>
            </w:pPr>
          </w:p>
        </w:tc>
        <w:tc>
          <w:tcPr>
            <w:tcW w:w="1938" w:type="dxa"/>
            <w:gridSpan w:val="5"/>
            <w:shd w:val="clear" w:color="auto" w:fill="auto"/>
          </w:tcPr>
          <w:p w:rsidR="00255920" w:rsidRPr="007A1AF6" w:rsidRDefault="00255920" w:rsidP="007A1AF6">
            <w:pPr>
              <w:adjustRightInd w:val="0"/>
              <w:snapToGrid w:val="0"/>
              <w:spacing w:line="360" w:lineRule="atLeast"/>
              <w:ind w:leftChars="-15" w:left="556" w:rightChars="-10" w:right="-28" w:hangingChars="245" w:hanging="599"/>
              <w:jc w:val="both"/>
              <w:rPr>
                <w:rFonts w:eastAsiaTheme="majorEastAsia"/>
                <w:b/>
                <w:color w:val="000000"/>
                <w:sz w:val="24"/>
                <w:szCs w:val="24"/>
              </w:rPr>
            </w:pPr>
            <w:smartTag w:uri="urn:schemas-microsoft-com:office:smarttags" w:element="chsdate">
              <w:smartTagPr>
                <w:attr w:name="Year" w:val="2004"/>
                <w:attr w:name="Month" w:val="1"/>
                <w:attr w:name="Day" w:val="2"/>
                <w:attr w:name="IsLunarDate" w:val="False"/>
                <w:attr w:name="IsROCDate" w:val="False"/>
              </w:smartTagPr>
              <w:r w:rsidRPr="007A1AF6">
                <w:rPr>
                  <w:rFonts w:eastAsiaTheme="majorEastAsia"/>
                  <w:b/>
                  <w:color w:val="000000"/>
                  <w:sz w:val="24"/>
                  <w:szCs w:val="24"/>
                </w:rPr>
                <w:t>4-1-2</w:t>
              </w:r>
            </w:smartTag>
            <w:r w:rsidRPr="007A1AF6">
              <w:rPr>
                <w:rFonts w:eastAsiaTheme="majorEastAsia"/>
                <w:b/>
                <w:color w:val="000000"/>
                <w:sz w:val="24"/>
                <w:szCs w:val="24"/>
              </w:rPr>
              <w:t>執行現況及問題之分析</w:t>
            </w:r>
          </w:p>
        </w:tc>
        <w:tc>
          <w:tcPr>
            <w:tcW w:w="3731" w:type="dxa"/>
            <w:gridSpan w:val="7"/>
            <w:shd w:val="clear" w:color="auto" w:fill="auto"/>
          </w:tcPr>
          <w:p w:rsidR="00255920" w:rsidRPr="007A1AF6" w:rsidRDefault="00255920" w:rsidP="00553635">
            <w:pPr>
              <w:adjustRightInd w:val="0"/>
              <w:snapToGrid w:val="0"/>
              <w:spacing w:line="340" w:lineRule="atLeast"/>
              <w:ind w:leftChars="-25" w:left="417" w:rightChars="-11" w:right="-31" w:hangingChars="200" w:hanging="48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一、執行現況</w:t>
            </w:r>
          </w:p>
          <w:p w:rsidR="00255920" w:rsidRPr="007A1AF6" w:rsidRDefault="00255920" w:rsidP="00553635">
            <w:pPr>
              <w:adjustRightInd w:val="0"/>
              <w:snapToGrid w:val="0"/>
              <w:spacing w:line="340" w:lineRule="atLeast"/>
              <w:ind w:leftChars="-25" w:left="661" w:rightChars="-11" w:right="-31" w:hangingChars="300" w:hanging="73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（一）公保年金規定之適用對象：</w:t>
            </w:r>
          </w:p>
          <w:p w:rsidR="00255920" w:rsidRPr="007A1AF6" w:rsidRDefault="00255920" w:rsidP="00553635">
            <w:pPr>
              <w:adjustRightInd w:val="0"/>
              <w:snapToGrid w:val="0"/>
              <w:spacing w:line="340" w:lineRule="atLeast"/>
              <w:ind w:leftChars="281" w:left="806" w:rightChars="-11" w:right="-31" w:hanging="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私立學校被保險人（追溯自</w:t>
            </w:r>
            <w:smartTag w:uri="urn:schemas-microsoft-com:office:smarttags" w:element="chsdate">
              <w:smartTagPr>
                <w:attr w:name="Year" w:val="1999"/>
                <w:attr w:name="Month" w:val="1"/>
                <w:attr w:name="Day" w:val="1"/>
                <w:attr w:name="IsLunarDate" w:val="False"/>
                <w:attr w:name="IsROCDate" w:val="False"/>
              </w:smartTagPr>
              <w:r w:rsidRPr="007A1AF6">
                <w:rPr>
                  <w:rFonts w:ascii="新細明體" w:eastAsiaTheme="majorEastAsia" w:hAnsi="新細明體" w:hint="eastAsia"/>
                  <w:color w:val="000000"/>
                  <w:sz w:val="24"/>
                  <w:szCs w:val="24"/>
                </w:rPr>
                <w:t>99年1月1日</w:t>
              </w:r>
            </w:smartTag>
            <w:r w:rsidRPr="007A1AF6">
              <w:rPr>
                <w:rFonts w:ascii="新細明體" w:eastAsiaTheme="majorEastAsia" w:hAnsi="新細明體" w:hint="eastAsia"/>
                <w:color w:val="000000"/>
                <w:sz w:val="24"/>
                <w:szCs w:val="24"/>
              </w:rPr>
              <w:t>適用）及適用之離退給與相關法令未定有月退休（職、伍）給與及優惠存款制度之被保險人（法定機關編制內有給之民選公職人員及政務人員除外）。</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（二）公保養老年金請領條件：</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符合請領養老給付規定（依法退休〈職〉、依法資遣或繳付保險費滿15年且年滿55歲以上而離職退保）之被保險人，於符合下列條件之一時，得請領養老年金給付：(1)繳付保險費滿15年以上且年滿65歲。(2)繳付保險費滿20年以上且年滿60歲。(3)繳付保險費滿30年以上且年滿55歲。</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（三）公保養老年金給付率：</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公保養老年金在給付率0.75%（基本年金率）至1.3%（上限年金率）之間核給，但須受退休年金給與上限限制（每月退休〈職、伍〉給與，加計每月可領養老年金給付之總和，不得超過其最後在職加保投保俸〈薪〉額2倍之一定百分比）。</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（四）公保年金計算標準：</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lastRenderedPageBreak/>
              <w:t>事故發生當月起前10年之平均保險俸（薪）額（以下簡稱平均保俸額）。</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（五）保留年資規定：</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94年1月21日以後離職退保而未請領養老給付之被保險人，其保險年資予以保留，將來如不再參加公保，得於符合「(1)於參加勞工保險（以下簡稱勞保）或軍人保險期間依法退休（職、伍）。(2)領受國民年金保險老年給付。(3)年滿65歲。」請領條件之一時，依規定請領保留年資之養老給付。</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（六）年資併計規定：</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99年1月1日以後退保，公保及勞保年資均未滿15年之公保被保險人，得併計兩保險年資，以成就請領公保養老年金給付之加保年資條件，但分別給付。</w:t>
            </w:r>
          </w:p>
          <w:p w:rsidR="00255920" w:rsidRPr="007A1AF6" w:rsidRDefault="00255920" w:rsidP="00553635">
            <w:pPr>
              <w:adjustRightInd w:val="0"/>
              <w:snapToGrid w:val="0"/>
              <w:spacing w:line="340" w:lineRule="atLeast"/>
              <w:ind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（七）死亡給付受益人範圍：</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一次死亡給付，應由亡故被保險人之配偶領受1/2；其餘依序由下列受益人平均領受之：(1)子女；(2)父母；(3)祖父母；(4)兄弟姐妹。至於遺屬為配偶、子女、父母或孫子女者，得另依規定，選擇請領遺屬年金給付，並應由未再婚配偶領受1/2；其餘領受順序同上開規定。此外，被保險人生前預立遺囑，於上開受益人中指定領受人者，從其遺囑。</w:t>
            </w:r>
          </w:p>
          <w:p w:rsidR="00255920" w:rsidRPr="007A1AF6" w:rsidRDefault="00255920" w:rsidP="00553635">
            <w:pPr>
              <w:kinsoku/>
              <w:adjustRightInd w:val="0"/>
              <w:snapToGrid w:val="0"/>
              <w:spacing w:line="340" w:lineRule="atLeast"/>
              <w:ind w:left="774" w:rightChars="-11" w:right="-31" w:hangingChars="317" w:hanging="774"/>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（八）育嬰留職停薪津貼請領條件：</w:t>
            </w:r>
          </w:p>
          <w:p w:rsidR="00255920" w:rsidRPr="007A1AF6" w:rsidRDefault="00255920" w:rsidP="00553635">
            <w:pPr>
              <w:adjustRightInd w:val="0"/>
              <w:snapToGrid w:val="0"/>
              <w:spacing w:line="340" w:lineRule="atLeast"/>
              <w:ind w:leftChars="304" w:left="886" w:rightChars="-11" w:right="-31" w:hanging="2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lastRenderedPageBreak/>
              <w:t>被保險人加保年資滿1年以上，養育3足歲以下子女，辦理育嬰留職停薪並選擇繼續加保。</w:t>
            </w:r>
          </w:p>
          <w:p w:rsidR="00255920" w:rsidRPr="007A1AF6" w:rsidRDefault="00255920" w:rsidP="00553635">
            <w:pPr>
              <w:adjustRightInd w:val="0"/>
              <w:snapToGrid w:val="0"/>
              <w:spacing w:line="340" w:lineRule="atLeast"/>
              <w:ind w:leftChars="-25" w:left="417" w:rightChars="-11" w:right="-31" w:hangingChars="200" w:hanging="48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二、問題分析</w:t>
            </w:r>
          </w:p>
          <w:p w:rsidR="00255920" w:rsidRPr="007A1AF6" w:rsidRDefault="00255920" w:rsidP="00553635">
            <w:pPr>
              <w:adjustRightInd w:val="0"/>
              <w:snapToGrid w:val="0"/>
              <w:spacing w:line="340" w:lineRule="atLeast"/>
              <w:ind w:left="618" w:rightChars="-11" w:right="-31" w:hangingChars="253" w:hanging="61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（一）部分被保險人無法適用年金規定，以提供老年生活長期保障：</w:t>
            </w:r>
          </w:p>
          <w:p w:rsidR="00255920" w:rsidRPr="007A1AF6" w:rsidRDefault="00255920" w:rsidP="00553635">
            <w:pPr>
              <w:spacing w:line="340" w:lineRule="atLeast"/>
              <w:ind w:leftChars="217" w:left="61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考量公保養老年金給付，與其他社會保險老年年金給付，同為提供被保險人老年經濟安全保障之基礎年金特性，為期完善國家社會安全網絡，並落實國家年金改革政策，爰擬配合公教人員退撫法律修正期程，修正本法，俾將年金規定擴及適用於全體被保險人。</w:t>
            </w:r>
          </w:p>
          <w:p w:rsidR="00255920" w:rsidRPr="007A1AF6" w:rsidRDefault="00255920" w:rsidP="00553635">
            <w:pPr>
              <w:adjustRightInd w:val="0"/>
              <w:snapToGrid w:val="0"/>
              <w:spacing w:line="340" w:lineRule="atLeast"/>
              <w:ind w:leftChars="-22" w:left="621" w:rightChars="-11" w:right="-31" w:hangingChars="280" w:hanging="683"/>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（二）年金年資尚無法達到全面可攜性，對於跨職域人員之保險權益保障待強化：</w:t>
            </w:r>
          </w:p>
          <w:p w:rsidR="00255920" w:rsidRPr="007A1AF6" w:rsidRDefault="00255920" w:rsidP="00553635">
            <w:pPr>
              <w:spacing w:line="340" w:lineRule="atLeast"/>
              <w:ind w:leftChars="217" w:left="61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考量公私部門人才交流頻繁趨勢，為安定轉業者老年基本生活，爰在不大幅影響公保財務前提下，擬進一步放寬年資併計條件（不以公、勞保年資各未滿15年為限）及範圍（納入各職域社會保險及國民年金保險年資）；惟基於各社會保險財務係各自獨立，從而在給付上，採分別給付方式。</w:t>
            </w:r>
          </w:p>
          <w:p w:rsidR="00255920" w:rsidRPr="007A1AF6" w:rsidRDefault="00255920" w:rsidP="00553635">
            <w:pPr>
              <w:adjustRightInd w:val="0"/>
              <w:snapToGrid w:val="0"/>
              <w:spacing w:line="340" w:lineRule="atLeast"/>
              <w:ind w:left="618" w:rightChars="-11" w:right="-31" w:hangingChars="253" w:hanging="61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（三）養老給付之請領年齡及計算標準過低，影響基金財務，且無法因應人口老化趨勢：</w:t>
            </w:r>
          </w:p>
          <w:p w:rsidR="00255920" w:rsidRPr="007A1AF6" w:rsidRDefault="00255920" w:rsidP="00553635">
            <w:pPr>
              <w:spacing w:line="340" w:lineRule="atLeast"/>
              <w:ind w:leftChars="217" w:left="61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有鑑於我國人口老化趨勢未見緩和（104年國人平均餘命為80.2歲），以及國家發展委員會對未來人口之推</w:t>
            </w:r>
            <w:r w:rsidRPr="007A1AF6">
              <w:rPr>
                <w:rFonts w:ascii="新細明體" w:eastAsiaTheme="majorEastAsia" w:hAnsi="新細明體" w:hint="eastAsia"/>
                <w:color w:val="000000"/>
                <w:sz w:val="24"/>
                <w:szCs w:val="24"/>
              </w:rPr>
              <w:lastRenderedPageBreak/>
              <w:t>估趨勢－至150年，男、女平均餘命將分別達到81歲及87.6歲。為避免因過早請領養老給付而在確定養老時已耗盡，並因應高齡化、延長就業期間及離退年齡之人力政策，擬參考勞保老年給付請領年齡，漸進延後養老給付之請領年齡為年滿65歲。又為落實繳費權利與給付義務對等及公平原則，爰考量財務合理負擔並兼及安定公教人員及遺屬生活，擬修正給付計算標準為「事故發生當月起前15年之平均保俸額」。</w:t>
            </w:r>
          </w:p>
          <w:p w:rsidR="00255920" w:rsidRPr="007A1AF6" w:rsidRDefault="00255920" w:rsidP="00553635">
            <w:pPr>
              <w:adjustRightInd w:val="0"/>
              <w:snapToGrid w:val="0"/>
              <w:spacing w:line="340" w:lineRule="atLeast"/>
              <w:ind w:left="683" w:rightChars="-11" w:right="-31" w:hangingChars="280" w:hanging="683"/>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（四）遺屬年金對象範圍過寬，致社會資源重複配置，且遺囑指定受益人未慮及未成年子女權益：</w:t>
            </w:r>
          </w:p>
          <w:p w:rsidR="00255920" w:rsidRPr="007A1AF6" w:rsidRDefault="00255920" w:rsidP="00553635">
            <w:pPr>
              <w:spacing w:line="340" w:lineRule="atLeast"/>
              <w:ind w:leftChars="239" w:left="679"/>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鑑於公保財務係屬自給自足，爰在財務負擔能力有限下，相關資源配置，自應以保障被保險人養老所需為首要考量，行有餘力再兼及遺族照護。從而為避免大幅加重保險財務負擔，同時審酌</w:t>
            </w:r>
            <w:r w:rsidRPr="007A1AF6">
              <w:rPr>
                <w:rFonts w:ascii="新細明體" w:eastAsiaTheme="majorEastAsia" w:hAnsi="新細明體"/>
                <w:color w:val="000000"/>
                <w:sz w:val="24"/>
                <w:szCs w:val="24"/>
              </w:rPr>
              <w:t>身心障礙者權利公約</w:t>
            </w:r>
            <w:r w:rsidRPr="007A1AF6">
              <w:rPr>
                <w:rFonts w:ascii="新細明體" w:eastAsiaTheme="majorEastAsia" w:hAnsi="新細明體" w:hint="eastAsia"/>
                <w:color w:val="000000"/>
                <w:sz w:val="24"/>
                <w:szCs w:val="24"/>
              </w:rPr>
              <w:t>及兒童權利公約所揭身心障礙者及兒童保護意旨，爰擬限縮遺屬年金照護範圍為身心障礙而無謀生能力之配偶，以及未成年或身心障礙而無謀生能力之子女（孫子女）。至於父母照護部分，一則以其可自其他社會保險年金，以及子女供養等獲得長期照護，二則以亡故被保險人之父母，尚可請領一</w:t>
            </w:r>
            <w:r w:rsidRPr="007A1AF6">
              <w:rPr>
                <w:rFonts w:ascii="新細明體" w:eastAsiaTheme="majorEastAsia" w:hAnsi="新細明體" w:hint="eastAsia"/>
                <w:color w:val="000000"/>
                <w:sz w:val="24"/>
                <w:szCs w:val="24"/>
              </w:rPr>
              <w:lastRenderedPageBreak/>
              <w:t>次性給付，並無須仰賴本法提供長期照護之必要性，爰擬予以刪除。此外，被保險人生前預立遺囑於受益人中指定領受人，須優先指定未成年子女為領受人。</w:t>
            </w:r>
          </w:p>
          <w:p w:rsidR="00255920" w:rsidRPr="007A1AF6" w:rsidRDefault="00255920" w:rsidP="00553635">
            <w:pPr>
              <w:adjustRightInd w:val="0"/>
              <w:snapToGrid w:val="0"/>
              <w:spacing w:line="340" w:lineRule="atLeast"/>
              <w:ind w:left="683" w:rightChars="-11" w:right="-31" w:hangingChars="280" w:hanging="683"/>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（五）</w:t>
            </w:r>
            <w:r w:rsidRPr="007A1AF6">
              <w:rPr>
                <w:rFonts w:ascii="新細明體" w:eastAsiaTheme="majorEastAsia" w:hAnsi="新細明體"/>
                <w:color w:val="000000"/>
                <w:sz w:val="24"/>
                <w:szCs w:val="24"/>
              </w:rPr>
              <w:t>性別工作平等法第16條</w:t>
            </w:r>
            <w:r w:rsidRPr="007A1AF6">
              <w:rPr>
                <w:rFonts w:ascii="新細明體" w:eastAsiaTheme="majorEastAsia" w:hAnsi="新細明體" w:hint="eastAsia"/>
                <w:color w:val="000000"/>
                <w:sz w:val="24"/>
                <w:szCs w:val="24"/>
              </w:rPr>
              <w:t>業修正放寬受僱者任職滿6個月以上，即可申請育嬰留職停薪，但申請公保育嬰留職停薪津貼之加保年資條件仍為1年：</w:t>
            </w:r>
          </w:p>
          <w:p w:rsidR="00255920" w:rsidRPr="007A1AF6" w:rsidRDefault="00255920" w:rsidP="00553635">
            <w:pPr>
              <w:spacing w:line="340" w:lineRule="atLeast"/>
              <w:ind w:leftChars="249" w:left="707" w:firstLineChars="5" w:firstLine="1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擬配合上開性別工作平等法第16條之修正，修正現行本法第35條規定。</w:t>
            </w:r>
          </w:p>
          <w:p w:rsidR="00255920" w:rsidRPr="007A1AF6" w:rsidRDefault="00255920" w:rsidP="00553635">
            <w:pPr>
              <w:adjustRightInd w:val="0"/>
              <w:snapToGrid w:val="0"/>
              <w:spacing w:line="340" w:lineRule="atLeast"/>
              <w:ind w:left="683" w:rightChars="-11" w:right="-31" w:hangingChars="280" w:hanging="683"/>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（六）涉及重大權益事項，宜於本法規範：</w:t>
            </w:r>
          </w:p>
          <w:p w:rsidR="00255920" w:rsidRPr="007A1AF6" w:rsidRDefault="00255920" w:rsidP="00553635">
            <w:pPr>
              <w:spacing w:line="340" w:lineRule="atLeast"/>
              <w:ind w:leftChars="249" w:left="719" w:hangingChars="5" w:hanging="12"/>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現行本法施行細則規定，涉及重要權利事項者，允宜提昇法律位階至本法明定，包含：</w:t>
            </w:r>
          </w:p>
          <w:p w:rsidR="00255920" w:rsidRPr="007A1AF6" w:rsidRDefault="00255920" w:rsidP="00553635">
            <w:pPr>
              <w:kinsoku/>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1、第27條有關逾期繳納保險費應加計遲延利息之規定。</w:t>
            </w:r>
          </w:p>
          <w:p w:rsidR="00255920" w:rsidRPr="007A1AF6" w:rsidRDefault="00255920" w:rsidP="00553635">
            <w:pPr>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2、第30條第4項規定，被保險人擔任定有任期職務並依規定選擇繼續加保者，自任期屆滿次日起，應予退保。</w:t>
            </w:r>
          </w:p>
          <w:p w:rsidR="00255920" w:rsidRPr="007A1AF6" w:rsidRDefault="00255920" w:rsidP="00553635">
            <w:pPr>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3、第54條有關「離職」退保之定義（本項規定涉及本法所定養老給付請領條件）。</w:t>
            </w:r>
          </w:p>
          <w:p w:rsidR="00255920" w:rsidRPr="007A1AF6" w:rsidRDefault="00255920" w:rsidP="00553635">
            <w:pPr>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4、第69條第2項規定，符合請領養老給付條件，卻未及於3個月期限內作選擇而亡故者，得比照現行本法第22條第7項有關遺屬請領一次養老給付金額或改領遺屬年金給付之規定辦</w:t>
            </w:r>
            <w:r w:rsidRPr="007A1AF6">
              <w:rPr>
                <w:rFonts w:ascii="新細明體" w:eastAsiaTheme="majorEastAsia" w:hAnsi="新細明體" w:hint="eastAsia"/>
                <w:color w:val="000000"/>
                <w:sz w:val="24"/>
                <w:szCs w:val="24"/>
              </w:rPr>
              <w:lastRenderedPageBreak/>
              <w:t>理。</w:t>
            </w:r>
          </w:p>
          <w:p w:rsidR="00255920" w:rsidRPr="007A1AF6" w:rsidRDefault="00255920" w:rsidP="00553635">
            <w:pPr>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5、第48條有關追繳被保險人或受益人溢領給付，得加計利息之規定。</w:t>
            </w:r>
          </w:p>
          <w:p w:rsidR="00255920" w:rsidRPr="007A1AF6" w:rsidRDefault="00255920" w:rsidP="00553635">
            <w:pPr>
              <w:adjustRightInd w:val="0"/>
              <w:snapToGrid w:val="0"/>
              <w:spacing w:line="340" w:lineRule="atLeast"/>
              <w:ind w:leftChars="140" w:left="764" w:rightChars="-11" w:right="-31" w:hangingChars="150" w:hanging="366"/>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6、第86條規定，因戰爭變亂或因被保險人或其受益人故意犯罪行為，以致發生保險事故者，不給與各項給付。</w:t>
            </w:r>
          </w:p>
        </w:tc>
        <w:tc>
          <w:tcPr>
            <w:tcW w:w="3341" w:type="dxa"/>
            <w:gridSpan w:val="2"/>
            <w:shd w:val="clear" w:color="auto" w:fill="auto"/>
          </w:tcPr>
          <w:p w:rsidR="00255920" w:rsidRPr="007A1AF6" w:rsidRDefault="00255920" w:rsidP="00553635">
            <w:pPr>
              <w:adjustRightInd w:val="0"/>
              <w:snapToGrid w:val="0"/>
              <w:spacing w:line="340" w:lineRule="atLeast"/>
              <w:ind w:left="185" w:hangingChars="76" w:hanging="185"/>
              <w:jc w:val="both"/>
              <w:rPr>
                <w:rFonts w:eastAsiaTheme="majorEastAsia"/>
                <w:color w:val="000000"/>
                <w:sz w:val="24"/>
                <w:szCs w:val="24"/>
              </w:rPr>
            </w:pPr>
            <w:r w:rsidRPr="007A1AF6">
              <w:rPr>
                <w:rFonts w:eastAsiaTheme="majorEastAsia"/>
                <w:color w:val="000000"/>
                <w:sz w:val="24"/>
                <w:szCs w:val="24"/>
              </w:rPr>
              <w:lastRenderedPageBreak/>
              <w:t>1.</w:t>
            </w:r>
            <w:r w:rsidRPr="007A1AF6">
              <w:rPr>
                <w:rFonts w:eastAsiaTheme="majorEastAsia"/>
                <w:color w:val="000000"/>
                <w:sz w:val="24"/>
                <w:szCs w:val="24"/>
              </w:rPr>
              <w:t>業務推動執行時，遭遇問題之原因分析。</w:t>
            </w:r>
          </w:p>
          <w:p w:rsidR="00255920" w:rsidRPr="007A1AF6" w:rsidRDefault="00255920" w:rsidP="00553635">
            <w:pPr>
              <w:adjustRightInd w:val="0"/>
              <w:snapToGrid w:val="0"/>
              <w:spacing w:line="340" w:lineRule="atLeast"/>
              <w:ind w:left="185" w:hangingChars="76" w:hanging="185"/>
              <w:jc w:val="both"/>
              <w:rPr>
                <w:rFonts w:eastAsiaTheme="majorEastAsia"/>
                <w:color w:val="000000"/>
                <w:sz w:val="24"/>
                <w:szCs w:val="24"/>
              </w:rPr>
            </w:pPr>
            <w:r w:rsidRPr="007A1AF6">
              <w:rPr>
                <w:rFonts w:eastAsiaTheme="majorEastAsia"/>
                <w:color w:val="000000"/>
                <w:sz w:val="24"/>
                <w:szCs w:val="24"/>
              </w:rPr>
              <w:t>2.</w:t>
            </w:r>
            <w:r w:rsidRPr="007A1AF6">
              <w:rPr>
                <w:rFonts w:eastAsiaTheme="majorEastAsia"/>
                <w:color w:val="000000"/>
                <w:sz w:val="24"/>
                <w:szCs w:val="24"/>
              </w:rPr>
              <w:t>說明現行法規是否不足、須否配合現況或政策調整。</w:t>
            </w:r>
          </w:p>
        </w:tc>
      </w:tr>
      <w:tr w:rsidR="00255920" w:rsidRPr="00255920" w:rsidTr="00E962CC">
        <w:tc>
          <w:tcPr>
            <w:tcW w:w="825" w:type="dxa"/>
            <w:vMerge/>
            <w:shd w:val="clear" w:color="auto" w:fill="auto"/>
          </w:tcPr>
          <w:p w:rsidR="00255920" w:rsidRPr="00255920" w:rsidRDefault="00255920" w:rsidP="008A0753">
            <w:pPr>
              <w:adjustRightInd w:val="0"/>
              <w:snapToGrid w:val="0"/>
              <w:spacing w:line="360" w:lineRule="atLeast"/>
              <w:ind w:leftChars="-15" w:left="500" w:rightChars="-10" w:right="-28" w:hangingChars="191" w:hanging="543"/>
              <w:jc w:val="both"/>
              <w:rPr>
                <w:rFonts w:eastAsiaTheme="majorEastAsia"/>
                <w:b/>
                <w:color w:val="000000"/>
                <w:szCs w:val="24"/>
              </w:rPr>
            </w:pPr>
          </w:p>
        </w:tc>
        <w:tc>
          <w:tcPr>
            <w:tcW w:w="1938" w:type="dxa"/>
            <w:gridSpan w:val="5"/>
            <w:shd w:val="clear" w:color="auto" w:fill="auto"/>
          </w:tcPr>
          <w:p w:rsidR="00255920" w:rsidRPr="007A1AF6" w:rsidRDefault="00255920" w:rsidP="007A1AF6">
            <w:pPr>
              <w:adjustRightInd w:val="0"/>
              <w:snapToGrid w:val="0"/>
              <w:spacing w:line="360" w:lineRule="atLeast"/>
              <w:ind w:leftChars="-15" w:left="546" w:rightChars="-10" w:right="-28" w:hangingChars="241" w:hanging="589"/>
              <w:jc w:val="both"/>
              <w:rPr>
                <w:rFonts w:eastAsiaTheme="majorEastAsia"/>
                <w:b/>
                <w:color w:val="000000"/>
                <w:sz w:val="24"/>
                <w:szCs w:val="24"/>
              </w:rPr>
            </w:pPr>
            <w:smartTag w:uri="urn:schemas-microsoft-com:office:smarttags" w:element="chsdate">
              <w:smartTagPr>
                <w:attr w:name="IsROCDate" w:val="False"/>
                <w:attr w:name="IsLunarDate" w:val="False"/>
                <w:attr w:name="Day" w:val="3"/>
                <w:attr w:name="Month" w:val="1"/>
                <w:attr w:name="Year" w:val="2004"/>
              </w:smartTagPr>
              <w:r w:rsidRPr="007A1AF6">
                <w:rPr>
                  <w:rFonts w:eastAsiaTheme="majorEastAsia"/>
                  <w:b/>
                  <w:color w:val="000000"/>
                  <w:sz w:val="24"/>
                  <w:szCs w:val="24"/>
                </w:rPr>
                <w:t>4-1-3</w:t>
              </w:r>
            </w:smartTag>
            <w:r w:rsidRPr="007A1AF6">
              <w:rPr>
                <w:rFonts w:eastAsiaTheme="majorEastAsia"/>
                <w:b/>
                <w:color w:val="000000"/>
                <w:sz w:val="24"/>
                <w:szCs w:val="24"/>
              </w:rPr>
              <w:t>相關之性別統計及性別分析</w:t>
            </w:r>
          </w:p>
        </w:tc>
        <w:tc>
          <w:tcPr>
            <w:tcW w:w="3731" w:type="dxa"/>
            <w:gridSpan w:val="7"/>
            <w:shd w:val="clear" w:color="auto" w:fill="auto"/>
          </w:tcPr>
          <w:p w:rsidR="00255920" w:rsidRPr="00255920" w:rsidRDefault="00255920" w:rsidP="007A1AF6">
            <w:pPr>
              <w:adjustRightInd w:val="0"/>
              <w:snapToGrid w:val="0"/>
              <w:spacing w:line="360" w:lineRule="atLeast"/>
              <w:ind w:leftChars="-25" w:left="417" w:rightChars="-11" w:right="-31" w:hangingChars="200" w:hanging="488"/>
              <w:jc w:val="both"/>
              <w:rPr>
                <w:rFonts w:ascii="新細明體" w:eastAsiaTheme="majorEastAsia" w:hAnsi="新細明體"/>
                <w:color w:val="000000"/>
                <w:szCs w:val="24"/>
              </w:rPr>
            </w:pPr>
            <w:r w:rsidRPr="007A1AF6">
              <w:rPr>
                <w:rFonts w:ascii="新細明體" w:eastAsiaTheme="majorEastAsia" w:hAnsi="新細明體" w:hint="eastAsia"/>
                <w:color w:val="000000"/>
                <w:sz w:val="24"/>
                <w:szCs w:val="24"/>
              </w:rPr>
              <w:t>一、最近3年公保被保險人性別比率：</w:t>
            </w:r>
          </w:p>
          <w:tbl>
            <w:tblPr>
              <w:tblW w:w="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915"/>
              <w:gridCol w:w="910"/>
              <w:gridCol w:w="841"/>
            </w:tblGrid>
            <w:tr w:rsidR="00255920" w:rsidRPr="00255920">
              <w:trPr>
                <w:trHeight w:val="148"/>
              </w:trPr>
              <w:tc>
                <w:tcPr>
                  <w:tcW w:w="841" w:type="dxa"/>
                  <w:tcBorders>
                    <w:tl2br w:val="single" w:sz="4" w:space="0" w:color="auto"/>
                  </w:tcBorders>
                  <w:shd w:val="clear" w:color="auto" w:fill="auto"/>
                </w:tcPr>
                <w:p w:rsidR="00255920" w:rsidRPr="00255920" w:rsidRDefault="00255920" w:rsidP="008A0753">
                  <w:pPr>
                    <w:adjustRightInd w:val="0"/>
                    <w:snapToGrid w:val="0"/>
                    <w:spacing w:line="320" w:lineRule="exact"/>
                    <w:ind w:rightChars="-45" w:right="-128"/>
                    <w:jc w:val="both"/>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 xml:space="preserve">    性別</w:t>
                  </w:r>
                </w:p>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年度</w:t>
                  </w:r>
                </w:p>
              </w:tc>
              <w:tc>
                <w:tcPr>
                  <w:tcW w:w="915" w:type="dxa"/>
                  <w:shd w:val="clear" w:color="auto" w:fill="auto"/>
                  <w:vAlign w:val="center"/>
                </w:tcPr>
                <w:p w:rsidR="00255920" w:rsidRPr="00255920" w:rsidRDefault="00255920" w:rsidP="008A0753">
                  <w:pPr>
                    <w:adjustRightInd w:val="0"/>
                    <w:snapToGrid w:val="0"/>
                    <w:spacing w:line="320" w:lineRule="exact"/>
                    <w:ind w:leftChars="-47" w:left="-18" w:rightChars="-45" w:right="-128" w:hangingChars="71" w:hanging="116"/>
                    <w:jc w:val="center"/>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男</w:t>
                  </w:r>
                </w:p>
              </w:tc>
              <w:tc>
                <w:tcPr>
                  <w:tcW w:w="910" w:type="dxa"/>
                  <w:shd w:val="clear" w:color="auto" w:fill="auto"/>
                  <w:vAlign w:val="center"/>
                </w:tcPr>
                <w:p w:rsidR="00255920" w:rsidRPr="00255920" w:rsidRDefault="00255920" w:rsidP="008A0753">
                  <w:pPr>
                    <w:adjustRightInd w:val="0"/>
                    <w:snapToGrid w:val="0"/>
                    <w:spacing w:line="320" w:lineRule="exact"/>
                    <w:ind w:leftChars="-53" w:left="-20" w:rightChars="-45" w:right="-128" w:hangingChars="80" w:hanging="131"/>
                    <w:jc w:val="center"/>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女</w:t>
                  </w:r>
                </w:p>
              </w:tc>
              <w:tc>
                <w:tcPr>
                  <w:tcW w:w="841" w:type="dxa"/>
                  <w:shd w:val="clear" w:color="auto" w:fill="auto"/>
                  <w:vAlign w:val="center"/>
                </w:tcPr>
                <w:p w:rsidR="00255920" w:rsidRPr="00255920" w:rsidRDefault="00255920" w:rsidP="008A0753">
                  <w:pPr>
                    <w:adjustRightInd w:val="0"/>
                    <w:snapToGrid w:val="0"/>
                    <w:spacing w:line="320" w:lineRule="exact"/>
                    <w:ind w:leftChars="-57" w:left="-21" w:rightChars="-45" w:right="-128" w:hangingChars="86" w:hanging="141"/>
                    <w:jc w:val="center"/>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合計</w:t>
                  </w: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103年(人)</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291,954</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295,505</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587,459</w:t>
                  </w: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49.70</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50.30</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104年(人)</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287,354</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295,371</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color w:val="000000"/>
                      <w:sz w:val="16"/>
                      <w:szCs w:val="16"/>
                    </w:rPr>
                    <w:t>582,725</w:t>
                  </w: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49.31</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50.69</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105年(人)</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284,629</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294,278</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578,907</w:t>
                  </w:r>
                </w:p>
              </w:tc>
            </w:tr>
            <w:tr w:rsidR="00255920" w:rsidRPr="00255920">
              <w:trPr>
                <w:trHeight w:val="50"/>
              </w:trPr>
              <w:tc>
                <w:tcPr>
                  <w:tcW w:w="841" w:type="dxa"/>
                  <w:shd w:val="clear" w:color="auto" w:fill="auto"/>
                  <w:vAlign w:val="center"/>
                </w:tcPr>
                <w:p w:rsidR="00255920" w:rsidRPr="00255920" w:rsidRDefault="00255920" w:rsidP="008A0753">
                  <w:pPr>
                    <w:adjustRightInd w:val="0"/>
                    <w:snapToGrid w:val="0"/>
                    <w:spacing w:line="320" w:lineRule="exact"/>
                    <w:ind w:rightChars="-45" w:right="-128"/>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w:t>
                  </w:r>
                </w:p>
              </w:tc>
              <w:tc>
                <w:tcPr>
                  <w:tcW w:w="915"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49.17</w:t>
                  </w:r>
                </w:p>
              </w:tc>
              <w:tc>
                <w:tcPr>
                  <w:tcW w:w="910"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r w:rsidRPr="00255920">
                    <w:rPr>
                      <w:rFonts w:ascii="新細明體" w:eastAsiaTheme="majorEastAsia" w:hAnsi="新細明體" w:hint="eastAsia"/>
                      <w:color w:val="000000"/>
                      <w:sz w:val="16"/>
                      <w:szCs w:val="16"/>
                    </w:rPr>
                    <w:t>50.83</w:t>
                  </w:r>
                </w:p>
              </w:tc>
              <w:tc>
                <w:tcPr>
                  <w:tcW w:w="841" w:type="dxa"/>
                  <w:shd w:val="clear" w:color="auto" w:fill="auto"/>
                  <w:vAlign w:val="center"/>
                </w:tcPr>
                <w:p w:rsidR="00255920" w:rsidRPr="00255920" w:rsidRDefault="00255920" w:rsidP="007F7B02">
                  <w:pPr>
                    <w:spacing w:line="320" w:lineRule="exact"/>
                    <w:jc w:val="right"/>
                    <w:rPr>
                      <w:rFonts w:ascii="新細明體" w:eastAsiaTheme="majorEastAsia" w:hAnsi="新細明體"/>
                      <w:color w:val="000000"/>
                      <w:sz w:val="16"/>
                      <w:szCs w:val="16"/>
                    </w:rPr>
                  </w:pPr>
                </w:p>
              </w:tc>
            </w:tr>
          </w:tbl>
          <w:p w:rsidR="00255920" w:rsidRPr="007F7B02" w:rsidRDefault="00255920" w:rsidP="008A0753">
            <w:pPr>
              <w:adjustRightInd w:val="0"/>
              <w:snapToGrid w:val="0"/>
              <w:spacing w:line="240" w:lineRule="atLeast"/>
              <w:ind w:leftChars="-24" w:left="112" w:rightChars="-12" w:right="-34" w:hangingChars="110" w:hanging="180"/>
              <w:jc w:val="both"/>
              <w:rPr>
                <w:rFonts w:ascii="新細明體" w:eastAsiaTheme="majorEastAsia" w:hAnsi="新細明體"/>
                <w:color w:val="000000"/>
                <w:sz w:val="16"/>
                <w:szCs w:val="16"/>
              </w:rPr>
            </w:pPr>
            <w:r w:rsidRPr="007F7B02">
              <w:rPr>
                <w:rFonts w:ascii="新細明體" w:eastAsiaTheme="majorEastAsia" w:hAnsi="新細明體" w:hint="eastAsia"/>
                <w:color w:val="000000"/>
                <w:sz w:val="16"/>
                <w:szCs w:val="16"/>
              </w:rPr>
              <w:t>※資料來源：臺灣銀行公教保險部截至106年2月統計。</w:t>
            </w:r>
          </w:p>
          <w:p w:rsidR="00255920" w:rsidRPr="00255920" w:rsidRDefault="00255920" w:rsidP="008A0753">
            <w:pPr>
              <w:adjustRightInd w:val="0"/>
              <w:snapToGrid w:val="0"/>
              <w:spacing w:line="360" w:lineRule="atLeast"/>
              <w:ind w:leftChars="-25" w:left="497" w:rightChars="-11" w:right="-31" w:hangingChars="200" w:hanging="568"/>
              <w:jc w:val="both"/>
              <w:rPr>
                <w:rFonts w:ascii="新細明體" w:eastAsiaTheme="majorEastAsia" w:hAnsi="新細明體"/>
                <w:color w:val="000000"/>
                <w:szCs w:val="24"/>
              </w:rPr>
            </w:pPr>
            <w:r w:rsidRPr="00255920">
              <w:rPr>
                <w:rFonts w:ascii="新細明體" w:eastAsiaTheme="majorEastAsia" w:hAnsi="新細明體"/>
                <w:color w:val="000000"/>
                <w:szCs w:val="24"/>
              </w:rPr>
              <w:softHyphen/>
            </w:r>
            <w:r w:rsidRPr="007A1AF6">
              <w:rPr>
                <w:rFonts w:ascii="新細明體" w:eastAsiaTheme="majorEastAsia" w:hAnsi="新細明體" w:hint="eastAsia"/>
                <w:color w:val="000000"/>
                <w:sz w:val="24"/>
                <w:szCs w:val="24"/>
              </w:rPr>
              <w:t>二、最近3年公保各項現金給付領受人之性別比率</w:t>
            </w:r>
            <w:r w:rsidRPr="00255920">
              <w:rPr>
                <w:rFonts w:ascii="新細明體" w:eastAsiaTheme="majorEastAsia" w:hAnsi="新細明體" w:hint="eastAsia"/>
                <w:color w:val="000000"/>
                <w:szCs w:val="24"/>
              </w:rPr>
              <w:t>：</w:t>
            </w:r>
          </w:p>
          <w:tbl>
            <w:tblPr>
              <w:tblW w:w="3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
              <w:gridCol w:w="256"/>
              <w:gridCol w:w="333"/>
              <w:gridCol w:w="591"/>
              <w:gridCol w:w="434"/>
              <w:gridCol w:w="560"/>
              <w:gridCol w:w="462"/>
              <w:gridCol w:w="590"/>
            </w:tblGrid>
            <w:tr w:rsidR="00255920" w:rsidRPr="00255920" w:rsidTr="00255920">
              <w:trPr>
                <w:trHeight w:val="229"/>
              </w:trPr>
              <w:tc>
                <w:tcPr>
                  <w:tcW w:w="898" w:type="dxa"/>
                  <w:gridSpan w:val="3"/>
                  <w:vMerge w:val="restart"/>
                  <w:tcBorders>
                    <w:top w:val="single" w:sz="4" w:space="0" w:color="auto"/>
                    <w:left w:val="single" w:sz="4" w:space="0" w:color="auto"/>
                    <w:bottom w:val="single" w:sz="4" w:space="0" w:color="auto"/>
                    <w:right w:val="single" w:sz="4" w:space="0" w:color="auto"/>
                    <w:tl2br w:val="single" w:sz="4" w:space="0" w:color="auto"/>
                  </w:tcBorders>
                </w:tcPr>
                <w:p w:rsidR="00255920" w:rsidRPr="007F7B02" w:rsidRDefault="00255920" w:rsidP="008A0753">
                  <w:pPr>
                    <w:adjustRightInd w:val="0"/>
                    <w:snapToGrid w:val="0"/>
                    <w:spacing w:beforeLines="10" w:before="36" w:line="260" w:lineRule="exact"/>
                    <w:ind w:rightChars="-45" w:right="-128"/>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性別</w:t>
                  </w:r>
                </w:p>
                <w:p w:rsidR="00255920" w:rsidRPr="007F7B02" w:rsidRDefault="00255920" w:rsidP="008A0753">
                  <w:pPr>
                    <w:adjustRightInd w:val="0"/>
                    <w:snapToGrid w:val="0"/>
                    <w:spacing w:beforeLines="30" w:before="108" w:line="260" w:lineRule="exact"/>
                    <w:ind w:leftChars="-25" w:left="-71" w:rightChars="-45" w:right="-128"/>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給付</w:t>
                  </w:r>
                </w:p>
                <w:p w:rsidR="00255920" w:rsidRPr="007F7B02" w:rsidRDefault="00255920" w:rsidP="008A0753">
                  <w:pPr>
                    <w:adjustRightInd w:val="0"/>
                    <w:snapToGrid w:val="0"/>
                    <w:spacing w:beforeLines="30" w:before="108" w:line="260" w:lineRule="exact"/>
                    <w:ind w:leftChars="-25" w:left="-71" w:rightChars="-45" w:right="-128"/>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項目</w:t>
                  </w:r>
                  <w:r w:rsidRPr="007F7B02">
                    <w:rPr>
                      <w:rFonts w:ascii="新細明體" w:eastAsiaTheme="majorEastAsia" w:hAnsi="新細明體"/>
                      <w:color w:val="000000"/>
                      <w:spacing w:val="-16"/>
                      <w:sz w:val="16"/>
                      <w:szCs w:val="16"/>
                    </w:rPr>
                    <w:t>(</w:t>
                  </w:r>
                  <w:r w:rsidRPr="007F7B02">
                    <w:rPr>
                      <w:rFonts w:ascii="新細明體" w:eastAsiaTheme="majorEastAsia" w:hAnsi="新細明體" w:hint="eastAsia"/>
                      <w:color w:val="000000"/>
                      <w:spacing w:val="-16"/>
                      <w:sz w:val="16"/>
                      <w:szCs w:val="16"/>
                    </w:rPr>
                    <w:t>年度</w:t>
                  </w:r>
                  <w:r w:rsidRPr="007F7B02">
                    <w:rPr>
                      <w:rFonts w:ascii="新細明體" w:eastAsiaTheme="majorEastAsia" w:hAnsi="新細明體"/>
                      <w:color w:val="000000"/>
                      <w:spacing w:val="-16"/>
                      <w:sz w:val="16"/>
                      <w:szCs w:val="16"/>
                    </w:rPr>
                    <w:t>)</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adjustRightInd w:val="0"/>
                    <w:snapToGrid w:val="0"/>
                    <w:spacing w:line="260" w:lineRule="exact"/>
                    <w:ind w:rightChars="-45" w:right="-128"/>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男</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adjustRightInd w:val="0"/>
                    <w:snapToGrid w:val="0"/>
                    <w:spacing w:line="260" w:lineRule="exact"/>
                    <w:ind w:rightChars="-45" w:right="-128"/>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女</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adjustRightInd w:val="0"/>
                    <w:snapToGrid w:val="0"/>
                    <w:spacing w:line="260" w:lineRule="exact"/>
                    <w:ind w:rightChars="-45" w:right="-128"/>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合計</w:t>
                  </w:r>
                </w:p>
              </w:tc>
            </w:tr>
            <w:tr w:rsidR="00255920" w:rsidRPr="00255920" w:rsidTr="00255920">
              <w:trPr>
                <w:trHeight w:val="50"/>
              </w:trPr>
              <w:tc>
                <w:tcPr>
                  <w:tcW w:w="898" w:type="dxa"/>
                  <w:gridSpan w:val="3"/>
                  <w:vMerge/>
                  <w:tcBorders>
                    <w:left w:val="single" w:sz="4" w:space="0" w:color="auto"/>
                    <w:bottom w:val="single" w:sz="4" w:space="0" w:color="auto"/>
                    <w:right w:val="single" w:sz="4" w:space="0" w:color="auto"/>
                    <w:tl2br w:val="single" w:sz="4" w:space="0" w:color="auto"/>
                  </w:tcBorders>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人</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人</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center"/>
                    <w:rPr>
                      <w:rFonts w:ascii="新細明體" w:eastAsiaTheme="majorEastAsia" w:hAnsi="新細明體"/>
                      <w:color w:val="000000"/>
                      <w:spacing w:val="-16"/>
                      <w:sz w:val="16"/>
                      <w:szCs w:val="16"/>
                    </w:rPr>
                  </w:pPr>
                  <w:r w:rsidRPr="007F7B02">
                    <w:rPr>
                      <w:rFonts w:ascii="新細明體" w:eastAsiaTheme="majorEastAsia" w:hAnsi="新細明體" w:hint="eastAsia"/>
                      <w:color w:val="000000"/>
                      <w:spacing w:val="-16"/>
                      <w:sz w:val="16"/>
                      <w:szCs w:val="16"/>
                    </w:rPr>
                    <w:t>人</w:t>
                  </w:r>
                </w:p>
              </w:tc>
            </w:tr>
            <w:tr w:rsidR="00255920" w:rsidRPr="00255920" w:rsidTr="00255920">
              <w:trPr>
                <w:trHeight w:val="50"/>
              </w:trPr>
              <w:tc>
                <w:tcPr>
                  <w:tcW w:w="309" w:type="dxa"/>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養</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老</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給</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付</w:t>
                  </w:r>
                </w:p>
              </w:tc>
              <w:tc>
                <w:tcPr>
                  <w:tcW w:w="256" w:type="dxa"/>
                  <w:vMerge w:val="restart"/>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一</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次</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9,116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61.0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5,831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39.0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14,947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12,459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60.3</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8,217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39.7</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20,676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9,853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54.2</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8,336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45.8</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18,189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年</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金</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1,658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53.8</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1,424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46.2</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3,082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1,507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66.4</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761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33.6</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2,268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1,442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67.4</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697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32.6</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2,139 </w:t>
                  </w:r>
                </w:p>
              </w:tc>
            </w:tr>
            <w:tr w:rsidR="00255920" w:rsidRPr="00255920" w:rsidTr="00255920">
              <w:trPr>
                <w:trHeight w:val="50"/>
              </w:trPr>
              <w:tc>
                <w:tcPr>
                  <w:tcW w:w="309" w:type="dxa"/>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死</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亡</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給</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付</w:t>
                  </w:r>
                </w:p>
              </w:tc>
              <w:tc>
                <w:tcPr>
                  <w:tcW w:w="256" w:type="dxa"/>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一</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次</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364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67.4</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176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32.6</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540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306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63.4</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177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36.6</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483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339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67.1</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166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32.9</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505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年</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金</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 </w:t>
                  </w:r>
                </w:p>
              </w:tc>
            </w:tr>
            <w:tr w:rsidR="00255920" w:rsidRPr="00255920" w:rsidTr="00255920">
              <w:trPr>
                <w:trHeight w:val="50"/>
              </w:trPr>
              <w:tc>
                <w:tcPr>
                  <w:tcW w:w="309"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 </w:t>
                  </w:r>
                </w:p>
              </w:tc>
            </w:tr>
            <w:tr w:rsidR="00255920" w:rsidRPr="00255920" w:rsidTr="00255920">
              <w:trPr>
                <w:trHeight w:val="50"/>
              </w:trPr>
              <w:tc>
                <w:tcPr>
                  <w:tcW w:w="309" w:type="dxa"/>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256" w:type="dxa"/>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 </w:t>
                  </w:r>
                </w:p>
              </w:tc>
              <w:tc>
                <w:tcPr>
                  <w:tcW w:w="434" w:type="dxa"/>
                  <w:tcBorders>
                    <w:top w:val="single" w:sz="4" w:space="0" w:color="auto"/>
                    <w:left w:val="single" w:sz="4" w:space="0" w:color="auto"/>
                    <w:bottom w:val="single" w:sz="4" w:space="0" w:color="auto"/>
                    <w:right w:val="single" w:sz="4" w:space="0" w:color="auto"/>
                  </w:tcBorders>
                  <w:shd w:val="pct12"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 </w:t>
                  </w:r>
                </w:p>
              </w:tc>
            </w:tr>
            <w:tr w:rsidR="00255920" w:rsidRPr="00255920" w:rsidTr="00255920">
              <w:trPr>
                <w:trHeight w:val="333"/>
              </w:trPr>
              <w:tc>
                <w:tcPr>
                  <w:tcW w:w="565" w:type="dxa"/>
                  <w:gridSpan w:val="2"/>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失能</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給付</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286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33.0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580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67.0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866 </w:t>
                  </w:r>
                </w:p>
              </w:tc>
            </w:tr>
            <w:tr w:rsidR="00255920" w:rsidRPr="00255920" w:rsidTr="00255920">
              <w:trPr>
                <w:trHeight w:val="347"/>
              </w:trPr>
              <w:tc>
                <w:tcPr>
                  <w:tcW w:w="565" w:type="dxa"/>
                  <w:gridSpan w:val="2"/>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246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31.3</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541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68.7</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787 </w:t>
                  </w:r>
                </w:p>
              </w:tc>
            </w:tr>
            <w:tr w:rsidR="00255920" w:rsidRPr="00255920" w:rsidTr="00255920">
              <w:trPr>
                <w:trHeight w:val="347"/>
              </w:trPr>
              <w:tc>
                <w:tcPr>
                  <w:tcW w:w="565" w:type="dxa"/>
                  <w:gridSpan w:val="2"/>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286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34.5</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542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65.5</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828 </w:t>
                  </w:r>
                </w:p>
              </w:tc>
            </w:tr>
            <w:tr w:rsidR="00255920" w:rsidRPr="00255920" w:rsidTr="00255920">
              <w:trPr>
                <w:trHeight w:val="333"/>
              </w:trPr>
              <w:tc>
                <w:tcPr>
                  <w:tcW w:w="565" w:type="dxa"/>
                  <w:gridSpan w:val="2"/>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眷屬</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喪葬</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津貼</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8,640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54.9</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7,091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45.1</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15,731 </w:t>
                  </w:r>
                </w:p>
              </w:tc>
            </w:tr>
            <w:tr w:rsidR="00255920" w:rsidRPr="00255920" w:rsidTr="00255920">
              <w:trPr>
                <w:trHeight w:val="347"/>
              </w:trPr>
              <w:tc>
                <w:tcPr>
                  <w:tcW w:w="565" w:type="dxa"/>
                  <w:gridSpan w:val="2"/>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8,203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54.0</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6,979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46.0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15,182 </w:t>
                  </w:r>
                </w:p>
              </w:tc>
            </w:tr>
            <w:tr w:rsidR="00255920" w:rsidRPr="00255920" w:rsidTr="00255920">
              <w:trPr>
                <w:trHeight w:val="284"/>
              </w:trPr>
              <w:tc>
                <w:tcPr>
                  <w:tcW w:w="565" w:type="dxa"/>
                  <w:gridSpan w:val="2"/>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8,463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54.2</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7,161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45.8</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15,624 </w:t>
                  </w:r>
                </w:p>
              </w:tc>
            </w:tr>
            <w:tr w:rsidR="00255920" w:rsidRPr="00255920" w:rsidTr="00255920">
              <w:trPr>
                <w:trHeight w:val="361"/>
              </w:trPr>
              <w:tc>
                <w:tcPr>
                  <w:tcW w:w="565" w:type="dxa"/>
                  <w:gridSpan w:val="2"/>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lastRenderedPageBreak/>
                    <w:t>育嬰留</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職停薪</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津貼</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475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9.2</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4,700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90.8</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5,175 </w:t>
                  </w:r>
                </w:p>
              </w:tc>
            </w:tr>
            <w:tr w:rsidR="00255920" w:rsidRPr="00255920" w:rsidTr="00255920">
              <w:trPr>
                <w:trHeight w:val="333"/>
              </w:trPr>
              <w:tc>
                <w:tcPr>
                  <w:tcW w:w="565" w:type="dxa"/>
                  <w:gridSpan w:val="2"/>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520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8.8</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5,409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91.2</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5,929 </w:t>
                  </w:r>
                </w:p>
              </w:tc>
            </w:tr>
            <w:tr w:rsidR="00255920" w:rsidRPr="00255920" w:rsidTr="00255920">
              <w:trPr>
                <w:trHeight w:val="375"/>
              </w:trPr>
              <w:tc>
                <w:tcPr>
                  <w:tcW w:w="565" w:type="dxa"/>
                  <w:gridSpan w:val="2"/>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550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9.1</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5,486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90.9</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6,036 </w:t>
                  </w:r>
                </w:p>
              </w:tc>
            </w:tr>
            <w:tr w:rsidR="00255920" w:rsidRPr="00255920" w:rsidTr="00255920">
              <w:trPr>
                <w:trHeight w:val="410"/>
              </w:trPr>
              <w:tc>
                <w:tcPr>
                  <w:tcW w:w="565" w:type="dxa"/>
                  <w:gridSpan w:val="2"/>
                  <w:vMerge w:val="restart"/>
                  <w:tcBorders>
                    <w:top w:val="single" w:sz="4" w:space="0" w:color="auto"/>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生育</w:t>
                  </w:r>
                </w:p>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給付</w:t>
                  </w: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3</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4,566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4,566 </w:t>
                  </w:r>
                </w:p>
              </w:tc>
            </w:tr>
            <w:tr w:rsidR="00255920" w:rsidRPr="00255920" w:rsidTr="00255920">
              <w:trPr>
                <w:trHeight w:val="410"/>
              </w:trPr>
              <w:tc>
                <w:tcPr>
                  <w:tcW w:w="565" w:type="dxa"/>
                  <w:gridSpan w:val="2"/>
                  <w:vMerge/>
                  <w:tcBorders>
                    <w:left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4</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10,220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10,220 </w:t>
                  </w:r>
                </w:p>
              </w:tc>
            </w:tr>
            <w:tr w:rsidR="00255920" w:rsidRPr="00255920" w:rsidTr="00255920">
              <w:trPr>
                <w:trHeight w:val="410"/>
              </w:trPr>
              <w:tc>
                <w:tcPr>
                  <w:tcW w:w="565" w:type="dxa"/>
                  <w:gridSpan w:val="2"/>
                  <w:vMerge/>
                  <w:tcBorders>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p>
              </w:tc>
              <w:tc>
                <w:tcPr>
                  <w:tcW w:w="333"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8A0753">
                  <w:pPr>
                    <w:spacing w:line="260" w:lineRule="exact"/>
                    <w:ind w:leftChars="-31" w:left="-34" w:rightChars="-26" w:right="-74" w:hangingChars="41" w:hanging="54"/>
                    <w:jc w:val="center"/>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color w:val="000000"/>
                      <w:spacing w:val="-16"/>
                      <w:sz w:val="16"/>
                      <w:szCs w:val="16"/>
                    </w:rPr>
                    <w:t>10</w:t>
                  </w:r>
                  <w:r w:rsidRPr="007F7B02">
                    <w:rPr>
                      <w:rFonts w:ascii="新細明體" w:eastAsiaTheme="majorEastAsia" w:hAnsi="新細明體" w:cs="新細明體" w:hint="eastAsia"/>
                      <w:color w:val="000000"/>
                      <w:spacing w:val="-16"/>
                      <w:sz w:val="16"/>
                      <w:szCs w:val="16"/>
                    </w:rPr>
                    <w:t>5</w:t>
                  </w:r>
                </w:p>
              </w:tc>
              <w:tc>
                <w:tcPr>
                  <w:tcW w:w="591"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　</w:t>
                  </w:r>
                </w:p>
              </w:tc>
              <w:tc>
                <w:tcPr>
                  <w:tcW w:w="434"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cs="新細明體" w:hint="eastAsia"/>
                      <w:color w:val="000000"/>
                      <w:spacing w:val="-16"/>
                      <w:sz w:val="16"/>
                      <w:szCs w:val="16"/>
                    </w:rPr>
                    <w:t>-</w:t>
                  </w:r>
                </w:p>
              </w:tc>
              <w:tc>
                <w:tcPr>
                  <w:tcW w:w="56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10,012 </w:t>
                  </w:r>
                </w:p>
              </w:tc>
              <w:tc>
                <w:tcPr>
                  <w:tcW w:w="462" w:type="dxa"/>
                  <w:tcBorders>
                    <w:top w:val="single" w:sz="4" w:space="0" w:color="auto"/>
                    <w:left w:val="single" w:sz="4" w:space="0" w:color="auto"/>
                    <w:bottom w:val="single" w:sz="4" w:space="0" w:color="auto"/>
                    <w:right w:val="single" w:sz="4" w:space="0" w:color="auto"/>
                  </w:tcBorders>
                  <w:shd w:val="pct10" w:color="auto" w:fill="auto"/>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100</w:t>
                  </w:r>
                </w:p>
              </w:tc>
              <w:tc>
                <w:tcPr>
                  <w:tcW w:w="590" w:type="dxa"/>
                  <w:tcBorders>
                    <w:top w:val="single" w:sz="4" w:space="0" w:color="auto"/>
                    <w:left w:val="single" w:sz="4" w:space="0" w:color="auto"/>
                    <w:bottom w:val="single" w:sz="4" w:space="0" w:color="auto"/>
                    <w:right w:val="single" w:sz="4" w:space="0" w:color="auto"/>
                  </w:tcBorders>
                  <w:vAlign w:val="center"/>
                </w:tcPr>
                <w:p w:rsidR="00255920" w:rsidRPr="007F7B02" w:rsidRDefault="00255920" w:rsidP="00BC7819">
                  <w:pPr>
                    <w:spacing w:line="260" w:lineRule="exact"/>
                    <w:jc w:val="right"/>
                    <w:rPr>
                      <w:rFonts w:ascii="新細明體" w:eastAsiaTheme="majorEastAsia" w:hAnsi="新細明體" w:cs="新細明體"/>
                      <w:color w:val="000000"/>
                      <w:spacing w:val="-16"/>
                      <w:sz w:val="16"/>
                      <w:szCs w:val="16"/>
                    </w:rPr>
                  </w:pPr>
                  <w:r w:rsidRPr="007F7B02">
                    <w:rPr>
                      <w:rFonts w:ascii="新細明體" w:eastAsiaTheme="majorEastAsia" w:hAnsi="新細明體" w:hint="eastAsia"/>
                      <w:color w:val="000000"/>
                      <w:spacing w:val="-16"/>
                      <w:sz w:val="16"/>
                      <w:szCs w:val="16"/>
                    </w:rPr>
                    <w:t xml:space="preserve">10,012 </w:t>
                  </w:r>
                </w:p>
              </w:tc>
            </w:tr>
          </w:tbl>
          <w:p w:rsidR="00255920" w:rsidRPr="007F7B02" w:rsidRDefault="00255920" w:rsidP="008A0753">
            <w:pPr>
              <w:adjustRightInd w:val="0"/>
              <w:snapToGrid w:val="0"/>
              <w:spacing w:line="240" w:lineRule="atLeast"/>
              <w:ind w:leftChars="-24" w:left="244" w:rightChars="-12" w:right="-34" w:hangingChars="110" w:hanging="312"/>
              <w:jc w:val="both"/>
              <w:rPr>
                <w:rFonts w:ascii="新細明體" w:eastAsiaTheme="majorEastAsia" w:hAnsi="新細明體"/>
                <w:color w:val="000000"/>
                <w:sz w:val="16"/>
                <w:szCs w:val="16"/>
              </w:rPr>
            </w:pPr>
            <w:r w:rsidRPr="00255920">
              <w:rPr>
                <w:rFonts w:ascii="新細明體" w:eastAsiaTheme="majorEastAsia" w:hAnsi="新細明體" w:hint="eastAsia"/>
                <w:color w:val="000000"/>
                <w:szCs w:val="24"/>
              </w:rPr>
              <w:t>※</w:t>
            </w:r>
            <w:r w:rsidRPr="007F7B02">
              <w:rPr>
                <w:rFonts w:ascii="新細明體" w:eastAsiaTheme="majorEastAsia" w:hAnsi="新細明體" w:hint="eastAsia"/>
                <w:color w:val="000000"/>
                <w:sz w:val="16"/>
                <w:szCs w:val="16"/>
              </w:rPr>
              <w:t>資料來源：臺灣銀行公教保險部截至106年2月統計。</w:t>
            </w:r>
          </w:p>
          <w:p w:rsidR="00255920" w:rsidRPr="007F7B02" w:rsidRDefault="00255920" w:rsidP="008A0753">
            <w:pPr>
              <w:adjustRightInd w:val="0"/>
              <w:snapToGrid w:val="0"/>
              <w:spacing w:line="240" w:lineRule="atLeast"/>
              <w:ind w:leftChars="-24" w:left="112" w:rightChars="-12" w:right="-34" w:hangingChars="110" w:hanging="180"/>
              <w:jc w:val="both"/>
              <w:rPr>
                <w:rFonts w:ascii="新細明體" w:eastAsiaTheme="majorEastAsia" w:hAnsi="新細明體"/>
                <w:color w:val="000000"/>
                <w:sz w:val="16"/>
                <w:szCs w:val="16"/>
              </w:rPr>
            </w:pPr>
            <w:r w:rsidRPr="007F7B02">
              <w:rPr>
                <w:rFonts w:ascii="新細明體" w:eastAsiaTheme="majorEastAsia" w:hAnsi="新細明體" w:hint="eastAsia"/>
                <w:color w:val="000000"/>
                <w:sz w:val="16"/>
                <w:szCs w:val="16"/>
              </w:rPr>
              <w:t>※「失能給付」之男女比例差異，主要係因公保每年核付之「失能給付」案中約35%為「生殖失能給付」；至於其中女性請領「生殖失能給付」(未滿45歲者割除子宮、卵巢等)之占比達99.6%。</w:t>
            </w:r>
          </w:p>
          <w:p w:rsidR="00255920" w:rsidRPr="007F7B02" w:rsidRDefault="00255920" w:rsidP="008A0753">
            <w:pPr>
              <w:adjustRightInd w:val="0"/>
              <w:snapToGrid w:val="0"/>
              <w:spacing w:line="240" w:lineRule="atLeast"/>
              <w:ind w:leftChars="-24" w:left="112" w:rightChars="-12" w:right="-34" w:hangingChars="110" w:hanging="180"/>
              <w:jc w:val="both"/>
              <w:rPr>
                <w:rFonts w:ascii="新細明體" w:eastAsiaTheme="majorEastAsia" w:hAnsi="新細明體"/>
                <w:color w:val="000000"/>
                <w:sz w:val="16"/>
                <w:szCs w:val="16"/>
              </w:rPr>
            </w:pPr>
            <w:r w:rsidRPr="007F7B02">
              <w:rPr>
                <w:rFonts w:ascii="新細明體" w:eastAsiaTheme="majorEastAsia" w:hAnsi="新細明體" w:hint="eastAsia"/>
                <w:color w:val="000000"/>
                <w:sz w:val="16"/>
                <w:szCs w:val="16"/>
              </w:rPr>
              <w:t>※「育嬰留職停薪津貼」之請領，涉及被保險人選擇申請育嬰留職停薪之意願，且是否申請育嬰留職停薪又與工作性質、職位高低、薪資結構、家庭成員、家庭經濟狀況等因素密切相關，爰在男女性別請領比例上存在差距；惟該項津貼之請領條件、給付標準等均未因性別而有差異。</w:t>
            </w:r>
          </w:p>
          <w:p w:rsidR="00255920" w:rsidRPr="00255920" w:rsidRDefault="00255920" w:rsidP="008A0753">
            <w:pPr>
              <w:adjustRightInd w:val="0"/>
              <w:snapToGrid w:val="0"/>
              <w:spacing w:line="240" w:lineRule="atLeast"/>
              <w:ind w:leftChars="-24" w:left="112" w:rightChars="-12" w:right="-34" w:hangingChars="110" w:hanging="180"/>
              <w:jc w:val="both"/>
              <w:rPr>
                <w:rFonts w:ascii="新細明體" w:eastAsiaTheme="majorEastAsia" w:hAnsi="新細明體"/>
                <w:color w:val="000000"/>
                <w:szCs w:val="24"/>
              </w:rPr>
            </w:pPr>
            <w:r w:rsidRPr="007F7B02">
              <w:rPr>
                <w:rFonts w:ascii="新細明體" w:eastAsiaTheme="majorEastAsia" w:hAnsi="新細明體" w:hint="eastAsia"/>
                <w:color w:val="000000"/>
                <w:sz w:val="16"/>
                <w:szCs w:val="16"/>
              </w:rPr>
              <w:t>※由於社會保險有關「生育給付」之建制意旨，係在提供女性生育期間之經濟安全保障─包含因生產所致風險或生產期間無法工作所生經濟減損等；惟男性無此風險，爰該項給付之適用對象均以有生育事實之女性被保險人為限。</w:t>
            </w:r>
          </w:p>
        </w:tc>
        <w:tc>
          <w:tcPr>
            <w:tcW w:w="3341" w:type="dxa"/>
            <w:gridSpan w:val="2"/>
            <w:shd w:val="clear" w:color="auto" w:fill="auto"/>
          </w:tcPr>
          <w:p w:rsidR="00255920" w:rsidRPr="007A1AF6" w:rsidRDefault="00255920" w:rsidP="00553635">
            <w:pPr>
              <w:adjustRightInd w:val="0"/>
              <w:snapToGrid w:val="0"/>
              <w:spacing w:line="360" w:lineRule="atLeast"/>
              <w:ind w:left="183" w:hangingChars="75" w:hanging="183"/>
              <w:jc w:val="both"/>
              <w:rPr>
                <w:rFonts w:ascii="新細明體" w:eastAsiaTheme="majorEastAsia" w:hAnsi="新細明體"/>
                <w:color w:val="000000"/>
                <w:sz w:val="24"/>
                <w:szCs w:val="24"/>
              </w:rPr>
            </w:pPr>
            <w:r w:rsidRPr="007A1AF6">
              <w:rPr>
                <w:rFonts w:ascii="新細明體" w:eastAsiaTheme="majorEastAsia" w:hAnsi="新細明體"/>
                <w:color w:val="000000"/>
                <w:sz w:val="24"/>
                <w:szCs w:val="24"/>
              </w:rPr>
              <w:lastRenderedPageBreak/>
              <w:t>1.透過相關資料庫、圖書等各種途徑蒐集既有的性別統計</w:t>
            </w:r>
            <w:r w:rsidRPr="007A1AF6">
              <w:rPr>
                <w:rFonts w:ascii="新細明體" w:eastAsiaTheme="majorEastAsia" w:hAnsi="新細明體" w:hint="eastAsia"/>
                <w:color w:val="000000"/>
                <w:sz w:val="24"/>
                <w:szCs w:val="24"/>
                <w:shd w:val="clear" w:color="auto" w:fill="FFFFFF"/>
              </w:rPr>
              <w:t>，並作出</w:t>
            </w:r>
            <w:r w:rsidRPr="007A1AF6">
              <w:rPr>
                <w:rFonts w:ascii="新細明體" w:eastAsiaTheme="majorEastAsia" w:hAnsi="新細明體"/>
                <w:color w:val="000000"/>
                <w:sz w:val="24"/>
                <w:szCs w:val="24"/>
                <w:shd w:val="clear" w:color="auto" w:fill="FFFFFF"/>
              </w:rPr>
              <w:t>性別分析</w:t>
            </w:r>
            <w:r w:rsidRPr="007A1AF6">
              <w:rPr>
                <w:rFonts w:ascii="新細明體" w:eastAsiaTheme="majorEastAsia" w:hAnsi="新細明體" w:hint="eastAsia"/>
                <w:color w:val="000000"/>
                <w:sz w:val="24"/>
                <w:szCs w:val="24"/>
                <w:shd w:val="clear" w:color="auto" w:fill="FFFFFF"/>
              </w:rPr>
              <w:t>，以說明該問題是否會對不同性別人口造成不同影響</w:t>
            </w:r>
            <w:r w:rsidRPr="007A1AF6">
              <w:rPr>
                <w:rFonts w:ascii="新細明體" w:eastAsiaTheme="majorEastAsia" w:hAnsi="新細明體"/>
                <w:color w:val="000000"/>
                <w:sz w:val="24"/>
                <w:szCs w:val="24"/>
              </w:rPr>
              <w:t>。</w:t>
            </w:r>
          </w:p>
          <w:p w:rsidR="00255920" w:rsidRPr="00255920" w:rsidRDefault="00255920" w:rsidP="00553635">
            <w:pPr>
              <w:adjustRightInd w:val="0"/>
              <w:snapToGrid w:val="0"/>
              <w:spacing w:line="360" w:lineRule="atLeast"/>
              <w:ind w:left="239" w:hangingChars="98" w:hanging="239"/>
              <w:jc w:val="both"/>
              <w:rPr>
                <w:rFonts w:ascii="新細明體" w:eastAsiaTheme="majorEastAsia" w:hAnsi="新細明體"/>
                <w:color w:val="000000"/>
                <w:szCs w:val="24"/>
              </w:rPr>
            </w:pPr>
            <w:r w:rsidRPr="007A1AF6">
              <w:rPr>
                <w:rFonts w:ascii="新細明體" w:eastAsiaTheme="majorEastAsia" w:hAnsi="新細明體"/>
                <w:color w:val="000000"/>
                <w:sz w:val="24"/>
                <w:szCs w:val="24"/>
              </w:rPr>
              <w:t>2.性別統計與性別分析應儘量顧及不同性別、性傾向及性別認同者之年齡、族群、地區等面向。</w:t>
            </w:r>
          </w:p>
        </w:tc>
      </w:tr>
      <w:tr w:rsidR="00255920" w:rsidRPr="00255920" w:rsidTr="00E962CC">
        <w:tc>
          <w:tcPr>
            <w:tcW w:w="825" w:type="dxa"/>
            <w:vMerge/>
            <w:shd w:val="clear" w:color="auto" w:fill="auto"/>
          </w:tcPr>
          <w:p w:rsidR="00255920" w:rsidRPr="00255920" w:rsidRDefault="00255920" w:rsidP="008A0753">
            <w:pPr>
              <w:adjustRightInd w:val="0"/>
              <w:snapToGrid w:val="0"/>
              <w:spacing w:line="360" w:lineRule="atLeast"/>
              <w:ind w:leftChars="-15" w:left="500" w:rightChars="-10" w:right="-28" w:hangingChars="191" w:hanging="543"/>
              <w:jc w:val="both"/>
              <w:rPr>
                <w:rFonts w:eastAsiaTheme="majorEastAsia"/>
                <w:b/>
                <w:color w:val="000000"/>
                <w:szCs w:val="24"/>
              </w:rPr>
            </w:pPr>
          </w:p>
        </w:tc>
        <w:tc>
          <w:tcPr>
            <w:tcW w:w="1938" w:type="dxa"/>
            <w:gridSpan w:val="5"/>
            <w:shd w:val="clear" w:color="auto" w:fill="auto"/>
          </w:tcPr>
          <w:p w:rsidR="00255920" w:rsidRPr="007A1AF6" w:rsidRDefault="00255920" w:rsidP="007A1AF6">
            <w:pPr>
              <w:adjustRightInd w:val="0"/>
              <w:snapToGrid w:val="0"/>
              <w:spacing w:line="360" w:lineRule="atLeast"/>
              <w:ind w:leftChars="-15" w:left="546" w:rightChars="-10" w:right="-28" w:hangingChars="241" w:hanging="589"/>
              <w:jc w:val="both"/>
              <w:rPr>
                <w:rFonts w:eastAsiaTheme="majorEastAsia"/>
                <w:b/>
                <w:color w:val="000000"/>
                <w:sz w:val="24"/>
                <w:szCs w:val="24"/>
              </w:rPr>
            </w:pPr>
            <w:smartTag w:uri="urn:schemas-microsoft-com:office:smarttags" w:element="chsdate">
              <w:smartTagPr>
                <w:attr w:name="Year" w:val="2004"/>
                <w:attr w:name="Month" w:val="1"/>
                <w:attr w:name="Day" w:val="4"/>
                <w:attr w:name="IsLunarDate" w:val="False"/>
                <w:attr w:name="IsROCDate" w:val="False"/>
              </w:smartTagPr>
              <w:r w:rsidRPr="007A1AF6">
                <w:rPr>
                  <w:rFonts w:eastAsiaTheme="majorEastAsia"/>
                  <w:b/>
                  <w:color w:val="000000"/>
                  <w:sz w:val="24"/>
                  <w:szCs w:val="24"/>
                </w:rPr>
                <w:t>4-1-4</w:t>
              </w:r>
            </w:smartTag>
            <w:r w:rsidRPr="007A1AF6">
              <w:rPr>
                <w:rFonts w:eastAsiaTheme="majorEastAsia"/>
                <w:b/>
                <w:color w:val="000000"/>
                <w:sz w:val="24"/>
                <w:szCs w:val="24"/>
              </w:rPr>
              <w:t>須強化的性別統計及其方法</w:t>
            </w:r>
          </w:p>
        </w:tc>
        <w:tc>
          <w:tcPr>
            <w:tcW w:w="3731" w:type="dxa"/>
            <w:gridSpan w:val="7"/>
            <w:shd w:val="clear" w:color="auto" w:fill="auto"/>
          </w:tcPr>
          <w:p w:rsidR="00255920" w:rsidRPr="007A1AF6" w:rsidRDefault="00255920" w:rsidP="007A1AF6">
            <w:pPr>
              <w:adjustRightInd w:val="0"/>
              <w:snapToGrid w:val="0"/>
              <w:spacing w:line="360" w:lineRule="atLeast"/>
              <w:ind w:leftChars="-25" w:left="417" w:rightChars="-11" w:right="-31" w:hangingChars="200" w:hanging="48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現有</w:t>
            </w:r>
            <w:r w:rsidRPr="007A1AF6">
              <w:rPr>
                <w:rFonts w:ascii="新細明體" w:eastAsiaTheme="majorEastAsia" w:hAnsi="新細明體"/>
                <w:color w:val="000000"/>
                <w:sz w:val="24"/>
                <w:szCs w:val="24"/>
              </w:rPr>
              <w:t>性別統計</w:t>
            </w:r>
            <w:r w:rsidRPr="007A1AF6">
              <w:rPr>
                <w:rFonts w:ascii="新細明體" w:eastAsiaTheme="majorEastAsia" w:hAnsi="新細明體" w:hint="eastAsia"/>
                <w:color w:val="000000"/>
                <w:sz w:val="24"/>
                <w:szCs w:val="24"/>
              </w:rPr>
              <w:t>資料尚無須</w:t>
            </w:r>
            <w:r w:rsidRPr="007A1AF6">
              <w:rPr>
                <w:rFonts w:ascii="新細明體" w:eastAsiaTheme="majorEastAsia" w:hAnsi="新細明體"/>
                <w:color w:val="000000"/>
                <w:sz w:val="24"/>
                <w:szCs w:val="24"/>
              </w:rPr>
              <w:t>強化</w:t>
            </w:r>
            <w:r w:rsidRPr="007A1AF6">
              <w:rPr>
                <w:rFonts w:ascii="新細明體" w:eastAsiaTheme="majorEastAsia" w:hAnsi="新細明體" w:hint="eastAsia"/>
                <w:color w:val="000000"/>
                <w:sz w:val="24"/>
                <w:szCs w:val="24"/>
              </w:rPr>
              <w:t>。</w:t>
            </w:r>
          </w:p>
        </w:tc>
        <w:tc>
          <w:tcPr>
            <w:tcW w:w="3341" w:type="dxa"/>
            <w:gridSpan w:val="2"/>
            <w:shd w:val="clear" w:color="auto" w:fill="auto"/>
          </w:tcPr>
          <w:p w:rsidR="00255920" w:rsidRPr="007A1AF6" w:rsidRDefault="00255920" w:rsidP="00553635">
            <w:pPr>
              <w:adjustRightInd w:val="0"/>
              <w:snapToGrid w:val="0"/>
              <w:spacing w:line="360" w:lineRule="atLeast"/>
              <w:jc w:val="both"/>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如既有性別統計不足，請提出須強化之處及其建置方法。</w:t>
            </w:r>
          </w:p>
        </w:tc>
      </w:tr>
      <w:tr w:rsidR="00255920" w:rsidRPr="00255920" w:rsidTr="00E962CC">
        <w:tc>
          <w:tcPr>
            <w:tcW w:w="825" w:type="dxa"/>
            <w:vMerge w:val="restart"/>
            <w:shd w:val="clear" w:color="auto" w:fill="auto"/>
          </w:tcPr>
          <w:p w:rsidR="00255920" w:rsidRPr="007A1AF6" w:rsidRDefault="00255920" w:rsidP="007A1AF6">
            <w:pPr>
              <w:adjustRightInd w:val="0"/>
              <w:snapToGrid w:val="0"/>
              <w:spacing w:line="360" w:lineRule="atLeast"/>
              <w:ind w:leftChars="-15" w:left="424" w:rightChars="-10" w:right="-28" w:hangingChars="191" w:hanging="467"/>
              <w:jc w:val="both"/>
              <w:rPr>
                <w:rFonts w:eastAsiaTheme="majorEastAsia"/>
                <w:b/>
                <w:color w:val="000000"/>
                <w:sz w:val="24"/>
                <w:szCs w:val="24"/>
              </w:rPr>
            </w:pPr>
            <w:r w:rsidRPr="007A1AF6">
              <w:rPr>
                <w:rFonts w:eastAsiaTheme="majorEastAsia"/>
                <w:b/>
                <w:color w:val="000000"/>
                <w:sz w:val="24"/>
                <w:szCs w:val="24"/>
              </w:rPr>
              <w:t>4-2</w:t>
            </w:r>
            <w:r w:rsidRPr="007A1AF6">
              <w:rPr>
                <w:rFonts w:eastAsiaTheme="majorEastAsia"/>
                <w:b/>
                <w:color w:val="000000"/>
                <w:sz w:val="24"/>
                <w:szCs w:val="24"/>
              </w:rPr>
              <w:t>訂修需求</w:t>
            </w:r>
          </w:p>
        </w:tc>
        <w:tc>
          <w:tcPr>
            <w:tcW w:w="1938" w:type="dxa"/>
            <w:gridSpan w:val="5"/>
            <w:shd w:val="clear" w:color="auto" w:fill="auto"/>
          </w:tcPr>
          <w:p w:rsidR="00255920" w:rsidRPr="007A1AF6" w:rsidRDefault="00255920" w:rsidP="007A1AF6">
            <w:pPr>
              <w:adjustRightInd w:val="0"/>
              <w:snapToGrid w:val="0"/>
              <w:spacing w:line="360" w:lineRule="atLeast"/>
              <w:ind w:leftChars="-15" w:left="556" w:rightChars="-10" w:right="-28" w:hangingChars="245" w:hanging="599"/>
              <w:jc w:val="both"/>
              <w:rPr>
                <w:rFonts w:eastAsiaTheme="majorEastAsia"/>
                <w:b/>
                <w:color w:val="000000"/>
                <w:sz w:val="24"/>
                <w:szCs w:val="24"/>
              </w:rPr>
            </w:pPr>
            <w:smartTag w:uri="urn:schemas-microsoft-com:office:smarttags" w:element="chsdate">
              <w:smartTagPr>
                <w:attr w:name="Year" w:val="2004"/>
                <w:attr w:name="Month" w:val="2"/>
                <w:attr w:name="Day" w:val="1"/>
                <w:attr w:name="IsLunarDate" w:val="False"/>
                <w:attr w:name="IsROCDate" w:val="False"/>
              </w:smartTagPr>
              <w:r w:rsidRPr="007A1AF6">
                <w:rPr>
                  <w:rFonts w:eastAsiaTheme="majorEastAsia"/>
                  <w:b/>
                  <w:color w:val="000000"/>
                  <w:sz w:val="24"/>
                  <w:szCs w:val="24"/>
                </w:rPr>
                <w:t>4-2-1</w:t>
              </w:r>
            </w:smartTag>
            <w:r w:rsidRPr="007A1AF6">
              <w:rPr>
                <w:rFonts w:eastAsiaTheme="majorEastAsia"/>
                <w:b/>
                <w:color w:val="000000"/>
                <w:sz w:val="24"/>
                <w:szCs w:val="24"/>
              </w:rPr>
              <w:t>解決問題可能方案</w:t>
            </w:r>
          </w:p>
        </w:tc>
        <w:tc>
          <w:tcPr>
            <w:tcW w:w="3731" w:type="dxa"/>
            <w:gridSpan w:val="7"/>
            <w:shd w:val="clear" w:color="auto" w:fill="auto"/>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前述問題，可依國家年金改革政策，透過修法程序處理之。</w:t>
            </w:r>
          </w:p>
        </w:tc>
        <w:tc>
          <w:tcPr>
            <w:tcW w:w="3341" w:type="dxa"/>
            <w:gridSpan w:val="2"/>
            <w:shd w:val="clear" w:color="auto" w:fill="auto"/>
          </w:tcPr>
          <w:p w:rsidR="00255920" w:rsidRPr="007A1AF6" w:rsidRDefault="00255920" w:rsidP="00553635">
            <w:pPr>
              <w:adjustRightInd w:val="0"/>
              <w:snapToGrid w:val="0"/>
              <w:spacing w:line="360" w:lineRule="atLeast"/>
              <w:jc w:val="both"/>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請詳列解決問題之可能方案及其評估（涉及性別平等議題者，併列之）。</w:t>
            </w:r>
          </w:p>
        </w:tc>
      </w:tr>
      <w:tr w:rsidR="00255920" w:rsidRPr="00255920" w:rsidTr="00E962CC">
        <w:tc>
          <w:tcPr>
            <w:tcW w:w="825" w:type="dxa"/>
            <w:vMerge/>
            <w:shd w:val="clear" w:color="auto" w:fill="auto"/>
          </w:tcPr>
          <w:p w:rsidR="00255920" w:rsidRPr="00255920" w:rsidRDefault="00255920" w:rsidP="008A0753">
            <w:pPr>
              <w:adjustRightInd w:val="0"/>
              <w:snapToGrid w:val="0"/>
              <w:spacing w:line="360" w:lineRule="atLeast"/>
              <w:ind w:leftChars="-15" w:left="500" w:rightChars="-10" w:right="-28" w:hangingChars="191" w:hanging="543"/>
              <w:jc w:val="both"/>
              <w:rPr>
                <w:rFonts w:eastAsiaTheme="majorEastAsia"/>
                <w:b/>
                <w:color w:val="000000"/>
                <w:szCs w:val="24"/>
              </w:rPr>
            </w:pPr>
          </w:p>
        </w:tc>
        <w:tc>
          <w:tcPr>
            <w:tcW w:w="1938" w:type="dxa"/>
            <w:gridSpan w:val="5"/>
            <w:shd w:val="clear" w:color="auto" w:fill="auto"/>
          </w:tcPr>
          <w:p w:rsidR="00255920" w:rsidRPr="007A1AF6" w:rsidRDefault="00255920" w:rsidP="007A1AF6">
            <w:pPr>
              <w:adjustRightInd w:val="0"/>
              <w:snapToGrid w:val="0"/>
              <w:spacing w:line="360" w:lineRule="atLeast"/>
              <w:ind w:leftChars="-15" w:left="424" w:rightChars="-10" w:right="-28" w:hangingChars="191" w:hanging="467"/>
              <w:jc w:val="both"/>
              <w:rPr>
                <w:rFonts w:eastAsiaTheme="majorEastAsia"/>
                <w:b/>
                <w:color w:val="000000"/>
                <w:sz w:val="24"/>
                <w:szCs w:val="24"/>
              </w:rPr>
            </w:pPr>
            <w:smartTag w:uri="urn:schemas-microsoft-com:office:smarttags" w:element="chsdate">
              <w:smartTagPr>
                <w:attr w:name="Year" w:val="2004"/>
                <w:attr w:name="Month" w:val="2"/>
                <w:attr w:name="Day" w:val="2"/>
                <w:attr w:name="IsLunarDate" w:val="False"/>
                <w:attr w:name="IsROCDate" w:val="False"/>
              </w:smartTagPr>
              <w:r w:rsidRPr="007A1AF6">
                <w:rPr>
                  <w:rFonts w:eastAsiaTheme="majorEastAsia"/>
                  <w:b/>
                  <w:color w:val="000000"/>
                  <w:sz w:val="24"/>
                  <w:szCs w:val="24"/>
                </w:rPr>
                <w:t>4-2-2</w:t>
              </w:r>
            </w:smartTag>
            <w:r w:rsidRPr="007A1AF6">
              <w:rPr>
                <w:rFonts w:eastAsiaTheme="majorEastAsia"/>
                <w:b/>
                <w:color w:val="000000"/>
                <w:sz w:val="24"/>
                <w:szCs w:val="24"/>
              </w:rPr>
              <w:t>訂修必要性</w:t>
            </w:r>
          </w:p>
        </w:tc>
        <w:tc>
          <w:tcPr>
            <w:tcW w:w="3731" w:type="dxa"/>
            <w:gridSpan w:val="7"/>
            <w:shd w:val="clear" w:color="auto" w:fill="auto"/>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snapToGrid w:val="0"/>
                <w:color w:val="000000"/>
                <w:kern w:val="0"/>
                <w:sz w:val="24"/>
                <w:szCs w:val="24"/>
              </w:rPr>
            </w:pPr>
            <w:r w:rsidRPr="007A1AF6">
              <w:rPr>
                <w:rFonts w:ascii="新細明體" w:eastAsiaTheme="majorEastAsia" w:hAnsi="新細明體" w:hint="eastAsia"/>
                <w:color w:val="000000"/>
                <w:sz w:val="24"/>
                <w:szCs w:val="24"/>
              </w:rPr>
              <w:t>有鑑於我國人口結構已面臨不可逆之高齡化與少子女化發展趨勢，改革國家年金體系、合理調整年金制度並建構永續發展之公共年金制度，實已刻不容緩。爰為落實國家年金改革政策，配合公教人員退撫法律之修正期程，研修本法相關規定，確有其必要性。</w:t>
            </w:r>
          </w:p>
        </w:tc>
        <w:tc>
          <w:tcPr>
            <w:tcW w:w="3341" w:type="dxa"/>
            <w:gridSpan w:val="2"/>
            <w:shd w:val="clear" w:color="auto" w:fill="auto"/>
          </w:tcPr>
          <w:p w:rsidR="00255920" w:rsidRPr="007A1AF6" w:rsidRDefault="00255920" w:rsidP="00553635">
            <w:pPr>
              <w:adjustRightInd w:val="0"/>
              <w:snapToGrid w:val="0"/>
              <w:spacing w:line="360" w:lineRule="atLeast"/>
              <w:jc w:val="both"/>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請說明最終必須訂修法案以解決問題之理由；如有立委提案，並請納入研析。</w:t>
            </w:r>
          </w:p>
        </w:tc>
      </w:tr>
      <w:tr w:rsidR="00255920" w:rsidRPr="00255920" w:rsidTr="00E962CC">
        <w:tc>
          <w:tcPr>
            <w:tcW w:w="2763" w:type="dxa"/>
            <w:gridSpan w:val="6"/>
            <w:tcBorders>
              <w:bottom w:val="thickThinSmallGap" w:sz="24" w:space="0" w:color="auto"/>
            </w:tcBorders>
            <w:shd w:val="clear" w:color="auto" w:fill="auto"/>
          </w:tcPr>
          <w:p w:rsidR="00255920" w:rsidRPr="007A1AF6" w:rsidRDefault="00255920" w:rsidP="007A1AF6">
            <w:pPr>
              <w:adjustRightInd w:val="0"/>
              <w:snapToGrid w:val="0"/>
              <w:spacing w:line="360" w:lineRule="atLeast"/>
              <w:ind w:leftChars="-15" w:left="421" w:rightChars="-10" w:right="-28" w:hangingChars="190" w:hanging="464"/>
              <w:jc w:val="both"/>
              <w:rPr>
                <w:rFonts w:eastAsiaTheme="majorEastAsia"/>
                <w:b/>
                <w:color w:val="000000"/>
                <w:sz w:val="24"/>
                <w:szCs w:val="24"/>
              </w:rPr>
            </w:pPr>
            <w:r w:rsidRPr="007A1AF6">
              <w:rPr>
                <w:rFonts w:eastAsiaTheme="majorEastAsia"/>
                <w:b/>
                <w:color w:val="000000"/>
                <w:sz w:val="24"/>
                <w:szCs w:val="24"/>
              </w:rPr>
              <w:t>4-3</w:t>
            </w:r>
            <w:r w:rsidRPr="007A1AF6">
              <w:rPr>
                <w:rFonts w:eastAsiaTheme="majorEastAsia"/>
                <w:b/>
                <w:color w:val="000000"/>
                <w:sz w:val="24"/>
                <w:szCs w:val="24"/>
              </w:rPr>
              <w:t>配套措施及相關機關協力事項</w:t>
            </w:r>
          </w:p>
        </w:tc>
        <w:tc>
          <w:tcPr>
            <w:tcW w:w="3731" w:type="dxa"/>
            <w:gridSpan w:val="7"/>
            <w:tcBorders>
              <w:bottom w:val="thickThinSmallGap" w:sz="24" w:space="0" w:color="auto"/>
            </w:tcBorders>
            <w:shd w:val="clear" w:color="auto" w:fill="auto"/>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snapToGrid w:val="0"/>
                <w:color w:val="000000"/>
                <w:kern w:val="0"/>
                <w:sz w:val="24"/>
                <w:szCs w:val="24"/>
              </w:rPr>
            </w:pPr>
            <w:r w:rsidRPr="007A1AF6">
              <w:rPr>
                <w:rFonts w:ascii="新細明體" w:eastAsiaTheme="majorEastAsia" w:hAnsi="新細明體" w:hint="eastAsia"/>
                <w:snapToGrid w:val="0"/>
                <w:color w:val="000000"/>
                <w:kern w:val="0"/>
                <w:sz w:val="24"/>
                <w:szCs w:val="24"/>
              </w:rPr>
              <w:t>本法修正通過後，須研修相關子法及行政規則。在實務作業上，則由承保機關（臺灣銀行公教保險部）依修正後規定，辦理承保、給付等業務，以及各要保機關辦理公保相關事宜，均應依修正後之規定辦理</w:t>
            </w:r>
            <w:r w:rsidRPr="007A1AF6">
              <w:rPr>
                <w:rFonts w:ascii="新細明體" w:eastAsiaTheme="majorEastAsia" w:hAnsi="新細明體" w:hint="eastAsia"/>
                <w:snapToGrid w:val="0"/>
                <w:color w:val="000000"/>
                <w:kern w:val="0"/>
                <w:sz w:val="24"/>
                <w:szCs w:val="24"/>
              </w:rPr>
              <w:lastRenderedPageBreak/>
              <w:t>，以符法制。</w:t>
            </w:r>
          </w:p>
        </w:tc>
        <w:tc>
          <w:tcPr>
            <w:tcW w:w="3341" w:type="dxa"/>
            <w:gridSpan w:val="2"/>
            <w:tcBorders>
              <w:bottom w:val="thickThinSmallGap" w:sz="24" w:space="0" w:color="auto"/>
            </w:tcBorders>
            <w:shd w:val="clear" w:color="auto" w:fill="auto"/>
          </w:tcPr>
          <w:p w:rsidR="00255920" w:rsidRPr="007A1AF6" w:rsidRDefault="00255920" w:rsidP="00553635">
            <w:pPr>
              <w:adjustRightInd w:val="0"/>
              <w:snapToGrid w:val="0"/>
              <w:spacing w:line="360" w:lineRule="atLeast"/>
              <w:jc w:val="both"/>
              <w:rPr>
                <w:rFonts w:ascii="新細明體" w:eastAsiaTheme="majorEastAsia" w:hAnsi="新細明體"/>
                <w:snapToGrid w:val="0"/>
                <w:color w:val="000000"/>
                <w:kern w:val="0"/>
                <w:sz w:val="24"/>
                <w:szCs w:val="24"/>
              </w:rPr>
            </w:pPr>
            <w:r w:rsidRPr="007A1AF6">
              <w:rPr>
                <w:rFonts w:ascii="新細明體" w:eastAsiaTheme="majorEastAsia" w:hAnsi="新細明體"/>
                <w:snapToGrid w:val="0"/>
                <w:color w:val="000000"/>
                <w:kern w:val="0"/>
                <w:sz w:val="24"/>
                <w:szCs w:val="24"/>
              </w:rPr>
              <w:lastRenderedPageBreak/>
              <w:t>配套措施諸如人力、經費需求或法制整備等；相關機關協力事項請予詳列。</w:t>
            </w:r>
          </w:p>
        </w:tc>
      </w:tr>
      <w:tr w:rsidR="00255920" w:rsidRPr="00255920" w:rsidTr="00E962CC">
        <w:tc>
          <w:tcPr>
            <w:tcW w:w="2763" w:type="dxa"/>
            <w:gridSpan w:val="6"/>
            <w:tcBorders>
              <w:top w:val="thickThinSmallGap" w:sz="24" w:space="0" w:color="auto"/>
              <w:bottom w:val="thickThinSmallGap" w:sz="24" w:space="0" w:color="auto"/>
            </w:tcBorders>
            <w:vAlign w:val="center"/>
          </w:tcPr>
          <w:p w:rsidR="00255920" w:rsidRPr="007A1AF6" w:rsidRDefault="00255920" w:rsidP="007A1AF6">
            <w:pPr>
              <w:spacing w:beforeLines="50" w:before="180" w:afterLines="50" w:after="180" w:line="360" w:lineRule="exact"/>
              <w:ind w:leftChars="-45" w:left="55" w:rightChars="-45" w:right="-128" w:hangingChars="75" w:hanging="183"/>
              <w:jc w:val="both"/>
              <w:rPr>
                <w:rFonts w:eastAsiaTheme="majorEastAsia"/>
                <w:color w:val="000000"/>
                <w:sz w:val="24"/>
                <w:szCs w:val="24"/>
              </w:rPr>
            </w:pPr>
            <w:r w:rsidRPr="007A1AF6">
              <w:rPr>
                <w:rFonts w:eastAsiaTheme="majorEastAsia"/>
                <w:b/>
                <w:color w:val="000000"/>
                <w:sz w:val="24"/>
                <w:szCs w:val="24"/>
              </w:rPr>
              <w:lastRenderedPageBreak/>
              <w:t>伍、政策目標</w:t>
            </w:r>
          </w:p>
        </w:tc>
        <w:tc>
          <w:tcPr>
            <w:tcW w:w="3742" w:type="dxa"/>
            <w:gridSpan w:val="8"/>
            <w:tcBorders>
              <w:top w:val="thickThinSmallGap" w:sz="24" w:space="0" w:color="auto"/>
              <w:bottom w:val="thickThinSmallGap" w:sz="24" w:space="0" w:color="auto"/>
            </w:tcBorders>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snapToGrid w:val="0"/>
                <w:color w:val="000000"/>
                <w:kern w:val="0"/>
                <w:sz w:val="24"/>
                <w:szCs w:val="24"/>
              </w:rPr>
            </w:pPr>
            <w:r w:rsidRPr="007A1AF6">
              <w:rPr>
                <w:rFonts w:ascii="新細明體" w:eastAsiaTheme="majorEastAsia" w:hAnsi="新細明體" w:hint="eastAsia"/>
                <w:snapToGrid w:val="0"/>
                <w:color w:val="000000"/>
                <w:kern w:val="0"/>
                <w:sz w:val="24"/>
                <w:szCs w:val="24"/>
              </w:rPr>
              <w:t>公保之建制旨在安定被保險人生活，期能透過推動本法儘早完成修法程序，俾健全公保制度，穩定公保財務，以及完善國家社會安全網絡政策。</w:t>
            </w:r>
          </w:p>
        </w:tc>
        <w:tc>
          <w:tcPr>
            <w:tcW w:w="3330" w:type="dxa"/>
            <w:tcBorders>
              <w:top w:val="thickThinSmallGap" w:sz="24" w:space="0" w:color="auto"/>
              <w:bottom w:val="thickThinSmallGap" w:sz="24" w:space="0" w:color="auto"/>
            </w:tcBorders>
          </w:tcPr>
          <w:p w:rsidR="00255920" w:rsidRPr="00255920" w:rsidRDefault="00255920" w:rsidP="00553635">
            <w:pPr>
              <w:spacing w:afterLines="50" w:after="180" w:line="360" w:lineRule="exact"/>
              <w:jc w:val="both"/>
              <w:rPr>
                <w:rFonts w:eastAsiaTheme="majorEastAsia"/>
                <w:b/>
                <w:color w:val="000000"/>
                <w:szCs w:val="24"/>
              </w:rPr>
            </w:pPr>
            <w:r w:rsidRPr="00255920">
              <w:rPr>
                <w:rFonts w:eastAsiaTheme="majorEastAsia"/>
                <w:color w:val="000000"/>
                <w:szCs w:val="24"/>
              </w:rPr>
              <w:t>簡要說明政策取向。</w:t>
            </w:r>
          </w:p>
        </w:tc>
      </w:tr>
      <w:tr w:rsidR="00255920" w:rsidRPr="00255920">
        <w:trPr>
          <w:trHeight w:val="602"/>
        </w:trPr>
        <w:tc>
          <w:tcPr>
            <w:tcW w:w="9835" w:type="dxa"/>
            <w:gridSpan w:val="15"/>
            <w:tcBorders>
              <w:top w:val="thickThinSmallGap" w:sz="24" w:space="0" w:color="auto"/>
            </w:tcBorders>
            <w:vAlign w:val="center"/>
          </w:tcPr>
          <w:p w:rsidR="00255920" w:rsidRPr="007A1AF6" w:rsidRDefault="00255920" w:rsidP="008A0753">
            <w:pPr>
              <w:adjustRightInd w:val="0"/>
              <w:snapToGrid w:val="0"/>
              <w:spacing w:line="360" w:lineRule="atLeast"/>
              <w:ind w:leftChars="-45" w:left="-128"/>
              <w:jc w:val="both"/>
              <w:rPr>
                <w:rFonts w:eastAsiaTheme="majorEastAsia"/>
                <w:b/>
                <w:color w:val="000000"/>
                <w:sz w:val="24"/>
                <w:szCs w:val="24"/>
              </w:rPr>
            </w:pPr>
            <w:r w:rsidRPr="007A1AF6">
              <w:rPr>
                <w:rFonts w:eastAsiaTheme="majorEastAsia"/>
                <w:b/>
                <w:color w:val="000000"/>
                <w:sz w:val="24"/>
                <w:szCs w:val="24"/>
              </w:rPr>
              <w:t>陸、</w:t>
            </w:r>
            <w:r w:rsidRPr="007A1AF6">
              <w:rPr>
                <w:rFonts w:eastAsiaTheme="majorEastAsia" w:hint="eastAsia"/>
                <w:b/>
                <w:color w:val="000000"/>
                <w:sz w:val="24"/>
                <w:szCs w:val="24"/>
                <w:shd w:val="clear" w:color="auto" w:fill="FFFFFF"/>
              </w:rPr>
              <w:t>徵詢及協商</w:t>
            </w:r>
            <w:r w:rsidRPr="007A1AF6">
              <w:rPr>
                <w:rFonts w:eastAsiaTheme="majorEastAsia"/>
                <w:b/>
                <w:color w:val="000000"/>
                <w:sz w:val="24"/>
                <w:szCs w:val="24"/>
              </w:rPr>
              <w:t>程序</w:t>
            </w:r>
          </w:p>
        </w:tc>
      </w:tr>
      <w:tr w:rsidR="00255920" w:rsidRPr="00255920" w:rsidTr="00E962CC">
        <w:tc>
          <w:tcPr>
            <w:tcW w:w="2763" w:type="dxa"/>
            <w:gridSpan w:val="6"/>
          </w:tcPr>
          <w:p w:rsidR="00255920" w:rsidRPr="007A1AF6" w:rsidRDefault="00255920" w:rsidP="008A0753">
            <w:pPr>
              <w:adjustRightInd w:val="0"/>
              <w:snapToGrid w:val="0"/>
              <w:spacing w:line="360" w:lineRule="atLeast"/>
              <w:ind w:leftChars="-45" w:left="-128"/>
              <w:jc w:val="center"/>
              <w:rPr>
                <w:rFonts w:eastAsiaTheme="majorEastAsia"/>
                <w:b/>
                <w:color w:val="000000"/>
                <w:sz w:val="24"/>
                <w:szCs w:val="24"/>
              </w:rPr>
            </w:pPr>
            <w:r w:rsidRPr="007A1AF6">
              <w:rPr>
                <w:rFonts w:eastAsiaTheme="majorEastAsia"/>
                <w:b/>
                <w:color w:val="000000"/>
                <w:sz w:val="24"/>
                <w:szCs w:val="24"/>
              </w:rPr>
              <w:t>項　目</w:t>
            </w:r>
          </w:p>
        </w:tc>
        <w:tc>
          <w:tcPr>
            <w:tcW w:w="3742" w:type="dxa"/>
            <w:gridSpan w:val="8"/>
          </w:tcPr>
          <w:p w:rsidR="00255920" w:rsidRPr="007A1AF6" w:rsidRDefault="00255920" w:rsidP="008A0753">
            <w:pPr>
              <w:adjustRightInd w:val="0"/>
              <w:snapToGrid w:val="0"/>
              <w:spacing w:line="360" w:lineRule="atLeast"/>
              <w:ind w:leftChars="-45" w:left="-128"/>
              <w:jc w:val="center"/>
              <w:rPr>
                <w:rFonts w:eastAsiaTheme="majorEastAsia"/>
                <w:b/>
                <w:color w:val="000000"/>
                <w:sz w:val="24"/>
                <w:szCs w:val="24"/>
              </w:rPr>
            </w:pPr>
            <w:r w:rsidRPr="007A1AF6">
              <w:rPr>
                <w:rFonts w:eastAsiaTheme="majorEastAsia"/>
                <w:b/>
                <w:bCs/>
                <w:color w:val="000000"/>
                <w:sz w:val="24"/>
                <w:szCs w:val="24"/>
              </w:rPr>
              <w:t>說　明</w:t>
            </w:r>
          </w:p>
        </w:tc>
        <w:tc>
          <w:tcPr>
            <w:tcW w:w="3330" w:type="dxa"/>
          </w:tcPr>
          <w:p w:rsidR="00255920" w:rsidRPr="007A1AF6" w:rsidRDefault="00255920" w:rsidP="008A0753">
            <w:pPr>
              <w:adjustRightInd w:val="0"/>
              <w:snapToGrid w:val="0"/>
              <w:spacing w:line="360" w:lineRule="atLeast"/>
              <w:ind w:leftChars="-45" w:left="-128"/>
              <w:jc w:val="center"/>
              <w:rPr>
                <w:rFonts w:eastAsiaTheme="majorEastAsia"/>
                <w:b/>
                <w:color w:val="000000"/>
                <w:sz w:val="24"/>
                <w:szCs w:val="24"/>
              </w:rPr>
            </w:pPr>
            <w:r w:rsidRPr="007A1AF6">
              <w:rPr>
                <w:rFonts w:eastAsiaTheme="majorEastAsia"/>
                <w:b/>
                <w:color w:val="000000"/>
                <w:sz w:val="24"/>
                <w:szCs w:val="24"/>
              </w:rPr>
              <w:t>備　註</w:t>
            </w:r>
          </w:p>
        </w:tc>
      </w:tr>
      <w:tr w:rsidR="00255920" w:rsidRPr="00255920" w:rsidTr="00E962CC">
        <w:tc>
          <w:tcPr>
            <w:tcW w:w="2763" w:type="dxa"/>
            <w:gridSpan w:val="6"/>
            <w:vAlign w:val="center"/>
          </w:tcPr>
          <w:p w:rsidR="00255920" w:rsidRPr="007A1AF6" w:rsidRDefault="00255920" w:rsidP="007A1AF6">
            <w:pPr>
              <w:ind w:left="457" w:hangingChars="187" w:hanging="457"/>
              <w:jc w:val="both"/>
              <w:rPr>
                <w:rFonts w:eastAsiaTheme="majorEastAsia"/>
                <w:b/>
                <w:color w:val="000000"/>
                <w:sz w:val="24"/>
                <w:szCs w:val="24"/>
              </w:rPr>
            </w:pPr>
            <w:r w:rsidRPr="007A1AF6">
              <w:rPr>
                <w:rFonts w:eastAsiaTheme="majorEastAsia"/>
                <w:b/>
                <w:color w:val="000000"/>
                <w:sz w:val="24"/>
                <w:szCs w:val="24"/>
              </w:rPr>
              <w:t>6-1</w:t>
            </w:r>
            <w:r w:rsidRPr="007A1AF6">
              <w:rPr>
                <w:rFonts w:eastAsiaTheme="majorEastAsia" w:hint="eastAsia"/>
                <w:b/>
                <w:color w:val="000000"/>
                <w:sz w:val="24"/>
                <w:szCs w:val="24"/>
                <w:shd w:val="clear" w:color="auto" w:fill="FFFFFF"/>
              </w:rPr>
              <w:t>法案主要影響對象</w:t>
            </w:r>
          </w:p>
        </w:tc>
        <w:tc>
          <w:tcPr>
            <w:tcW w:w="3742" w:type="dxa"/>
            <w:gridSpan w:val="8"/>
          </w:tcPr>
          <w:p w:rsidR="00255920" w:rsidRPr="007A1AF6" w:rsidRDefault="00255920" w:rsidP="008A0753">
            <w:pPr>
              <w:adjustRightInd w:val="0"/>
              <w:snapToGrid w:val="0"/>
              <w:spacing w:line="360" w:lineRule="atLeast"/>
              <w:ind w:leftChars="-25" w:left="-71" w:rightChars="-11" w:right="-31"/>
              <w:jc w:val="both"/>
              <w:rPr>
                <w:rFonts w:eastAsiaTheme="majorEastAsia"/>
                <w:b/>
                <w:bCs/>
                <w:color w:val="000000"/>
                <w:sz w:val="24"/>
                <w:szCs w:val="24"/>
              </w:rPr>
            </w:pPr>
            <w:r w:rsidRPr="007A1AF6">
              <w:rPr>
                <w:rFonts w:ascii="新細明體" w:eastAsiaTheme="majorEastAsia" w:hAnsi="新細明體" w:hint="eastAsia"/>
                <w:color w:val="000000"/>
                <w:sz w:val="24"/>
                <w:szCs w:val="24"/>
              </w:rPr>
              <w:t>依臺灣銀行公教保險部截至106年2月統計資料顯示，105年底公保被保險人計578,907人，其中女性為294,278人，占50.83%；男性為284,629人，占49.17%。</w:t>
            </w:r>
          </w:p>
        </w:tc>
        <w:tc>
          <w:tcPr>
            <w:tcW w:w="3330" w:type="dxa"/>
            <w:vAlign w:val="center"/>
          </w:tcPr>
          <w:p w:rsidR="00255920" w:rsidRPr="007A1AF6" w:rsidRDefault="00255920" w:rsidP="00553635">
            <w:pPr>
              <w:shd w:val="clear" w:color="auto" w:fill="FFFFFF"/>
              <w:adjustRightInd w:val="0"/>
              <w:snapToGrid w:val="0"/>
              <w:spacing w:line="360" w:lineRule="atLeast"/>
              <w:jc w:val="both"/>
              <w:rPr>
                <w:rFonts w:eastAsiaTheme="majorEastAsia"/>
                <w:color w:val="000000"/>
                <w:sz w:val="24"/>
                <w:szCs w:val="24"/>
              </w:rPr>
            </w:pPr>
            <w:r w:rsidRPr="007A1AF6">
              <w:rPr>
                <w:rFonts w:eastAsiaTheme="majorEastAsia" w:hint="eastAsia"/>
                <w:color w:val="000000"/>
                <w:sz w:val="24"/>
                <w:szCs w:val="24"/>
                <w:shd w:val="clear" w:color="auto" w:fill="FFFFFF"/>
              </w:rPr>
              <w:t>請說明法案內容主要影響之機關（構）、團體或人員。</w:t>
            </w:r>
          </w:p>
        </w:tc>
      </w:tr>
      <w:tr w:rsidR="00255920" w:rsidRPr="00255920" w:rsidTr="00E962CC">
        <w:trPr>
          <w:trHeight w:val="1455"/>
        </w:trPr>
        <w:tc>
          <w:tcPr>
            <w:tcW w:w="2763" w:type="dxa"/>
            <w:gridSpan w:val="6"/>
            <w:vAlign w:val="center"/>
          </w:tcPr>
          <w:p w:rsidR="00255920" w:rsidRPr="007A1AF6" w:rsidRDefault="00255920" w:rsidP="007A1AF6">
            <w:pPr>
              <w:ind w:left="457" w:hangingChars="187" w:hanging="457"/>
              <w:jc w:val="both"/>
              <w:rPr>
                <w:rFonts w:eastAsiaTheme="majorEastAsia"/>
                <w:b/>
                <w:color w:val="000000"/>
                <w:sz w:val="24"/>
                <w:szCs w:val="24"/>
              </w:rPr>
            </w:pPr>
            <w:r w:rsidRPr="007A1AF6">
              <w:rPr>
                <w:rFonts w:eastAsiaTheme="majorEastAsia"/>
                <w:b/>
                <w:color w:val="000000"/>
                <w:sz w:val="24"/>
                <w:szCs w:val="24"/>
              </w:rPr>
              <w:t>6-</w:t>
            </w:r>
            <w:r w:rsidRPr="007A1AF6">
              <w:rPr>
                <w:rFonts w:eastAsiaTheme="majorEastAsia" w:hint="eastAsia"/>
                <w:b/>
                <w:color w:val="000000"/>
                <w:sz w:val="24"/>
                <w:szCs w:val="24"/>
              </w:rPr>
              <w:t>2</w:t>
            </w:r>
            <w:r w:rsidRPr="007A1AF6">
              <w:rPr>
                <w:rFonts w:eastAsiaTheme="majorEastAsia"/>
                <w:b/>
                <w:color w:val="000000"/>
                <w:sz w:val="24"/>
                <w:szCs w:val="24"/>
              </w:rPr>
              <w:t>對外</w:t>
            </w:r>
            <w:r w:rsidRPr="007A1AF6">
              <w:rPr>
                <w:rFonts w:eastAsiaTheme="majorEastAsia"/>
                <w:b/>
                <w:color w:val="000000"/>
                <w:sz w:val="24"/>
                <w:szCs w:val="24"/>
                <w:shd w:val="clear" w:color="auto" w:fill="FFFFFF"/>
              </w:rPr>
              <w:t>意見</w:t>
            </w:r>
            <w:r w:rsidRPr="007A1AF6">
              <w:rPr>
                <w:rFonts w:eastAsiaTheme="majorEastAsia" w:hint="eastAsia"/>
                <w:b/>
                <w:color w:val="000000"/>
                <w:sz w:val="24"/>
                <w:szCs w:val="24"/>
                <w:shd w:val="clear" w:color="auto" w:fill="FFFFFF"/>
              </w:rPr>
              <w:t>徵</w:t>
            </w:r>
            <w:r w:rsidRPr="007A1AF6">
              <w:rPr>
                <w:rFonts w:eastAsiaTheme="majorEastAsia"/>
                <w:b/>
                <w:color w:val="000000"/>
                <w:sz w:val="24"/>
                <w:szCs w:val="24"/>
                <w:shd w:val="clear" w:color="auto" w:fill="FFFFFF"/>
              </w:rPr>
              <w:t>詢</w:t>
            </w:r>
          </w:p>
        </w:tc>
        <w:tc>
          <w:tcPr>
            <w:tcW w:w="3742" w:type="dxa"/>
            <w:gridSpan w:val="8"/>
          </w:tcPr>
          <w:p w:rsidR="00255920" w:rsidRPr="007A1AF6" w:rsidRDefault="00255920" w:rsidP="008A0753">
            <w:pPr>
              <w:adjustRightInd w:val="0"/>
              <w:snapToGrid w:val="0"/>
              <w:spacing w:line="360" w:lineRule="atLeast"/>
              <w:ind w:leftChars="-25" w:left="-71" w:rightChars="-11" w:right="-31"/>
              <w:jc w:val="both"/>
              <w:rPr>
                <w:rFonts w:eastAsiaTheme="majorEastAsia"/>
                <w:b/>
                <w:color w:val="000000"/>
                <w:sz w:val="24"/>
                <w:szCs w:val="24"/>
              </w:rPr>
            </w:pPr>
            <w:r w:rsidRPr="007A1AF6">
              <w:rPr>
                <w:rFonts w:ascii="新細明體" w:eastAsiaTheme="majorEastAsia" w:hAnsi="新細明體" w:hint="eastAsia"/>
                <w:color w:val="000000"/>
                <w:sz w:val="24"/>
                <w:szCs w:val="24"/>
              </w:rPr>
              <w:t>本法之修正，涉及各要保機關辦理公保相關實務作業及被保險人之保險權益，為資周妥，訂於106年2月21日邀請行政院人事行政總處、中央暨地方各主管機關人事機構，以及財主單位（財政部及行政院主計總處）及各社會保險中央主管機關（勞動部、國防部、衛生福利部、內政部、行政院農業委員會）及臺灣銀行公教保險部開會研商。</w:t>
            </w:r>
          </w:p>
        </w:tc>
        <w:tc>
          <w:tcPr>
            <w:tcW w:w="3330" w:type="dxa"/>
            <w:vMerge w:val="restart"/>
          </w:tcPr>
          <w:p w:rsidR="00255920" w:rsidRPr="007A1AF6" w:rsidRDefault="00255920" w:rsidP="003561E0">
            <w:pPr>
              <w:numPr>
                <w:ilvl w:val="0"/>
                <w:numId w:val="11"/>
              </w:numPr>
              <w:shd w:val="clear" w:color="auto" w:fill="FFFFFF"/>
              <w:tabs>
                <w:tab w:val="clear" w:pos="720"/>
                <w:tab w:val="num" w:pos="342"/>
              </w:tabs>
              <w:kinsoku/>
              <w:autoSpaceDN/>
              <w:spacing w:line="240" w:lineRule="auto"/>
              <w:ind w:left="342"/>
              <w:jc w:val="both"/>
              <w:textAlignment w:val="auto"/>
              <w:rPr>
                <w:rFonts w:eastAsiaTheme="majorEastAsia"/>
                <w:color w:val="000000"/>
                <w:sz w:val="24"/>
                <w:szCs w:val="24"/>
              </w:rPr>
            </w:pPr>
            <w:r w:rsidRPr="007A1AF6">
              <w:rPr>
                <w:rFonts w:eastAsiaTheme="majorEastAsia"/>
                <w:color w:val="000000"/>
                <w:sz w:val="24"/>
                <w:szCs w:val="24"/>
                <w:shd w:val="clear" w:color="auto" w:fill="FFFFFF"/>
              </w:rPr>
              <w:t>請說明對</w:t>
            </w:r>
            <w:r w:rsidRPr="007A1AF6">
              <w:rPr>
                <w:rFonts w:eastAsiaTheme="majorEastAsia" w:hint="eastAsia"/>
                <w:color w:val="000000"/>
                <w:sz w:val="24"/>
                <w:szCs w:val="24"/>
                <w:shd w:val="clear" w:color="auto" w:fill="FFFFFF"/>
              </w:rPr>
              <w:t>社會各界徵</w:t>
            </w:r>
            <w:r w:rsidRPr="007A1AF6">
              <w:rPr>
                <w:rFonts w:eastAsiaTheme="majorEastAsia"/>
                <w:color w:val="000000"/>
                <w:sz w:val="24"/>
                <w:szCs w:val="24"/>
                <w:shd w:val="clear" w:color="auto" w:fill="FFFFFF"/>
              </w:rPr>
              <w:t>詢意見及與相關機關</w:t>
            </w:r>
            <w:r w:rsidRPr="007A1AF6">
              <w:rPr>
                <w:rFonts w:eastAsiaTheme="majorEastAsia" w:hint="eastAsia"/>
                <w:color w:val="000000"/>
                <w:sz w:val="24"/>
                <w:szCs w:val="24"/>
                <w:shd w:val="clear" w:color="auto" w:fill="FFFFFF"/>
              </w:rPr>
              <w:t>（構）、</w:t>
            </w:r>
            <w:r w:rsidRPr="007A1AF6">
              <w:rPr>
                <w:rFonts w:eastAsiaTheme="majorEastAsia"/>
                <w:color w:val="000000"/>
                <w:sz w:val="24"/>
                <w:szCs w:val="24"/>
                <w:shd w:val="clear" w:color="auto" w:fill="FFFFFF"/>
              </w:rPr>
              <w:t>地方自治團體協商</w:t>
            </w:r>
            <w:r w:rsidRPr="007A1AF6">
              <w:rPr>
                <w:rFonts w:eastAsiaTheme="majorEastAsia" w:hint="eastAsia"/>
                <w:color w:val="000000"/>
                <w:sz w:val="24"/>
                <w:szCs w:val="24"/>
                <w:shd w:val="clear" w:color="auto" w:fill="FFFFFF"/>
              </w:rPr>
              <w:t>之</w:t>
            </w:r>
            <w:r w:rsidRPr="007A1AF6">
              <w:rPr>
                <w:rFonts w:eastAsiaTheme="majorEastAsia"/>
                <w:color w:val="000000"/>
                <w:sz w:val="24"/>
                <w:szCs w:val="24"/>
                <w:shd w:val="clear" w:color="auto" w:fill="FFFFFF"/>
              </w:rPr>
              <w:t>人事時地</w:t>
            </w:r>
            <w:r w:rsidRPr="007A1AF6">
              <w:rPr>
                <w:rFonts w:eastAsiaTheme="majorEastAsia" w:hint="eastAsia"/>
                <w:color w:val="000000"/>
                <w:sz w:val="24"/>
                <w:szCs w:val="24"/>
                <w:shd w:val="clear" w:color="auto" w:fill="FFFFFF"/>
              </w:rPr>
              <w:t>。</w:t>
            </w:r>
          </w:p>
          <w:p w:rsidR="00255920" w:rsidRPr="007A1AF6" w:rsidRDefault="00255920" w:rsidP="003561E0">
            <w:pPr>
              <w:numPr>
                <w:ilvl w:val="0"/>
                <w:numId w:val="11"/>
              </w:numPr>
              <w:shd w:val="clear" w:color="auto" w:fill="FFFFFF"/>
              <w:tabs>
                <w:tab w:val="clear" w:pos="720"/>
                <w:tab w:val="num" w:pos="342"/>
              </w:tabs>
              <w:kinsoku/>
              <w:autoSpaceDN/>
              <w:spacing w:line="240" w:lineRule="auto"/>
              <w:ind w:left="342"/>
              <w:jc w:val="both"/>
              <w:textAlignment w:val="auto"/>
              <w:rPr>
                <w:rFonts w:eastAsiaTheme="majorEastAsia"/>
                <w:color w:val="000000"/>
                <w:sz w:val="24"/>
                <w:szCs w:val="24"/>
              </w:rPr>
            </w:pPr>
            <w:r w:rsidRPr="007A1AF6">
              <w:rPr>
                <w:rFonts w:eastAsiaTheme="majorEastAsia" w:hint="eastAsia"/>
                <w:color w:val="000000"/>
                <w:sz w:val="24"/>
                <w:szCs w:val="24"/>
                <w:shd w:val="clear" w:color="auto" w:fill="FFFFFF"/>
              </w:rPr>
              <w:t>徵詢或協商時，應敘明其重要事項、有無爭議、相關條文、主要意見、參採與否及其</w:t>
            </w:r>
            <w:r w:rsidRPr="007A1AF6">
              <w:rPr>
                <w:rFonts w:eastAsiaTheme="majorEastAsia"/>
                <w:color w:val="000000"/>
                <w:sz w:val="24"/>
                <w:szCs w:val="24"/>
                <w:shd w:val="clear" w:color="auto" w:fill="FFFFFF"/>
              </w:rPr>
              <w:t>理由</w:t>
            </w:r>
            <w:r w:rsidRPr="007A1AF6">
              <w:rPr>
                <w:rFonts w:eastAsiaTheme="majorEastAsia" w:hint="eastAsia"/>
                <w:color w:val="000000"/>
                <w:sz w:val="24"/>
                <w:szCs w:val="24"/>
                <w:shd w:val="clear" w:color="auto" w:fill="FFFFFF"/>
              </w:rPr>
              <w:t>（含國際參考案例），並請填列於附表；如有其他</w:t>
            </w:r>
            <w:r w:rsidRPr="007A1AF6">
              <w:rPr>
                <w:rFonts w:eastAsiaTheme="majorEastAsia"/>
                <w:color w:val="000000"/>
                <w:sz w:val="24"/>
                <w:szCs w:val="24"/>
                <w:shd w:val="clear" w:color="auto" w:fill="FFFFFF"/>
              </w:rPr>
              <w:t>相關資料</w:t>
            </w:r>
            <w:r w:rsidRPr="007A1AF6">
              <w:rPr>
                <w:rFonts w:eastAsiaTheme="majorEastAsia" w:hint="eastAsia"/>
                <w:color w:val="000000"/>
                <w:sz w:val="24"/>
                <w:szCs w:val="24"/>
                <w:shd w:val="clear" w:color="auto" w:fill="FFFFFF"/>
              </w:rPr>
              <w:t>，亦請一併檢</w:t>
            </w:r>
            <w:r w:rsidRPr="007A1AF6">
              <w:rPr>
                <w:rFonts w:eastAsiaTheme="majorEastAsia"/>
                <w:color w:val="000000"/>
                <w:sz w:val="24"/>
                <w:szCs w:val="24"/>
                <w:shd w:val="clear" w:color="auto" w:fill="FFFFFF"/>
              </w:rPr>
              <w:t>附。</w:t>
            </w:r>
          </w:p>
          <w:p w:rsidR="00255920" w:rsidRPr="007A1AF6" w:rsidRDefault="00255920" w:rsidP="003561E0">
            <w:pPr>
              <w:numPr>
                <w:ilvl w:val="0"/>
                <w:numId w:val="11"/>
              </w:numPr>
              <w:shd w:val="clear" w:color="auto" w:fill="FFFFFF"/>
              <w:tabs>
                <w:tab w:val="clear" w:pos="720"/>
                <w:tab w:val="num" w:pos="342"/>
              </w:tabs>
              <w:kinsoku/>
              <w:autoSpaceDN/>
              <w:spacing w:line="240" w:lineRule="auto"/>
              <w:ind w:left="342"/>
              <w:jc w:val="both"/>
              <w:textAlignment w:val="auto"/>
              <w:rPr>
                <w:rFonts w:eastAsiaTheme="majorEastAsia"/>
                <w:b/>
                <w:color w:val="000000"/>
                <w:sz w:val="24"/>
                <w:szCs w:val="24"/>
              </w:rPr>
            </w:pPr>
            <w:r w:rsidRPr="007A1AF6">
              <w:rPr>
                <w:rFonts w:eastAsiaTheme="majorEastAsia" w:hint="eastAsia"/>
                <w:color w:val="000000"/>
                <w:sz w:val="24"/>
                <w:szCs w:val="24"/>
                <w:shd w:val="clear" w:color="auto" w:fill="FFFFFF"/>
              </w:rPr>
              <w:t>對社會各界徵詢意見，</w:t>
            </w:r>
            <w:r w:rsidRPr="007A1AF6">
              <w:rPr>
                <w:rFonts w:eastAsiaTheme="majorEastAsia"/>
                <w:color w:val="000000"/>
                <w:sz w:val="24"/>
                <w:szCs w:val="24"/>
                <w:shd w:val="clear" w:color="auto" w:fill="FFFFFF"/>
              </w:rPr>
              <w:t>應落實性別參與。</w:t>
            </w:r>
          </w:p>
        </w:tc>
      </w:tr>
      <w:tr w:rsidR="00255920" w:rsidRPr="00255920" w:rsidTr="00E962CC">
        <w:trPr>
          <w:trHeight w:val="2140"/>
        </w:trPr>
        <w:tc>
          <w:tcPr>
            <w:tcW w:w="2763" w:type="dxa"/>
            <w:gridSpan w:val="6"/>
            <w:tcBorders>
              <w:bottom w:val="thickThinSmallGap" w:sz="24" w:space="0" w:color="auto"/>
            </w:tcBorders>
            <w:vAlign w:val="center"/>
          </w:tcPr>
          <w:p w:rsidR="00255920" w:rsidRPr="007A1AF6" w:rsidRDefault="00255920" w:rsidP="007A1AF6">
            <w:pPr>
              <w:spacing w:beforeLines="50" w:before="180" w:afterLines="50" w:after="180" w:line="360" w:lineRule="exact"/>
              <w:ind w:leftChars="-5" w:left="443" w:rightChars="-28" w:right="-80" w:hangingChars="187" w:hanging="457"/>
              <w:jc w:val="both"/>
              <w:rPr>
                <w:rFonts w:eastAsiaTheme="majorEastAsia"/>
                <w:b/>
                <w:color w:val="000000"/>
                <w:sz w:val="24"/>
                <w:szCs w:val="24"/>
              </w:rPr>
            </w:pPr>
            <w:r w:rsidRPr="007A1AF6">
              <w:rPr>
                <w:rFonts w:eastAsiaTheme="majorEastAsia"/>
                <w:b/>
                <w:color w:val="000000"/>
                <w:sz w:val="24"/>
                <w:szCs w:val="24"/>
                <w:shd w:val="clear" w:color="auto" w:fill="FFFFFF"/>
              </w:rPr>
              <w:t>6-</w:t>
            </w:r>
            <w:r w:rsidRPr="007A1AF6">
              <w:rPr>
                <w:rFonts w:eastAsiaTheme="majorEastAsia" w:hint="eastAsia"/>
                <w:b/>
                <w:color w:val="000000"/>
                <w:sz w:val="24"/>
                <w:szCs w:val="24"/>
                <w:shd w:val="clear" w:color="auto" w:fill="FFFFFF"/>
              </w:rPr>
              <w:t>3</w:t>
            </w:r>
            <w:r w:rsidRPr="007A1AF6">
              <w:rPr>
                <w:rFonts w:eastAsiaTheme="majorEastAsia"/>
                <w:b/>
                <w:color w:val="000000"/>
                <w:sz w:val="24"/>
                <w:szCs w:val="24"/>
              </w:rPr>
              <w:t>與相關機關</w:t>
            </w:r>
            <w:r w:rsidRPr="007A1AF6">
              <w:rPr>
                <w:rFonts w:eastAsiaTheme="majorEastAsia" w:hint="eastAsia"/>
                <w:b/>
                <w:color w:val="000000"/>
                <w:sz w:val="24"/>
                <w:szCs w:val="24"/>
                <w:shd w:val="clear" w:color="auto" w:fill="FFFFFF"/>
              </w:rPr>
              <w:t>（構）</w:t>
            </w:r>
            <w:r w:rsidRPr="007A1AF6">
              <w:rPr>
                <w:rFonts w:eastAsiaTheme="majorEastAsia"/>
                <w:b/>
                <w:color w:val="000000"/>
                <w:sz w:val="24"/>
                <w:szCs w:val="24"/>
              </w:rPr>
              <w:t>及地方自治團體協商</w:t>
            </w:r>
          </w:p>
        </w:tc>
        <w:tc>
          <w:tcPr>
            <w:tcW w:w="3742" w:type="dxa"/>
            <w:gridSpan w:val="8"/>
            <w:tcBorders>
              <w:bottom w:val="thickThinSmallGap" w:sz="24" w:space="0" w:color="auto"/>
            </w:tcBorders>
          </w:tcPr>
          <w:p w:rsidR="00255920" w:rsidRPr="007A1AF6" w:rsidRDefault="00255920" w:rsidP="008A0753">
            <w:pPr>
              <w:adjustRightInd w:val="0"/>
              <w:snapToGrid w:val="0"/>
              <w:spacing w:line="360" w:lineRule="atLeast"/>
              <w:ind w:leftChars="-25" w:left="-71" w:rightChars="-11" w:right="-31"/>
              <w:jc w:val="both"/>
              <w:rPr>
                <w:rFonts w:eastAsiaTheme="majorEastAsia"/>
                <w:b/>
                <w:color w:val="000000"/>
                <w:sz w:val="24"/>
                <w:szCs w:val="24"/>
              </w:rPr>
            </w:pPr>
            <w:r w:rsidRPr="007A1AF6">
              <w:rPr>
                <w:rFonts w:ascii="新細明體" w:eastAsiaTheme="majorEastAsia" w:hAnsi="新細明體" w:hint="eastAsia"/>
                <w:color w:val="000000"/>
                <w:sz w:val="24"/>
                <w:szCs w:val="24"/>
              </w:rPr>
              <w:t>同6-2。</w:t>
            </w:r>
          </w:p>
        </w:tc>
        <w:tc>
          <w:tcPr>
            <w:tcW w:w="3330" w:type="dxa"/>
            <w:vMerge/>
            <w:tcBorders>
              <w:bottom w:val="thickThinSmallGap" w:sz="24" w:space="0" w:color="auto"/>
            </w:tcBorders>
          </w:tcPr>
          <w:p w:rsidR="00255920" w:rsidRPr="00255920" w:rsidRDefault="00255920" w:rsidP="008A0753">
            <w:pPr>
              <w:spacing w:afterLines="50" w:after="180" w:line="360" w:lineRule="exact"/>
              <w:ind w:leftChars="-45" w:left="-97" w:hangingChars="11" w:hanging="31"/>
              <w:jc w:val="both"/>
              <w:rPr>
                <w:rFonts w:eastAsiaTheme="majorEastAsia"/>
                <w:b/>
                <w:color w:val="000000"/>
                <w:szCs w:val="24"/>
              </w:rPr>
            </w:pPr>
          </w:p>
        </w:tc>
      </w:tr>
      <w:tr w:rsidR="00255920" w:rsidRPr="00255920">
        <w:trPr>
          <w:trHeight w:val="539"/>
        </w:trPr>
        <w:tc>
          <w:tcPr>
            <w:tcW w:w="9835" w:type="dxa"/>
            <w:gridSpan w:val="15"/>
            <w:tcBorders>
              <w:top w:val="thickThinSmallGap" w:sz="24" w:space="0" w:color="auto"/>
            </w:tcBorders>
            <w:vAlign w:val="center"/>
          </w:tcPr>
          <w:p w:rsidR="00255920" w:rsidRPr="007A1AF6" w:rsidRDefault="00255920" w:rsidP="007A1AF6">
            <w:pPr>
              <w:spacing w:beforeLines="50" w:before="180" w:afterLines="50" w:after="180" w:line="360" w:lineRule="exact"/>
              <w:ind w:leftChars="-44" w:left="117" w:hangingChars="99" w:hanging="242"/>
              <w:jc w:val="both"/>
              <w:rPr>
                <w:rFonts w:eastAsiaTheme="majorEastAsia"/>
                <w:color w:val="000000"/>
                <w:sz w:val="24"/>
                <w:szCs w:val="24"/>
              </w:rPr>
            </w:pPr>
            <w:r w:rsidRPr="007A1AF6">
              <w:rPr>
                <w:rFonts w:eastAsiaTheme="majorEastAsia"/>
                <w:b/>
                <w:bCs/>
                <w:color w:val="000000"/>
                <w:sz w:val="24"/>
                <w:szCs w:val="24"/>
              </w:rPr>
              <w:t>柒、成本效益分析及對人權之影響：</w:t>
            </w:r>
          </w:p>
        </w:tc>
      </w:tr>
      <w:tr w:rsidR="00255920" w:rsidRPr="00255920" w:rsidTr="00E962CC">
        <w:tc>
          <w:tcPr>
            <w:tcW w:w="2778" w:type="dxa"/>
            <w:gridSpan w:val="7"/>
            <w:tcBorders>
              <w:top w:val="single" w:sz="4" w:space="0" w:color="auto"/>
            </w:tcBorders>
            <w:vAlign w:val="center"/>
          </w:tcPr>
          <w:p w:rsidR="00255920" w:rsidRPr="007A1AF6" w:rsidRDefault="00255920" w:rsidP="007A1AF6">
            <w:pPr>
              <w:spacing w:afterLines="50" w:after="180" w:line="360" w:lineRule="exact"/>
              <w:ind w:leftChars="-44" w:left="117" w:hangingChars="99" w:hanging="242"/>
              <w:jc w:val="center"/>
              <w:rPr>
                <w:rFonts w:eastAsiaTheme="majorEastAsia"/>
                <w:b/>
                <w:bCs/>
                <w:color w:val="000000"/>
                <w:sz w:val="24"/>
                <w:szCs w:val="24"/>
              </w:rPr>
            </w:pPr>
            <w:r w:rsidRPr="007A1AF6">
              <w:rPr>
                <w:rFonts w:eastAsiaTheme="majorEastAsia"/>
                <w:b/>
                <w:color w:val="000000"/>
                <w:sz w:val="24"/>
                <w:szCs w:val="24"/>
              </w:rPr>
              <w:t>項　目</w:t>
            </w:r>
          </w:p>
        </w:tc>
        <w:tc>
          <w:tcPr>
            <w:tcW w:w="3727" w:type="dxa"/>
            <w:gridSpan w:val="7"/>
            <w:tcBorders>
              <w:top w:val="single" w:sz="4" w:space="0" w:color="auto"/>
            </w:tcBorders>
            <w:vAlign w:val="center"/>
          </w:tcPr>
          <w:p w:rsidR="00255920" w:rsidRPr="007A1AF6" w:rsidRDefault="00255920" w:rsidP="007A1AF6">
            <w:pPr>
              <w:spacing w:afterLines="50" w:after="180" w:line="360" w:lineRule="exact"/>
              <w:ind w:leftChars="-44" w:left="117" w:hangingChars="99" w:hanging="242"/>
              <w:jc w:val="center"/>
              <w:rPr>
                <w:rFonts w:eastAsiaTheme="majorEastAsia"/>
                <w:b/>
                <w:bCs/>
                <w:color w:val="000000"/>
                <w:sz w:val="24"/>
                <w:szCs w:val="24"/>
              </w:rPr>
            </w:pPr>
            <w:r w:rsidRPr="007A1AF6">
              <w:rPr>
                <w:rFonts w:eastAsiaTheme="majorEastAsia"/>
                <w:b/>
                <w:bCs/>
                <w:color w:val="000000"/>
                <w:sz w:val="24"/>
                <w:szCs w:val="24"/>
              </w:rPr>
              <w:t>說　明</w:t>
            </w:r>
          </w:p>
        </w:tc>
        <w:tc>
          <w:tcPr>
            <w:tcW w:w="3330" w:type="dxa"/>
            <w:tcBorders>
              <w:top w:val="single" w:sz="4" w:space="0" w:color="auto"/>
            </w:tcBorders>
            <w:vAlign w:val="center"/>
          </w:tcPr>
          <w:p w:rsidR="00255920" w:rsidRPr="00255920" w:rsidRDefault="00255920" w:rsidP="008A0753">
            <w:pPr>
              <w:spacing w:afterLines="50" w:after="180" w:line="360" w:lineRule="exact"/>
              <w:ind w:leftChars="-44" w:left="157" w:hangingChars="99" w:hanging="282"/>
              <w:jc w:val="center"/>
              <w:rPr>
                <w:rFonts w:eastAsiaTheme="majorEastAsia"/>
                <w:b/>
                <w:bCs/>
                <w:color w:val="000000"/>
                <w:szCs w:val="24"/>
              </w:rPr>
            </w:pPr>
            <w:r w:rsidRPr="00255920">
              <w:rPr>
                <w:rFonts w:eastAsiaTheme="majorEastAsia"/>
                <w:b/>
                <w:color w:val="000000"/>
                <w:szCs w:val="24"/>
              </w:rPr>
              <w:t>備　註</w:t>
            </w:r>
          </w:p>
        </w:tc>
      </w:tr>
      <w:tr w:rsidR="00255920" w:rsidRPr="00255920" w:rsidTr="00E962CC">
        <w:tc>
          <w:tcPr>
            <w:tcW w:w="2778" w:type="dxa"/>
            <w:gridSpan w:val="7"/>
            <w:tcBorders>
              <w:top w:val="single" w:sz="4" w:space="0" w:color="auto"/>
            </w:tcBorders>
            <w:vAlign w:val="center"/>
          </w:tcPr>
          <w:p w:rsidR="00255920" w:rsidRPr="007A1AF6" w:rsidRDefault="00255920" w:rsidP="007A1AF6">
            <w:pPr>
              <w:spacing w:beforeLines="50" w:before="180" w:afterLines="50" w:after="180" w:line="360" w:lineRule="exact"/>
              <w:ind w:leftChars="-6" w:left="130" w:hangingChars="60" w:hanging="147"/>
              <w:jc w:val="both"/>
              <w:rPr>
                <w:rFonts w:eastAsiaTheme="majorEastAsia"/>
                <w:b/>
                <w:bCs/>
                <w:color w:val="000000"/>
                <w:sz w:val="24"/>
                <w:szCs w:val="24"/>
              </w:rPr>
            </w:pPr>
            <w:r w:rsidRPr="007A1AF6">
              <w:rPr>
                <w:rFonts w:eastAsiaTheme="majorEastAsia"/>
                <w:b/>
                <w:bCs/>
                <w:color w:val="000000"/>
                <w:sz w:val="24"/>
                <w:szCs w:val="24"/>
              </w:rPr>
              <w:t>7-1</w:t>
            </w:r>
            <w:r w:rsidRPr="007A1AF6">
              <w:rPr>
                <w:rFonts w:eastAsiaTheme="majorEastAsia"/>
                <w:b/>
                <w:bCs/>
                <w:color w:val="000000"/>
                <w:sz w:val="24"/>
                <w:szCs w:val="24"/>
              </w:rPr>
              <w:t>成本</w:t>
            </w:r>
          </w:p>
        </w:tc>
        <w:tc>
          <w:tcPr>
            <w:tcW w:w="3727" w:type="dxa"/>
            <w:gridSpan w:val="7"/>
            <w:tcBorders>
              <w:top w:val="single" w:sz="4" w:space="0" w:color="auto"/>
            </w:tcBorders>
            <w:vAlign w:val="center"/>
          </w:tcPr>
          <w:p w:rsidR="00255920" w:rsidRPr="007A1AF6" w:rsidRDefault="00255920" w:rsidP="007A1AF6">
            <w:pPr>
              <w:adjustRightInd w:val="0"/>
              <w:snapToGrid w:val="0"/>
              <w:spacing w:line="360" w:lineRule="atLeast"/>
              <w:ind w:leftChars="-25" w:left="417" w:rightChars="-11" w:right="-31" w:hangingChars="200" w:hanging="48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一、公保財務依現行本法第5條第2項規定，採自給自足機制。從而相關支出增減，係依該機制，由考試院會同行政院依精算</w:t>
            </w:r>
            <w:r w:rsidRPr="007A1AF6">
              <w:rPr>
                <w:rFonts w:ascii="新細明體" w:eastAsiaTheme="majorEastAsia" w:hAnsi="新細明體" w:hint="eastAsia"/>
                <w:color w:val="000000"/>
                <w:sz w:val="24"/>
                <w:szCs w:val="24"/>
              </w:rPr>
              <w:lastRenderedPageBreak/>
              <w:t>結果覈實釐定保險費率因應。</w:t>
            </w:r>
          </w:p>
          <w:p w:rsidR="00255920" w:rsidRPr="007A1AF6" w:rsidRDefault="00255920" w:rsidP="007A1AF6">
            <w:pPr>
              <w:adjustRightInd w:val="0"/>
              <w:snapToGrid w:val="0"/>
              <w:spacing w:line="360" w:lineRule="atLeast"/>
              <w:ind w:leftChars="-25" w:left="417" w:rightChars="-11" w:right="-31" w:hangingChars="200" w:hanging="488"/>
              <w:jc w:val="both"/>
              <w:rPr>
                <w:rFonts w:ascii="新細明體" w:eastAsiaTheme="majorEastAsia" w:hAnsi="新細明體"/>
                <w:color w:val="000000"/>
                <w:sz w:val="24"/>
                <w:szCs w:val="24"/>
              </w:rPr>
            </w:pPr>
            <w:r w:rsidRPr="007A1AF6">
              <w:rPr>
                <w:rFonts w:ascii="新細明體" w:eastAsiaTheme="majorEastAsia" w:hAnsi="新細明體" w:hint="eastAsia"/>
                <w:color w:val="000000"/>
                <w:sz w:val="24"/>
                <w:szCs w:val="24"/>
              </w:rPr>
              <w:t>二、依公保第6次精算結果，相較於103年6月1日修正施行之本法，公保全面年金化後，養老給付成本費率將由7.77%上升至10.46%，保險費率將由現行8.83%（未適用年金制度者）及13.4%（適用年金制度者）調整為單一費率12.03%。至於88年5月30日以前之保險年資應計給之養老給付金額亦將增加新臺幣140億元。</w:t>
            </w:r>
          </w:p>
          <w:p w:rsidR="00255920" w:rsidRPr="007A1AF6" w:rsidRDefault="00255920" w:rsidP="007A1AF6">
            <w:pPr>
              <w:adjustRightInd w:val="0"/>
              <w:snapToGrid w:val="0"/>
              <w:spacing w:line="240" w:lineRule="atLeast"/>
              <w:ind w:leftChars="-24" w:left="112" w:rightChars="-12" w:right="-34" w:hangingChars="110" w:hanging="180"/>
              <w:jc w:val="both"/>
              <w:rPr>
                <w:rFonts w:ascii="新細明體" w:eastAsiaTheme="majorEastAsia" w:hAnsi="新細明體"/>
                <w:color w:val="000000"/>
                <w:sz w:val="16"/>
                <w:szCs w:val="16"/>
              </w:rPr>
            </w:pPr>
            <w:r w:rsidRPr="007A1AF6">
              <w:rPr>
                <w:rFonts w:ascii="新細明體" w:eastAsiaTheme="majorEastAsia" w:hAnsi="新細明體" w:hint="eastAsia"/>
                <w:color w:val="000000"/>
                <w:sz w:val="16"/>
                <w:szCs w:val="16"/>
              </w:rPr>
              <w:t>※依現行本法第5條第2項規定，公保之財務責任，屬於88年5月30日以前之保險年資應計給之養老給付金額，由財政部審核撥補；屬於88年5月31日以後之虧損，應調整費率挹注。</w:t>
            </w:r>
          </w:p>
          <w:p w:rsidR="00255920" w:rsidRPr="007A1AF6" w:rsidRDefault="00255920" w:rsidP="00553635">
            <w:pPr>
              <w:adjustRightInd w:val="0"/>
              <w:snapToGrid w:val="0"/>
              <w:spacing w:line="240" w:lineRule="atLeast"/>
              <w:ind w:leftChars="-24" w:left="112" w:rightChars="-12" w:right="-34" w:hangingChars="110" w:hanging="180"/>
              <w:jc w:val="both"/>
              <w:rPr>
                <w:rFonts w:ascii="新細明體" w:eastAsiaTheme="majorEastAsia" w:hAnsi="新細明體"/>
                <w:b/>
                <w:bCs/>
                <w:color w:val="000000"/>
                <w:sz w:val="16"/>
                <w:szCs w:val="16"/>
              </w:rPr>
            </w:pPr>
            <w:r w:rsidRPr="007A1AF6">
              <w:rPr>
                <w:rFonts w:ascii="新細明體" w:eastAsiaTheme="majorEastAsia" w:hAnsi="新細明體" w:hint="eastAsia"/>
                <w:color w:val="000000"/>
                <w:sz w:val="16"/>
                <w:szCs w:val="16"/>
              </w:rPr>
              <w:t>※依現行本法第8條規定，關於公保之實際保險費率，應由承保機關委託精算機構，至少每3年辦理一次精算，每次精算50年。需調整費率時，應報請考試院會同行政院覈實釐定。</w:t>
            </w:r>
          </w:p>
        </w:tc>
        <w:tc>
          <w:tcPr>
            <w:tcW w:w="3330" w:type="dxa"/>
            <w:vMerge w:val="restart"/>
            <w:tcBorders>
              <w:top w:val="single" w:sz="4" w:space="0" w:color="auto"/>
            </w:tcBorders>
            <w:vAlign w:val="center"/>
          </w:tcPr>
          <w:p w:rsidR="00255920" w:rsidRPr="007A1AF6" w:rsidRDefault="00255920" w:rsidP="00553635">
            <w:pPr>
              <w:spacing w:afterLines="50" w:after="180" w:line="360" w:lineRule="exact"/>
              <w:ind w:left="173" w:hangingChars="71" w:hanging="173"/>
              <w:jc w:val="both"/>
              <w:rPr>
                <w:rFonts w:eastAsiaTheme="majorEastAsia"/>
                <w:color w:val="000000"/>
                <w:sz w:val="24"/>
                <w:szCs w:val="24"/>
              </w:rPr>
            </w:pPr>
            <w:r w:rsidRPr="007A1AF6">
              <w:rPr>
                <w:rFonts w:eastAsiaTheme="majorEastAsia"/>
                <w:color w:val="000000"/>
                <w:sz w:val="24"/>
                <w:szCs w:val="24"/>
              </w:rPr>
              <w:lastRenderedPageBreak/>
              <w:t>1.</w:t>
            </w:r>
            <w:r w:rsidRPr="007A1AF6">
              <w:rPr>
                <w:rFonts w:eastAsiaTheme="majorEastAsia"/>
                <w:color w:val="000000"/>
                <w:sz w:val="24"/>
                <w:szCs w:val="24"/>
              </w:rPr>
              <w:t>關於成本及效益，指政府及社會為推動及落實法案必須付出之代價及可能得到之效</w:t>
            </w:r>
            <w:r w:rsidRPr="007A1AF6">
              <w:rPr>
                <w:rFonts w:eastAsiaTheme="majorEastAsia"/>
                <w:color w:val="000000"/>
                <w:sz w:val="24"/>
                <w:szCs w:val="24"/>
              </w:rPr>
              <w:lastRenderedPageBreak/>
              <w:t>益。</w:t>
            </w:r>
          </w:p>
          <w:p w:rsidR="00255920" w:rsidRPr="00255920" w:rsidRDefault="00255920" w:rsidP="00553635">
            <w:pPr>
              <w:spacing w:afterLines="50" w:after="180" w:line="360" w:lineRule="exact"/>
              <w:ind w:left="173" w:hangingChars="71" w:hanging="173"/>
              <w:jc w:val="both"/>
              <w:rPr>
                <w:rFonts w:eastAsiaTheme="majorEastAsia"/>
                <w:b/>
                <w:bCs/>
                <w:color w:val="000000"/>
                <w:szCs w:val="24"/>
              </w:rPr>
            </w:pPr>
            <w:r w:rsidRPr="007A1AF6">
              <w:rPr>
                <w:rFonts w:eastAsiaTheme="majorEastAsia"/>
                <w:color w:val="000000"/>
                <w:sz w:val="24"/>
                <w:szCs w:val="24"/>
              </w:rPr>
              <w:t>2.</w:t>
            </w:r>
            <w:r w:rsidRPr="007A1AF6">
              <w:rPr>
                <w:rFonts w:eastAsiaTheme="majorEastAsia"/>
                <w:color w:val="000000"/>
                <w:sz w:val="24"/>
                <w:szCs w:val="24"/>
              </w:rPr>
              <w:t>得量化者應有明確數字，難以量化者亦應有詳細說明。</w:t>
            </w:r>
          </w:p>
        </w:tc>
      </w:tr>
      <w:tr w:rsidR="00255920" w:rsidRPr="00255920" w:rsidTr="00E962CC">
        <w:tc>
          <w:tcPr>
            <w:tcW w:w="2778" w:type="dxa"/>
            <w:gridSpan w:val="7"/>
            <w:tcBorders>
              <w:top w:val="single" w:sz="4" w:space="0" w:color="auto"/>
            </w:tcBorders>
            <w:vAlign w:val="center"/>
          </w:tcPr>
          <w:p w:rsidR="00255920" w:rsidRPr="007A1AF6" w:rsidRDefault="00255920" w:rsidP="007A1AF6">
            <w:pPr>
              <w:spacing w:beforeLines="50" w:before="180" w:afterLines="50" w:after="180" w:line="360" w:lineRule="exact"/>
              <w:ind w:leftChars="-6" w:left="130" w:hangingChars="60" w:hanging="147"/>
              <w:jc w:val="both"/>
              <w:rPr>
                <w:rFonts w:eastAsiaTheme="majorEastAsia"/>
                <w:b/>
                <w:bCs/>
                <w:color w:val="000000"/>
                <w:sz w:val="24"/>
                <w:szCs w:val="24"/>
              </w:rPr>
            </w:pPr>
            <w:r w:rsidRPr="007A1AF6">
              <w:rPr>
                <w:rFonts w:eastAsiaTheme="majorEastAsia"/>
                <w:b/>
                <w:bCs/>
                <w:color w:val="000000"/>
                <w:sz w:val="24"/>
                <w:szCs w:val="24"/>
              </w:rPr>
              <w:lastRenderedPageBreak/>
              <w:t>7-2</w:t>
            </w:r>
            <w:r w:rsidRPr="007A1AF6">
              <w:rPr>
                <w:rFonts w:eastAsiaTheme="majorEastAsia"/>
                <w:b/>
                <w:bCs/>
                <w:color w:val="000000"/>
                <w:sz w:val="24"/>
                <w:szCs w:val="24"/>
              </w:rPr>
              <w:t>效益</w:t>
            </w:r>
          </w:p>
        </w:tc>
        <w:tc>
          <w:tcPr>
            <w:tcW w:w="3727" w:type="dxa"/>
            <w:gridSpan w:val="7"/>
            <w:tcBorders>
              <w:top w:val="single" w:sz="4" w:space="0" w:color="auto"/>
            </w:tcBorders>
            <w:vAlign w:val="center"/>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b/>
                <w:bCs/>
                <w:color w:val="000000"/>
                <w:sz w:val="24"/>
                <w:szCs w:val="24"/>
              </w:rPr>
            </w:pPr>
            <w:r w:rsidRPr="007A1AF6">
              <w:rPr>
                <w:rFonts w:ascii="新細明體" w:eastAsiaTheme="majorEastAsia" w:hAnsi="新細明體" w:hint="eastAsia"/>
                <w:color w:val="000000"/>
                <w:sz w:val="24"/>
                <w:szCs w:val="24"/>
              </w:rPr>
              <w:t>透過本次修法，對於落實國家年金改革、完善社會安全網絡，以及建構完善生養環境具有正面效益。</w:t>
            </w:r>
          </w:p>
        </w:tc>
        <w:tc>
          <w:tcPr>
            <w:tcW w:w="3330" w:type="dxa"/>
            <w:vMerge/>
            <w:vAlign w:val="center"/>
          </w:tcPr>
          <w:p w:rsidR="00255920" w:rsidRPr="007A1AF6" w:rsidRDefault="00255920" w:rsidP="007A1AF6">
            <w:pPr>
              <w:spacing w:beforeLines="50" w:before="180" w:afterLines="50" w:after="180" w:line="360" w:lineRule="exact"/>
              <w:ind w:leftChars="-44" w:left="117" w:hangingChars="99" w:hanging="242"/>
              <w:jc w:val="both"/>
              <w:rPr>
                <w:rFonts w:eastAsiaTheme="majorEastAsia"/>
                <w:b/>
                <w:bCs/>
                <w:color w:val="000000"/>
                <w:sz w:val="24"/>
                <w:szCs w:val="24"/>
              </w:rPr>
            </w:pPr>
          </w:p>
        </w:tc>
      </w:tr>
      <w:tr w:rsidR="00255920" w:rsidRPr="00255920" w:rsidTr="00E962CC">
        <w:tc>
          <w:tcPr>
            <w:tcW w:w="935" w:type="dxa"/>
            <w:gridSpan w:val="2"/>
            <w:vMerge w:val="restart"/>
            <w:tcBorders>
              <w:top w:val="single" w:sz="4" w:space="0" w:color="auto"/>
            </w:tcBorders>
            <w:vAlign w:val="center"/>
          </w:tcPr>
          <w:p w:rsidR="00255920" w:rsidRPr="007A1AF6" w:rsidRDefault="00255920" w:rsidP="007A1AF6">
            <w:pPr>
              <w:adjustRightInd w:val="0"/>
              <w:snapToGrid w:val="0"/>
              <w:spacing w:line="360" w:lineRule="atLeast"/>
              <w:ind w:leftChars="-15" w:left="424" w:rightChars="-10" w:right="-28" w:hangingChars="191" w:hanging="467"/>
              <w:jc w:val="right"/>
              <w:rPr>
                <w:rFonts w:eastAsiaTheme="majorEastAsia"/>
                <w:b/>
                <w:bCs/>
                <w:color w:val="000000"/>
                <w:sz w:val="24"/>
                <w:szCs w:val="24"/>
              </w:rPr>
            </w:pPr>
            <w:r w:rsidRPr="007A1AF6">
              <w:rPr>
                <w:rFonts w:eastAsiaTheme="majorEastAsia" w:hint="eastAsia"/>
                <w:b/>
                <w:bCs/>
                <w:color w:val="000000"/>
                <w:sz w:val="24"/>
                <w:szCs w:val="24"/>
              </w:rPr>
              <w:t>7-3</w:t>
            </w:r>
            <w:r w:rsidRPr="007A1AF6">
              <w:rPr>
                <w:rFonts w:eastAsiaTheme="majorEastAsia"/>
                <w:b/>
                <w:color w:val="000000"/>
                <w:sz w:val="24"/>
                <w:szCs w:val="24"/>
              </w:rPr>
              <w:t>對人權之影響</w:t>
            </w:r>
          </w:p>
        </w:tc>
        <w:tc>
          <w:tcPr>
            <w:tcW w:w="1843" w:type="dxa"/>
            <w:gridSpan w:val="5"/>
            <w:tcBorders>
              <w:top w:val="single" w:sz="4" w:space="0" w:color="auto"/>
            </w:tcBorders>
            <w:vAlign w:val="center"/>
          </w:tcPr>
          <w:p w:rsidR="00255920" w:rsidRPr="007A1AF6" w:rsidRDefault="00255920" w:rsidP="007A1AF6">
            <w:pPr>
              <w:adjustRightInd w:val="0"/>
              <w:snapToGrid w:val="0"/>
              <w:spacing w:before="180" w:after="180" w:line="360" w:lineRule="atLeast"/>
              <w:ind w:leftChars="-15" w:left="546" w:rightChars="-10" w:right="-28" w:hangingChars="241" w:hanging="589"/>
              <w:jc w:val="both"/>
              <w:rPr>
                <w:rFonts w:eastAsiaTheme="majorEastAsia"/>
                <w:b/>
                <w:bCs/>
                <w:color w:val="000000"/>
                <w:sz w:val="24"/>
                <w:szCs w:val="24"/>
              </w:rPr>
            </w:pPr>
            <w:smartTag w:uri="urn:schemas-microsoft-com:office:smarttags" w:element="chsdate">
              <w:smartTagPr>
                <w:attr w:name="IsROCDate" w:val="False"/>
                <w:attr w:name="IsLunarDate" w:val="False"/>
                <w:attr w:name="Day" w:val="1"/>
                <w:attr w:name="Month" w:val="3"/>
                <w:attr w:name="Year" w:val="2007"/>
              </w:smartTagPr>
              <w:r w:rsidRPr="007A1AF6">
                <w:rPr>
                  <w:rFonts w:eastAsiaTheme="majorEastAsia" w:hint="eastAsia"/>
                  <w:b/>
                  <w:bCs/>
                  <w:color w:val="000000"/>
                  <w:sz w:val="24"/>
                  <w:szCs w:val="24"/>
                </w:rPr>
                <w:t>7-3-1</w:t>
              </w:r>
            </w:smartTag>
            <w:r w:rsidRPr="007A1AF6">
              <w:rPr>
                <w:rFonts w:eastAsiaTheme="majorEastAsia" w:hint="eastAsia"/>
                <w:b/>
                <w:color w:val="000000"/>
                <w:sz w:val="24"/>
                <w:szCs w:val="24"/>
              </w:rPr>
              <w:t>憲法有關人民權利之規定</w:t>
            </w:r>
          </w:p>
        </w:tc>
        <w:tc>
          <w:tcPr>
            <w:tcW w:w="3727" w:type="dxa"/>
            <w:gridSpan w:val="7"/>
            <w:tcBorders>
              <w:top w:val="single" w:sz="4" w:space="0" w:color="auto"/>
            </w:tcBorders>
            <w:vAlign w:val="center"/>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b/>
                <w:bCs/>
                <w:color w:val="000000"/>
                <w:sz w:val="24"/>
                <w:szCs w:val="24"/>
              </w:rPr>
            </w:pPr>
            <w:r w:rsidRPr="007A1AF6">
              <w:rPr>
                <w:rFonts w:ascii="新細明體" w:eastAsiaTheme="majorEastAsia" w:hAnsi="新細明體" w:hint="eastAsia"/>
                <w:snapToGrid w:val="0"/>
                <w:color w:val="000000"/>
                <w:kern w:val="0"/>
                <w:sz w:val="24"/>
                <w:szCs w:val="24"/>
              </w:rPr>
              <w:t>本草案係依國家年金改革政策，使全體公保被保險人獲得長期且合理之老年基本經濟安全保障，並配合國家完善</w:t>
            </w:r>
            <w:r w:rsidRPr="007A1AF6">
              <w:rPr>
                <w:rFonts w:ascii="新細明體" w:eastAsiaTheme="majorEastAsia" w:hAnsi="新細明體"/>
                <w:snapToGrid w:val="0"/>
                <w:color w:val="000000"/>
                <w:kern w:val="0"/>
                <w:sz w:val="24"/>
                <w:szCs w:val="24"/>
              </w:rPr>
              <w:t>生</w:t>
            </w:r>
            <w:r w:rsidRPr="007A1AF6">
              <w:rPr>
                <w:rFonts w:ascii="新細明體" w:eastAsiaTheme="majorEastAsia" w:hAnsi="新細明體" w:hint="eastAsia"/>
                <w:snapToGrid w:val="0"/>
                <w:color w:val="000000"/>
                <w:kern w:val="0"/>
                <w:sz w:val="24"/>
                <w:szCs w:val="24"/>
              </w:rPr>
              <w:t>養環境政策，放寬被保險人請領育嬰留職停薪津貼之加保年資條件，與憲法有關人民權利之規定及司法院解釋，尚無不符。</w:t>
            </w:r>
          </w:p>
        </w:tc>
        <w:tc>
          <w:tcPr>
            <w:tcW w:w="3330" w:type="dxa"/>
            <w:vAlign w:val="center"/>
          </w:tcPr>
          <w:p w:rsidR="00255920" w:rsidRPr="007A1AF6" w:rsidRDefault="00255920" w:rsidP="00553635">
            <w:pPr>
              <w:spacing w:before="180" w:afterLines="50" w:after="180" w:line="360" w:lineRule="exact"/>
              <w:jc w:val="both"/>
              <w:rPr>
                <w:rFonts w:eastAsiaTheme="majorEastAsia"/>
                <w:b/>
                <w:bCs/>
                <w:color w:val="000000"/>
                <w:sz w:val="24"/>
                <w:szCs w:val="24"/>
              </w:rPr>
            </w:pPr>
            <w:r w:rsidRPr="007A1AF6">
              <w:rPr>
                <w:rFonts w:eastAsiaTheme="majorEastAsia" w:hint="eastAsia"/>
                <w:color w:val="000000"/>
                <w:sz w:val="24"/>
                <w:szCs w:val="24"/>
              </w:rPr>
              <w:t>請檢視法案是否符合憲法有關人民權利之規定及司法院解釋。</w:t>
            </w:r>
          </w:p>
        </w:tc>
      </w:tr>
      <w:tr w:rsidR="00255920" w:rsidRPr="00255920" w:rsidTr="00E962CC">
        <w:tc>
          <w:tcPr>
            <w:tcW w:w="935" w:type="dxa"/>
            <w:gridSpan w:val="2"/>
            <w:vMerge/>
            <w:vAlign w:val="center"/>
          </w:tcPr>
          <w:p w:rsidR="00255920" w:rsidRPr="00255920" w:rsidRDefault="00255920" w:rsidP="008A0753">
            <w:pPr>
              <w:spacing w:beforeLines="50" w:before="180" w:afterLines="50" w:after="180" w:line="360" w:lineRule="exact"/>
              <w:ind w:leftChars="-6" w:left="154" w:hangingChars="60" w:hanging="171"/>
              <w:jc w:val="both"/>
              <w:rPr>
                <w:rFonts w:eastAsiaTheme="majorEastAsia"/>
                <w:b/>
                <w:bCs/>
                <w:color w:val="000000"/>
                <w:szCs w:val="24"/>
              </w:rPr>
            </w:pPr>
          </w:p>
        </w:tc>
        <w:tc>
          <w:tcPr>
            <w:tcW w:w="1843" w:type="dxa"/>
            <w:gridSpan w:val="5"/>
            <w:vAlign w:val="center"/>
          </w:tcPr>
          <w:p w:rsidR="00255920" w:rsidRPr="007A1AF6" w:rsidRDefault="00255920" w:rsidP="007A1AF6">
            <w:pPr>
              <w:adjustRightInd w:val="0"/>
              <w:snapToGrid w:val="0"/>
              <w:spacing w:before="180" w:after="180" w:line="360" w:lineRule="atLeast"/>
              <w:ind w:leftChars="-15" w:left="546" w:rightChars="-10" w:right="-28" w:hangingChars="241" w:hanging="589"/>
              <w:jc w:val="both"/>
              <w:rPr>
                <w:rFonts w:eastAsiaTheme="majorEastAsia"/>
                <w:b/>
                <w:bCs/>
                <w:color w:val="000000"/>
                <w:sz w:val="24"/>
                <w:szCs w:val="24"/>
              </w:rPr>
            </w:pPr>
            <w:smartTag w:uri="urn:schemas-microsoft-com:office:smarttags" w:element="chsdate">
              <w:smartTagPr>
                <w:attr w:name="IsROCDate" w:val="False"/>
                <w:attr w:name="IsLunarDate" w:val="False"/>
                <w:attr w:name="Day" w:val="2"/>
                <w:attr w:name="Month" w:val="3"/>
                <w:attr w:name="Year" w:val="2007"/>
              </w:smartTagPr>
              <w:r w:rsidRPr="007A1AF6">
                <w:rPr>
                  <w:rFonts w:eastAsiaTheme="majorEastAsia" w:hint="eastAsia"/>
                  <w:b/>
                  <w:bCs/>
                  <w:color w:val="000000"/>
                  <w:sz w:val="24"/>
                  <w:szCs w:val="24"/>
                </w:rPr>
                <w:t>7-3-2</w:t>
              </w:r>
            </w:smartTag>
            <w:r w:rsidRPr="007A1AF6">
              <w:rPr>
                <w:rFonts w:eastAsiaTheme="majorEastAsia" w:hint="eastAsia"/>
                <w:b/>
                <w:color w:val="000000"/>
                <w:sz w:val="24"/>
                <w:szCs w:val="24"/>
              </w:rPr>
              <w:t>公民與政治權利國際公約</w:t>
            </w:r>
          </w:p>
        </w:tc>
        <w:tc>
          <w:tcPr>
            <w:tcW w:w="3727" w:type="dxa"/>
            <w:gridSpan w:val="7"/>
            <w:tcBorders>
              <w:top w:val="single" w:sz="4" w:space="0" w:color="auto"/>
            </w:tcBorders>
            <w:vAlign w:val="center"/>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snapToGrid w:val="0"/>
                <w:color w:val="000000"/>
                <w:kern w:val="0"/>
                <w:sz w:val="24"/>
                <w:szCs w:val="24"/>
              </w:rPr>
            </w:pPr>
            <w:r w:rsidRPr="007A1AF6">
              <w:rPr>
                <w:rFonts w:ascii="新細明體" w:eastAsiaTheme="majorEastAsia" w:hAnsi="新細明體" w:hint="eastAsia"/>
                <w:snapToGrid w:val="0"/>
                <w:color w:val="000000"/>
                <w:kern w:val="0"/>
                <w:sz w:val="24"/>
                <w:szCs w:val="24"/>
              </w:rPr>
              <w:t>本草案係依國家年金改革政策，使全體公保被保險人獲得長期且合理之老年基本經濟安全保障，並配合國家完善</w:t>
            </w:r>
            <w:r w:rsidRPr="007A1AF6">
              <w:rPr>
                <w:rFonts w:ascii="新細明體" w:eastAsiaTheme="majorEastAsia" w:hAnsi="新細明體"/>
                <w:snapToGrid w:val="0"/>
                <w:color w:val="000000"/>
                <w:kern w:val="0"/>
                <w:sz w:val="24"/>
                <w:szCs w:val="24"/>
              </w:rPr>
              <w:t>生</w:t>
            </w:r>
            <w:r w:rsidRPr="007A1AF6">
              <w:rPr>
                <w:rFonts w:ascii="新細明體" w:eastAsiaTheme="majorEastAsia" w:hAnsi="新細明體" w:hint="eastAsia"/>
                <w:snapToGrid w:val="0"/>
                <w:color w:val="000000"/>
                <w:kern w:val="0"/>
                <w:sz w:val="24"/>
                <w:szCs w:val="24"/>
              </w:rPr>
              <w:t>養環境政策，放寬被保險人請領育嬰留職停薪津貼之加保年資條件，與公民與政治權利國際公約及聯合國人權事務委員會之一般性意見，尚無不符。</w:t>
            </w:r>
          </w:p>
        </w:tc>
        <w:tc>
          <w:tcPr>
            <w:tcW w:w="3330" w:type="dxa"/>
            <w:vAlign w:val="center"/>
          </w:tcPr>
          <w:p w:rsidR="00255920" w:rsidRPr="007A1AF6" w:rsidRDefault="00255920" w:rsidP="00553635">
            <w:pPr>
              <w:spacing w:before="180" w:afterLines="50" w:after="180" w:line="360" w:lineRule="exact"/>
              <w:jc w:val="both"/>
              <w:rPr>
                <w:rFonts w:eastAsiaTheme="majorEastAsia"/>
                <w:b/>
                <w:bCs/>
                <w:color w:val="000000"/>
                <w:sz w:val="24"/>
                <w:szCs w:val="24"/>
              </w:rPr>
            </w:pPr>
            <w:r w:rsidRPr="007A1AF6">
              <w:rPr>
                <w:rFonts w:eastAsiaTheme="majorEastAsia" w:hint="eastAsia"/>
                <w:color w:val="000000"/>
                <w:sz w:val="24"/>
                <w:szCs w:val="24"/>
              </w:rPr>
              <w:t>依公民與政治權利國際公約及經濟社會文化權利國際公約施行法，請檢視法案是否符合公約規定及聯合國人權事務委員會之一般性意見，以積極促進各項人權之實現。</w:t>
            </w:r>
          </w:p>
        </w:tc>
      </w:tr>
      <w:tr w:rsidR="00255920" w:rsidRPr="00255920" w:rsidTr="00E962CC">
        <w:tc>
          <w:tcPr>
            <w:tcW w:w="935" w:type="dxa"/>
            <w:gridSpan w:val="2"/>
            <w:vMerge/>
            <w:vAlign w:val="center"/>
          </w:tcPr>
          <w:p w:rsidR="00255920" w:rsidRPr="00255920" w:rsidRDefault="00255920" w:rsidP="008A0753">
            <w:pPr>
              <w:spacing w:beforeLines="50" w:before="180" w:afterLines="50" w:after="180" w:line="360" w:lineRule="exact"/>
              <w:ind w:leftChars="-6" w:left="154" w:hangingChars="60" w:hanging="171"/>
              <w:jc w:val="both"/>
              <w:rPr>
                <w:rFonts w:eastAsiaTheme="majorEastAsia"/>
                <w:b/>
                <w:bCs/>
                <w:color w:val="000000"/>
                <w:szCs w:val="24"/>
              </w:rPr>
            </w:pPr>
          </w:p>
        </w:tc>
        <w:tc>
          <w:tcPr>
            <w:tcW w:w="1843" w:type="dxa"/>
            <w:gridSpan w:val="5"/>
            <w:vAlign w:val="center"/>
          </w:tcPr>
          <w:p w:rsidR="00255920" w:rsidRPr="007A1AF6" w:rsidRDefault="00255920" w:rsidP="007A1AF6">
            <w:pPr>
              <w:adjustRightInd w:val="0"/>
              <w:snapToGrid w:val="0"/>
              <w:spacing w:before="180" w:after="180" w:line="360" w:lineRule="atLeast"/>
              <w:ind w:leftChars="-15" w:left="546" w:rightChars="-10" w:right="-28" w:hangingChars="241" w:hanging="589"/>
              <w:jc w:val="both"/>
              <w:rPr>
                <w:rFonts w:eastAsiaTheme="majorEastAsia"/>
                <w:b/>
                <w:bCs/>
                <w:color w:val="000000"/>
                <w:sz w:val="24"/>
                <w:szCs w:val="24"/>
              </w:rPr>
            </w:pPr>
            <w:smartTag w:uri="urn:schemas-microsoft-com:office:smarttags" w:element="chsdate">
              <w:smartTagPr>
                <w:attr w:name="Year" w:val="2007"/>
                <w:attr w:name="Month" w:val="3"/>
                <w:attr w:name="Day" w:val="3"/>
                <w:attr w:name="IsLunarDate" w:val="False"/>
                <w:attr w:name="IsROCDate" w:val="False"/>
              </w:smartTagPr>
              <w:r w:rsidRPr="007A1AF6">
                <w:rPr>
                  <w:rFonts w:eastAsiaTheme="majorEastAsia" w:hint="eastAsia"/>
                  <w:b/>
                  <w:bCs/>
                  <w:color w:val="000000"/>
                  <w:sz w:val="24"/>
                  <w:szCs w:val="24"/>
                </w:rPr>
                <w:t>7-3-3</w:t>
              </w:r>
            </w:smartTag>
            <w:r w:rsidRPr="007A1AF6">
              <w:rPr>
                <w:rFonts w:eastAsiaTheme="majorEastAsia" w:hint="eastAsia"/>
                <w:b/>
                <w:color w:val="000000"/>
                <w:sz w:val="24"/>
                <w:szCs w:val="24"/>
              </w:rPr>
              <w:t>經濟社會文化權利</w:t>
            </w:r>
            <w:r w:rsidRPr="007A1AF6">
              <w:rPr>
                <w:rFonts w:eastAsiaTheme="majorEastAsia" w:hint="eastAsia"/>
                <w:b/>
                <w:color w:val="000000"/>
                <w:sz w:val="24"/>
                <w:szCs w:val="24"/>
              </w:rPr>
              <w:lastRenderedPageBreak/>
              <w:t>國際公約</w:t>
            </w:r>
          </w:p>
        </w:tc>
        <w:tc>
          <w:tcPr>
            <w:tcW w:w="3727" w:type="dxa"/>
            <w:gridSpan w:val="7"/>
            <w:tcBorders>
              <w:top w:val="single" w:sz="4" w:space="0" w:color="auto"/>
            </w:tcBorders>
            <w:vAlign w:val="center"/>
          </w:tcPr>
          <w:p w:rsidR="00255920" w:rsidRPr="007A1AF6" w:rsidRDefault="00255920" w:rsidP="008A0753">
            <w:pPr>
              <w:adjustRightInd w:val="0"/>
              <w:snapToGrid w:val="0"/>
              <w:spacing w:line="360" w:lineRule="atLeast"/>
              <w:ind w:leftChars="-25" w:left="-71" w:rightChars="-11" w:right="-31"/>
              <w:jc w:val="both"/>
              <w:rPr>
                <w:rFonts w:ascii="新細明體" w:eastAsiaTheme="majorEastAsia" w:hAnsi="新細明體"/>
                <w:snapToGrid w:val="0"/>
                <w:color w:val="000000"/>
                <w:kern w:val="0"/>
                <w:sz w:val="24"/>
                <w:szCs w:val="24"/>
              </w:rPr>
            </w:pPr>
            <w:r w:rsidRPr="007A1AF6">
              <w:rPr>
                <w:rFonts w:ascii="新細明體" w:eastAsiaTheme="majorEastAsia" w:hAnsi="新細明體" w:hint="eastAsia"/>
                <w:snapToGrid w:val="0"/>
                <w:color w:val="000000"/>
                <w:kern w:val="0"/>
                <w:sz w:val="24"/>
                <w:szCs w:val="24"/>
              </w:rPr>
              <w:lastRenderedPageBreak/>
              <w:t>本草案係依國家年金改革政策，使全體公保被保險人獲得長期且合理之老年基本經濟安全保障，並配合</w:t>
            </w:r>
            <w:r w:rsidRPr="007A1AF6">
              <w:rPr>
                <w:rFonts w:ascii="新細明體" w:eastAsiaTheme="majorEastAsia" w:hAnsi="新細明體" w:hint="eastAsia"/>
                <w:snapToGrid w:val="0"/>
                <w:color w:val="000000"/>
                <w:kern w:val="0"/>
                <w:sz w:val="24"/>
                <w:szCs w:val="24"/>
              </w:rPr>
              <w:lastRenderedPageBreak/>
              <w:t>國家完善</w:t>
            </w:r>
            <w:r w:rsidRPr="007A1AF6">
              <w:rPr>
                <w:rFonts w:ascii="新細明體" w:eastAsiaTheme="majorEastAsia" w:hAnsi="新細明體"/>
                <w:snapToGrid w:val="0"/>
                <w:color w:val="000000"/>
                <w:kern w:val="0"/>
                <w:sz w:val="24"/>
                <w:szCs w:val="24"/>
              </w:rPr>
              <w:t>生</w:t>
            </w:r>
            <w:r w:rsidRPr="007A1AF6">
              <w:rPr>
                <w:rFonts w:ascii="新細明體" w:eastAsiaTheme="majorEastAsia" w:hAnsi="新細明體" w:hint="eastAsia"/>
                <w:snapToGrid w:val="0"/>
                <w:color w:val="000000"/>
                <w:kern w:val="0"/>
                <w:sz w:val="24"/>
                <w:szCs w:val="24"/>
              </w:rPr>
              <w:t>養環境政策，放寬被保險人請領育嬰留職停薪津貼之加保年資條件，與經濟社會文化權利國際公約及聯合國經濟社會文化權利委員會之一般性意見，尚無不符。</w:t>
            </w:r>
          </w:p>
        </w:tc>
        <w:tc>
          <w:tcPr>
            <w:tcW w:w="3330" w:type="dxa"/>
            <w:vAlign w:val="center"/>
          </w:tcPr>
          <w:p w:rsidR="00255920" w:rsidRPr="007A1AF6" w:rsidRDefault="00255920" w:rsidP="00553635">
            <w:pPr>
              <w:spacing w:before="180" w:afterLines="50" w:after="180" w:line="360" w:lineRule="exact"/>
              <w:jc w:val="both"/>
              <w:rPr>
                <w:rFonts w:eastAsiaTheme="majorEastAsia"/>
                <w:b/>
                <w:bCs/>
                <w:color w:val="000000"/>
                <w:sz w:val="24"/>
                <w:szCs w:val="24"/>
              </w:rPr>
            </w:pPr>
            <w:r w:rsidRPr="007A1AF6">
              <w:rPr>
                <w:rFonts w:eastAsiaTheme="majorEastAsia" w:hint="eastAsia"/>
                <w:color w:val="000000"/>
                <w:sz w:val="24"/>
                <w:szCs w:val="24"/>
              </w:rPr>
              <w:lastRenderedPageBreak/>
              <w:t>依公民與政治權利國際公約及經濟社會文化權利國際公</w:t>
            </w:r>
            <w:r w:rsidRPr="007A1AF6">
              <w:rPr>
                <w:rFonts w:eastAsiaTheme="majorEastAsia" w:hint="eastAsia"/>
                <w:color w:val="000000"/>
                <w:sz w:val="24"/>
                <w:szCs w:val="24"/>
              </w:rPr>
              <w:lastRenderedPageBreak/>
              <w:t>約施行法，請檢視法案是否符合公約規定及聯合國經濟社會文化權利委員會之一般性意見，以積極促進各項人權之實現。</w:t>
            </w:r>
          </w:p>
        </w:tc>
      </w:tr>
      <w:tr w:rsidR="00255920" w:rsidRPr="00255920">
        <w:tc>
          <w:tcPr>
            <w:tcW w:w="9835" w:type="dxa"/>
            <w:gridSpan w:val="15"/>
            <w:tcBorders>
              <w:top w:val="thickThinSmallGap" w:sz="24" w:space="0" w:color="auto"/>
            </w:tcBorders>
            <w:vAlign w:val="center"/>
          </w:tcPr>
          <w:p w:rsidR="00255920" w:rsidRPr="007A1AF6" w:rsidRDefault="00255920" w:rsidP="008A0753">
            <w:pPr>
              <w:adjustRightInd w:val="0"/>
              <w:snapToGrid w:val="0"/>
              <w:spacing w:line="240" w:lineRule="atLeast"/>
              <w:ind w:left="252" w:rightChars="-45" w:right="-128" w:hanging="360"/>
              <w:rPr>
                <w:rFonts w:eastAsiaTheme="majorEastAsia"/>
                <w:b/>
                <w:color w:val="000000"/>
                <w:sz w:val="24"/>
                <w:szCs w:val="24"/>
              </w:rPr>
            </w:pPr>
            <w:r w:rsidRPr="007A1AF6">
              <w:rPr>
                <w:rFonts w:eastAsiaTheme="majorEastAsia"/>
                <w:b/>
                <w:color w:val="000000"/>
                <w:sz w:val="24"/>
                <w:szCs w:val="24"/>
              </w:rPr>
              <w:lastRenderedPageBreak/>
              <w:t>捌、性別議題相關性</w:t>
            </w:r>
          </w:p>
          <w:p w:rsidR="00255920" w:rsidRPr="007A1AF6" w:rsidRDefault="00255920" w:rsidP="008A0753">
            <w:pPr>
              <w:adjustRightInd w:val="0"/>
              <w:snapToGrid w:val="0"/>
              <w:spacing w:line="240" w:lineRule="atLeast"/>
              <w:ind w:left="281" w:rightChars="7" w:right="20" w:hanging="336"/>
              <w:rPr>
                <w:rFonts w:eastAsiaTheme="majorEastAsia"/>
                <w:color w:val="000000"/>
                <w:sz w:val="24"/>
                <w:szCs w:val="24"/>
              </w:rPr>
            </w:pPr>
            <w:r w:rsidRPr="007A1AF6">
              <w:rPr>
                <w:rFonts w:eastAsiaTheme="majorEastAsia"/>
                <w:b/>
                <w:color w:val="000000"/>
                <w:sz w:val="24"/>
                <w:szCs w:val="24"/>
              </w:rPr>
              <w:t>8-1</w:t>
            </w:r>
            <w:r w:rsidRPr="007A1AF6">
              <w:rPr>
                <w:rFonts w:eastAsiaTheme="majorEastAsia"/>
                <w:b/>
                <w:color w:val="000000"/>
                <w:sz w:val="24"/>
                <w:szCs w:val="24"/>
              </w:rPr>
              <w:t>規範對象：</w:t>
            </w:r>
            <w:r w:rsidRPr="007A1AF6">
              <w:rPr>
                <w:rFonts w:eastAsiaTheme="majorEastAsia"/>
                <w:color w:val="000000"/>
                <w:sz w:val="24"/>
                <w:szCs w:val="24"/>
              </w:rPr>
              <w:t xml:space="preserve"> </w:t>
            </w:r>
          </w:p>
          <w:p w:rsidR="00255920" w:rsidRPr="007A1AF6" w:rsidRDefault="00255920" w:rsidP="00255920">
            <w:pPr>
              <w:adjustRightInd w:val="0"/>
              <w:snapToGrid w:val="0"/>
              <w:spacing w:line="240" w:lineRule="atLeast"/>
              <w:ind w:left="252" w:hanging="360"/>
              <w:rPr>
                <w:rFonts w:eastAsiaTheme="majorEastAsia"/>
                <w:color w:val="000000"/>
                <w:sz w:val="24"/>
                <w:szCs w:val="24"/>
              </w:rPr>
            </w:pPr>
            <w:r w:rsidRPr="007A1AF6">
              <w:rPr>
                <w:rFonts w:eastAsiaTheme="majorEastAsia"/>
                <w:color w:val="000000"/>
                <w:sz w:val="24"/>
                <w:szCs w:val="24"/>
              </w:rPr>
              <w:t>（</w:t>
            </w:r>
            <w:r w:rsidRPr="007A1AF6">
              <w:rPr>
                <w:rFonts w:eastAsiaTheme="majorEastAsia"/>
                <w:color w:val="000000"/>
                <w:sz w:val="24"/>
                <w:szCs w:val="24"/>
              </w:rPr>
              <w:t>1</w:t>
            </w:r>
            <w:r w:rsidRPr="007A1AF6">
              <w:rPr>
                <w:rFonts w:eastAsiaTheme="majorEastAsia"/>
                <w:color w:val="000000"/>
                <w:sz w:val="24"/>
                <w:szCs w:val="24"/>
              </w:rPr>
              <w:t>）</w:t>
            </w:r>
            <w:r w:rsidRPr="007A1AF6">
              <w:rPr>
                <w:rFonts w:eastAsiaTheme="majorEastAsia" w:hint="eastAsia"/>
                <w:color w:val="000000"/>
                <w:sz w:val="24"/>
                <w:szCs w:val="24"/>
              </w:rPr>
              <w:t>若</w:t>
            </w:r>
            <w:r w:rsidRPr="007A1AF6">
              <w:rPr>
                <w:rFonts w:eastAsiaTheme="majorEastAsia"/>
                <w:color w:val="000000"/>
                <w:sz w:val="24"/>
                <w:szCs w:val="24"/>
              </w:rPr>
              <w:t>8-1</w:t>
            </w:r>
            <w:r w:rsidRPr="007A1AF6">
              <w:rPr>
                <w:rFonts w:eastAsiaTheme="majorEastAsia"/>
                <w:color w:val="000000"/>
                <w:sz w:val="24"/>
                <w:szCs w:val="24"/>
              </w:rPr>
              <w:t>任一指標評定「是」者，應繼續填列項目「捌、</w:t>
            </w:r>
            <w:r w:rsidRPr="007A1AF6">
              <w:rPr>
                <w:rFonts w:eastAsiaTheme="majorEastAsia"/>
                <w:color w:val="000000"/>
                <w:sz w:val="24"/>
                <w:szCs w:val="24"/>
              </w:rPr>
              <w:t>8-2</w:t>
            </w:r>
            <w:r w:rsidRPr="007A1AF6">
              <w:rPr>
                <w:rFonts w:eastAsiaTheme="majorEastAsia"/>
                <w:color w:val="000000"/>
                <w:sz w:val="24"/>
                <w:szCs w:val="24"/>
              </w:rPr>
              <w:t>及</w:t>
            </w:r>
            <w:r w:rsidRPr="007A1AF6">
              <w:rPr>
                <w:rFonts w:eastAsiaTheme="majorEastAsia"/>
                <w:color w:val="000000"/>
                <w:sz w:val="24"/>
                <w:szCs w:val="24"/>
              </w:rPr>
              <w:t>8-3</w:t>
            </w:r>
            <w:r w:rsidRPr="007A1AF6">
              <w:rPr>
                <w:rFonts w:eastAsiaTheme="majorEastAsia"/>
                <w:color w:val="000000"/>
                <w:sz w:val="24"/>
                <w:szCs w:val="24"/>
              </w:rPr>
              <w:t>」及「第二部分－性別影響評估程序參與」；如</w:t>
            </w:r>
            <w:r w:rsidRPr="007A1AF6">
              <w:rPr>
                <w:rFonts w:eastAsiaTheme="majorEastAsia"/>
                <w:color w:val="000000"/>
                <w:sz w:val="24"/>
                <w:szCs w:val="24"/>
              </w:rPr>
              <w:t>8-1</w:t>
            </w:r>
            <w:r w:rsidRPr="007A1AF6">
              <w:rPr>
                <w:rFonts w:eastAsiaTheme="majorEastAsia"/>
                <w:color w:val="000000"/>
                <w:sz w:val="24"/>
                <w:szCs w:val="24"/>
              </w:rPr>
              <w:t>皆評定為「否」者，則免填「捌、</w:t>
            </w:r>
            <w:r w:rsidRPr="007A1AF6">
              <w:rPr>
                <w:rFonts w:eastAsiaTheme="majorEastAsia"/>
                <w:color w:val="000000"/>
                <w:sz w:val="24"/>
                <w:szCs w:val="24"/>
              </w:rPr>
              <w:t>8-2</w:t>
            </w:r>
            <w:r w:rsidRPr="007A1AF6">
              <w:rPr>
                <w:rFonts w:eastAsiaTheme="majorEastAsia"/>
                <w:color w:val="000000"/>
                <w:sz w:val="24"/>
                <w:szCs w:val="24"/>
              </w:rPr>
              <w:t>及</w:t>
            </w:r>
            <w:r w:rsidRPr="007A1AF6">
              <w:rPr>
                <w:rFonts w:eastAsiaTheme="majorEastAsia"/>
                <w:color w:val="000000"/>
                <w:sz w:val="24"/>
                <w:szCs w:val="24"/>
              </w:rPr>
              <w:t>8-3</w:t>
            </w:r>
            <w:r w:rsidRPr="007A1AF6">
              <w:rPr>
                <w:rFonts w:eastAsiaTheme="majorEastAsia"/>
                <w:color w:val="000000"/>
                <w:sz w:val="24"/>
                <w:szCs w:val="24"/>
              </w:rPr>
              <w:t>」，逕填寫「第二部分－性別影響評估程序參與」，惟若經程序參與後，</w:t>
            </w:r>
            <w:r w:rsidRPr="007A1AF6" w:rsidDel="0092397F">
              <w:rPr>
                <w:rFonts w:eastAsiaTheme="majorEastAsia"/>
                <w:color w:val="000000"/>
                <w:sz w:val="24"/>
                <w:szCs w:val="24"/>
              </w:rPr>
              <w:t xml:space="preserve"> </w:t>
            </w:r>
            <w:r w:rsidRPr="007A1AF6">
              <w:rPr>
                <w:rFonts w:eastAsiaTheme="majorEastAsia"/>
                <w:color w:val="000000"/>
                <w:sz w:val="24"/>
                <w:szCs w:val="24"/>
              </w:rPr>
              <w:t>11-5</w:t>
            </w:r>
            <w:r w:rsidRPr="007A1AF6">
              <w:rPr>
                <w:rFonts w:eastAsiaTheme="majorEastAsia"/>
                <w:color w:val="000000"/>
                <w:sz w:val="24"/>
                <w:szCs w:val="24"/>
              </w:rPr>
              <w:t>「</w:t>
            </w:r>
            <w:r w:rsidRPr="007A1AF6">
              <w:rPr>
                <w:rFonts w:eastAsiaTheme="majorEastAsia" w:hAnsi="新細明體"/>
                <w:color w:val="000000"/>
                <w:sz w:val="24"/>
                <w:szCs w:val="24"/>
              </w:rPr>
              <w:t>法案與性別議題關聯之程度」</w:t>
            </w:r>
            <w:r w:rsidRPr="007A1AF6">
              <w:rPr>
                <w:rFonts w:eastAsiaTheme="majorEastAsia"/>
                <w:color w:val="000000"/>
                <w:sz w:val="24"/>
                <w:szCs w:val="24"/>
              </w:rPr>
              <w:t>評定為「</w:t>
            </w:r>
            <w:r w:rsidRPr="007A1AF6">
              <w:rPr>
                <w:rFonts w:eastAsiaTheme="majorEastAsia" w:hint="eastAsia"/>
                <w:color w:val="000000"/>
                <w:sz w:val="24"/>
                <w:szCs w:val="24"/>
              </w:rPr>
              <w:t>有</w:t>
            </w:r>
            <w:r w:rsidRPr="007A1AF6">
              <w:rPr>
                <w:rFonts w:eastAsiaTheme="majorEastAsia"/>
                <w:color w:val="000000"/>
                <w:sz w:val="24"/>
                <w:szCs w:val="24"/>
              </w:rPr>
              <w:t>關」者，則需</w:t>
            </w:r>
            <w:r w:rsidRPr="007A1AF6">
              <w:rPr>
                <w:rFonts w:eastAsiaTheme="majorEastAsia" w:hint="eastAsia"/>
                <w:color w:val="000000"/>
                <w:sz w:val="24"/>
                <w:szCs w:val="24"/>
              </w:rPr>
              <w:t>修正「</w:t>
            </w:r>
            <w:r w:rsidRPr="007A1AF6">
              <w:rPr>
                <w:rFonts w:eastAsiaTheme="majorEastAsia"/>
                <w:color w:val="000000"/>
                <w:sz w:val="24"/>
                <w:szCs w:val="24"/>
              </w:rPr>
              <w:t>捌</w:t>
            </w:r>
            <w:r w:rsidRPr="007A1AF6">
              <w:rPr>
                <w:rFonts w:eastAsiaTheme="majorEastAsia"/>
                <w:b/>
                <w:color w:val="000000"/>
                <w:sz w:val="24"/>
                <w:szCs w:val="24"/>
              </w:rPr>
              <w:t>、</w:t>
            </w:r>
            <w:r w:rsidRPr="007A1AF6">
              <w:rPr>
                <w:rFonts w:eastAsiaTheme="majorEastAsia" w:hint="eastAsia"/>
                <w:color w:val="000000"/>
                <w:sz w:val="24"/>
                <w:szCs w:val="24"/>
              </w:rPr>
              <w:t>8-1</w:t>
            </w:r>
            <w:r w:rsidRPr="007A1AF6">
              <w:rPr>
                <w:rFonts w:eastAsiaTheme="majorEastAsia" w:hint="eastAsia"/>
                <w:color w:val="000000"/>
                <w:sz w:val="24"/>
                <w:szCs w:val="24"/>
              </w:rPr>
              <w:t>至</w:t>
            </w:r>
            <w:r w:rsidRPr="007A1AF6">
              <w:rPr>
                <w:rFonts w:eastAsiaTheme="majorEastAsia" w:hint="eastAsia"/>
                <w:color w:val="000000"/>
                <w:sz w:val="24"/>
                <w:szCs w:val="24"/>
              </w:rPr>
              <w:t>8-3</w:t>
            </w:r>
            <w:r w:rsidRPr="007A1AF6">
              <w:rPr>
                <w:rFonts w:ascii="新細明體" w:eastAsiaTheme="majorEastAsia" w:hAnsi="新細明體" w:hint="eastAsia"/>
                <w:color w:val="000000"/>
                <w:sz w:val="24"/>
                <w:szCs w:val="24"/>
              </w:rPr>
              <w:t>」，並</w:t>
            </w:r>
            <w:r w:rsidRPr="007A1AF6">
              <w:rPr>
                <w:rFonts w:eastAsiaTheme="majorEastAsia"/>
                <w:color w:val="000000"/>
                <w:sz w:val="24"/>
                <w:szCs w:val="24"/>
              </w:rPr>
              <w:t>補填列「玖、性別影響評估結果」。</w:t>
            </w:r>
          </w:p>
          <w:p w:rsidR="00255920" w:rsidRPr="007A1AF6" w:rsidRDefault="00255920" w:rsidP="008A0753">
            <w:pPr>
              <w:adjustRightInd w:val="0"/>
              <w:snapToGrid w:val="0"/>
              <w:spacing w:line="240" w:lineRule="atLeast"/>
              <w:ind w:left="477" w:rightChars="7" w:right="20" w:hanging="585"/>
              <w:jc w:val="both"/>
              <w:rPr>
                <w:rFonts w:eastAsiaTheme="majorEastAsia"/>
                <w:b/>
                <w:color w:val="000000"/>
                <w:sz w:val="24"/>
                <w:szCs w:val="24"/>
              </w:rPr>
            </w:pPr>
            <w:r w:rsidRPr="007A1AF6">
              <w:rPr>
                <w:rFonts w:eastAsiaTheme="majorEastAsia"/>
                <w:color w:val="000000"/>
                <w:sz w:val="24"/>
                <w:szCs w:val="24"/>
              </w:rPr>
              <w:t>（</w:t>
            </w:r>
            <w:r w:rsidRPr="007A1AF6">
              <w:rPr>
                <w:rFonts w:eastAsiaTheme="majorEastAsia"/>
                <w:color w:val="000000"/>
                <w:sz w:val="24"/>
                <w:szCs w:val="24"/>
              </w:rPr>
              <w:t>2</w:t>
            </w:r>
            <w:r w:rsidRPr="007A1AF6">
              <w:rPr>
                <w:rFonts w:eastAsiaTheme="majorEastAsia"/>
                <w:color w:val="000000"/>
                <w:sz w:val="24"/>
                <w:szCs w:val="24"/>
              </w:rPr>
              <w:t>）本項不論評定結果為「是」或「否」，皆需填寫評定原因。</w:t>
            </w:r>
          </w:p>
        </w:tc>
      </w:tr>
      <w:tr w:rsidR="00255920" w:rsidRPr="00255920" w:rsidTr="00E962CC">
        <w:tc>
          <w:tcPr>
            <w:tcW w:w="2145" w:type="dxa"/>
            <w:gridSpan w:val="4"/>
            <w:vMerge w:val="restart"/>
            <w:vAlign w:val="center"/>
          </w:tcPr>
          <w:p w:rsidR="00255920" w:rsidRPr="007A1AF6" w:rsidRDefault="00255920" w:rsidP="00255920">
            <w:pPr>
              <w:adjustRightInd w:val="0"/>
              <w:snapToGrid w:val="0"/>
              <w:spacing w:line="260" w:lineRule="exact"/>
              <w:jc w:val="center"/>
              <w:rPr>
                <w:rFonts w:eastAsiaTheme="majorEastAsia"/>
                <w:b/>
                <w:bCs/>
                <w:color w:val="000000"/>
                <w:sz w:val="24"/>
                <w:szCs w:val="24"/>
              </w:rPr>
            </w:pPr>
            <w:r w:rsidRPr="007A1AF6">
              <w:rPr>
                <w:rFonts w:eastAsiaTheme="majorEastAsia"/>
                <w:b/>
                <w:bCs/>
                <w:color w:val="000000"/>
                <w:sz w:val="24"/>
                <w:szCs w:val="24"/>
              </w:rPr>
              <w:t>項　目</w:t>
            </w:r>
          </w:p>
        </w:tc>
        <w:tc>
          <w:tcPr>
            <w:tcW w:w="914" w:type="dxa"/>
            <w:gridSpan w:val="4"/>
            <w:vAlign w:val="center"/>
          </w:tcPr>
          <w:p w:rsidR="00255920" w:rsidRPr="00770388" w:rsidRDefault="00255920" w:rsidP="00770388">
            <w:pPr>
              <w:adjustRightInd w:val="0"/>
              <w:snapToGrid w:val="0"/>
              <w:spacing w:line="260" w:lineRule="exact"/>
              <w:ind w:leftChars="-32" w:left="342" w:right="-114" w:hangingChars="212" w:hanging="433"/>
              <w:jc w:val="center"/>
              <w:rPr>
                <w:rFonts w:eastAsiaTheme="majorEastAsia"/>
                <w:b/>
                <w:bCs/>
                <w:color w:val="000000"/>
                <w:sz w:val="20"/>
              </w:rPr>
            </w:pPr>
            <w:r w:rsidRPr="00770388">
              <w:rPr>
                <w:rFonts w:eastAsiaTheme="majorEastAsia"/>
                <w:b/>
                <w:bCs/>
                <w:color w:val="000000"/>
                <w:sz w:val="20"/>
              </w:rPr>
              <w:t>評定結果</w:t>
            </w:r>
          </w:p>
          <w:p w:rsidR="00255920" w:rsidRPr="00770388" w:rsidRDefault="00255920" w:rsidP="00770388">
            <w:pPr>
              <w:adjustRightInd w:val="0"/>
              <w:snapToGrid w:val="0"/>
              <w:spacing w:line="260" w:lineRule="exact"/>
              <w:ind w:leftChars="-32" w:left="342" w:right="-114" w:hangingChars="212" w:hanging="433"/>
              <w:jc w:val="center"/>
              <w:rPr>
                <w:rFonts w:eastAsiaTheme="majorEastAsia"/>
                <w:bCs/>
                <w:color w:val="000000"/>
                <w:sz w:val="20"/>
              </w:rPr>
            </w:pPr>
            <w:r w:rsidRPr="00770388">
              <w:rPr>
                <w:rFonts w:eastAsiaTheme="majorEastAsia"/>
                <w:bCs/>
                <w:color w:val="000000"/>
                <w:sz w:val="20"/>
              </w:rPr>
              <w:t>(</w:t>
            </w:r>
            <w:r w:rsidRPr="00770388">
              <w:rPr>
                <w:rFonts w:eastAsiaTheme="majorEastAsia"/>
                <w:bCs/>
                <w:color w:val="000000"/>
                <w:sz w:val="20"/>
              </w:rPr>
              <w:t>請勾選</w:t>
            </w:r>
            <w:r w:rsidRPr="00770388">
              <w:rPr>
                <w:rFonts w:eastAsiaTheme="majorEastAsia"/>
                <w:bCs/>
                <w:color w:val="000000"/>
                <w:sz w:val="20"/>
              </w:rPr>
              <w:t>)</w:t>
            </w:r>
          </w:p>
        </w:tc>
        <w:tc>
          <w:tcPr>
            <w:tcW w:w="3446" w:type="dxa"/>
            <w:gridSpan w:val="6"/>
            <w:vMerge w:val="restart"/>
            <w:vAlign w:val="center"/>
          </w:tcPr>
          <w:p w:rsidR="00255920" w:rsidRPr="007A1AF6" w:rsidRDefault="00255920" w:rsidP="007A1AF6">
            <w:pPr>
              <w:spacing w:line="260" w:lineRule="exact"/>
              <w:ind w:left="257" w:hangingChars="105" w:hanging="257"/>
              <w:jc w:val="center"/>
              <w:rPr>
                <w:rFonts w:eastAsiaTheme="majorEastAsia"/>
                <w:b/>
                <w:color w:val="000000"/>
                <w:sz w:val="24"/>
                <w:szCs w:val="24"/>
              </w:rPr>
            </w:pPr>
            <w:r w:rsidRPr="007A1AF6">
              <w:rPr>
                <w:rFonts w:eastAsiaTheme="majorEastAsia"/>
                <w:b/>
                <w:color w:val="000000"/>
                <w:sz w:val="24"/>
                <w:szCs w:val="24"/>
              </w:rPr>
              <w:t>評定原因</w:t>
            </w:r>
          </w:p>
        </w:tc>
        <w:tc>
          <w:tcPr>
            <w:tcW w:w="3330" w:type="dxa"/>
            <w:vMerge w:val="restart"/>
            <w:vAlign w:val="center"/>
          </w:tcPr>
          <w:p w:rsidR="00255920" w:rsidRPr="007A1AF6" w:rsidRDefault="00255920" w:rsidP="00255920">
            <w:pPr>
              <w:adjustRightInd w:val="0"/>
              <w:snapToGrid w:val="0"/>
              <w:spacing w:line="260" w:lineRule="exact"/>
              <w:jc w:val="center"/>
              <w:rPr>
                <w:rFonts w:eastAsiaTheme="majorEastAsia"/>
                <w:b/>
                <w:bCs/>
                <w:color w:val="000000"/>
                <w:sz w:val="24"/>
                <w:szCs w:val="24"/>
              </w:rPr>
            </w:pPr>
            <w:r w:rsidRPr="007A1AF6">
              <w:rPr>
                <w:rFonts w:eastAsiaTheme="majorEastAsia"/>
                <w:b/>
                <w:bCs/>
                <w:color w:val="000000"/>
                <w:sz w:val="24"/>
                <w:szCs w:val="24"/>
              </w:rPr>
              <w:t>備　註</w:t>
            </w:r>
          </w:p>
        </w:tc>
      </w:tr>
      <w:tr w:rsidR="00255920" w:rsidRPr="00255920" w:rsidTr="00E962CC">
        <w:tc>
          <w:tcPr>
            <w:tcW w:w="2145" w:type="dxa"/>
            <w:gridSpan w:val="4"/>
            <w:vMerge/>
            <w:vAlign w:val="center"/>
          </w:tcPr>
          <w:p w:rsidR="00255920" w:rsidRPr="007A1AF6" w:rsidRDefault="00255920" w:rsidP="007A1AF6">
            <w:pPr>
              <w:adjustRightInd w:val="0"/>
              <w:snapToGrid w:val="0"/>
              <w:spacing w:line="260" w:lineRule="exact"/>
              <w:ind w:left="440" w:hangingChars="180" w:hanging="440"/>
              <w:jc w:val="both"/>
              <w:rPr>
                <w:rFonts w:eastAsiaTheme="majorEastAsia"/>
                <w:b/>
                <w:color w:val="000000"/>
                <w:sz w:val="24"/>
                <w:szCs w:val="24"/>
              </w:rPr>
            </w:pPr>
          </w:p>
        </w:tc>
        <w:tc>
          <w:tcPr>
            <w:tcW w:w="457" w:type="dxa"/>
            <w:vAlign w:val="center"/>
          </w:tcPr>
          <w:p w:rsidR="00255920" w:rsidRPr="00770388" w:rsidRDefault="00255920" w:rsidP="00770388">
            <w:pPr>
              <w:adjustRightInd w:val="0"/>
              <w:snapToGrid w:val="0"/>
              <w:spacing w:line="260" w:lineRule="exact"/>
              <w:ind w:left="368" w:hangingChars="180" w:hanging="368"/>
              <w:jc w:val="center"/>
              <w:rPr>
                <w:rFonts w:eastAsiaTheme="majorEastAsia"/>
                <w:b/>
                <w:bCs/>
                <w:color w:val="000000"/>
                <w:sz w:val="20"/>
              </w:rPr>
            </w:pPr>
            <w:r w:rsidRPr="00770388">
              <w:rPr>
                <w:rFonts w:eastAsiaTheme="majorEastAsia"/>
                <w:b/>
                <w:bCs/>
                <w:color w:val="000000"/>
                <w:sz w:val="20"/>
              </w:rPr>
              <w:t>是</w:t>
            </w:r>
          </w:p>
        </w:tc>
        <w:tc>
          <w:tcPr>
            <w:tcW w:w="457" w:type="dxa"/>
            <w:gridSpan w:val="3"/>
            <w:vAlign w:val="center"/>
          </w:tcPr>
          <w:p w:rsidR="00255920" w:rsidRPr="00770388" w:rsidRDefault="00255920" w:rsidP="00770388">
            <w:pPr>
              <w:adjustRightInd w:val="0"/>
              <w:snapToGrid w:val="0"/>
              <w:spacing w:line="260" w:lineRule="exact"/>
              <w:ind w:left="368" w:hangingChars="180" w:hanging="368"/>
              <w:jc w:val="center"/>
              <w:rPr>
                <w:rFonts w:eastAsiaTheme="majorEastAsia"/>
                <w:b/>
                <w:bCs/>
                <w:color w:val="000000"/>
                <w:sz w:val="20"/>
              </w:rPr>
            </w:pPr>
            <w:r w:rsidRPr="00770388">
              <w:rPr>
                <w:rFonts w:eastAsiaTheme="majorEastAsia"/>
                <w:b/>
                <w:bCs/>
                <w:color w:val="000000"/>
                <w:sz w:val="20"/>
              </w:rPr>
              <w:t>否</w:t>
            </w:r>
          </w:p>
        </w:tc>
        <w:tc>
          <w:tcPr>
            <w:tcW w:w="3446" w:type="dxa"/>
            <w:gridSpan w:val="6"/>
            <w:vMerge/>
            <w:vAlign w:val="center"/>
          </w:tcPr>
          <w:p w:rsidR="00255920" w:rsidRPr="007A1AF6" w:rsidRDefault="00255920" w:rsidP="007A1AF6">
            <w:pPr>
              <w:adjustRightInd w:val="0"/>
              <w:snapToGrid w:val="0"/>
              <w:spacing w:line="260" w:lineRule="exact"/>
              <w:ind w:left="440" w:hangingChars="180" w:hanging="440"/>
              <w:jc w:val="both"/>
              <w:rPr>
                <w:rFonts w:eastAsiaTheme="majorEastAsia"/>
                <w:b/>
                <w:color w:val="000000"/>
                <w:sz w:val="24"/>
                <w:szCs w:val="24"/>
              </w:rPr>
            </w:pPr>
          </w:p>
        </w:tc>
        <w:tc>
          <w:tcPr>
            <w:tcW w:w="3330" w:type="dxa"/>
            <w:vMerge/>
            <w:vAlign w:val="center"/>
          </w:tcPr>
          <w:p w:rsidR="00255920" w:rsidRPr="007A1AF6" w:rsidRDefault="00255920" w:rsidP="007A1AF6">
            <w:pPr>
              <w:spacing w:line="260" w:lineRule="exact"/>
              <w:ind w:left="257" w:hangingChars="105" w:hanging="257"/>
              <w:jc w:val="both"/>
              <w:rPr>
                <w:rFonts w:eastAsiaTheme="majorEastAsia"/>
                <w:b/>
                <w:color w:val="000000"/>
                <w:sz w:val="24"/>
                <w:szCs w:val="24"/>
              </w:rPr>
            </w:pPr>
          </w:p>
        </w:tc>
      </w:tr>
      <w:tr w:rsidR="00255920" w:rsidRPr="00255920" w:rsidTr="00E962CC">
        <w:tc>
          <w:tcPr>
            <w:tcW w:w="2145" w:type="dxa"/>
            <w:gridSpan w:val="4"/>
          </w:tcPr>
          <w:p w:rsidR="00255920" w:rsidRPr="007A1AF6" w:rsidRDefault="00255920" w:rsidP="007A1AF6">
            <w:pPr>
              <w:adjustRightInd w:val="0"/>
              <w:snapToGrid w:val="0"/>
              <w:spacing w:line="360" w:lineRule="atLeast"/>
              <w:ind w:leftChars="-15" w:left="622" w:rightChars="-10" w:right="-28" w:hangingChars="272" w:hanging="665"/>
              <w:jc w:val="both"/>
              <w:rPr>
                <w:rFonts w:eastAsiaTheme="majorEastAsia"/>
                <w:b/>
                <w:color w:val="000000"/>
                <w:sz w:val="24"/>
                <w:szCs w:val="24"/>
              </w:rPr>
            </w:pPr>
            <w:smartTag w:uri="urn:schemas-microsoft-com:office:smarttags" w:element="chsdate">
              <w:smartTagPr>
                <w:attr w:name="Year" w:val="2008"/>
                <w:attr w:name="Month" w:val="1"/>
                <w:attr w:name="Day" w:val="1"/>
                <w:attr w:name="IsLunarDate" w:val="False"/>
                <w:attr w:name="IsROCDate" w:val="False"/>
              </w:smartTagPr>
              <w:r w:rsidRPr="007A1AF6">
                <w:rPr>
                  <w:rFonts w:eastAsiaTheme="majorEastAsia"/>
                  <w:b/>
                  <w:color w:val="000000"/>
                  <w:sz w:val="24"/>
                  <w:szCs w:val="24"/>
                </w:rPr>
                <w:t>8-1-1</w:t>
              </w:r>
            </w:smartTag>
            <w:r w:rsidRPr="007A1AF6">
              <w:rPr>
                <w:rFonts w:eastAsiaTheme="majorEastAsia"/>
                <w:b/>
                <w:color w:val="000000"/>
                <w:sz w:val="24"/>
                <w:szCs w:val="24"/>
              </w:rPr>
              <w:t xml:space="preserve"> </w:t>
            </w:r>
            <w:r w:rsidRPr="007A1AF6">
              <w:rPr>
                <w:rFonts w:eastAsiaTheme="majorEastAsia"/>
                <w:b/>
                <w:color w:val="000000"/>
                <w:sz w:val="24"/>
                <w:szCs w:val="24"/>
              </w:rPr>
              <w:t>訂修內容以特定性別、性傾向或性別認同者為規範對象</w:t>
            </w:r>
          </w:p>
        </w:tc>
        <w:tc>
          <w:tcPr>
            <w:tcW w:w="457" w:type="dxa"/>
            <w:vAlign w:val="center"/>
          </w:tcPr>
          <w:p w:rsidR="00255920" w:rsidRPr="007A1AF6" w:rsidRDefault="00255920" w:rsidP="00255920">
            <w:pPr>
              <w:spacing w:line="240" w:lineRule="exact"/>
              <w:jc w:val="both"/>
              <w:rPr>
                <w:rFonts w:eastAsiaTheme="majorEastAsia"/>
                <w:color w:val="000000"/>
                <w:sz w:val="24"/>
                <w:szCs w:val="24"/>
              </w:rPr>
            </w:pPr>
          </w:p>
        </w:tc>
        <w:tc>
          <w:tcPr>
            <w:tcW w:w="457" w:type="dxa"/>
            <w:gridSpan w:val="3"/>
          </w:tcPr>
          <w:p w:rsidR="00255920" w:rsidRPr="007A1AF6" w:rsidRDefault="00255920" w:rsidP="00255920">
            <w:pPr>
              <w:adjustRightInd w:val="0"/>
              <w:snapToGrid w:val="0"/>
              <w:jc w:val="center"/>
              <w:rPr>
                <w:rFonts w:eastAsiaTheme="majorEastAsia"/>
                <w:b/>
                <w:bCs/>
                <w:color w:val="000000"/>
                <w:sz w:val="24"/>
                <w:szCs w:val="24"/>
              </w:rPr>
            </w:pPr>
            <w:r w:rsidRPr="007A1AF6">
              <w:rPr>
                <w:rFonts w:eastAsiaTheme="majorEastAsia" w:hint="eastAsia"/>
                <w:b/>
                <w:color w:val="000000"/>
                <w:sz w:val="24"/>
                <w:szCs w:val="24"/>
              </w:rPr>
              <w:t>Ｖ</w:t>
            </w:r>
          </w:p>
        </w:tc>
        <w:tc>
          <w:tcPr>
            <w:tcW w:w="3446" w:type="dxa"/>
            <w:gridSpan w:val="6"/>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hint="eastAsia"/>
                <w:color w:val="000000"/>
                <w:sz w:val="24"/>
                <w:szCs w:val="24"/>
              </w:rPr>
              <w:t>本草案修正條文並未以特定性別、性傾向或性別認同者為規範對象。</w:t>
            </w:r>
          </w:p>
        </w:tc>
        <w:tc>
          <w:tcPr>
            <w:tcW w:w="3330" w:type="dxa"/>
            <w:shd w:val="clear" w:color="auto" w:fill="auto"/>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color w:val="000000"/>
                <w:sz w:val="24"/>
                <w:szCs w:val="24"/>
              </w:rPr>
              <w:t>如規範對象以男性或女性為主，或以同性戀、異性戀或雙性戀為主，或個人自認屬於男性或女性者，請評定為「是」。</w:t>
            </w:r>
          </w:p>
        </w:tc>
      </w:tr>
      <w:tr w:rsidR="00255920" w:rsidRPr="00255920" w:rsidTr="00E962CC">
        <w:tc>
          <w:tcPr>
            <w:tcW w:w="2145" w:type="dxa"/>
            <w:gridSpan w:val="4"/>
          </w:tcPr>
          <w:p w:rsidR="00255920" w:rsidRPr="007A1AF6" w:rsidRDefault="00255920" w:rsidP="007A1AF6">
            <w:pPr>
              <w:adjustRightInd w:val="0"/>
              <w:snapToGrid w:val="0"/>
              <w:spacing w:line="360" w:lineRule="atLeast"/>
              <w:ind w:leftChars="-15" w:left="548" w:rightChars="-10" w:right="-28" w:hangingChars="242" w:hanging="591"/>
              <w:jc w:val="both"/>
              <w:rPr>
                <w:rFonts w:eastAsiaTheme="majorEastAsia"/>
                <w:b/>
                <w:color w:val="000000"/>
                <w:sz w:val="24"/>
                <w:szCs w:val="24"/>
              </w:rPr>
            </w:pPr>
            <w:smartTag w:uri="urn:schemas-microsoft-com:office:smarttags" w:element="chsdate">
              <w:smartTagPr>
                <w:attr w:name="Year" w:val="2008"/>
                <w:attr w:name="Month" w:val="1"/>
                <w:attr w:name="Day" w:val="2"/>
                <w:attr w:name="IsLunarDate" w:val="False"/>
                <w:attr w:name="IsROCDate" w:val="False"/>
              </w:smartTagPr>
              <w:r w:rsidRPr="007A1AF6">
                <w:rPr>
                  <w:rFonts w:eastAsiaTheme="majorEastAsia"/>
                  <w:b/>
                  <w:color w:val="000000"/>
                  <w:sz w:val="24"/>
                  <w:szCs w:val="24"/>
                </w:rPr>
                <w:t>8-1-2</w:t>
              </w:r>
            </w:smartTag>
            <w:r w:rsidRPr="007A1AF6">
              <w:rPr>
                <w:rFonts w:eastAsiaTheme="majorEastAsia"/>
                <w:b/>
                <w:color w:val="000000"/>
                <w:sz w:val="24"/>
                <w:szCs w:val="24"/>
              </w:rPr>
              <w:t>訂修內容未區別對象，但執行方式將因性別、性傾向或性別認同不同而有差異</w:t>
            </w:r>
          </w:p>
        </w:tc>
        <w:tc>
          <w:tcPr>
            <w:tcW w:w="457" w:type="dxa"/>
            <w:vAlign w:val="center"/>
          </w:tcPr>
          <w:p w:rsidR="00255920" w:rsidRPr="007A1AF6" w:rsidRDefault="00255920" w:rsidP="00255920">
            <w:pPr>
              <w:adjustRightInd w:val="0"/>
              <w:snapToGrid w:val="0"/>
              <w:jc w:val="center"/>
              <w:rPr>
                <w:rFonts w:eastAsiaTheme="majorEastAsia"/>
                <w:b/>
                <w:bCs/>
                <w:color w:val="000000"/>
                <w:sz w:val="24"/>
                <w:szCs w:val="24"/>
              </w:rPr>
            </w:pPr>
          </w:p>
          <w:p w:rsidR="00255920" w:rsidRPr="007A1AF6" w:rsidRDefault="00255920" w:rsidP="00255920">
            <w:pPr>
              <w:adjustRightInd w:val="0"/>
              <w:snapToGrid w:val="0"/>
              <w:jc w:val="center"/>
              <w:rPr>
                <w:rFonts w:eastAsiaTheme="majorEastAsia"/>
                <w:b/>
                <w:bCs/>
                <w:color w:val="000000"/>
                <w:sz w:val="24"/>
                <w:szCs w:val="24"/>
              </w:rPr>
            </w:pPr>
          </w:p>
          <w:p w:rsidR="00255920" w:rsidRPr="007A1AF6" w:rsidRDefault="00255920" w:rsidP="00255920">
            <w:pPr>
              <w:spacing w:line="240" w:lineRule="exact"/>
              <w:jc w:val="both"/>
              <w:rPr>
                <w:rFonts w:eastAsiaTheme="majorEastAsia"/>
                <w:b/>
                <w:bCs/>
                <w:color w:val="000000"/>
                <w:sz w:val="24"/>
                <w:szCs w:val="24"/>
              </w:rPr>
            </w:pPr>
          </w:p>
        </w:tc>
        <w:tc>
          <w:tcPr>
            <w:tcW w:w="457" w:type="dxa"/>
            <w:gridSpan w:val="3"/>
          </w:tcPr>
          <w:p w:rsidR="00255920" w:rsidRPr="007A1AF6" w:rsidRDefault="00255920" w:rsidP="00255920">
            <w:pPr>
              <w:adjustRightInd w:val="0"/>
              <w:snapToGrid w:val="0"/>
              <w:jc w:val="center"/>
              <w:rPr>
                <w:rFonts w:eastAsiaTheme="majorEastAsia"/>
                <w:b/>
                <w:bCs/>
                <w:color w:val="000000"/>
                <w:sz w:val="24"/>
                <w:szCs w:val="24"/>
              </w:rPr>
            </w:pPr>
            <w:r w:rsidRPr="007A1AF6">
              <w:rPr>
                <w:rFonts w:eastAsiaTheme="majorEastAsia" w:hint="eastAsia"/>
                <w:b/>
                <w:color w:val="000000"/>
                <w:sz w:val="24"/>
                <w:szCs w:val="24"/>
              </w:rPr>
              <w:t>Ｖ</w:t>
            </w:r>
          </w:p>
        </w:tc>
        <w:tc>
          <w:tcPr>
            <w:tcW w:w="3446" w:type="dxa"/>
            <w:gridSpan w:val="6"/>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hint="eastAsia"/>
                <w:color w:val="000000"/>
                <w:sz w:val="24"/>
                <w:szCs w:val="24"/>
              </w:rPr>
              <w:t>本草案修正條文之執行方式不因性別、性傾向或性別認同而有差異。</w:t>
            </w:r>
          </w:p>
        </w:tc>
        <w:tc>
          <w:tcPr>
            <w:tcW w:w="3330" w:type="dxa"/>
            <w:shd w:val="clear" w:color="auto" w:fill="auto"/>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color w:val="000000"/>
                <w:sz w:val="24"/>
                <w:szCs w:val="24"/>
              </w:rPr>
              <w:t>規範對象雖無區別，但因性別、性傾向或性別認同之本質差異，而有不同執行方式者，請評定為「是」。</w:t>
            </w:r>
          </w:p>
        </w:tc>
      </w:tr>
      <w:tr w:rsidR="00255920" w:rsidRPr="00255920" w:rsidTr="00E962CC">
        <w:tc>
          <w:tcPr>
            <w:tcW w:w="2145" w:type="dxa"/>
            <w:gridSpan w:val="4"/>
            <w:tcBorders>
              <w:bottom w:val="double" w:sz="4" w:space="0" w:color="auto"/>
            </w:tcBorders>
          </w:tcPr>
          <w:p w:rsidR="00255920" w:rsidRPr="007A1AF6" w:rsidRDefault="00255920" w:rsidP="007A1AF6">
            <w:pPr>
              <w:adjustRightInd w:val="0"/>
              <w:snapToGrid w:val="0"/>
              <w:spacing w:line="360" w:lineRule="atLeast"/>
              <w:ind w:leftChars="-15" w:left="563" w:rightChars="-10" w:right="-28" w:hangingChars="248" w:hanging="606"/>
              <w:jc w:val="both"/>
              <w:rPr>
                <w:rFonts w:eastAsiaTheme="majorEastAsia"/>
                <w:b/>
                <w:color w:val="000000"/>
                <w:sz w:val="24"/>
                <w:szCs w:val="24"/>
              </w:rPr>
            </w:pPr>
            <w:smartTag w:uri="urn:schemas-microsoft-com:office:smarttags" w:element="chsdate">
              <w:smartTagPr>
                <w:attr w:name="Year" w:val="2008"/>
                <w:attr w:name="Month" w:val="1"/>
                <w:attr w:name="Day" w:val="3"/>
                <w:attr w:name="IsLunarDate" w:val="False"/>
                <w:attr w:name="IsROCDate" w:val="False"/>
              </w:smartTagPr>
              <w:r w:rsidRPr="007A1AF6">
                <w:rPr>
                  <w:rFonts w:eastAsiaTheme="majorEastAsia"/>
                  <w:b/>
                  <w:color w:val="000000"/>
                  <w:sz w:val="24"/>
                  <w:szCs w:val="24"/>
                </w:rPr>
                <w:t>8-1-3</w:t>
              </w:r>
            </w:smartTag>
            <w:r w:rsidRPr="007A1AF6">
              <w:rPr>
                <w:rFonts w:eastAsiaTheme="majorEastAsia"/>
                <w:b/>
                <w:color w:val="000000"/>
                <w:sz w:val="24"/>
                <w:szCs w:val="24"/>
              </w:rPr>
              <w:t>訂修內容所規範對象及執行方式無差異，但對於不同性別、性傾向或性別認同者將產生不同結果</w:t>
            </w:r>
          </w:p>
        </w:tc>
        <w:tc>
          <w:tcPr>
            <w:tcW w:w="457" w:type="dxa"/>
            <w:tcBorders>
              <w:bottom w:val="double" w:sz="4" w:space="0" w:color="auto"/>
            </w:tcBorders>
            <w:vAlign w:val="center"/>
          </w:tcPr>
          <w:p w:rsidR="00255920" w:rsidRPr="007A1AF6" w:rsidRDefault="00255920" w:rsidP="00255920">
            <w:pPr>
              <w:spacing w:line="240" w:lineRule="exact"/>
              <w:jc w:val="both"/>
              <w:rPr>
                <w:rFonts w:eastAsiaTheme="majorEastAsia"/>
                <w:color w:val="000000"/>
                <w:sz w:val="24"/>
                <w:szCs w:val="24"/>
              </w:rPr>
            </w:pPr>
          </w:p>
          <w:p w:rsidR="00255920" w:rsidRPr="007A1AF6" w:rsidRDefault="00255920" w:rsidP="00255920">
            <w:pPr>
              <w:spacing w:line="240" w:lineRule="exact"/>
              <w:jc w:val="both"/>
              <w:rPr>
                <w:rFonts w:eastAsiaTheme="majorEastAsia"/>
                <w:color w:val="000000"/>
                <w:sz w:val="24"/>
                <w:szCs w:val="24"/>
              </w:rPr>
            </w:pPr>
          </w:p>
          <w:p w:rsidR="00255920" w:rsidRPr="007A1AF6" w:rsidRDefault="00255920" w:rsidP="00255920">
            <w:pPr>
              <w:spacing w:line="240" w:lineRule="exact"/>
              <w:jc w:val="both"/>
              <w:rPr>
                <w:rFonts w:eastAsiaTheme="majorEastAsia"/>
                <w:color w:val="000000"/>
                <w:sz w:val="24"/>
                <w:szCs w:val="24"/>
              </w:rPr>
            </w:pPr>
          </w:p>
        </w:tc>
        <w:tc>
          <w:tcPr>
            <w:tcW w:w="457" w:type="dxa"/>
            <w:gridSpan w:val="3"/>
            <w:tcBorders>
              <w:bottom w:val="double" w:sz="4" w:space="0" w:color="auto"/>
            </w:tcBorders>
          </w:tcPr>
          <w:p w:rsidR="00255920" w:rsidRPr="007A1AF6" w:rsidRDefault="00255920" w:rsidP="00255920">
            <w:pPr>
              <w:adjustRightInd w:val="0"/>
              <w:snapToGrid w:val="0"/>
              <w:jc w:val="center"/>
              <w:rPr>
                <w:rFonts w:eastAsiaTheme="majorEastAsia"/>
                <w:b/>
                <w:bCs/>
                <w:color w:val="000000"/>
                <w:sz w:val="24"/>
                <w:szCs w:val="24"/>
              </w:rPr>
            </w:pPr>
            <w:r w:rsidRPr="007A1AF6">
              <w:rPr>
                <w:rFonts w:eastAsiaTheme="majorEastAsia" w:hint="eastAsia"/>
                <w:b/>
                <w:color w:val="000000"/>
                <w:sz w:val="24"/>
                <w:szCs w:val="24"/>
              </w:rPr>
              <w:t>Ｖ</w:t>
            </w:r>
          </w:p>
        </w:tc>
        <w:tc>
          <w:tcPr>
            <w:tcW w:w="3446" w:type="dxa"/>
            <w:gridSpan w:val="6"/>
            <w:tcBorders>
              <w:bottom w:val="double" w:sz="4" w:space="0" w:color="auto"/>
            </w:tcBorders>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hint="eastAsia"/>
                <w:color w:val="000000"/>
                <w:sz w:val="24"/>
                <w:szCs w:val="24"/>
              </w:rPr>
              <w:t>本草案修正條文係以全體公保被保險人為適用對象，尚不因</w:t>
            </w:r>
            <w:r w:rsidRPr="007A1AF6">
              <w:rPr>
                <w:rFonts w:eastAsiaTheme="majorEastAsia"/>
                <w:color w:val="000000"/>
                <w:sz w:val="24"/>
                <w:szCs w:val="24"/>
              </w:rPr>
              <w:t>性別、性傾向或性別認同</w:t>
            </w:r>
            <w:r w:rsidRPr="007A1AF6">
              <w:rPr>
                <w:rFonts w:eastAsiaTheme="majorEastAsia" w:hint="eastAsia"/>
                <w:color w:val="000000"/>
                <w:sz w:val="24"/>
                <w:szCs w:val="24"/>
              </w:rPr>
              <w:t>而產生不同結果。</w:t>
            </w:r>
          </w:p>
        </w:tc>
        <w:tc>
          <w:tcPr>
            <w:tcW w:w="3330" w:type="dxa"/>
            <w:tcBorders>
              <w:bottom w:val="double" w:sz="4" w:space="0" w:color="auto"/>
            </w:tcBorders>
            <w:shd w:val="clear" w:color="auto" w:fill="auto"/>
          </w:tcPr>
          <w:p w:rsidR="00255920" w:rsidRPr="007A1AF6" w:rsidRDefault="00255920" w:rsidP="00553635">
            <w:pPr>
              <w:adjustRightInd w:val="0"/>
              <w:snapToGrid w:val="0"/>
              <w:spacing w:line="360" w:lineRule="atLeast"/>
              <w:jc w:val="both"/>
              <w:rPr>
                <w:rFonts w:eastAsiaTheme="majorEastAsia"/>
                <w:color w:val="000000"/>
                <w:sz w:val="24"/>
                <w:szCs w:val="24"/>
              </w:rPr>
            </w:pPr>
            <w:r w:rsidRPr="007A1AF6">
              <w:rPr>
                <w:rFonts w:eastAsiaTheme="majorEastAsia"/>
                <w:color w:val="000000"/>
                <w:sz w:val="24"/>
                <w:szCs w:val="24"/>
              </w:rPr>
              <w:t>規範對象及執行方式雖無差異，惟其結果乃因性別、性傾向或性別認同而有不同者，請評定為「是」。</w:t>
            </w:r>
          </w:p>
        </w:tc>
      </w:tr>
      <w:tr w:rsidR="00255920" w:rsidRPr="00255920" w:rsidTr="00553635">
        <w:trPr>
          <w:trHeight w:val="462"/>
        </w:trPr>
        <w:tc>
          <w:tcPr>
            <w:tcW w:w="9835" w:type="dxa"/>
            <w:gridSpan w:val="15"/>
            <w:tcBorders>
              <w:top w:val="double" w:sz="4" w:space="0" w:color="auto"/>
            </w:tcBorders>
            <w:vAlign w:val="center"/>
          </w:tcPr>
          <w:p w:rsidR="00255920" w:rsidRPr="007A1AF6" w:rsidRDefault="00255920" w:rsidP="008A0753">
            <w:pPr>
              <w:adjustRightInd w:val="0"/>
              <w:snapToGrid w:val="0"/>
              <w:spacing w:line="240" w:lineRule="atLeast"/>
              <w:ind w:left="252" w:rightChars="-45" w:right="-128" w:hanging="360"/>
              <w:rPr>
                <w:rFonts w:eastAsiaTheme="majorEastAsia"/>
                <w:b/>
                <w:color w:val="000000"/>
                <w:sz w:val="24"/>
                <w:szCs w:val="24"/>
              </w:rPr>
            </w:pPr>
            <w:r w:rsidRPr="007A1AF6">
              <w:rPr>
                <w:rFonts w:eastAsiaTheme="majorEastAsia"/>
                <w:b/>
                <w:color w:val="000000"/>
                <w:sz w:val="24"/>
                <w:szCs w:val="24"/>
              </w:rPr>
              <w:t>8-2</w:t>
            </w:r>
            <w:r w:rsidRPr="007A1AF6">
              <w:rPr>
                <w:rFonts w:eastAsiaTheme="majorEastAsia"/>
                <w:b/>
                <w:color w:val="000000"/>
                <w:sz w:val="24"/>
                <w:szCs w:val="24"/>
              </w:rPr>
              <w:t>性別目標</w:t>
            </w:r>
          </w:p>
        </w:tc>
      </w:tr>
      <w:tr w:rsidR="00255920" w:rsidRPr="00255920" w:rsidTr="00E962CC">
        <w:tc>
          <w:tcPr>
            <w:tcW w:w="2763" w:type="dxa"/>
            <w:gridSpan w:val="6"/>
            <w:shd w:val="clear" w:color="auto" w:fill="auto"/>
          </w:tcPr>
          <w:p w:rsidR="00255920" w:rsidRPr="007A1AF6" w:rsidRDefault="00255920" w:rsidP="007A1AF6">
            <w:pPr>
              <w:adjustRightInd w:val="0"/>
              <w:snapToGrid w:val="0"/>
              <w:spacing w:line="240" w:lineRule="atLeast"/>
              <w:ind w:leftChars="-15" w:left="345" w:hangingChars="159" w:hanging="388"/>
              <w:jc w:val="center"/>
              <w:rPr>
                <w:rFonts w:eastAsiaTheme="majorEastAsia"/>
                <w:b/>
                <w:color w:val="000000"/>
                <w:sz w:val="24"/>
                <w:szCs w:val="24"/>
                <w:u w:val="single"/>
              </w:rPr>
            </w:pPr>
            <w:r w:rsidRPr="007A1AF6">
              <w:rPr>
                <w:rFonts w:eastAsiaTheme="majorEastAsia"/>
                <w:b/>
                <w:bCs/>
                <w:color w:val="000000"/>
                <w:sz w:val="24"/>
                <w:szCs w:val="24"/>
              </w:rPr>
              <w:t>項　目</w:t>
            </w:r>
          </w:p>
        </w:tc>
        <w:tc>
          <w:tcPr>
            <w:tcW w:w="3742" w:type="dxa"/>
            <w:gridSpan w:val="8"/>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center"/>
              <w:rPr>
                <w:rFonts w:eastAsiaTheme="majorEastAsia"/>
                <w:color w:val="000000"/>
                <w:sz w:val="24"/>
                <w:szCs w:val="24"/>
              </w:rPr>
            </w:pPr>
            <w:r w:rsidRPr="007A1AF6">
              <w:rPr>
                <w:rFonts w:eastAsiaTheme="majorEastAsia"/>
                <w:b/>
                <w:bCs/>
                <w:color w:val="000000"/>
                <w:sz w:val="24"/>
                <w:szCs w:val="24"/>
              </w:rPr>
              <w:t>說　明</w:t>
            </w:r>
          </w:p>
        </w:tc>
        <w:tc>
          <w:tcPr>
            <w:tcW w:w="3330" w:type="dxa"/>
            <w:shd w:val="clear" w:color="auto" w:fill="auto"/>
          </w:tcPr>
          <w:p w:rsidR="00255920" w:rsidRPr="007A1AF6" w:rsidRDefault="00255920" w:rsidP="008A0753">
            <w:pPr>
              <w:adjustRightInd w:val="0"/>
              <w:snapToGrid w:val="0"/>
              <w:spacing w:line="240" w:lineRule="atLeast"/>
              <w:ind w:leftChars="-44" w:left="-125" w:rightChars="-45" w:right="-128"/>
              <w:jc w:val="center"/>
              <w:rPr>
                <w:rFonts w:eastAsiaTheme="majorEastAsia"/>
                <w:color w:val="000000"/>
                <w:sz w:val="24"/>
                <w:szCs w:val="24"/>
              </w:rPr>
            </w:pPr>
            <w:r w:rsidRPr="007A1AF6">
              <w:rPr>
                <w:rFonts w:eastAsiaTheme="majorEastAsia"/>
                <w:b/>
                <w:bCs/>
                <w:color w:val="000000"/>
                <w:sz w:val="24"/>
                <w:szCs w:val="24"/>
              </w:rPr>
              <w:t>備　註</w:t>
            </w:r>
          </w:p>
        </w:tc>
      </w:tr>
      <w:tr w:rsidR="00255920" w:rsidRPr="00255920" w:rsidTr="00E962CC">
        <w:tc>
          <w:tcPr>
            <w:tcW w:w="2763" w:type="dxa"/>
            <w:gridSpan w:val="6"/>
            <w:shd w:val="clear" w:color="auto" w:fill="auto"/>
          </w:tcPr>
          <w:p w:rsidR="00255920" w:rsidRPr="007A1AF6" w:rsidRDefault="00255920" w:rsidP="007A1AF6">
            <w:pPr>
              <w:adjustRightInd w:val="0"/>
              <w:snapToGrid w:val="0"/>
              <w:spacing w:line="360" w:lineRule="atLeast"/>
              <w:ind w:leftChars="-15" w:left="563" w:rightChars="-10" w:right="-28" w:hangingChars="248" w:hanging="606"/>
              <w:jc w:val="both"/>
              <w:rPr>
                <w:rFonts w:eastAsiaTheme="majorEastAsia"/>
                <w:b/>
                <w:bCs/>
                <w:color w:val="000000"/>
                <w:sz w:val="24"/>
                <w:szCs w:val="24"/>
              </w:rPr>
            </w:pPr>
            <w:smartTag w:uri="urn:schemas-microsoft-com:office:smarttags" w:element="chsdate">
              <w:smartTagPr>
                <w:attr w:name="IsROCDate" w:val="False"/>
                <w:attr w:name="IsLunarDate" w:val="False"/>
                <w:attr w:name="Day" w:val="1"/>
                <w:attr w:name="Month" w:val="2"/>
                <w:attr w:name="Year" w:val="2008"/>
              </w:smartTagPr>
              <w:r w:rsidRPr="007A1AF6">
                <w:rPr>
                  <w:rFonts w:eastAsiaTheme="majorEastAsia"/>
                  <w:b/>
                  <w:color w:val="000000"/>
                  <w:sz w:val="24"/>
                  <w:szCs w:val="24"/>
                </w:rPr>
                <w:t>8-2-1</w:t>
              </w:r>
            </w:smartTag>
            <w:r w:rsidRPr="007A1AF6">
              <w:rPr>
                <w:rFonts w:eastAsiaTheme="majorEastAsia"/>
                <w:b/>
                <w:color w:val="000000"/>
                <w:sz w:val="24"/>
                <w:szCs w:val="24"/>
              </w:rPr>
              <w:t>採取積極作為，去除不必要差別待遇，</w:t>
            </w:r>
            <w:r w:rsidRPr="007A1AF6">
              <w:rPr>
                <w:rFonts w:eastAsiaTheme="majorEastAsia"/>
                <w:b/>
                <w:color w:val="000000"/>
                <w:sz w:val="24"/>
                <w:szCs w:val="24"/>
              </w:rPr>
              <w:lastRenderedPageBreak/>
              <w:t>或促進實質平等</w:t>
            </w:r>
          </w:p>
        </w:tc>
        <w:tc>
          <w:tcPr>
            <w:tcW w:w="3742" w:type="dxa"/>
            <w:gridSpan w:val="8"/>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both"/>
              <w:rPr>
                <w:rFonts w:eastAsiaTheme="majorEastAsia"/>
                <w:b/>
                <w:bCs/>
                <w:color w:val="000000"/>
                <w:sz w:val="24"/>
                <w:szCs w:val="24"/>
              </w:rPr>
            </w:pPr>
          </w:p>
        </w:tc>
        <w:tc>
          <w:tcPr>
            <w:tcW w:w="3330" w:type="dxa"/>
            <w:shd w:val="clear" w:color="auto" w:fill="auto"/>
          </w:tcPr>
          <w:p w:rsidR="00255920" w:rsidRPr="007A1AF6" w:rsidRDefault="00255920" w:rsidP="00553635">
            <w:pPr>
              <w:adjustRightInd w:val="0"/>
              <w:snapToGrid w:val="0"/>
              <w:spacing w:line="240" w:lineRule="atLeast"/>
              <w:jc w:val="both"/>
              <w:rPr>
                <w:rFonts w:eastAsiaTheme="majorEastAsia"/>
                <w:bCs/>
                <w:color w:val="000000"/>
                <w:sz w:val="24"/>
                <w:szCs w:val="24"/>
              </w:rPr>
            </w:pPr>
            <w:r w:rsidRPr="007A1AF6">
              <w:rPr>
                <w:rFonts w:eastAsiaTheme="majorEastAsia"/>
                <w:color w:val="000000"/>
                <w:sz w:val="24"/>
                <w:szCs w:val="24"/>
              </w:rPr>
              <w:t>基於憲法平等權之規定，採行一定方式去除現行法規及其</w:t>
            </w:r>
            <w:r w:rsidRPr="007A1AF6">
              <w:rPr>
                <w:rFonts w:eastAsiaTheme="majorEastAsia"/>
                <w:color w:val="000000"/>
                <w:sz w:val="24"/>
                <w:szCs w:val="24"/>
              </w:rPr>
              <w:lastRenderedPageBreak/>
              <w:t>執行所造成之差別待遇，或提供較為弱勢之一方必要之協助，以促進其實質地位之平等。（本項及</w:t>
            </w:r>
            <w:smartTag w:uri="urn:schemas-microsoft-com:office:smarttags" w:element="chsdate">
              <w:smartTagPr>
                <w:attr w:name="IsROCDate" w:val="False"/>
                <w:attr w:name="IsLunarDate" w:val="False"/>
                <w:attr w:name="Day" w:val="2"/>
                <w:attr w:name="Month" w:val="2"/>
                <w:attr w:name="Year" w:val="2008"/>
              </w:smartTagPr>
              <w:r w:rsidRPr="007A1AF6">
                <w:rPr>
                  <w:rFonts w:eastAsiaTheme="majorEastAsia"/>
                  <w:color w:val="000000"/>
                  <w:sz w:val="24"/>
                  <w:szCs w:val="24"/>
                </w:rPr>
                <w:t>8-2-2</w:t>
              </w:r>
            </w:smartTag>
            <w:r w:rsidRPr="007A1AF6">
              <w:rPr>
                <w:rFonts w:eastAsiaTheme="majorEastAsia"/>
                <w:color w:val="000000"/>
                <w:sz w:val="24"/>
                <w:szCs w:val="24"/>
              </w:rPr>
              <w:t>不得全部填列無關）</w:t>
            </w:r>
          </w:p>
        </w:tc>
      </w:tr>
      <w:tr w:rsidR="00255920" w:rsidRPr="00255920" w:rsidTr="00E962CC">
        <w:tc>
          <w:tcPr>
            <w:tcW w:w="2763" w:type="dxa"/>
            <w:gridSpan w:val="6"/>
            <w:tcBorders>
              <w:bottom w:val="double" w:sz="4" w:space="0" w:color="auto"/>
            </w:tcBorders>
            <w:shd w:val="clear" w:color="auto" w:fill="auto"/>
          </w:tcPr>
          <w:p w:rsidR="00255920" w:rsidRPr="007A1AF6" w:rsidRDefault="00255920" w:rsidP="007A1AF6">
            <w:pPr>
              <w:adjustRightInd w:val="0"/>
              <w:snapToGrid w:val="0"/>
              <w:spacing w:line="360" w:lineRule="atLeast"/>
              <w:ind w:leftChars="-15" w:left="563" w:rightChars="-10" w:right="-28" w:hangingChars="248" w:hanging="606"/>
              <w:jc w:val="both"/>
              <w:rPr>
                <w:rFonts w:eastAsiaTheme="majorEastAsia"/>
                <w:b/>
                <w:color w:val="000000"/>
                <w:sz w:val="24"/>
                <w:szCs w:val="24"/>
              </w:rPr>
            </w:pPr>
            <w:smartTag w:uri="urn:schemas-microsoft-com:office:smarttags" w:element="chsdate">
              <w:smartTagPr>
                <w:attr w:name="IsROCDate" w:val="False"/>
                <w:attr w:name="IsLunarDate" w:val="False"/>
                <w:attr w:name="Day" w:val="2"/>
                <w:attr w:name="Month" w:val="2"/>
                <w:attr w:name="Year" w:val="2008"/>
              </w:smartTagPr>
              <w:r w:rsidRPr="007A1AF6">
                <w:rPr>
                  <w:rFonts w:eastAsiaTheme="majorEastAsia"/>
                  <w:b/>
                  <w:color w:val="000000"/>
                  <w:sz w:val="24"/>
                  <w:szCs w:val="24"/>
                </w:rPr>
                <w:lastRenderedPageBreak/>
                <w:t>8-2-2</w:t>
              </w:r>
            </w:smartTag>
            <w:r w:rsidRPr="007A1AF6">
              <w:rPr>
                <w:rFonts w:eastAsiaTheme="majorEastAsia"/>
                <w:b/>
                <w:color w:val="000000"/>
                <w:sz w:val="24"/>
                <w:szCs w:val="24"/>
              </w:rPr>
              <w:t>營造平等環境，預防及消除性別歧視</w:t>
            </w:r>
          </w:p>
        </w:tc>
        <w:tc>
          <w:tcPr>
            <w:tcW w:w="3742" w:type="dxa"/>
            <w:gridSpan w:val="8"/>
            <w:tcBorders>
              <w:bottom w:val="double" w:sz="4" w:space="0" w:color="auto"/>
            </w:tcBorders>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both"/>
              <w:rPr>
                <w:rFonts w:eastAsiaTheme="majorEastAsia"/>
                <w:b/>
                <w:bCs/>
                <w:color w:val="000000"/>
                <w:sz w:val="24"/>
                <w:szCs w:val="24"/>
              </w:rPr>
            </w:pPr>
          </w:p>
        </w:tc>
        <w:tc>
          <w:tcPr>
            <w:tcW w:w="3330" w:type="dxa"/>
            <w:tcBorders>
              <w:bottom w:val="double" w:sz="4" w:space="0" w:color="auto"/>
            </w:tcBorders>
            <w:shd w:val="clear" w:color="auto" w:fill="auto"/>
          </w:tcPr>
          <w:p w:rsidR="00255920" w:rsidRPr="007A1AF6" w:rsidRDefault="00255920" w:rsidP="00553635">
            <w:pPr>
              <w:adjustRightInd w:val="0"/>
              <w:snapToGrid w:val="0"/>
              <w:spacing w:line="240" w:lineRule="atLeast"/>
              <w:jc w:val="both"/>
              <w:rPr>
                <w:rFonts w:eastAsiaTheme="majorEastAsia"/>
                <w:bCs/>
                <w:color w:val="000000"/>
                <w:sz w:val="24"/>
                <w:szCs w:val="24"/>
              </w:rPr>
            </w:pPr>
            <w:r w:rsidRPr="007A1AF6">
              <w:rPr>
                <w:rFonts w:eastAsiaTheme="majorEastAsia"/>
                <w:color w:val="000000"/>
                <w:sz w:val="24"/>
                <w:szCs w:val="24"/>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IsROCDate" w:val="False"/>
                <w:attr w:name="IsLunarDate" w:val="False"/>
                <w:attr w:name="Day" w:val="1"/>
                <w:attr w:name="Month" w:val="2"/>
                <w:attr w:name="Year" w:val="2008"/>
              </w:smartTagPr>
              <w:r w:rsidRPr="007A1AF6">
                <w:rPr>
                  <w:rFonts w:eastAsiaTheme="majorEastAsia"/>
                  <w:color w:val="000000"/>
                  <w:sz w:val="24"/>
                  <w:szCs w:val="24"/>
                </w:rPr>
                <w:t>8-2-1</w:t>
              </w:r>
            </w:smartTag>
            <w:r w:rsidRPr="007A1AF6">
              <w:rPr>
                <w:rFonts w:eastAsiaTheme="majorEastAsia"/>
                <w:color w:val="000000"/>
                <w:sz w:val="24"/>
                <w:szCs w:val="24"/>
              </w:rPr>
              <w:t>不得全部填列無關）</w:t>
            </w:r>
          </w:p>
        </w:tc>
      </w:tr>
      <w:tr w:rsidR="00255920" w:rsidRPr="00255920" w:rsidTr="00553635">
        <w:trPr>
          <w:trHeight w:val="377"/>
        </w:trPr>
        <w:tc>
          <w:tcPr>
            <w:tcW w:w="9835" w:type="dxa"/>
            <w:gridSpan w:val="15"/>
            <w:tcBorders>
              <w:top w:val="double" w:sz="4" w:space="0" w:color="auto"/>
            </w:tcBorders>
            <w:shd w:val="clear" w:color="auto" w:fill="auto"/>
          </w:tcPr>
          <w:p w:rsidR="00255920" w:rsidRPr="007A1AF6" w:rsidRDefault="00255920" w:rsidP="007A1AF6">
            <w:pPr>
              <w:adjustRightInd w:val="0"/>
              <w:snapToGrid w:val="0"/>
              <w:spacing w:line="240" w:lineRule="atLeast"/>
              <w:ind w:leftChars="-44" w:left="119" w:rightChars="-45" w:right="-128" w:hangingChars="100" w:hanging="244"/>
              <w:jc w:val="both"/>
              <w:rPr>
                <w:rFonts w:eastAsiaTheme="majorEastAsia"/>
                <w:b/>
                <w:bCs/>
                <w:color w:val="000000"/>
                <w:sz w:val="24"/>
                <w:szCs w:val="24"/>
              </w:rPr>
            </w:pPr>
            <w:r w:rsidRPr="007A1AF6">
              <w:rPr>
                <w:rFonts w:eastAsiaTheme="majorEastAsia"/>
                <w:b/>
                <w:color w:val="000000"/>
                <w:sz w:val="24"/>
                <w:szCs w:val="24"/>
              </w:rPr>
              <w:t xml:space="preserve">8-3 </w:t>
            </w:r>
            <w:r w:rsidRPr="007A1AF6">
              <w:rPr>
                <w:rFonts w:eastAsiaTheme="majorEastAsia"/>
                <w:b/>
                <w:color w:val="000000"/>
                <w:sz w:val="24"/>
                <w:szCs w:val="24"/>
              </w:rPr>
              <w:t>性別效益</w:t>
            </w:r>
          </w:p>
        </w:tc>
      </w:tr>
      <w:tr w:rsidR="00255920" w:rsidRPr="00255920" w:rsidTr="00E962CC">
        <w:tc>
          <w:tcPr>
            <w:tcW w:w="2763" w:type="dxa"/>
            <w:gridSpan w:val="6"/>
            <w:tcBorders>
              <w:top w:val="single" w:sz="4" w:space="0" w:color="auto"/>
            </w:tcBorders>
            <w:shd w:val="clear" w:color="auto" w:fill="auto"/>
          </w:tcPr>
          <w:p w:rsidR="00255920" w:rsidRPr="007A1AF6" w:rsidRDefault="00255920" w:rsidP="007A1AF6">
            <w:pPr>
              <w:adjustRightInd w:val="0"/>
              <w:snapToGrid w:val="0"/>
              <w:spacing w:line="360" w:lineRule="atLeast"/>
              <w:ind w:leftChars="-15" w:left="563" w:rightChars="-10" w:right="-28" w:hangingChars="248" w:hanging="606"/>
              <w:jc w:val="center"/>
              <w:rPr>
                <w:rFonts w:eastAsiaTheme="majorEastAsia"/>
                <w:b/>
                <w:color w:val="000000"/>
                <w:sz w:val="24"/>
                <w:szCs w:val="24"/>
              </w:rPr>
            </w:pPr>
            <w:r w:rsidRPr="007A1AF6">
              <w:rPr>
                <w:rFonts w:eastAsiaTheme="majorEastAsia"/>
                <w:b/>
                <w:bCs/>
                <w:color w:val="000000"/>
                <w:sz w:val="24"/>
                <w:szCs w:val="24"/>
              </w:rPr>
              <w:t>項　目</w:t>
            </w:r>
          </w:p>
        </w:tc>
        <w:tc>
          <w:tcPr>
            <w:tcW w:w="3742" w:type="dxa"/>
            <w:gridSpan w:val="8"/>
            <w:tcBorders>
              <w:top w:val="single" w:sz="4" w:space="0" w:color="auto"/>
            </w:tcBorders>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center"/>
              <w:rPr>
                <w:rFonts w:eastAsiaTheme="majorEastAsia"/>
                <w:b/>
                <w:bCs/>
                <w:color w:val="000000"/>
                <w:sz w:val="24"/>
                <w:szCs w:val="24"/>
              </w:rPr>
            </w:pPr>
            <w:r w:rsidRPr="007A1AF6">
              <w:rPr>
                <w:rFonts w:eastAsiaTheme="majorEastAsia"/>
                <w:b/>
                <w:bCs/>
                <w:color w:val="000000"/>
                <w:sz w:val="24"/>
                <w:szCs w:val="24"/>
              </w:rPr>
              <w:t>說　明</w:t>
            </w:r>
          </w:p>
        </w:tc>
        <w:tc>
          <w:tcPr>
            <w:tcW w:w="3330" w:type="dxa"/>
            <w:tcBorders>
              <w:top w:val="single" w:sz="4" w:space="0" w:color="auto"/>
            </w:tcBorders>
            <w:shd w:val="clear" w:color="auto" w:fill="auto"/>
          </w:tcPr>
          <w:p w:rsidR="00255920" w:rsidRPr="007A1AF6" w:rsidRDefault="00255920" w:rsidP="007A1AF6">
            <w:pPr>
              <w:adjustRightInd w:val="0"/>
              <w:snapToGrid w:val="0"/>
              <w:spacing w:line="240" w:lineRule="atLeast"/>
              <w:ind w:leftChars="-44" w:left="119" w:rightChars="-45" w:right="-128" w:hangingChars="100" w:hanging="244"/>
              <w:jc w:val="center"/>
              <w:rPr>
                <w:rFonts w:eastAsiaTheme="majorEastAsia"/>
                <w:b/>
                <w:bCs/>
                <w:color w:val="000000"/>
                <w:sz w:val="24"/>
                <w:szCs w:val="24"/>
              </w:rPr>
            </w:pPr>
            <w:r w:rsidRPr="007A1AF6">
              <w:rPr>
                <w:rFonts w:eastAsiaTheme="majorEastAsia"/>
                <w:b/>
                <w:bCs/>
                <w:color w:val="000000"/>
                <w:sz w:val="24"/>
                <w:szCs w:val="24"/>
              </w:rPr>
              <w:t>備　註</w:t>
            </w:r>
          </w:p>
        </w:tc>
      </w:tr>
      <w:tr w:rsidR="00255920" w:rsidRPr="00255920" w:rsidTr="00E962CC">
        <w:tc>
          <w:tcPr>
            <w:tcW w:w="2763" w:type="dxa"/>
            <w:gridSpan w:val="6"/>
            <w:tcBorders>
              <w:top w:val="double" w:sz="4" w:space="0" w:color="auto"/>
            </w:tcBorders>
            <w:shd w:val="clear" w:color="auto" w:fill="auto"/>
          </w:tcPr>
          <w:p w:rsidR="00255920" w:rsidRPr="007A1AF6" w:rsidRDefault="00255920" w:rsidP="007A1AF6">
            <w:pPr>
              <w:adjustRightInd w:val="0"/>
              <w:snapToGrid w:val="0"/>
              <w:spacing w:line="360" w:lineRule="atLeast"/>
              <w:ind w:leftChars="-13" w:left="625" w:rightChars="-10" w:right="-28" w:hangingChars="271" w:hanging="662"/>
              <w:jc w:val="both"/>
              <w:rPr>
                <w:rFonts w:eastAsiaTheme="majorEastAsia"/>
                <w:b/>
                <w:color w:val="000000"/>
                <w:sz w:val="24"/>
                <w:szCs w:val="24"/>
              </w:rPr>
            </w:pPr>
            <w:smartTag w:uri="urn:schemas-microsoft-com:office:smarttags" w:element="chsdate">
              <w:smartTagPr>
                <w:attr w:name="IsROCDate" w:val="False"/>
                <w:attr w:name="IsLunarDate" w:val="False"/>
                <w:attr w:name="Day" w:val="1"/>
                <w:attr w:name="Month" w:val="3"/>
                <w:attr w:name="Year" w:val="2008"/>
              </w:smartTagPr>
              <w:r w:rsidRPr="007A1AF6">
                <w:rPr>
                  <w:rFonts w:eastAsiaTheme="majorEastAsia"/>
                  <w:b/>
                  <w:color w:val="000000"/>
                  <w:sz w:val="24"/>
                  <w:szCs w:val="24"/>
                </w:rPr>
                <w:t>8-3-1</w:t>
              </w:r>
            </w:smartTag>
            <w:r w:rsidRPr="007A1AF6">
              <w:rPr>
                <w:rFonts w:eastAsiaTheme="majorEastAsia"/>
                <w:b/>
                <w:color w:val="000000"/>
                <w:sz w:val="24"/>
                <w:szCs w:val="24"/>
              </w:rPr>
              <w:t>對於消弭性別歧視、促進性別平等有積極、正面綜效</w:t>
            </w:r>
          </w:p>
        </w:tc>
        <w:tc>
          <w:tcPr>
            <w:tcW w:w="3742" w:type="dxa"/>
            <w:gridSpan w:val="8"/>
            <w:tcBorders>
              <w:top w:val="double" w:sz="4" w:space="0" w:color="auto"/>
            </w:tcBorders>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both"/>
              <w:rPr>
                <w:rFonts w:eastAsiaTheme="majorEastAsia"/>
                <w:b/>
                <w:bCs/>
                <w:color w:val="000000"/>
                <w:sz w:val="24"/>
                <w:szCs w:val="24"/>
              </w:rPr>
            </w:pPr>
          </w:p>
        </w:tc>
        <w:tc>
          <w:tcPr>
            <w:tcW w:w="3330" w:type="dxa"/>
            <w:tcBorders>
              <w:top w:val="double" w:sz="4" w:space="0" w:color="auto"/>
            </w:tcBorders>
            <w:shd w:val="clear" w:color="auto" w:fill="auto"/>
          </w:tcPr>
          <w:p w:rsidR="00255920" w:rsidRPr="007A1AF6" w:rsidRDefault="00255920" w:rsidP="00553635">
            <w:pPr>
              <w:adjustRightInd w:val="0"/>
              <w:snapToGrid w:val="0"/>
              <w:spacing w:line="240" w:lineRule="atLeast"/>
              <w:jc w:val="both"/>
              <w:rPr>
                <w:rFonts w:eastAsiaTheme="majorEastAsia"/>
                <w:bCs/>
                <w:color w:val="000000"/>
                <w:sz w:val="24"/>
                <w:szCs w:val="24"/>
              </w:rPr>
            </w:pPr>
            <w:r w:rsidRPr="007A1AF6">
              <w:rPr>
                <w:rFonts w:eastAsiaTheme="majorEastAsia"/>
                <w:bCs/>
                <w:color w:val="000000"/>
                <w:sz w:val="24"/>
                <w:szCs w:val="24"/>
              </w:rPr>
              <w:t>請詳加說明性別效益何在，本項不得填列無關。</w:t>
            </w:r>
          </w:p>
        </w:tc>
      </w:tr>
      <w:tr w:rsidR="00255920" w:rsidRPr="00255920" w:rsidTr="00E962CC">
        <w:tc>
          <w:tcPr>
            <w:tcW w:w="2763" w:type="dxa"/>
            <w:gridSpan w:val="6"/>
            <w:tcBorders>
              <w:top w:val="single" w:sz="4" w:space="0" w:color="auto"/>
            </w:tcBorders>
            <w:shd w:val="clear" w:color="auto" w:fill="auto"/>
          </w:tcPr>
          <w:p w:rsidR="00255920" w:rsidRPr="007A1AF6" w:rsidRDefault="00255920" w:rsidP="007A1AF6">
            <w:pPr>
              <w:adjustRightInd w:val="0"/>
              <w:snapToGrid w:val="0"/>
              <w:spacing w:line="360" w:lineRule="atLeast"/>
              <w:ind w:leftChars="-13" w:left="625" w:rightChars="-10" w:right="-28" w:hangingChars="271" w:hanging="662"/>
              <w:jc w:val="both"/>
              <w:rPr>
                <w:rFonts w:eastAsiaTheme="majorEastAsia"/>
                <w:b/>
                <w:color w:val="000000"/>
                <w:sz w:val="24"/>
                <w:szCs w:val="24"/>
              </w:rPr>
            </w:pPr>
            <w:smartTag w:uri="urn:schemas-microsoft-com:office:smarttags" w:element="chsdate">
              <w:smartTagPr>
                <w:attr w:name="IsROCDate" w:val="False"/>
                <w:attr w:name="IsLunarDate" w:val="False"/>
                <w:attr w:name="Day" w:val="2"/>
                <w:attr w:name="Month" w:val="3"/>
                <w:attr w:name="Year" w:val="2008"/>
              </w:smartTagPr>
              <w:r w:rsidRPr="007A1AF6">
                <w:rPr>
                  <w:rFonts w:eastAsiaTheme="majorEastAsia"/>
                  <w:b/>
                  <w:color w:val="000000"/>
                  <w:sz w:val="24"/>
                  <w:szCs w:val="24"/>
                </w:rPr>
                <w:t>8-3-2</w:t>
              </w:r>
            </w:smartTag>
            <w:r w:rsidRPr="007A1AF6">
              <w:rPr>
                <w:rFonts w:eastAsiaTheme="majorEastAsia"/>
                <w:b/>
                <w:color w:val="000000"/>
                <w:sz w:val="24"/>
                <w:szCs w:val="24"/>
              </w:rPr>
              <w:t xml:space="preserve"> </w:t>
            </w:r>
            <w:r w:rsidRPr="007A1AF6">
              <w:rPr>
                <w:rFonts w:eastAsiaTheme="majorEastAsia"/>
                <w:b/>
                <w:color w:val="000000"/>
                <w:sz w:val="24"/>
                <w:szCs w:val="24"/>
              </w:rPr>
              <w:t>符合憲法、國際規範</w:t>
            </w:r>
            <w:r w:rsidRPr="007A1AF6">
              <w:rPr>
                <w:rFonts w:eastAsiaTheme="majorEastAsia" w:hint="eastAsia"/>
                <w:b/>
                <w:color w:val="000000"/>
                <w:sz w:val="24"/>
                <w:szCs w:val="24"/>
              </w:rPr>
              <w:t>(</w:t>
            </w:r>
            <w:r w:rsidRPr="007A1AF6">
              <w:rPr>
                <w:rFonts w:eastAsiaTheme="majorEastAsia" w:hint="eastAsia"/>
                <w:b/>
                <w:color w:val="000000"/>
                <w:sz w:val="24"/>
                <w:szCs w:val="24"/>
              </w:rPr>
              <w:t>包括消除對婦女一切形式歧視公約</w:t>
            </w:r>
            <w:r w:rsidRPr="007A1AF6">
              <w:rPr>
                <w:rFonts w:eastAsiaTheme="majorEastAsia"/>
                <w:b/>
                <w:color w:val="000000"/>
                <w:sz w:val="24"/>
                <w:szCs w:val="24"/>
              </w:rPr>
              <w:t>CEDAW</w:t>
            </w:r>
            <w:r w:rsidRPr="007A1AF6">
              <w:rPr>
                <w:rFonts w:eastAsiaTheme="majorEastAsia" w:hint="eastAsia"/>
                <w:b/>
                <w:color w:val="000000"/>
                <w:sz w:val="24"/>
                <w:szCs w:val="24"/>
              </w:rPr>
              <w:t>)</w:t>
            </w:r>
            <w:r w:rsidRPr="007A1AF6">
              <w:rPr>
                <w:rFonts w:eastAsiaTheme="majorEastAsia"/>
                <w:b/>
                <w:color w:val="000000"/>
                <w:sz w:val="24"/>
                <w:szCs w:val="24"/>
              </w:rPr>
              <w:t>、性別平</w:t>
            </w:r>
            <w:r w:rsidRPr="007A1AF6">
              <w:rPr>
                <w:rFonts w:ascii="新細明體" w:eastAsiaTheme="majorEastAsia" w:hAnsi="新細明體"/>
                <w:b/>
                <w:color w:val="000000"/>
                <w:sz w:val="24"/>
                <w:szCs w:val="24"/>
              </w:rPr>
              <w:t>等</w:t>
            </w:r>
            <w:r w:rsidRPr="007A1AF6">
              <w:rPr>
                <w:rFonts w:eastAsiaTheme="majorEastAsia"/>
                <w:b/>
                <w:color w:val="000000"/>
                <w:sz w:val="24"/>
                <w:szCs w:val="24"/>
              </w:rPr>
              <w:t>政策綱領等要求</w:t>
            </w:r>
          </w:p>
        </w:tc>
        <w:tc>
          <w:tcPr>
            <w:tcW w:w="3742" w:type="dxa"/>
            <w:gridSpan w:val="8"/>
            <w:tcBorders>
              <w:top w:val="single" w:sz="4" w:space="0" w:color="auto"/>
            </w:tcBorders>
            <w:shd w:val="clear" w:color="auto" w:fill="auto"/>
          </w:tcPr>
          <w:p w:rsidR="00255920" w:rsidRPr="007A1AF6" w:rsidRDefault="00255920" w:rsidP="007A1AF6">
            <w:pPr>
              <w:adjustRightInd w:val="0"/>
              <w:snapToGrid w:val="0"/>
              <w:spacing w:line="240" w:lineRule="atLeast"/>
              <w:ind w:leftChars="-44" w:left="56" w:rightChars="-45" w:right="-128" w:hangingChars="74" w:hanging="181"/>
              <w:jc w:val="both"/>
              <w:rPr>
                <w:rFonts w:eastAsiaTheme="majorEastAsia"/>
                <w:b/>
                <w:bCs/>
                <w:color w:val="000000"/>
                <w:sz w:val="24"/>
                <w:szCs w:val="24"/>
              </w:rPr>
            </w:pPr>
          </w:p>
        </w:tc>
        <w:tc>
          <w:tcPr>
            <w:tcW w:w="3330" w:type="dxa"/>
            <w:tcBorders>
              <w:top w:val="single" w:sz="4" w:space="0" w:color="auto"/>
            </w:tcBorders>
            <w:shd w:val="clear" w:color="auto" w:fill="auto"/>
          </w:tcPr>
          <w:p w:rsidR="00255920" w:rsidRPr="007A1AF6" w:rsidRDefault="00255920" w:rsidP="00553635">
            <w:pPr>
              <w:adjustRightInd w:val="0"/>
              <w:snapToGrid w:val="0"/>
              <w:spacing w:line="240" w:lineRule="atLeast"/>
              <w:jc w:val="both"/>
              <w:rPr>
                <w:rFonts w:eastAsiaTheme="majorEastAsia"/>
                <w:bCs/>
                <w:color w:val="000000"/>
                <w:sz w:val="24"/>
                <w:szCs w:val="24"/>
              </w:rPr>
            </w:pPr>
            <w:r w:rsidRPr="007A1AF6">
              <w:rPr>
                <w:rFonts w:eastAsiaTheme="majorEastAsia" w:hint="eastAsia"/>
                <w:color w:val="000000"/>
                <w:sz w:val="24"/>
                <w:szCs w:val="24"/>
              </w:rPr>
              <w:t>依消除對婦女一切形式歧視公約施行法，請檢視法案是否符合公約</w:t>
            </w:r>
            <w:r w:rsidRPr="007A1AF6">
              <w:rPr>
                <w:rFonts w:ascii="標楷體" w:eastAsiaTheme="majorEastAsia" w:hAnsi="標楷體" w:hint="eastAsia"/>
                <w:color w:val="000000"/>
                <w:sz w:val="24"/>
                <w:szCs w:val="24"/>
              </w:rPr>
              <w:t>(CEDAW)</w:t>
            </w:r>
            <w:r w:rsidRPr="007A1AF6">
              <w:rPr>
                <w:rFonts w:eastAsiaTheme="majorEastAsia" w:hint="eastAsia"/>
                <w:color w:val="000000"/>
                <w:sz w:val="24"/>
                <w:szCs w:val="24"/>
              </w:rPr>
              <w:t>規定</w:t>
            </w:r>
            <w:r w:rsidRPr="007A1AF6">
              <w:rPr>
                <w:rFonts w:ascii="標楷體" w:eastAsiaTheme="majorEastAsia" w:hAnsi="標楷體" w:hint="eastAsia"/>
                <w:color w:val="000000"/>
                <w:sz w:val="24"/>
                <w:szCs w:val="24"/>
              </w:rPr>
              <w:t>及其</w:t>
            </w:r>
            <w:r w:rsidRPr="007A1AF6">
              <w:rPr>
                <w:rFonts w:eastAsiaTheme="majorEastAsia" w:hint="eastAsia"/>
                <w:color w:val="000000"/>
                <w:sz w:val="24"/>
                <w:szCs w:val="24"/>
              </w:rPr>
              <w:t>一般性</w:t>
            </w:r>
            <w:r w:rsidRPr="007A1AF6">
              <w:rPr>
                <w:rFonts w:ascii="標楷體" w:eastAsiaTheme="majorEastAsia" w:hAnsi="標楷體" w:hint="eastAsia"/>
                <w:color w:val="000000"/>
                <w:sz w:val="24"/>
                <w:szCs w:val="24"/>
              </w:rPr>
              <w:t>建議</w:t>
            </w:r>
            <w:r w:rsidRPr="007A1AF6">
              <w:rPr>
                <w:rFonts w:eastAsiaTheme="majorEastAsia" w:hint="eastAsia"/>
                <w:color w:val="000000"/>
                <w:sz w:val="24"/>
                <w:szCs w:val="24"/>
              </w:rPr>
              <w:t>，並</w:t>
            </w:r>
            <w:r w:rsidRPr="007A1AF6">
              <w:rPr>
                <w:rFonts w:eastAsiaTheme="majorEastAsia"/>
                <w:bCs/>
                <w:color w:val="000000"/>
                <w:sz w:val="24"/>
                <w:szCs w:val="24"/>
              </w:rPr>
              <w:t>請再查核法案內容之合宜性，本項不得填列無關。</w:t>
            </w:r>
          </w:p>
        </w:tc>
      </w:tr>
      <w:tr w:rsidR="00255920" w:rsidRPr="00255920">
        <w:tc>
          <w:tcPr>
            <w:tcW w:w="9835" w:type="dxa"/>
            <w:gridSpan w:val="15"/>
            <w:tcBorders>
              <w:top w:val="thickThinSmallGap" w:sz="24" w:space="0" w:color="auto"/>
            </w:tcBorders>
            <w:vAlign w:val="center"/>
          </w:tcPr>
          <w:p w:rsidR="00255920" w:rsidRPr="007A1AF6" w:rsidRDefault="00255920" w:rsidP="007A1AF6">
            <w:pPr>
              <w:adjustRightInd w:val="0"/>
              <w:snapToGrid w:val="0"/>
              <w:spacing w:line="360" w:lineRule="atLeast"/>
              <w:ind w:leftChars="-45" w:left="1520" w:hangingChars="675" w:hanging="1648"/>
              <w:rPr>
                <w:rFonts w:eastAsiaTheme="majorEastAsia"/>
                <w:b/>
                <w:color w:val="000000"/>
                <w:sz w:val="24"/>
                <w:szCs w:val="24"/>
              </w:rPr>
            </w:pPr>
            <w:r w:rsidRPr="007A1AF6">
              <w:rPr>
                <w:rFonts w:eastAsiaTheme="majorEastAsia"/>
                <w:color w:val="000000"/>
                <w:sz w:val="24"/>
                <w:szCs w:val="24"/>
              </w:rPr>
              <w:br w:type="page"/>
            </w:r>
            <w:r w:rsidRPr="007A1AF6">
              <w:rPr>
                <w:rFonts w:eastAsiaTheme="majorEastAsia"/>
                <w:b/>
                <w:color w:val="000000"/>
                <w:sz w:val="24"/>
                <w:szCs w:val="24"/>
              </w:rPr>
              <w:br w:type="page"/>
            </w:r>
            <w:r w:rsidRPr="007A1AF6">
              <w:rPr>
                <w:rFonts w:eastAsiaTheme="majorEastAsia"/>
                <w:b/>
                <w:color w:val="000000"/>
                <w:sz w:val="24"/>
                <w:szCs w:val="24"/>
              </w:rPr>
              <w:t>玖、性別影響評估結果：</w:t>
            </w:r>
            <w:r w:rsidRPr="007A1AF6">
              <w:rPr>
                <w:rFonts w:eastAsiaTheme="majorEastAsia"/>
                <w:color w:val="000000"/>
                <w:sz w:val="24"/>
                <w:szCs w:val="24"/>
              </w:rPr>
              <w:t>請填表人依據性別平等專家學者意見之檢視意見提出綜合說明，包括對「第二部分、性別影響評估程序參與」主要意見參採情形、採納意見之法案調整情形、無法採納意見之理由或替代規劃等</w:t>
            </w:r>
            <w:r w:rsidRPr="007A1AF6">
              <w:rPr>
                <w:rFonts w:eastAsiaTheme="majorEastAsia" w:hint="eastAsia"/>
                <w:color w:val="000000"/>
                <w:sz w:val="24"/>
                <w:szCs w:val="24"/>
              </w:rPr>
              <w:t>；</w:t>
            </w:r>
            <w:r w:rsidRPr="007A1AF6">
              <w:rPr>
                <w:rFonts w:eastAsiaTheme="majorEastAsia"/>
                <w:color w:val="000000"/>
                <w:sz w:val="24"/>
                <w:szCs w:val="24"/>
              </w:rPr>
              <w:t>經「第二部分－性別影響評估程序參與」後，</w:t>
            </w:r>
            <w:r w:rsidRPr="007A1AF6">
              <w:rPr>
                <w:rFonts w:eastAsiaTheme="majorEastAsia"/>
                <w:color w:val="000000"/>
                <w:sz w:val="24"/>
                <w:szCs w:val="24"/>
              </w:rPr>
              <w:t>11-5</w:t>
            </w:r>
            <w:r w:rsidRPr="007A1AF6">
              <w:rPr>
                <w:rFonts w:eastAsiaTheme="majorEastAsia"/>
                <w:color w:val="000000"/>
                <w:sz w:val="24"/>
                <w:szCs w:val="24"/>
              </w:rPr>
              <w:t>「</w:t>
            </w:r>
            <w:r w:rsidRPr="007A1AF6">
              <w:rPr>
                <w:rFonts w:eastAsiaTheme="majorEastAsia" w:hAnsi="新細明體"/>
                <w:color w:val="000000"/>
                <w:sz w:val="24"/>
                <w:szCs w:val="24"/>
              </w:rPr>
              <w:t>法案與性別議題關聯之程度」</w:t>
            </w:r>
            <w:r w:rsidRPr="007A1AF6">
              <w:rPr>
                <w:rFonts w:eastAsiaTheme="majorEastAsia"/>
                <w:color w:val="000000"/>
                <w:sz w:val="24"/>
                <w:szCs w:val="24"/>
              </w:rPr>
              <w:t>評定為「無關」者，</w:t>
            </w:r>
            <w:r w:rsidRPr="007A1AF6">
              <w:rPr>
                <w:rFonts w:eastAsiaTheme="majorEastAsia" w:hint="eastAsia"/>
                <w:color w:val="000000"/>
                <w:sz w:val="24"/>
                <w:szCs w:val="24"/>
              </w:rPr>
              <w:t>9-1</w:t>
            </w:r>
            <w:r w:rsidRPr="007A1AF6">
              <w:rPr>
                <w:rFonts w:eastAsiaTheme="majorEastAsia" w:hint="eastAsia"/>
                <w:color w:val="000000"/>
                <w:sz w:val="24"/>
                <w:szCs w:val="24"/>
              </w:rPr>
              <w:t>至</w:t>
            </w:r>
            <w:r w:rsidRPr="007A1AF6">
              <w:rPr>
                <w:rFonts w:eastAsiaTheme="majorEastAsia" w:hint="eastAsia"/>
                <w:color w:val="000000"/>
                <w:sz w:val="24"/>
                <w:szCs w:val="24"/>
              </w:rPr>
              <w:t>9-3</w:t>
            </w:r>
            <w:r w:rsidRPr="007A1AF6">
              <w:rPr>
                <w:rFonts w:eastAsiaTheme="majorEastAsia" w:hint="eastAsia"/>
                <w:color w:val="000000"/>
                <w:sz w:val="24"/>
                <w:szCs w:val="24"/>
              </w:rPr>
              <w:t>免填</w:t>
            </w:r>
            <w:r w:rsidRPr="007A1AF6">
              <w:rPr>
                <w:rFonts w:eastAsiaTheme="majorEastAsia"/>
                <w:color w:val="000000"/>
                <w:sz w:val="24"/>
                <w:szCs w:val="24"/>
              </w:rPr>
              <w:t>。</w:t>
            </w:r>
          </w:p>
        </w:tc>
      </w:tr>
      <w:tr w:rsidR="00255920" w:rsidRPr="00255920" w:rsidTr="00E962CC">
        <w:tc>
          <w:tcPr>
            <w:tcW w:w="2763" w:type="dxa"/>
            <w:gridSpan w:val="6"/>
            <w:shd w:val="clear" w:color="auto" w:fill="auto"/>
            <w:vAlign w:val="center"/>
          </w:tcPr>
          <w:p w:rsidR="00255920" w:rsidRPr="007A1AF6" w:rsidRDefault="00255920" w:rsidP="008A0753">
            <w:pPr>
              <w:adjustRightInd w:val="0"/>
              <w:snapToGrid w:val="0"/>
              <w:spacing w:line="240" w:lineRule="atLeast"/>
              <w:ind w:leftChars="-45" w:left="-128" w:rightChars="-45" w:right="-128"/>
              <w:jc w:val="both"/>
              <w:rPr>
                <w:rFonts w:eastAsiaTheme="majorEastAsia"/>
                <w:color w:val="000000"/>
                <w:sz w:val="24"/>
                <w:szCs w:val="24"/>
              </w:rPr>
            </w:pPr>
            <w:r w:rsidRPr="007A1AF6">
              <w:rPr>
                <w:rFonts w:eastAsiaTheme="majorEastAsia"/>
                <w:b/>
                <w:color w:val="000000"/>
                <w:sz w:val="24"/>
                <w:szCs w:val="24"/>
              </w:rPr>
              <w:t>9-1</w:t>
            </w:r>
            <w:r w:rsidRPr="007A1AF6">
              <w:rPr>
                <w:rFonts w:eastAsiaTheme="majorEastAsia"/>
                <w:b/>
                <w:color w:val="000000"/>
                <w:sz w:val="24"/>
                <w:szCs w:val="24"/>
              </w:rPr>
              <w:t>評估結果之綜合說明</w:t>
            </w:r>
          </w:p>
        </w:tc>
        <w:tc>
          <w:tcPr>
            <w:tcW w:w="7072" w:type="dxa"/>
            <w:gridSpan w:val="9"/>
            <w:shd w:val="clear" w:color="auto" w:fill="auto"/>
          </w:tcPr>
          <w:p w:rsidR="00255920" w:rsidRPr="007A1AF6" w:rsidRDefault="00255920" w:rsidP="00553635">
            <w:pPr>
              <w:adjustRightInd w:val="0"/>
              <w:snapToGrid w:val="0"/>
              <w:spacing w:line="240" w:lineRule="atLeast"/>
              <w:jc w:val="both"/>
              <w:rPr>
                <w:rFonts w:eastAsiaTheme="majorEastAsia"/>
                <w:color w:val="000000"/>
                <w:sz w:val="24"/>
                <w:szCs w:val="24"/>
              </w:rPr>
            </w:pPr>
            <w:r w:rsidRPr="007A1AF6">
              <w:rPr>
                <w:rFonts w:eastAsiaTheme="majorEastAsia" w:hint="eastAsia"/>
                <w:color w:val="0000FF"/>
                <w:sz w:val="24"/>
                <w:szCs w:val="24"/>
              </w:rPr>
              <w:t>本草案經性別</w:t>
            </w:r>
            <w:r w:rsidRPr="007A1AF6">
              <w:rPr>
                <w:rFonts w:eastAsiaTheme="majorEastAsia"/>
                <w:color w:val="0000FF"/>
                <w:sz w:val="24"/>
                <w:szCs w:val="24"/>
              </w:rPr>
              <w:t>平等專家學者</w:t>
            </w:r>
            <w:r w:rsidRPr="007A1AF6">
              <w:rPr>
                <w:rFonts w:eastAsiaTheme="majorEastAsia" w:hint="eastAsia"/>
                <w:color w:val="0000FF"/>
                <w:sz w:val="24"/>
                <w:szCs w:val="24"/>
              </w:rPr>
              <w:t>審查意見略以：本修正案尚與性別平等議題無直接相關，惟性別統計可再依受益對象之類別區別（如警察人員、私校教職員等）。茲以公保統計之基礎資料無法就特殊職業別再作區分（例如警察人員在公保統計資料歸類「參加退撫基金之公務人員」）且要保機關為警察機關者，其被保險人包含警察人員及一般公務人員等，爰性別統計實無從再依受益對象之類別再作細分。</w:t>
            </w:r>
          </w:p>
        </w:tc>
      </w:tr>
      <w:tr w:rsidR="00255920" w:rsidRPr="00255920" w:rsidTr="00E962CC">
        <w:tc>
          <w:tcPr>
            <w:tcW w:w="2763" w:type="dxa"/>
            <w:gridSpan w:val="6"/>
            <w:vMerge w:val="restart"/>
            <w:shd w:val="clear" w:color="auto" w:fill="auto"/>
            <w:vAlign w:val="center"/>
          </w:tcPr>
          <w:p w:rsidR="00255920" w:rsidRPr="007A1AF6" w:rsidRDefault="00255920" w:rsidP="008A0753">
            <w:pPr>
              <w:adjustRightInd w:val="0"/>
              <w:snapToGrid w:val="0"/>
              <w:spacing w:line="240" w:lineRule="atLeast"/>
              <w:ind w:leftChars="-45" w:left="-128" w:rightChars="-45" w:right="-128"/>
              <w:jc w:val="both"/>
              <w:rPr>
                <w:rFonts w:eastAsiaTheme="majorEastAsia"/>
                <w:b/>
                <w:color w:val="000000"/>
                <w:sz w:val="24"/>
                <w:szCs w:val="24"/>
              </w:rPr>
            </w:pPr>
            <w:r w:rsidRPr="007A1AF6">
              <w:rPr>
                <w:rFonts w:eastAsiaTheme="majorEastAsia"/>
                <w:b/>
                <w:color w:val="000000"/>
                <w:sz w:val="24"/>
                <w:szCs w:val="24"/>
              </w:rPr>
              <w:t>9-2</w:t>
            </w:r>
            <w:r w:rsidRPr="007A1AF6">
              <w:rPr>
                <w:rFonts w:eastAsiaTheme="majorEastAsia"/>
                <w:b/>
                <w:color w:val="000000"/>
                <w:sz w:val="24"/>
                <w:szCs w:val="24"/>
              </w:rPr>
              <w:t>參採情形</w:t>
            </w:r>
          </w:p>
          <w:p w:rsidR="00255920" w:rsidRPr="007A1AF6" w:rsidRDefault="00255920" w:rsidP="008A0753">
            <w:pPr>
              <w:adjustRightInd w:val="0"/>
              <w:snapToGrid w:val="0"/>
              <w:spacing w:line="240" w:lineRule="atLeast"/>
              <w:ind w:leftChars="-45" w:left="-128" w:rightChars="-45" w:right="-128"/>
              <w:jc w:val="both"/>
              <w:rPr>
                <w:rFonts w:eastAsiaTheme="majorEastAsia"/>
                <w:b/>
                <w:color w:val="000000"/>
                <w:sz w:val="24"/>
                <w:szCs w:val="24"/>
              </w:rPr>
            </w:pPr>
          </w:p>
          <w:p w:rsidR="00255920" w:rsidRPr="007A1AF6" w:rsidRDefault="00255920" w:rsidP="008A0753">
            <w:pPr>
              <w:adjustRightInd w:val="0"/>
              <w:snapToGrid w:val="0"/>
              <w:spacing w:line="240" w:lineRule="atLeast"/>
              <w:ind w:leftChars="-45" w:left="-128" w:rightChars="-45" w:right="-128"/>
              <w:jc w:val="both"/>
              <w:rPr>
                <w:rFonts w:eastAsiaTheme="majorEastAsia"/>
                <w:b/>
                <w:color w:val="000000"/>
                <w:sz w:val="24"/>
                <w:szCs w:val="24"/>
              </w:rPr>
            </w:pPr>
          </w:p>
        </w:tc>
        <w:tc>
          <w:tcPr>
            <w:tcW w:w="2138" w:type="dxa"/>
            <w:gridSpan w:val="3"/>
            <w:shd w:val="clear" w:color="auto" w:fill="auto"/>
          </w:tcPr>
          <w:p w:rsidR="00255920" w:rsidRPr="007A1AF6" w:rsidRDefault="00255920" w:rsidP="009B6591">
            <w:pPr>
              <w:adjustRightInd w:val="0"/>
              <w:snapToGrid w:val="0"/>
              <w:spacing w:line="240" w:lineRule="atLeast"/>
              <w:jc w:val="both"/>
              <w:rPr>
                <w:rFonts w:eastAsiaTheme="majorEastAsia"/>
                <w:b/>
                <w:color w:val="000000"/>
                <w:sz w:val="24"/>
                <w:szCs w:val="24"/>
              </w:rPr>
            </w:pPr>
            <w:smartTag w:uri="urn:schemas-microsoft-com:office:smarttags" w:element="chsdate">
              <w:smartTagPr>
                <w:attr w:name="IsROCDate" w:val="False"/>
                <w:attr w:name="IsLunarDate" w:val="False"/>
                <w:attr w:name="Day" w:val="1"/>
                <w:attr w:name="Month" w:val="2"/>
                <w:attr w:name="Year" w:val="2009"/>
              </w:smartTagPr>
              <w:r w:rsidRPr="007A1AF6">
                <w:rPr>
                  <w:rFonts w:eastAsiaTheme="majorEastAsia"/>
                  <w:b/>
                  <w:color w:val="000000"/>
                  <w:sz w:val="24"/>
                  <w:szCs w:val="24"/>
                </w:rPr>
                <w:t>9-2-1</w:t>
              </w:r>
            </w:smartTag>
          </w:p>
          <w:p w:rsidR="00255920" w:rsidRPr="007A1AF6" w:rsidRDefault="00255920" w:rsidP="009B6591">
            <w:pPr>
              <w:adjustRightInd w:val="0"/>
              <w:snapToGrid w:val="0"/>
              <w:spacing w:line="240" w:lineRule="atLeast"/>
              <w:rPr>
                <w:rFonts w:eastAsiaTheme="majorEastAsia"/>
                <w:color w:val="000000"/>
                <w:sz w:val="24"/>
                <w:szCs w:val="24"/>
              </w:rPr>
            </w:pPr>
            <w:r w:rsidRPr="007A1AF6">
              <w:rPr>
                <w:rFonts w:eastAsiaTheme="majorEastAsia"/>
                <w:b/>
                <w:color w:val="000000"/>
                <w:sz w:val="24"/>
                <w:szCs w:val="24"/>
              </w:rPr>
              <w:t>說明採納意見後之法案調整</w:t>
            </w:r>
          </w:p>
        </w:tc>
        <w:tc>
          <w:tcPr>
            <w:tcW w:w="4934" w:type="dxa"/>
            <w:gridSpan w:val="6"/>
            <w:shd w:val="clear" w:color="auto" w:fill="auto"/>
          </w:tcPr>
          <w:p w:rsidR="00255920" w:rsidRPr="007A1AF6" w:rsidRDefault="00255920" w:rsidP="00553635">
            <w:pPr>
              <w:adjustRightInd w:val="0"/>
              <w:snapToGrid w:val="0"/>
              <w:spacing w:line="240" w:lineRule="atLeast"/>
              <w:rPr>
                <w:rFonts w:eastAsiaTheme="majorEastAsia"/>
                <w:color w:val="0000FF"/>
                <w:sz w:val="24"/>
                <w:szCs w:val="24"/>
              </w:rPr>
            </w:pPr>
            <w:r w:rsidRPr="007A1AF6">
              <w:rPr>
                <w:rFonts w:eastAsiaTheme="majorEastAsia" w:hint="eastAsia"/>
                <w:color w:val="0000FF"/>
                <w:sz w:val="24"/>
                <w:szCs w:val="24"/>
              </w:rPr>
              <w:t>無應說明事項。</w:t>
            </w:r>
          </w:p>
          <w:p w:rsidR="00255920" w:rsidRPr="007A1AF6" w:rsidRDefault="00255920" w:rsidP="00553635">
            <w:pPr>
              <w:adjustRightInd w:val="0"/>
              <w:snapToGrid w:val="0"/>
              <w:spacing w:line="240" w:lineRule="atLeast"/>
              <w:rPr>
                <w:rFonts w:eastAsiaTheme="majorEastAsia"/>
                <w:color w:val="000000"/>
                <w:sz w:val="24"/>
                <w:szCs w:val="24"/>
              </w:rPr>
            </w:pPr>
          </w:p>
        </w:tc>
      </w:tr>
      <w:tr w:rsidR="00255920" w:rsidRPr="00255920" w:rsidTr="00E962CC">
        <w:tc>
          <w:tcPr>
            <w:tcW w:w="2763" w:type="dxa"/>
            <w:gridSpan w:val="6"/>
            <w:vMerge/>
            <w:shd w:val="clear" w:color="auto" w:fill="auto"/>
          </w:tcPr>
          <w:p w:rsidR="00255920" w:rsidRPr="007A1AF6" w:rsidRDefault="00255920" w:rsidP="008A0753">
            <w:pPr>
              <w:adjustRightInd w:val="0"/>
              <w:snapToGrid w:val="0"/>
              <w:spacing w:line="240" w:lineRule="atLeast"/>
              <w:ind w:leftChars="-45" w:left="-128" w:rightChars="-45" w:right="-128"/>
              <w:rPr>
                <w:rFonts w:eastAsiaTheme="majorEastAsia"/>
                <w:color w:val="000000"/>
                <w:sz w:val="24"/>
                <w:szCs w:val="24"/>
              </w:rPr>
            </w:pPr>
          </w:p>
        </w:tc>
        <w:tc>
          <w:tcPr>
            <w:tcW w:w="2138" w:type="dxa"/>
            <w:gridSpan w:val="3"/>
            <w:shd w:val="clear" w:color="auto" w:fill="auto"/>
          </w:tcPr>
          <w:p w:rsidR="00255920" w:rsidRPr="007A1AF6" w:rsidRDefault="00255920" w:rsidP="009B6591">
            <w:pPr>
              <w:adjustRightInd w:val="0"/>
              <w:snapToGrid w:val="0"/>
              <w:spacing w:line="240" w:lineRule="atLeast"/>
              <w:rPr>
                <w:rFonts w:eastAsiaTheme="majorEastAsia"/>
                <w:b/>
                <w:color w:val="000000"/>
                <w:sz w:val="24"/>
                <w:szCs w:val="24"/>
              </w:rPr>
            </w:pPr>
            <w:smartTag w:uri="urn:schemas-microsoft-com:office:smarttags" w:element="chsdate">
              <w:smartTagPr>
                <w:attr w:name="IsROCDate" w:val="False"/>
                <w:attr w:name="IsLunarDate" w:val="False"/>
                <w:attr w:name="Day" w:val="2"/>
                <w:attr w:name="Month" w:val="2"/>
                <w:attr w:name="Year" w:val="2009"/>
              </w:smartTagPr>
              <w:r w:rsidRPr="007A1AF6">
                <w:rPr>
                  <w:rFonts w:eastAsiaTheme="majorEastAsia"/>
                  <w:b/>
                  <w:color w:val="000000"/>
                  <w:sz w:val="24"/>
                  <w:szCs w:val="24"/>
                </w:rPr>
                <w:t>9-2-2</w:t>
              </w:r>
            </w:smartTag>
          </w:p>
          <w:p w:rsidR="00255920" w:rsidRPr="007A1AF6" w:rsidRDefault="00255920" w:rsidP="009B6591">
            <w:pPr>
              <w:adjustRightInd w:val="0"/>
              <w:snapToGrid w:val="0"/>
              <w:spacing w:line="240" w:lineRule="atLeast"/>
              <w:jc w:val="both"/>
              <w:rPr>
                <w:rFonts w:eastAsiaTheme="majorEastAsia"/>
                <w:color w:val="000000"/>
                <w:sz w:val="24"/>
                <w:szCs w:val="24"/>
              </w:rPr>
            </w:pPr>
            <w:r w:rsidRPr="007A1AF6">
              <w:rPr>
                <w:rFonts w:eastAsiaTheme="majorEastAsia"/>
                <w:b/>
                <w:color w:val="000000"/>
                <w:sz w:val="24"/>
                <w:szCs w:val="24"/>
              </w:rPr>
              <w:t>說明未參採之理</w:t>
            </w:r>
            <w:r w:rsidRPr="007A1AF6">
              <w:rPr>
                <w:rFonts w:eastAsiaTheme="majorEastAsia"/>
                <w:b/>
                <w:color w:val="000000"/>
                <w:sz w:val="24"/>
                <w:szCs w:val="24"/>
              </w:rPr>
              <w:lastRenderedPageBreak/>
              <w:t>由或替代規劃</w:t>
            </w:r>
          </w:p>
        </w:tc>
        <w:tc>
          <w:tcPr>
            <w:tcW w:w="4934" w:type="dxa"/>
            <w:gridSpan w:val="6"/>
            <w:shd w:val="clear" w:color="auto" w:fill="auto"/>
          </w:tcPr>
          <w:p w:rsidR="00255920" w:rsidRPr="007A1AF6" w:rsidRDefault="00255920" w:rsidP="00553635">
            <w:pPr>
              <w:adjustRightInd w:val="0"/>
              <w:snapToGrid w:val="0"/>
              <w:spacing w:line="240" w:lineRule="atLeast"/>
              <w:rPr>
                <w:rFonts w:eastAsiaTheme="majorEastAsia"/>
                <w:color w:val="0000FF"/>
                <w:sz w:val="24"/>
                <w:szCs w:val="24"/>
              </w:rPr>
            </w:pPr>
            <w:r w:rsidRPr="007A1AF6">
              <w:rPr>
                <w:rFonts w:eastAsiaTheme="majorEastAsia" w:hint="eastAsia"/>
                <w:color w:val="0000FF"/>
                <w:sz w:val="24"/>
                <w:szCs w:val="24"/>
              </w:rPr>
              <w:lastRenderedPageBreak/>
              <w:t>無應說明事項。</w:t>
            </w:r>
          </w:p>
          <w:p w:rsidR="00255920" w:rsidRPr="007A1AF6" w:rsidRDefault="00255920" w:rsidP="00553635">
            <w:pPr>
              <w:adjustRightInd w:val="0"/>
              <w:snapToGrid w:val="0"/>
              <w:spacing w:line="240" w:lineRule="atLeast"/>
              <w:rPr>
                <w:rFonts w:eastAsiaTheme="majorEastAsia"/>
                <w:color w:val="000000"/>
                <w:sz w:val="24"/>
                <w:szCs w:val="24"/>
              </w:rPr>
            </w:pPr>
          </w:p>
          <w:p w:rsidR="00255920" w:rsidRPr="007A1AF6" w:rsidRDefault="00255920" w:rsidP="00553635">
            <w:pPr>
              <w:adjustRightInd w:val="0"/>
              <w:snapToGrid w:val="0"/>
              <w:spacing w:line="240" w:lineRule="atLeast"/>
              <w:rPr>
                <w:rFonts w:eastAsiaTheme="majorEastAsia"/>
                <w:color w:val="000000"/>
                <w:sz w:val="24"/>
                <w:szCs w:val="24"/>
              </w:rPr>
            </w:pPr>
          </w:p>
        </w:tc>
      </w:tr>
      <w:tr w:rsidR="00255920" w:rsidRPr="00255920">
        <w:tc>
          <w:tcPr>
            <w:tcW w:w="9835" w:type="dxa"/>
            <w:gridSpan w:val="15"/>
            <w:tcBorders>
              <w:bottom w:val="thickThinSmallGap" w:sz="24" w:space="0" w:color="auto"/>
            </w:tcBorders>
            <w:shd w:val="clear" w:color="auto" w:fill="auto"/>
          </w:tcPr>
          <w:p w:rsidR="00255920" w:rsidRPr="007A1AF6" w:rsidRDefault="00255920" w:rsidP="008A0753">
            <w:pPr>
              <w:spacing w:after="120" w:line="360" w:lineRule="atLeast"/>
              <w:ind w:leftChars="-45" w:left="-128" w:rightChars="-45" w:right="-128"/>
              <w:rPr>
                <w:rFonts w:eastAsiaTheme="majorEastAsia"/>
                <w:b/>
                <w:color w:val="000000"/>
                <w:sz w:val="24"/>
                <w:szCs w:val="24"/>
              </w:rPr>
            </w:pPr>
            <w:r w:rsidRPr="007A1AF6">
              <w:rPr>
                <w:rFonts w:eastAsiaTheme="majorEastAsia" w:hint="eastAsia"/>
                <w:b/>
                <w:color w:val="000000"/>
                <w:sz w:val="24"/>
                <w:szCs w:val="24"/>
              </w:rPr>
              <w:lastRenderedPageBreak/>
              <w:t>9-3</w:t>
            </w:r>
            <w:r w:rsidRPr="007A1AF6">
              <w:rPr>
                <w:rFonts w:eastAsiaTheme="majorEastAsia"/>
                <w:b/>
                <w:color w:val="000000"/>
                <w:sz w:val="24"/>
                <w:szCs w:val="24"/>
              </w:rPr>
              <w:t>通知程序參與之專家學者本法案的評估結果（請填寫日期及勾選通知方式，請勿空白）：</w:t>
            </w:r>
          </w:p>
          <w:p w:rsidR="00255920" w:rsidRPr="007A1AF6" w:rsidRDefault="00255920" w:rsidP="008A0753">
            <w:pPr>
              <w:spacing w:after="120" w:line="360" w:lineRule="atLeast"/>
              <w:ind w:leftChars="-45" w:left="-128" w:right="-108"/>
              <w:jc w:val="both"/>
              <w:rPr>
                <w:rFonts w:eastAsiaTheme="majorEastAsia"/>
                <w:color w:val="000000"/>
                <w:sz w:val="24"/>
                <w:szCs w:val="24"/>
              </w:rPr>
            </w:pPr>
            <w:r w:rsidRPr="007A1AF6">
              <w:rPr>
                <w:rFonts w:eastAsiaTheme="majorEastAsia"/>
                <w:color w:val="000000"/>
                <w:sz w:val="24"/>
                <w:szCs w:val="24"/>
              </w:rPr>
              <w:t>已於</w:t>
            </w:r>
            <w:r w:rsidRPr="007A1AF6">
              <w:rPr>
                <w:rFonts w:eastAsiaTheme="majorEastAsia" w:hint="eastAsia"/>
                <w:color w:val="000000"/>
                <w:sz w:val="24"/>
                <w:szCs w:val="24"/>
                <w:u w:val="single"/>
              </w:rPr>
              <w:t>106</w:t>
            </w:r>
            <w:r w:rsidRPr="007A1AF6">
              <w:rPr>
                <w:rFonts w:eastAsiaTheme="majorEastAsia"/>
                <w:color w:val="000000"/>
                <w:sz w:val="24"/>
                <w:szCs w:val="24"/>
              </w:rPr>
              <w:t>年</w:t>
            </w:r>
            <w:r w:rsidRPr="007A1AF6">
              <w:rPr>
                <w:rFonts w:eastAsiaTheme="majorEastAsia"/>
                <w:color w:val="000000"/>
                <w:sz w:val="24"/>
                <w:szCs w:val="24"/>
                <w:u w:val="single"/>
              </w:rPr>
              <w:t xml:space="preserve"> </w:t>
            </w:r>
            <w:r w:rsidRPr="007A1AF6">
              <w:rPr>
                <w:rFonts w:eastAsiaTheme="majorEastAsia" w:hint="eastAsia"/>
                <w:color w:val="000000"/>
                <w:sz w:val="24"/>
                <w:szCs w:val="24"/>
                <w:u w:val="single"/>
              </w:rPr>
              <w:t>3</w:t>
            </w:r>
            <w:r w:rsidRPr="007A1AF6">
              <w:rPr>
                <w:rFonts w:eastAsiaTheme="majorEastAsia"/>
                <w:color w:val="000000"/>
                <w:sz w:val="24"/>
                <w:szCs w:val="24"/>
                <w:u w:val="single"/>
              </w:rPr>
              <w:t xml:space="preserve"> </w:t>
            </w:r>
            <w:r w:rsidRPr="007A1AF6">
              <w:rPr>
                <w:rFonts w:eastAsiaTheme="majorEastAsia"/>
                <w:color w:val="000000"/>
                <w:sz w:val="24"/>
                <w:szCs w:val="24"/>
              </w:rPr>
              <w:t>月</w:t>
            </w:r>
            <w:r w:rsidRPr="007A1AF6">
              <w:rPr>
                <w:rFonts w:eastAsiaTheme="majorEastAsia"/>
                <w:color w:val="000000"/>
                <w:sz w:val="24"/>
                <w:szCs w:val="24"/>
                <w:u w:val="single"/>
              </w:rPr>
              <w:t xml:space="preserve"> </w:t>
            </w:r>
            <w:r w:rsidRPr="007A1AF6">
              <w:rPr>
                <w:rFonts w:eastAsiaTheme="majorEastAsia" w:hint="eastAsia"/>
                <w:color w:val="000000"/>
                <w:sz w:val="24"/>
                <w:szCs w:val="24"/>
                <w:u w:val="single"/>
              </w:rPr>
              <w:t>20</w:t>
            </w:r>
            <w:r w:rsidRPr="007A1AF6">
              <w:rPr>
                <w:rFonts w:eastAsiaTheme="majorEastAsia"/>
                <w:color w:val="000000"/>
                <w:sz w:val="24"/>
                <w:szCs w:val="24"/>
                <w:u w:val="single"/>
              </w:rPr>
              <w:t xml:space="preserve"> </w:t>
            </w:r>
            <w:r w:rsidRPr="007A1AF6">
              <w:rPr>
                <w:rFonts w:eastAsiaTheme="majorEastAsia"/>
                <w:color w:val="000000"/>
                <w:sz w:val="24"/>
                <w:szCs w:val="24"/>
              </w:rPr>
              <w:t>日將「評估結果」以下列方式通知程序參與者審閱</w:t>
            </w:r>
          </w:p>
          <w:p w:rsidR="00255920" w:rsidRPr="007A1AF6" w:rsidRDefault="00255920" w:rsidP="008A0753">
            <w:pPr>
              <w:spacing w:after="120" w:line="360" w:lineRule="atLeast"/>
              <w:ind w:leftChars="-45" w:left="-128" w:rightChars="-45" w:right="-128"/>
              <w:rPr>
                <w:rFonts w:ascii="新細明體" w:eastAsiaTheme="majorEastAsia" w:hAnsi="新細明體"/>
                <w:b/>
                <w:color w:val="000000"/>
                <w:sz w:val="24"/>
                <w:szCs w:val="24"/>
              </w:rPr>
            </w:pPr>
            <w:r w:rsidRPr="007A1AF6">
              <w:rPr>
                <w:rFonts w:ascii="新細明體" w:eastAsiaTheme="majorEastAsia" w:hAnsi="新細明體"/>
                <w:color w:val="000000"/>
                <w:sz w:val="24"/>
                <w:szCs w:val="24"/>
              </w:rPr>
              <w:t xml:space="preserve">□傳真      </w:t>
            </w:r>
            <w:r w:rsidRPr="007A1AF6">
              <w:rPr>
                <w:rFonts w:ascii="Wingdings 2" w:eastAsiaTheme="majorEastAsia" w:hAnsi="Wingdings 2"/>
                <w:sz w:val="24"/>
                <w:szCs w:val="24"/>
              </w:rPr>
              <w:t></w:t>
            </w:r>
            <w:r w:rsidRPr="007A1AF6">
              <w:rPr>
                <w:rFonts w:eastAsiaTheme="majorEastAsia"/>
                <w:color w:val="000000"/>
                <w:sz w:val="24"/>
                <w:szCs w:val="24"/>
              </w:rPr>
              <w:t>e-mail</w:t>
            </w:r>
            <w:r w:rsidRPr="007A1AF6">
              <w:rPr>
                <w:rFonts w:ascii="新細明體" w:eastAsiaTheme="majorEastAsia" w:hAnsi="新細明體"/>
                <w:color w:val="000000"/>
                <w:sz w:val="24"/>
                <w:szCs w:val="24"/>
              </w:rPr>
              <w:t xml:space="preserve">      □郵寄      □其他</w:t>
            </w:r>
            <w:r w:rsidRPr="007A1AF6">
              <w:rPr>
                <w:rFonts w:ascii="新細明體" w:eastAsiaTheme="majorEastAsia" w:hAnsi="新細明體"/>
                <w:color w:val="000000"/>
                <w:sz w:val="24"/>
                <w:szCs w:val="24"/>
                <w:u w:val="single"/>
              </w:rPr>
              <w:t xml:space="preserve">　　　　　</w:t>
            </w:r>
          </w:p>
        </w:tc>
      </w:tr>
      <w:tr w:rsidR="00255920" w:rsidRPr="00255920">
        <w:tc>
          <w:tcPr>
            <w:tcW w:w="9835" w:type="dxa"/>
            <w:gridSpan w:val="15"/>
            <w:tcBorders>
              <w:top w:val="thickThinSmallGap" w:sz="24" w:space="0" w:color="auto"/>
            </w:tcBorders>
            <w:shd w:val="clear" w:color="auto" w:fill="auto"/>
          </w:tcPr>
          <w:p w:rsidR="00255920" w:rsidRPr="007A1AF6" w:rsidRDefault="00255920" w:rsidP="008A0753">
            <w:pPr>
              <w:spacing w:after="120" w:line="360" w:lineRule="atLeast"/>
              <w:ind w:leftChars="-45" w:left="-128" w:rightChars="-45" w:right="-128"/>
              <w:rPr>
                <w:rFonts w:eastAsiaTheme="majorEastAsia"/>
                <w:b/>
                <w:color w:val="000000"/>
                <w:sz w:val="24"/>
                <w:szCs w:val="24"/>
              </w:rPr>
            </w:pPr>
            <w:r w:rsidRPr="007A1AF6">
              <w:rPr>
                <w:rFonts w:eastAsiaTheme="majorEastAsia"/>
                <w:b/>
                <w:color w:val="000000"/>
                <w:sz w:val="24"/>
                <w:szCs w:val="24"/>
              </w:rPr>
              <w:t>拾、法制單位復核（此欄空白未填寫者，將以不符形式審查逕予退件。）</w:t>
            </w:r>
          </w:p>
          <w:p w:rsidR="00255920" w:rsidRPr="007A1AF6" w:rsidRDefault="00255920" w:rsidP="008A0753">
            <w:pPr>
              <w:spacing w:after="120" w:line="360" w:lineRule="atLeast"/>
              <w:ind w:leftChars="-45" w:left="-128" w:rightChars="-45" w:right="-128"/>
              <w:rPr>
                <w:rFonts w:eastAsiaTheme="majorEastAsia"/>
                <w:color w:val="000000"/>
                <w:sz w:val="24"/>
                <w:szCs w:val="24"/>
              </w:rPr>
            </w:pPr>
            <w:r w:rsidRPr="007A1AF6">
              <w:rPr>
                <w:rFonts w:eastAsiaTheme="majorEastAsia"/>
                <w:b/>
                <w:color w:val="000000"/>
                <w:sz w:val="24"/>
                <w:szCs w:val="24"/>
              </w:rPr>
              <w:t xml:space="preserve">10-1 </w:t>
            </w:r>
            <w:r w:rsidRPr="007A1AF6">
              <w:rPr>
                <w:rFonts w:eastAsiaTheme="majorEastAsia"/>
                <w:color w:val="000000"/>
                <w:sz w:val="24"/>
                <w:szCs w:val="24"/>
              </w:rPr>
              <w:t>法案內容：</w:t>
            </w:r>
            <w:r w:rsidRPr="007A1AF6">
              <w:rPr>
                <w:rFonts w:ascii="新細明體" w:eastAsiaTheme="majorEastAsia" w:hAnsi="新細明體"/>
                <w:color w:val="000000"/>
                <w:sz w:val="24"/>
                <w:szCs w:val="24"/>
              </w:rPr>
              <w:t xml:space="preserve">  □提經法規會討論通過   </w:t>
            </w:r>
            <w:r w:rsidRPr="007A1AF6">
              <w:rPr>
                <w:rFonts w:ascii="標楷體" w:eastAsiaTheme="majorEastAsia" w:hAnsi="標楷體" w:hint="eastAsia"/>
                <w:color w:val="000000"/>
                <w:sz w:val="24"/>
                <w:szCs w:val="24"/>
              </w:rPr>
              <w:t>▓</w:t>
            </w:r>
            <w:r w:rsidRPr="007A1AF6">
              <w:rPr>
                <w:rFonts w:ascii="新細明體" w:eastAsiaTheme="majorEastAsia" w:hAnsi="新細明體"/>
                <w:color w:val="000000"/>
                <w:sz w:val="24"/>
                <w:szCs w:val="24"/>
              </w:rPr>
              <w:t>已會法制單位表示意見</w:t>
            </w:r>
            <w:r w:rsidRPr="007A1AF6">
              <w:rPr>
                <w:rFonts w:eastAsiaTheme="majorEastAsia"/>
                <w:color w:val="000000"/>
                <w:sz w:val="24"/>
                <w:szCs w:val="24"/>
              </w:rPr>
              <w:t xml:space="preserve"> </w:t>
            </w:r>
          </w:p>
          <w:p w:rsidR="00255920" w:rsidRPr="007A1AF6" w:rsidRDefault="00255920" w:rsidP="007A1AF6">
            <w:pPr>
              <w:spacing w:after="120" w:line="360" w:lineRule="atLeast"/>
              <w:ind w:leftChars="-45" w:left="5491" w:rightChars="-45" w:right="-128" w:hangingChars="2300" w:hanging="5619"/>
              <w:rPr>
                <w:rFonts w:ascii="新細明體" w:eastAsiaTheme="majorEastAsia" w:hAnsi="新細明體"/>
                <w:color w:val="000000"/>
                <w:sz w:val="24"/>
                <w:szCs w:val="24"/>
              </w:rPr>
            </w:pPr>
            <w:r w:rsidRPr="007A1AF6">
              <w:rPr>
                <w:rFonts w:eastAsiaTheme="majorEastAsia"/>
                <w:b/>
                <w:color w:val="000000"/>
                <w:sz w:val="24"/>
                <w:szCs w:val="24"/>
              </w:rPr>
              <w:t>10-2</w:t>
            </w:r>
            <w:r w:rsidRPr="007A1AF6">
              <w:rPr>
                <w:rFonts w:eastAsiaTheme="majorEastAsia" w:hint="eastAsia"/>
                <w:b/>
                <w:color w:val="000000"/>
                <w:sz w:val="24"/>
                <w:szCs w:val="24"/>
              </w:rPr>
              <w:t xml:space="preserve"> </w:t>
            </w:r>
            <w:r w:rsidRPr="007A1AF6">
              <w:rPr>
                <w:rFonts w:eastAsiaTheme="majorEastAsia" w:hint="eastAsia"/>
                <w:color w:val="000000"/>
                <w:sz w:val="24"/>
                <w:szCs w:val="24"/>
                <w:shd w:val="clear" w:color="auto" w:fill="FFFFFF"/>
              </w:rPr>
              <w:t>徵</w:t>
            </w:r>
            <w:r w:rsidRPr="007A1AF6">
              <w:rPr>
                <w:rFonts w:ascii="新細明體" w:eastAsiaTheme="majorEastAsia" w:hAnsi="新細明體" w:hint="eastAsia"/>
                <w:color w:val="000000"/>
                <w:kern w:val="0"/>
                <w:sz w:val="24"/>
                <w:szCs w:val="24"/>
                <w:shd w:val="clear" w:color="auto" w:fill="FFFFFF"/>
              </w:rPr>
              <w:t>詢及協商程序</w:t>
            </w:r>
            <w:r w:rsidRPr="007A1AF6">
              <w:rPr>
                <w:rFonts w:eastAsiaTheme="majorEastAsia"/>
                <w:color w:val="000000"/>
                <w:sz w:val="24"/>
                <w:szCs w:val="24"/>
                <w:shd w:val="clear" w:color="auto" w:fill="FFFFFF"/>
              </w:rPr>
              <w:t>：</w:t>
            </w:r>
            <w:r w:rsidRPr="007A1AF6">
              <w:rPr>
                <w:rFonts w:eastAsiaTheme="majorEastAsia"/>
                <w:color w:val="000000"/>
                <w:sz w:val="24"/>
                <w:szCs w:val="24"/>
                <w:shd w:val="clear" w:color="auto" w:fill="FFFFFF"/>
              </w:rPr>
              <w:t xml:space="preserve"> </w:t>
            </w:r>
            <w:r w:rsidRPr="007A1AF6">
              <w:rPr>
                <w:rFonts w:ascii="新細明體" w:eastAsiaTheme="majorEastAsia" w:hAnsi="新細明體"/>
                <w:color w:val="000000"/>
                <w:sz w:val="24"/>
                <w:szCs w:val="24"/>
                <w:shd w:val="clear" w:color="auto" w:fill="FFFFFF"/>
              </w:rPr>
              <w:t xml:space="preserve"> </w:t>
            </w:r>
            <w:r w:rsidRPr="007A1AF6">
              <w:rPr>
                <w:rFonts w:ascii="標楷體" w:eastAsiaTheme="majorEastAsia" w:hAnsi="標楷體" w:hint="eastAsia"/>
                <w:color w:val="000000"/>
                <w:sz w:val="24"/>
                <w:szCs w:val="24"/>
              </w:rPr>
              <w:t>▓</w:t>
            </w:r>
            <w:r w:rsidRPr="007A1AF6">
              <w:rPr>
                <w:rFonts w:ascii="新細明體" w:eastAsiaTheme="majorEastAsia" w:hAnsi="新細明體" w:hint="eastAsia"/>
                <w:color w:val="000000"/>
                <w:kern w:val="0"/>
                <w:sz w:val="24"/>
                <w:szCs w:val="24"/>
                <w:shd w:val="clear" w:color="auto" w:fill="FFFFFF"/>
              </w:rPr>
              <w:t>已</w:t>
            </w:r>
            <w:r w:rsidRPr="007A1AF6">
              <w:rPr>
                <w:rFonts w:eastAsiaTheme="majorEastAsia" w:hint="eastAsia"/>
                <w:color w:val="000000"/>
                <w:sz w:val="24"/>
                <w:szCs w:val="24"/>
                <w:shd w:val="clear" w:color="auto" w:fill="FFFFFF"/>
              </w:rPr>
              <w:t>徵</w:t>
            </w:r>
            <w:r w:rsidRPr="007A1AF6">
              <w:rPr>
                <w:rFonts w:ascii="新細明體" w:eastAsiaTheme="majorEastAsia" w:hAnsi="新細明體" w:hint="eastAsia"/>
                <w:color w:val="000000"/>
                <w:kern w:val="0"/>
                <w:sz w:val="24"/>
                <w:szCs w:val="24"/>
                <w:shd w:val="clear" w:color="auto" w:fill="FFFFFF"/>
              </w:rPr>
              <w:t>詢及協商法案主要影響對象</w:t>
            </w:r>
          </w:p>
          <w:p w:rsidR="00255920" w:rsidRPr="007A1AF6" w:rsidRDefault="00255920" w:rsidP="007A1AF6">
            <w:pPr>
              <w:spacing w:after="120" w:line="360" w:lineRule="atLeast"/>
              <w:ind w:leftChars="1084" w:left="5927" w:rightChars="-45" w:right="-128" w:hangingChars="1167" w:hanging="2848"/>
              <w:rPr>
                <w:rFonts w:ascii="新細明體" w:eastAsiaTheme="majorEastAsia" w:hAnsi="新細明體"/>
                <w:color w:val="000000"/>
                <w:sz w:val="24"/>
                <w:szCs w:val="24"/>
              </w:rPr>
            </w:pPr>
            <w:r w:rsidRPr="007A1AF6">
              <w:rPr>
                <w:rFonts w:ascii="標楷體" w:eastAsiaTheme="majorEastAsia" w:hAnsi="標楷體" w:hint="eastAsia"/>
                <w:color w:val="000000"/>
                <w:sz w:val="24"/>
                <w:szCs w:val="24"/>
              </w:rPr>
              <w:t>▓</w:t>
            </w:r>
            <w:r w:rsidRPr="007A1AF6">
              <w:rPr>
                <w:rFonts w:ascii="新細明體" w:eastAsiaTheme="majorEastAsia" w:hAnsi="新細明體" w:hint="eastAsia"/>
                <w:color w:val="000000"/>
                <w:kern w:val="0"/>
                <w:sz w:val="24"/>
                <w:szCs w:val="24"/>
                <w:shd w:val="clear" w:color="auto" w:fill="FFFFFF"/>
              </w:rPr>
              <w:t>已適當說明與回應</w:t>
            </w:r>
            <w:r w:rsidRPr="007A1AF6">
              <w:rPr>
                <w:rFonts w:eastAsiaTheme="majorEastAsia" w:hint="eastAsia"/>
                <w:color w:val="000000"/>
                <w:sz w:val="24"/>
                <w:szCs w:val="24"/>
                <w:shd w:val="clear" w:color="auto" w:fill="FFFFFF"/>
              </w:rPr>
              <w:t>徵</w:t>
            </w:r>
            <w:r w:rsidRPr="007A1AF6">
              <w:rPr>
                <w:rFonts w:ascii="新細明體" w:eastAsiaTheme="majorEastAsia" w:hAnsi="新細明體" w:hint="eastAsia"/>
                <w:color w:val="000000"/>
                <w:kern w:val="0"/>
                <w:sz w:val="24"/>
                <w:szCs w:val="24"/>
                <w:shd w:val="clear" w:color="auto" w:fill="FFFFFF"/>
              </w:rPr>
              <w:t>詢及協商對象所提之主要意見</w:t>
            </w:r>
          </w:p>
          <w:p w:rsidR="00255920" w:rsidRPr="007A1AF6" w:rsidRDefault="00255920" w:rsidP="008A0753">
            <w:pPr>
              <w:spacing w:after="120" w:line="360" w:lineRule="atLeast"/>
              <w:ind w:leftChars="-45" w:left="-128" w:rightChars="-45" w:right="-128"/>
              <w:rPr>
                <w:rFonts w:eastAsiaTheme="majorEastAsia"/>
                <w:color w:val="000000"/>
                <w:sz w:val="24"/>
                <w:szCs w:val="24"/>
              </w:rPr>
            </w:pPr>
            <w:r w:rsidRPr="007A1AF6">
              <w:rPr>
                <w:rFonts w:eastAsiaTheme="majorEastAsia"/>
                <w:b/>
                <w:color w:val="000000"/>
                <w:sz w:val="24"/>
                <w:szCs w:val="24"/>
                <w:shd w:val="clear" w:color="auto" w:fill="FFFFFF"/>
              </w:rPr>
              <w:t>10-</w:t>
            </w:r>
            <w:r w:rsidRPr="007A1AF6">
              <w:rPr>
                <w:rFonts w:eastAsiaTheme="majorEastAsia" w:hint="eastAsia"/>
                <w:b/>
                <w:color w:val="000000"/>
                <w:sz w:val="24"/>
                <w:szCs w:val="24"/>
                <w:shd w:val="clear" w:color="auto" w:fill="FFFFFF"/>
              </w:rPr>
              <w:t>3</w:t>
            </w:r>
            <w:r w:rsidRPr="007A1AF6">
              <w:rPr>
                <w:rFonts w:eastAsiaTheme="majorEastAsia" w:hint="eastAsia"/>
                <w:b/>
                <w:color w:val="000000"/>
                <w:sz w:val="24"/>
                <w:szCs w:val="24"/>
              </w:rPr>
              <w:t xml:space="preserve"> </w:t>
            </w:r>
            <w:r w:rsidRPr="007A1AF6">
              <w:rPr>
                <w:rFonts w:eastAsiaTheme="majorEastAsia"/>
                <w:color w:val="000000"/>
                <w:sz w:val="24"/>
                <w:szCs w:val="24"/>
              </w:rPr>
              <w:t>訂修程序：</w:t>
            </w:r>
            <w:r w:rsidRPr="007A1AF6">
              <w:rPr>
                <w:rFonts w:eastAsiaTheme="majorEastAsia"/>
                <w:color w:val="000000"/>
                <w:sz w:val="24"/>
                <w:szCs w:val="24"/>
              </w:rPr>
              <w:t xml:space="preserve"> </w:t>
            </w:r>
            <w:r w:rsidRPr="007A1AF6">
              <w:rPr>
                <w:rFonts w:ascii="新細明體" w:eastAsiaTheme="majorEastAsia" w:hAnsi="新細明體"/>
                <w:color w:val="000000"/>
                <w:sz w:val="24"/>
                <w:szCs w:val="24"/>
              </w:rPr>
              <w:t xml:space="preserve"> </w:t>
            </w:r>
            <w:r w:rsidRPr="007A1AF6">
              <w:rPr>
                <w:rFonts w:ascii="標楷體" w:eastAsiaTheme="majorEastAsia" w:hAnsi="標楷體" w:hint="eastAsia"/>
                <w:color w:val="000000"/>
                <w:sz w:val="24"/>
                <w:szCs w:val="24"/>
              </w:rPr>
              <w:t>▓</w:t>
            </w:r>
            <w:r w:rsidRPr="007A1AF6">
              <w:rPr>
                <w:rFonts w:ascii="新細明體" w:eastAsiaTheme="majorEastAsia" w:hAnsi="新細明體"/>
                <w:color w:val="000000"/>
                <w:sz w:val="24"/>
                <w:szCs w:val="24"/>
              </w:rPr>
              <w:t>本檢視表已完整填列</w:t>
            </w:r>
          </w:p>
          <w:p w:rsidR="00255920" w:rsidRPr="00255920" w:rsidRDefault="00255920" w:rsidP="008A0753">
            <w:pPr>
              <w:spacing w:after="120" w:line="360" w:lineRule="atLeast"/>
              <w:ind w:leftChars="-45" w:left="-128" w:rightChars="-45" w:right="-128"/>
              <w:rPr>
                <w:rFonts w:eastAsiaTheme="majorEastAsia"/>
                <w:b/>
                <w:color w:val="000000"/>
                <w:szCs w:val="24"/>
              </w:rPr>
            </w:pPr>
            <w:r w:rsidRPr="007A1AF6">
              <w:rPr>
                <w:rFonts w:eastAsiaTheme="majorEastAsia"/>
                <w:b/>
                <w:color w:val="000000"/>
                <w:sz w:val="24"/>
                <w:szCs w:val="24"/>
              </w:rPr>
              <w:t>復核人姓名及職稱：</w:t>
            </w:r>
            <w:r w:rsidRPr="007A1AF6">
              <w:rPr>
                <w:rFonts w:eastAsiaTheme="majorEastAsia" w:hint="eastAsia"/>
                <w:b/>
                <w:color w:val="000000"/>
                <w:sz w:val="24"/>
                <w:szCs w:val="24"/>
              </w:rPr>
              <w:t>專員官長偉</w:t>
            </w:r>
          </w:p>
        </w:tc>
      </w:tr>
    </w:tbl>
    <w:p w:rsidR="00255920" w:rsidRPr="007A1AF6" w:rsidRDefault="00255920" w:rsidP="008A0753">
      <w:pPr>
        <w:spacing w:line="460" w:lineRule="exact"/>
        <w:ind w:leftChars="-150" w:left="-62" w:hangingChars="128" w:hanging="364"/>
        <w:rPr>
          <w:rFonts w:eastAsiaTheme="majorEastAsia"/>
          <w:b/>
          <w:color w:val="000000"/>
          <w:sz w:val="24"/>
          <w:szCs w:val="24"/>
        </w:rPr>
      </w:pPr>
      <w:r w:rsidRPr="00CE6E82">
        <w:rPr>
          <w:color w:val="000000"/>
        </w:rPr>
        <w:br w:type="page"/>
      </w:r>
      <w:r w:rsidRPr="007A1AF6">
        <w:rPr>
          <w:rFonts w:eastAsiaTheme="majorEastAsia"/>
          <w:b/>
          <w:color w:val="000000"/>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2880"/>
        <w:gridCol w:w="2652"/>
      </w:tblGrid>
      <w:tr w:rsidR="00255920" w:rsidRPr="007A1AF6">
        <w:trPr>
          <w:cantSplit/>
          <w:trHeight w:val="446"/>
        </w:trPr>
        <w:tc>
          <w:tcPr>
            <w:tcW w:w="9326" w:type="dxa"/>
            <w:gridSpan w:val="4"/>
            <w:shd w:val="clear" w:color="auto" w:fill="auto"/>
          </w:tcPr>
          <w:p w:rsidR="00255920" w:rsidRPr="007A1AF6" w:rsidRDefault="00255920" w:rsidP="007A1AF6">
            <w:pPr>
              <w:adjustRightInd w:val="0"/>
              <w:snapToGrid w:val="0"/>
              <w:spacing w:line="240" w:lineRule="atLeast"/>
              <w:ind w:leftChars="-29" w:left="1724" w:rightChars="-25" w:right="-71" w:hangingChars="740" w:hanging="1806"/>
              <w:rPr>
                <w:rFonts w:eastAsiaTheme="majorEastAsia"/>
                <w:color w:val="000000"/>
                <w:sz w:val="24"/>
                <w:szCs w:val="24"/>
              </w:rPr>
            </w:pPr>
            <w:r w:rsidRPr="007A1AF6">
              <w:rPr>
                <w:rFonts w:eastAsiaTheme="majorEastAsia"/>
                <w:color w:val="000000"/>
                <w:sz w:val="24"/>
                <w:szCs w:val="24"/>
              </w:rPr>
              <w:br w:type="page"/>
            </w:r>
            <w:r w:rsidRPr="007A1AF6">
              <w:rPr>
                <w:rFonts w:eastAsiaTheme="majorEastAsia"/>
                <w:b/>
                <w:color w:val="000000"/>
                <w:sz w:val="24"/>
                <w:szCs w:val="24"/>
              </w:rPr>
              <w:t>拾壹、性別影響評估程序參與：</w:t>
            </w:r>
            <w:r w:rsidRPr="007A1AF6">
              <w:rPr>
                <w:rFonts w:eastAsiaTheme="majorEastAsia"/>
                <w:color w:val="000000"/>
                <w:sz w:val="24"/>
                <w:szCs w:val="24"/>
              </w:rPr>
              <w:t>若採用書面意見的方式，至少應徵詢</w:t>
            </w:r>
            <w:r w:rsidRPr="007A1AF6">
              <w:rPr>
                <w:rFonts w:eastAsiaTheme="majorEastAsia"/>
                <w:color w:val="000000"/>
                <w:sz w:val="24"/>
                <w:szCs w:val="24"/>
              </w:rPr>
              <w:t>1</w:t>
            </w:r>
            <w:r w:rsidRPr="007A1AF6">
              <w:rPr>
                <w:rFonts w:eastAsiaTheme="majorEastAsia"/>
                <w:color w:val="000000"/>
                <w:sz w:val="24"/>
                <w:szCs w:val="24"/>
              </w:rPr>
              <w:t>位以上性別平等專家學者意見，並填寫參與者的姓名、職稱及服務單位；專家學者資料可至台灣國家婦女館網站參閱（</w:t>
            </w:r>
            <w:hyperlink r:id="rId15" w:history="1">
              <w:r w:rsidRPr="007A1AF6">
                <w:rPr>
                  <w:rFonts w:eastAsiaTheme="majorEastAsia"/>
                  <w:color w:val="000000"/>
                  <w:sz w:val="24"/>
                  <w:szCs w:val="24"/>
                </w:rPr>
                <w:t>http://www.taiwanwomencenter.org.tw/</w:t>
              </w:r>
            </w:hyperlink>
            <w:r w:rsidRPr="007A1AF6">
              <w:rPr>
                <w:rFonts w:eastAsiaTheme="majorEastAsia"/>
                <w:color w:val="000000"/>
                <w:sz w:val="24"/>
                <w:szCs w:val="24"/>
              </w:rPr>
              <w:t>）。</w:t>
            </w:r>
          </w:p>
        </w:tc>
      </w:tr>
      <w:tr w:rsidR="00255920" w:rsidRPr="007A1AF6">
        <w:trPr>
          <w:cantSplit/>
          <w:trHeight w:val="446"/>
        </w:trPr>
        <w:tc>
          <w:tcPr>
            <w:tcW w:w="9326" w:type="dxa"/>
            <w:gridSpan w:val="4"/>
            <w:shd w:val="clear" w:color="auto" w:fill="auto"/>
            <w:vAlign w:val="center"/>
          </w:tcPr>
          <w:p w:rsidR="00255920" w:rsidRPr="007A1AF6" w:rsidRDefault="00255920" w:rsidP="007A1AF6">
            <w:pPr>
              <w:adjustRightInd w:val="0"/>
              <w:snapToGrid w:val="0"/>
              <w:spacing w:line="240" w:lineRule="atLeast"/>
              <w:ind w:leftChars="-45" w:left="53" w:rightChars="-45" w:right="-128" w:hangingChars="74" w:hanging="181"/>
              <w:jc w:val="both"/>
              <w:rPr>
                <w:rFonts w:eastAsiaTheme="majorEastAsia"/>
                <w:b/>
                <w:color w:val="000000"/>
                <w:sz w:val="24"/>
                <w:szCs w:val="24"/>
              </w:rPr>
            </w:pPr>
            <w:r w:rsidRPr="007A1AF6">
              <w:rPr>
                <w:rFonts w:eastAsiaTheme="majorEastAsia"/>
                <w:b/>
                <w:color w:val="000000"/>
                <w:sz w:val="24"/>
                <w:szCs w:val="24"/>
              </w:rPr>
              <w:t>（一）基本資料</w:t>
            </w:r>
          </w:p>
        </w:tc>
      </w:tr>
      <w:tr w:rsidR="00255920" w:rsidRPr="007A1AF6">
        <w:trPr>
          <w:cantSplit/>
          <w:trHeight w:val="446"/>
        </w:trPr>
        <w:tc>
          <w:tcPr>
            <w:tcW w:w="2726" w:type="dxa"/>
            <w:shd w:val="clear" w:color="auto" w:fill="auto"/>
            <w:vAlign w:val="center"/>
          </w:tcPr>
          <w:p w:rsidR="00255920" w:rsidRPr="007A1AF6" w:rsidRDefault="00255920" w:rsidP="007A1AF6">
            <w:pPr>
              <w:adjustRightInd w:val="0"/>
              <w:snapToGrid w:val="0"/>
              <w:spacing w:line="240" w:lineRule="atLeast"/>
              <w:ind w:left="525" w:rightChars="-45" w:right="-128" w:hangingChars="215" w:hanging="525"/>
              <w:rPr>
                <w:rFonts w:eastAsiaTheme="majorEastAsia"/>
                <w:b/>
                <w:sz w:val="24"/>
                <w:szCs w:val="24"/>
              </w:rPr>
            </w:pPr>
            <w:r w:rsidRPr="007A1AF6">
              <w:rPr>
                <w:rFonts w:eastAsiaTheme="majorEastAsia"/>
                <w:sz w:val="24"/>
                <w:szCs w:val="24"/>
              </w:rPr>
              <w:t>11-1</w:t>
            </w:r>
            <w:r w:rsidRPr="007A1AF6">
              <w:rPr>
                <w:rFonts w:eastAsiaTheme="majorEastAsia"/>
                <w:sz w:val="24"/>
                <w:szCs w:val="24"/>
              </w:rPr>
              <w:t>程序參與期程或時間</w:t>
            </w:r>
          </w:p>
        </w:tc>
        <w:tc>
          <w:tcPr>
            <w:tcW w:w="6600" w:type="dxa"/>
            <w:gridSpan w:val="3"/>
            <w:shd w:val="clear" w:color="auto" w:fill="auto"/>
            <w:vAlign w:val="center"/>
          </w:tcPr>
          <w:p w:rsidR="00255920" w:rsidRPr="007A1AF6" w:rsidRDefault="00255920" w:rsidP="007A1AF6">
            <w:pPr>
              <w:adjustRightInd w:val="0"/>
              <w:snapToGrid w:val="0"/>
              <w:spacing w:line="240" w:lineRule="atLeast"/>
              <w:ind w:rightChars="-45" w:right="-128" w:firstLineChars="100" w:firstLine="244"/>
              <w:jc w:val="both"/>
              <w:rPr>
                <w:rFonts w:eastAsiaTheme="majorEastAsia"/>
                <w:b/>
                <w:sz w:val="24"/>
                <w:szCs w:val="24"/>
              </w:rPr>
            </w:pPr>
            <w:r w:rsidRPr="007A1AF6">
              <w:rPr>
                <w:rFonts w:eastAsiaTheme="majorEastAsia"/>
                <w:sz w:val="24"/>
                <w:szCs w:val="24"/>
              </w:rPr>
              <w:t xml:space="preserve"> 106</w:t>
            </w:r>
            <w:r w:rsidRPr="007A1AF6">
              <w:rPr>
                <w:rFonts w:eastAsiaTheme="majorEastAsia"/>
                <w:sz w:val="24"/>
                <w:szCs w:val="24"/>
              </w:rPr>
              <w:t>年</w:t>
            </w:r>
            <w:r w:rsidRPr="007A1AF6">
              <w:rPr>
                <w:rFonts w:eastAsiaTheme="majorEastAsia" w:hint="eastAsia"/>
                <w:sz w:val="24"/>
                <w:szCs w:val="24"/>
              </w:rPr>
              <w:t>3</w:t>
            </w:r>
            <w:r w:rsidRPr="007A1AF6">
              <w:rPr>
                <w:rFonts w:eastAsiaTheme="majorEastAsia"/>
                <w:sz w:val="24"/>
                <w:szCs w:val="24"/>
              </w:rPr>
              <w:t>月</w:t>
            </w:r>
            <w:r w:rsidRPr="007A1AF6">
              <w:rPr>
                <w:rFonts w:eastAsiaTheme="majorEastAsia" w:hint="eastAsia"/>
                <w:sz w:val="24"/>
                <w:szCs w:val="24"/>
              </w:rPr>
              <w:t>13</w:t>
            </w:r>
            <w:r w:rsidRPr="007A1AF6">
              <w:rPr>
                <w:rFonts w:eastAsiaTheme="majorEastAsia"/>
                <w:sz w:val="24"/>
                <w:szCs w:val="24"/>
              </w:rPr>
              <w:t>日</w:t>
            </w:r>
          </w:p>
        </w:tc>
      </w:tr>
      <w:tr w:rsidR="00255920" w:rsidRPr="007A1AF6">
        <w:trPr>
          <w:cantSplit/>
          <w:trHeight w:val="446"/>
        </w:trPr>
        <w:tc>
          <w:tcPr>
            <w:tcW w:w="2726" w:type="dxa"/>
            <w:shd w:val="clear" w:color="auto" w:fill="auto"/>
            <w:vAlign w:val="center"/>
          </w:tcPr>
          <w:p w:rsidR="00255920" w:rsidRPr="007A1AF6" w:rsidRDefault="00255920" w:rsidP="007A1AF6">
            <w:pPr>
              <w:adjustRightInd w:val="0"/>
              <w:snapToGrid w:val="0"/>
              <w:spacing w:line="240" w:lineRule="atLeast"/>
              <w:ind w:left="525" w:rightChars="-45" w:right="-128" w:hangingChars="215" w:hanging="525"/>
              <w:rPr>
                <w:rFonts w:eastAsiaTheme="majorEastAsia"/>
                <w:sz w:val="24"/>
                <w:szCs w:val="24"/>
              </w:rPr>
            </w:pPr>
            <w:r w:rsidRPr="007A1AF6">
              <w:rPr>
                <w:rFonts w:eastAsiaTheme="majorEastAsia"/>
                <w:sz w:val="24"/>
                <w:szCs w:val="24"/>
              </w:rPr>
              <w:t>11-2</w:t>
            </w:r>
            <w:r w:rsidRPr="007A1AF6">
              <w:rPr>
                <w:rFonts w:eastAsiaTheme="majorEastAsia"/>
                <w:sz w:val="24"/>
                <w:szCs w:val="24"/>
              </w:rPr>
              <w:t>參與者姓名、職稱、服務單位及其專長領域</w:t>
            </w:r>
          </w:p>
        </w:tc>
        <w:tc>
          <w:tcPr>
            <w:tcW w:w="6600" w:type="dxa"/>
            <w:gridSpan w:val="3"/>
            <w:shd w:val="clear" w:color="auto" w:fill="auto"/>
          </w:tcPr>
          <w:p w:rsidR="00255920" w:rsidRPr="007A1AF6" w:rsidRDefault="00255920" w:rsidP="007A1AF6">
            <w:pPr>
              <w:adjustRightInd w:val="0"/>
              <w:snapToGrid w:val="0"/>
              <w:spacing w:line="240" w:lineRule="atLeast"/>
              <w:ind w:left="181" w:rightChars="-45" w:right="-128" w:hangingChars="74" w:hanging="181"/>
              <w:rPr>
                <w:rFonts w:eastAsiaTheme="majorEastAsia"/>
                <w:sz w:val="24"/>
                <w:szCs w:val="24"/>
              </w:rPr>
            </w:pPr>
            <w:r w:rsidRPr="007A1AF6">
              <w:rPr>
                <w:rFonts w:eastAsiaTheme="majorEastAsia" w:hint="eastAsia"/>
                <w:sz w:val="24"/>
                <w:szCs w:val="24"/>
              </w:rPr>
              <w:t>○○○</w:t>
            </w:r>
          </w:p>
        </w:tc>
      </w:tr>
      <w:tr w:rsidR="00255920" w:rsidRPr="007A1AF6">
        <w:trPr>
          <w:cantSplit/>
          <w:trHeight w:val="446"/>
        </w:trPr>
        <w:tc>
          <w:tcPr>
            <w:tcW w:w="2726" w:type="dxa"/>
            <w:shd w:val="clear" w:color="auto" w:fill="auto"/>
            <w:vAlign w:val="center"/>
          </w:tcPr>
          <w:p w:rsidR="00255920" w:rsidRPr="007A1AF6" w:rsidRDefault="00255920" w:rsidP="007A1AF6">
            <w:pPr>
              <w:adjustRightInd w:val="0"/>
              <w:snapToGrid w:val="0"/>
              <w:spacing w:line="240" w:lineRule="atLeast"/>
              <w:ind w:left="525" w:rightChars="-45" w:right="-128" w:hangingChars="215" w:hanging="525"/>
              <w:rPr>
                <w:rFonts w:eastAsiaTheme="majorEastAsia"/>
                <w:sz w:val="24"/>
                <w:szCs w:val="24"/>
              </w:rPr>
            </w:pPr>
            <w:r w:rsidRPr="007A1AF6">
              <w:rPr>
                <w:rFonts w:eastAsiaTheme="majorEastAsia"/>
                <w:sz w:val="24"/>
                <w:szCs w:val="24"/>
              </w:rPr>
              <w:t>11-3</w:t>
            </w:r>
            <w:r w:rsidRPr="007A1AF6">
              <w:rPr>
                <w:rFonts w:eastAsiaTheme="majorEastAsia" w:hAnsi="新細明體"/>
                <w:sz w:val="24"/>
                <w:szCs w:val="24"/>
              </w:rPr>
              <w:t>參與方式</w:t>
            </w:r>
          </w:p>
        </w:tc>
        <w:tc>
          <w:tcPr>
            <w:tcW w:w="6600" w:type="dxa"/>
            <w:gridSpan w:val="3"/>
            <w:shd w:val="clear" w:color="auto" w:fill="auto"/>
          </w:tcPr>
          <w:p w:rsidR="00255920" w:rsidRPr="007A1AF6" w:rsidRDefault="00255920" w:rsidP="008A0753">
            <w:pPr>
              <w:adjustRightInd w:val="0"/>
              <w:snapToGrid w:val="0"/>
              <w:spacing w:line="240" w:lineRule="atLeast"/>
              <w:ind w:rightChars="-45" w:right="-128"/>
              <w:rPr>
                <w:rFonts w:ascii="新細明體" w:eastAsiaTheme="majorEastAsia" w:hAnsi="新細明體"/>
                <w:sz w:val="24"/>
                <w:szCs w:val="24"/>
              </w:rPr>
            </w:pPr>
            <w:r w:rsidRPr="007A1AF6">
              <w:rPr>
                <w:rFonts w:ascii="新細明體" w:eastAsiaTheme="majorEastAsia" w:hAnsi="新細明體"/>
                <w:sz w:val="24"/>
                <w:szCs w:val="24"/>
              </w:rPr>
              <w:t>書面意見</w:t>
            </w:r>
          </w:p>
        </w:tc>
      </w:tr>
      <w:tr w:rsidR="00255920" w:rsidRPr="007A1AF6">
        <w:trPr>
          <w:cantSplit/>
          <w:trHeight w:val="267"/>
        </w:trPr>
        <w:tc>
          <w:tcPr>
            <w:tcW w:w="2726" w:type="dxa"/>
            <w:vMerge w:val="restart"/>
            <w:shd w:val="clear" w:color="auto" w:fill="auto"/>
            <w:vAlign w:val="center"/>
          </w:tcPr>
          <w:p w:rsidR="00255920" w:rsidRPr="007A1AF6" w:rsidRDefault="00255920" w:rsidP="007A1AF6">
            <w:pPr>
              <w:adjustRightInd w:val="0"/>
              <w:snapToGrid w:val="0"/>
              <w:spacing w:line="240" w:lineRule="atLeast"/>
              <w:ind w:left="525" w:rightChars="-45" w:right="-128" w:hangingChars="215" w:hanging="525"/>
              <w:rPr>
                <w:rFonts w:eastAsiaTheme="majorEastAsia"/>
                <w:color w:val="000000"/>
                <w:sz w:val="24"/>
                <w:szCs w:val="24"/>
              </w:rPr>
            </w:pPr>
            <w:r w:rsidRPr="007A1AF6">
              <w:rPr>
                <w:rFonts w:eastAsiaTheme="majorEastAsia"/>
                <w:color w:val="000000"/>
                <w:sz w:val="24"/>
                <w:szCs w:val="24"/>
              </w:rPr>
              <w:t>11-4</w:t>
            </w:r>
            <w:r w:rsidRPr="007A1AF6">
              <w:rPr>
                <w:rFonts w:eastAsiaTheme="majorEastAsia" w:hAnsi="新細明體"/>
                <w:color w:val="000000"/>
                <w:sz w:val="24"/>
                <w:szCs w:val="24"/>
              </w:rPr>
              <w:t>業務單位所提供之資料</w:t>
            </w:r>
          </w:p>
        </w:tc>
        <w:tc>
          <w:tcPr>
            <w:tcW w:w="3948" w:type="dxa"/>
            <w:gridSpan w:val="2"/>
            <w:shd w:val="clear" w:color="auto" w:fill="auto"/>
            <w:vAlign w:val="center"/>
          </w:tcPr>
          <w:p w:rsidR="00255920" w:rsidRPr="007A1AF6" w:rsidRDefault="00255920" w:rsidP="008A0753">
            <w:pPr>
              <w:adjustRightInd w:val="0"/>
              <w:snapToGrid w:val="0"/>
              <w:spacing w:line="240" w:lineRule="atLeast"/>
              <w:ind w:leftChars="-45" w:left="-128" w:rightChars="-45" w:right="-128"/>
              <w:jc w:val="center"/>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相關性別統計資料</w:t>
            </w:r>
          </w:p>
        </w:tc>
        <w:tc>
          <w:tcPr>
            <w:tcW w:w="2652" w:type="dxa"/>
            <w:shd w:val="clear" w:color="auto" w:fill="auto"/>
            <w:vAlign w:val="center"/>
          </w:tcPr>
          <w:p w:rsidR="00255920" w:rsidRPr="007A1AF6" w:rsidRDefault="00255920" w:rsidP="008A0753">
            <w:pPr>
              <w:adjustRightInd w:val="0"/>
              <w:snapToGrid w:val="0"/>
              <w:spacing w:line="240" w:lineRule="atLeast"/>
              <w:ind w:leftChars="-45" w:left="-128" w:rightChars="-45" w:right="-128"/>
              <w:jc w:val="center"/>
              <w:rPr>
                <w:rFonts w:eastAsiaTheme="majorEastAsia"/>
                <w:color w:val="000000"/>
                <w:sz w:val="24"/>
                <w:szCs w:val="24"/>
              </w:rPr>
            </w:pPr>
            <w:r w:rsidRPr="007A1AF6">
              <w:rPr>
                <w:rFonts w:eastAsiaTheme="majorEastAsia"/>
                <w:color w:val="000000"/>
                <w:sz w:val="24"/>
                <w:szCs w:val="24"/>
              </w:rPr>
              <w:t>法案內容</w:t>
            </w:r>
          </w:p>
        </w:tc>
      </w:tr>
      <w:tr w:rsidR="00255920" w:rsidRPr="007A1AF6">
        <w:trPr>
          <w:cantSplit/>
          <w:trHeight w:val="446"/>
        </w:trPr>
        <w:tc>
          <w:tcPr>
            <w:tcW w:w="2726" w:type="dxa"/>
            <w:vMerge/>
            <w:shd w:val="clear" w:color="auto" w:fill="auto"/>
          </w:tcPr>
          <w:p w:rsidR="00255920" w:rsidRPr="007A1AF6" w:rsidRDefault="00255920" w:rsidP="007A1AF6">
            <w:pPr>
              <w:adjustRightInd w:val="0"/>
              <w:snapToGrid w:val="0"/>
              <w:spacing w:line="240" w:lineRule="atLeast"/>
              <w:ind w:left="525" w:rightChars="-45" w:right="-128" w:hangingChars="215" w:hanging="525"/>
              <w:rPr>
                <w:rFonts w:eastAsiaTheme="majorEastAsia"/>
                <w:color w:val="000000"/>
                <w:sz w:val="24"/>
                <w:szCs w:val="24"/>
              </w:rPr>
            </w:pPr>
          </w:p>
        </w:tc>
        <w:tc>
          <w:tcPr>
            <w:tcW w:w="3948" w:type="dxa"/>
            <w:gridSpan w:val="2"/>
            <w:shd w:val="clear" w:color="auto" w:fill="auto"/>
          </w:tcPr>
          <w:p w:rsidR="00255920" w:rsidRPr="007A1AF6" w:rsidRDefault="00255920" w:rsidP="007A1AF6">
            <w:pPr>
              <w:adjustRightInd w:val="0"/>
              <w:snapToGrid w:val="0"/>
              <w:spacing w:line="240" w:lineRule="atLeast"/>
              <w:ind w:left="354" w:rightChars="-45" w:right="-128" w:hangingChars="145" w:hanging="354"/>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有</w:t>
            </w:r>
            <w:r w:rsidRPr="007A1AF6">
              <w:rPr>
                <w:rFonts w:ascii="新細明體" w:eastAsiaTheme="majorEastAsia" w:hAnsi="新細明體" w:hint="eastAsia"/>
                <w:color w:val="000000"/>
                <w:sz w:val="24"/>
                <w:szCs w:val="24"/>
              </w:rPr>
              <w:t>，</w:t>
            </w:r>
            <w:r w:rsidRPr="007A1AF6">
              <w:rPr>
                <w:rFonts w:ascii="新細明體" w:eastAsiaTheme="majorEastAsia" w:hAnsi="新細明體"/>
                <w:color w:val="000000"/>
                <w:sz w:val="24"/>
                <w:szCs w:val="24"/>
              </w:rPr>
              <w:t xml:space="preserve">很完整  </w:t>
            </w:r>
          </w:p>
          <w:p w:rsidR="00255920" w:rsidRPr="007A1AF6" w:rsidRDefault="00255920" w:rsidP="007A1AF6">
            <w:pPr>
              <w:adjustRightInd w:val="0"/>
              <w:snapToGrid w:val="0"/>
              <w:spacing w:line="240" w:lineRule="atLeast"/>
              <w:ind w:leftChars="234" w:left="665" w:rightChars="-45" w:right="-128" w:firstLineChars="14" w:firstLine="34"/>
              <w:rPr>
                <w:rFonts w:ascii="新細明體" w:eastAsiaTheme="majorEastAsia" w:hAnsi="新細明體"/>
                <w:color w:val="000000"/>
                <w:sz w:val="24"/>
                <w:szCs w:val="24"/>
              </w:rPr>
            </w:pPr>
          </w:p>
        </w:tc>
        <w:tc>
          <w:tcPr>
            <w:tcW w:w="2652" w:type="dxa"/>
            <w:shd w:val="clear" w:color="auto" w:fill="auto"/>
          </w:tcPr>
          <w:p w:rsidR="00255920" w:rsidRPr="007A1AF6" w:rsidRDefault="00255920" w:rsidP="008A0753">
            <w:pPr>
              <w:adjustRightInd w:val="0"/>
              <w:snapToGrid w:val="0"/>
              <w:spacing w:line="240" w:lineRule="atLeast"/>
              <w:ind w:leftChars="-45" w:left="-128" w:rightChars="-45" w:right="-128"/>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有，但不具性別觀點</w:t>
            </w:r>
          </w:p>
          <w:p w:rsidR="00255920" w:rsidRPr="007A1AF6" w:rsidRDefault="00255920" w:rsidP="008A0753">
            <w:pPr>
              <w:adjustRightInd w:val="0"/>
              <w:snapToGrid w:val="0"/>
              <w:spacing w:line="240" w:lineRule="atLeast"/>
              <w:ind w:leftChars="-45" w:left="-128" w:rightChars="-45" w:right="-128"/>
              <w:rPr>
                <w:rFonts w:ascii="新細明體" w:eastAsiaTheme="majorEastAsia" w:hAnsi="新細明體"/>
                <w:color w:val="000000"/>
                <w:sz w:val="24"/>
                <w:szCs w:val="24"/>
              </w:rPr>
            </w:pPr>
          </w:p>
        </w:tc>
      </w:tr>
      <w:tr w:rsidR="00255920" w:rsidRPr="007A1AF6">
        <w:trPr>
          <w:cantSplit/>
          <w:trHeight w:val="677"/>
        </w:trPr>
        <w:tc>
          <w:tcPr>
            <w:tcW w:w="2726" w:type="dxa"/>
            <w:shd w:val="clear" w:color="auto" w:fill="auto"/>
            <w:vAlign w:val="center"/>
          </w:tcPr>
          <w:p w:rsidR="00255920" w:rsidRPr="007A1AF6" w:rsidRDefault="00255920" w:rsidP="007A1AF6">
            <w:pPr>
              <w:adjustRightInd w:val="0"/>
              <w:snapToGrid w:val="0"/>
              <w:spacing w:line="240" w:lineRule="atLeast"/>
              <w:ind w:left="525" w:rightChars="-45" w:right="-128" w:hangingChars="215" w:hanging="525"/>
              <w:rPr>
                <w:rFonts w:eastAsiaTheme="majorEastAsia"/>
                <w:color w:val="000000"/>
                <w:sz w:val="24"/>
                <w:szCs w:val="24"/>
              </w:rPr>
            </w:pPr>
            <w:r w:rsidRPr="007A1AF6">
              <w:rPr>
                <w:rFonts w:eastAsiaTheme="majorEastAsia"/>
                <w:color w:val="000000"/>
                <w:sz w:val="24"/>
                <w:szCs w:val="24"/>
              </w:rPr>
              <w:t>11-5</w:t>
            </w:r>
            <w:r w:rsidRPr="007A1AF6">
              <w:rPr>
                <w:rFonts w:eastAsiaTheme="majorEastAsia" w:hAnsi="新細明體"/>
                <w:color w:val="000000"/>
                <w:sz w:val="24"/>
                <w:szCs w:val="24"/>
              </w:rPr>
              <w:t>法案與性別議題關聯之程度</w:t>
            </w:r>
          </w:p>
        </w:tc>
        <w:tc>
          <w:tcPr>
            <w:tcW w:w="6600" w:type="dxa"/>
            <w:gridSpan w:val="3"/>
            <w:shd w:val="clear" w:color="auto" w:fill="auto"/>
          </w:tcPr>
          <w:p w:rsidR="00255920" w:rsidRPr="007A1AF6" w:rsidRDefault="00255920" w:rsidP="008A0753">
            <w:pPr>
              <w:adjustRightInd w:val="0"/>
              <w:snapToGrid w:val="0"/>
              <w:spacing w:line="240" w:lineRule="atLeast"/>
              <w:ind w:leftChars="-45" w:left="-128" w:rightChars="-45" w:right="-128"/>
              <w:rPr>
                <w:rFonts w:ascii="新細明體" w:eastAsiaTheme="majorEastAsia" w:hAnsi="新細明體"/>
                <w:color w:val="000000"/>
                <w:sz w:val="24"/>
                <w:szCs w:val="24"/>
              </w:rPr>
            </w:pPr>
            <w:r w:rsidRPr="007A1AF6">
              <w:rPr>
                <w:rFonts w:ascii="新細明體" w:eastAsiaTheme="majorEastAsia" w:hAnsi="新細明體"/>
                <w:color w:val="000000"/>
                <w:sz w:val="24"/>
                <w:szCs w:val="24"/>
              </w:rPr>
              <w:t xml:space="preserve">無關   </w:t>
            </w:r>
          </w:p>
          <w:p w:rsidR="00255920" w:rsidRPr="007A1AF6" w:rsidRDefault="00255920" w:rsidP="008A0753">
            <w:pPr>
              <w:adjustRightInd w:val="0"/>
              <w:snapToGrid w:val="0"/>
              <w:spacing w:line="240" w:lineRule="atLeast"/>
              <w:ind w:leftChars="-45" w:left="-128" w:rightChars="-45" w:right="-128"/>
              <w:rPr>
                <w:rFonts w:ascii="新細明體" w:eastAsiaTheme="majorEastAsia" w:hAnsi="新細明體"/>
                <w:b/>
                <w:color w:val="000000"/>
                <w:sz w:val="24"/>
                <w:szCs w:val="24"/>
              </w:rPr>
            </w:pPr>
            <w:r w:rsidRPr="007A1AF6">
              <w:rPr>
                <w:rFonts w:ascii="新細明體" w:eastAsiaTheme="majorEastAsia" w:hAnsi="新細明體"/>
                <w:b/>
                <w:color w:val="000000"/>
                <w:sz w:val="24"/>
                <w:szCs w:val="24"/>
              </w:rPr>
              <w:t>（</w:t>
            </w:r>
            <w:r w:rsidRPr="007A1AF6">
              <w:rPr>
                <w:rFonts w:ascii="新細明體" w:eastAsiaTheme="majorEastAsia" w:hAnsi="新細明體" w:hint="eastAsia"/>
                <w:b/>
                <w:color w:val="000000"/>
                <w:sz w:val="24"/>
                <w:szCs w:val="24"/>
              </w:rPr>
              <w:t>若</w:t>
            </w:r>
            <w:r w:rsidRPr="007A1AF6">
              <w:rPr>
                <w:rFonts w:ascii="新細明體" w:eastAsiaTheme="majorEastAsia" w:hAnsi="新細明體"/>
                <w:b/>
                <w:color w:val="000000"/>
                <w:sz w:val="24"/>
                <w:szCs w:val="24"/>
              </w:rPr>
              <w:t>性別平等專家學者</w:t>
            </w:r>
            <w:r w:rsidRPr="007A1AF6">
              <w:rPr>
                <w:rFonts w:eastAsiaTheme="majorEastAsia"/>
                <w:b/>
                <w:color w:val="000000"/>
                <w:sz w:val="24"/>
                <w:szCs w:val="24"/>
              </w:rPr>
              <w:t>認為第一部分「捌、</w:t>
            </w:r>
            <w:r w:rsidRPr="007A1AF6">
              <w:rPr>
                <w:rFonts w:eastAsiaTheme="majorEastAsia" w:hint="eastAsia"/>
                <w:b/>
                <w:color w:val="000000"/>
                <w:sz w:val="24"/>
                <w:szCs w:val="24"/>
              </w:rPr>
              <w:t>8-1</w:t>
            </w:r>
            <w:r w:rsidRPr="007A1AF6">
              <w:rPr>
                <w:rFonts w:eastAsiaTheme="majorEastAsia"/>
                <w:b/>
                <w:color w:val="000000"/>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7A1AF6">
                <w:rPr>
                  <w:rFonts w:eastAsiaTheme="majorEastAsia"/>
                  <w:b/>
                  <w:color w:val="000000"/>
                  <w:sz w:val="24"/>
                  <w:szCs w:val="24"/>
                </w:rPr>
                <w:t>8-1-1</w:t>
              </w:r>
            </w:smartTag>
            <w:r w:rsidRPr="007A1AF6">
              <w:rPr>
                <w:rFonts w:eastAsiaTheme="majorEastAsia"/>
                <w:b/>
                <w:color w:val="000000"/>
                <w:sz w:val="24"/>
                <w:szCs w:val="24"/>
              </w:rPr>
              <w:t>至</w:t>
            </w:r>
            <w:r w:rsidRPr="007A1AF6">
              <w:rPr>
                <w:rFonts w:eastAsiaTheme="majorEastAsia"/>
                <w:b/>
                <w:color w:val="000000"/>
                <w:sz w:val="24"/>
                <w:szCs w:val="24"/>
              </w:rPr>
              <w:t>8-1-</w:t>
            </w:r>
            <w:r w:rsidRPr="007A1AF6">
              <w:rPr>
                <w:rFonts w:eastAsiaTheme="majorEastAsia" w:hint="eastAsia"/>
                <w:b/>
                <w:color w:val="000000"/>
                <w:sz w:val="24"/>
                <w:szCs w:val="24"/>
              </w:rPr>
              <w:t>3</w:t>
            </w:r>
            <w:r w:rsidRPr="007A1AF6">
              <w:rPr>
                <w:rFonts w:eastAsiaTheme="majorEastAsia" w:hAnsi="新細明體"/>
                <w:b/>
                <w:color w:val="000000"/>
                <w:sz w:val="24"/>
                <w:szCs w:val="24"/>
              </w:rPr>
              <w:t>任</w:t>
            </w:r>
            <w:r w:rsidRPr="007A1AF6">
              <w:rPr>
                <w:rFonts w:ascii="新細明體" w:eastAsiaTheme="majorEastAsia" w:hAnsi="新細明體" w:hint="eastAsia"/>
                <w:b/>
                <w:color w:val="000000"/>
                <w:sz w:val="24"/>
                <w:szCs w:val="24"/>
              </w:rPr>
              <w:t>一指標應評定</w:t>
            </w:r>
            <w:r w:rsidRPr="007A1AF6">
              <w:rPr>
                <w:rFonts w:eastAsiaTheme="majorEastAsia" w:hAnsi="新細明體" w:hint="eastAsia"/>
                <w:b/>
                <w:color w:val="000000"/>
                <w:sz w:val="24"/>
                <w:szCs w:val="24"/>
              </w:rPr>
              <w:t>為「是」者，則勾選「有關」；若</w:t>
            </w:r>
            <w:smartTag w:uri="urn:schemas-microsoft-com:office:smarttags" w:element="chsdate">
              <w:smartTagPr>
                <w:attr w:name="IsROCDate" w:val="False"/>
                <w:attr w:name="IsLunarDate" w:val="False"/>
                <w:attr w:name="Day" w:val="1"/>
                <w:attr w:name="Month" w:val="1"/>
                <w:attr w:name="Year" w:val="2008"/>
              </w:smartTagPr>
              <w:r w:rsidRPr="007A1AF6">
                <w:rPr>
                  <w:rFonts w:eastAsiaTheme="majorEastAsia"/>
                  <w:b/>
                  <w:color w:val="000000"/>
                  <w:sz w:val="24"/>
                  <w:szCs w:val="24"/>
                </w:rPr>
                <w:t>8-1-1</w:t>
              </w:r>
            </w:smartTag>
            <w:r w:rsidRPr="007A1AF6">
              <w:rPr>
                <w:rFonts w:eastAsiaTheme="majorEastAsia"/>
                <w:b/>
                <w:color w:val="000000"/>
                <w:sz w:val="24"/>
                <w:szCs w:val="24"/>
              </w:rPr>
              <w:t>至</w:t>
            </w:r>
            <w:r w:rsidRPr="007A1AF6">
              <w:rPr>
                <w:rFonts w:eastAsiaTheme="majorEastAsia"/>
                <w:b/>
                <w:color w:val="000000"/>
                <w:sz w:val="24"/>
                <w:szCs w:val="24"/>
              </w:rPr>
              <w:t>8-1-</w:t>
            </w:r>
            <w:r w:rsidRPr="007A1AF6">
              <w:rPr>
                <w:rFonts w:eastAsiaTheme="majorEastAsia" w:hint="eastAsia"/>
                <w:b/>
                <w:color w:val="000000"/>
                <w:sz w:val="24"/>
                <w:szCs w:val="24"/>
              </w:rPr>
              <w:t>3</w:t>
            </w:r>
            <w:r w:rsidRPr="007A1AF6">
              <w:rPr>
                <w:rFonts w:eastAsiaTheme="majorEastAsia" w:hAnsi="新細明體" w:hint="eastAsia"/>
                <w:b/>
                <w:color w:val="000000"/>
                <w:sz w:val="24"/>
                <w:szCs w:val="24"/>
              </w:rPr>
              <w:t>均可評定「否」者，則勾選「無關」</w:t>
            </w:r>
            <w:r w:rsidRPr="007A1AF6">
              <w:rPr>
                <w:rFonts w:eastAsiaTheme="majorEastAsia" w:hAnsi="新細明體"/>
                <w:b/>
                <w:color w:val="000000"/>
                <w:sz w:val="24"/>
                <w:szCs w:val="24"/>
              </w:rPr>
              <w:t>）</w:t>
            </w:r>
            <w:r w:rsidRPr="007A1AF6">
              <w:rPr>
                <w:rFonts w:eastAsiaTheme="majorEastAsia" w:hAnsi="新細明體" w:hint="eastAsia"/>
                <w:b/>
                <w:color w:val="000000"/>
                <w:sz w:val="24"/>
                <w:szCs w:val="24"/>
              </w:rPr>
              <w:t>。</w:t>
            </w:r>
          </w:p>
        </w:tc>
      </w:tr>
      <w:tr w:rsidR="00255920" w:rsidRPr="007A1AF6">
        <w:trPr>
          <w:cantSplit/>
          <w:trHeight w:val="446"/>
        </w:trPr>
        <w:tc>
          <w:tcPr>
            <w:tcW w:w="9326" w:type="dxa"/>
            <w:gridSpan w:val="4"/>
            <w:shd w:val="clear" w:color="auto" w:fill="auto"/>
          </w:tcPr>
          <w:p w:rsidR="00255920" w:rsidRPr="007A1AF6" w:rsidRDefault="00255920" w:rsidP="007A1AF6">
            <w:pPr>
              <w:adjustRightInd w:val="0"/>
              <w:snapToGrid w:val="0"/>
              <w:spacing w:line="240" w:lineRule="atLeast"/>
              <w:ind w:leftChars="-45" w:left="605" w:rightChars="-45" w:right="-128" w:hangingChars="300" w:hanging="733"/>
              <w:rPr>
                <w:rFonts w:eastAsiaTheme="majorEastAsia"/>
                <w:b/>
                <w:color w:val="000000"/>
                <w:sz w:val="24"/>
                <w:szCs w:val="24"/>
              </w:rPr>
            </w:pPr>
            <w:r w:rsidRPr="007A1AF6">
              <w:rPr>
                <w:rFonts w:eastAsiaTheme="majorEastAsia"/>
                <w:b/>
                <w:color w:val="000000"/>
                <w:sz w:val="24"/>
                <w:szCs w:val="24"/>
              </w:rPr>
              <w:t>（二）主要意見：就前述各項之合宜性提出檢視意見，並提供綜合意見</w:t>
            </w:r>
          </w:p>
        </w:tc>
      </w:tr>
      <w:tr w:rsidR="00255920" w:rsidRPr="007A1AF6">
        <w:trPr>
          <w:cantSplit/>
          <w:trHeight w:val="361"/>
        </w:trPr>
        <w:tc>
          <w:tcPr>
            <w:tcW w:w="3794" w:type="dxa"/>
            <w:gridSpan w:val="2"/>
            <w:shd w:val="clear" w:color="auto" w:fill="auto"/>
          </w:tcPr>
          <w:p w:rsidR="00255920" w:rsidRPr="007A1AF6" w:rsidRDefault="00255920" w:rsidP="007A1AF6">
            <w:pPr>
              <w:adjustRightInd w:val="0"/>
              <w:snapToGrid w:val="0"/>
              <w:spacing w:line="360" w:lineRule="atLeast"/>
              <w:ind w:leftChars="-45" w:left="-128" w:rightChars="-45" w:right="-128" w:firstLineChars="45" w:firstLine="110"/>
              <w:rPr>
                <w:rFonts w:eastAsiaTheme="majorEastAsia"/>
                <w:b/>
                <w:color w:val="000000"/>
                <w:sz w:val="24"/>
                <w:szCs w:val="24"/>
              </w:rPr>
            </w:pPr>
            <w:r w:rsidRPr="007A1AF6">
              <w:rPr>
                <w:rFonts w:eastAsiaTheme="majorEastAsia"/>
                <w:b/>
                <w:color w:val="000000"/>
                <w:sz w:val="24"/>
                <w:szCs w:val="24"/>
              </w:rPr>
              <w:t>11-6</w:t>
            </w:r>
            <w:r w:rsidRPr="007A1AF6">
              <w:rPr>
                <w:rFonts w:eastAsiaTheme="majorEastAsia"/>
                <w:b/>
                <w:color w:val="000000"/>
                <w:sz w:val="24"/>
                <w:szCs w:val="24"/>
              </w:rPr>
              <w:t>性別統計及性別分析之合宜性</w:t>
            </w:r>
          </w:p>
        </w:tc>
        <w:tc>
          <w:tcPr>
            <w:tcW w:w="5532" w:type="dxa"/>
            <w:gridSpan w:val="2"/>
            <w:shd w:val="clear" w:color="auto" w:fill="auto"/>
          </w:tcPr>
          <w:p w:rsidR="00255920" w:rsidRPr="007A1AF6" w:rsidRDefault="00255920" w:rsidP="008A0753">
            <w:pPr>
              <w:adjustRightInd w:val="0"/>
              <w:snapToGrid w:val="0"/>
              <w:spacing w:line="360" w:lineRule="atLeast"/>
              <w:ind w:leftChars="-45" w:left="-128" w:rightChars="-45" w:right="-128"/>
              <w:rPr>
                <w:rFonts w:eastAsiaTheme="majorEastAsia"/>
                <w:color w:val="000000"/>
                <w:sz w:val="24"/>
                <w:szCs w:val="24"/>
              </w:rPr>
            </w:pPr>
            <w:r w:rsidRPr="007A1AF6">
              <w:rPr>
                <w:rFonts w:eastAsiaTheme="majorEastAsia"/>
                <w:b/>
                <w:sz w:val="24"/>
                <w:szCs w:val="24"/>
              </w:rPr>
              <w:t>合宜</w:t>
            </w:r>
          </w:p>
        </w:tc>
      </w:tr>
      <w:tr w:rsidR="00255920" w:rsidRPr="007A1AF6">
        <w:trPr>
          <w:cantSplit/>
          <w:trHeight w:val="361"/>
        </w:trPr>
        <w:tc>
          <w:tcPr>
            <w:tcW w:w="3794" w:type="dxa"/>
            <w:gridSpan w:val="2"/>
            <w:shd w:val="clear" w:color="auto" w:fill="auto"/>
          </w:tcPr>
          <w:p w:rsidR="00255920" w:rsidRPr="007A1AF6" w:rsidRDefault="00255920" w:rsidP="007A1AF6">
            <w:pPr>
              <w:adjustRightInd w:val="0"/>
              <w:snapToGrid w:val="0"/>
              <w:spacing w:line="360" w:lineRule="atLeast"/>
              <w:ind w:leftChars="-45" w:left="-128" w:rightChars="-45" w:right="-128" w:firstLineChars="45" w:firstLine="110"/>
              <w:rPr>
                <w:rFonts w:eastAsiaTheme="majorEastAsia"/>
                <w:b/>
                <w:color w:val="000000"/>
                <w:sz w:val="24"/>
                <w:szCs w:val="24"/>
              </w:rPr>
            </w:pPr>
            <w:r w:rsidRPr="007A1AF6">
              <w:rPr>
                <w:rFonts w:eastAsiaTheme="majorEastAsia"/>
                <w:b/>
                <w:color w:val="000000"/>
                <w:sz w:val="24"/>
                <w:szCs w:val="24"/>
              </w:rPr>
              <w:t>11-7</w:t>
            </w:r>
            <w:r w:rsidRPr="007A1AF6">
              <w:rPr>
                <w:rFonts w:eastAsiaTheme="majorEastAsia"/>
                <w:b/>
                <w:color w:val="000000"/>
                <w:sz w:val="24"/>
                <w:szCs w:val="24"/>
              </w:rPr>
              <w:t>正當程序中性別參與之合宜性</w:t>
            </w:r>
          </w:p>
        </w:tc>
        <w:tc>
          <w:tcPr>
            <w:tcW w:w="5532" w:type="dxa"/>
            <w:gridSpan w:val="2"/>
            <w:shd w:val="clear" w:color="auto" w:fill="auto"/>
          </w:tcPr>
          <w:p w:rsidR="00255920" w:rsidRPr="007A1AF6" w:rsidRDefault="00255920" w:rsidP="008A0753">
            <w:pPr>
              <w:adjustRightInd w:val="0"/>
              <w:snapToGrid w:val="0"/>
              <w:spacing w:line="360" w:lineRule="atLeast"/>
              <w:ind w:rightChars="-45" w:right="-128"/>
              <w:rPr>
                <w:rFonts w:eastAsiaTheme="majorEastAsia"/>
                <w:sz w:val="24"/>
                <w:szCs w:val="24"/>
              </w:rPr>
            </w:pPr>
            <w:r w:rsidRPr="007A1AF6">
              <w:rPr>
                <w:rFonts w:eastAsiaTheme="majorEastAsia"/>
                <w:b/>
                <w:sz w:val="24"/>
                <w:szCs w:val="24"/>
              </w:rPr>
              <w:t>合宜</w:t>
            </w:r>
          </w:p>
        </w:tc>
      </w:tr>
      <w:tr w:rsidR="00255920" w:rsidRPr="007A1AF6">
        <w:trPr>
          <w:cantSplit/>
          <w:trHeight w:val="343"/>
        </w:trPr>
        <w:tc>
          <w:tcPr>
            <w:tcW w:w="3794" w:type="dxa"/>
            <w:gridSpan w:val="2"/>
            <w:shd w:val="clear" w:color="auto" w:fill="auto"/>
          </w:tcPr>
          <w:p w:rsidR="00255920" w:rsidRPr="007A1AF6" w:rsidRDefault="00255920" w:rsidP="007A1AF6">
            <w:pPr>
              <w:adjustRightInd w:val="0"/>
              <w:snapToGrid w:val="0"/>
              <w:spacing w:line="360" w:lineRule="atLeast"/>
              <w:ind w:leftChars="-45" w:left="-128" w:rightChars="-45" w:right="-128" w:firstLineChars="45" w:firstLine="110"/>
              <w:rPr>
                <w:rFonts w:eastAsiaTheme="majorEastAsia"/>
                <w:b/>
                <w:color w:val="000000"/>
                <w:sz w:val="24"/>
                <w:szCs w:val="24"/>
              </w:rPr>
            </w:pPr>
            <w:r w:rsidRPr="007A1AF6">
              <w:rPr>
                <w:rFonts w:eastAsiaTheme="majorEastAsia"/>
                <w:b/>
                <w:color w:val="000000"/>
                <w:sz w:val="24"/>
                <w:szCs w:val="24"/>
              </w:rPr>
              <w:t>11-8</w:t>
            </w:r>
            <w:r w:rsidRPr="007A1AF6">
              <w:rPr>
                <w:rFonts w:eastAsiaTheme="majorEastAsia"/>
                <w:b/>
                <w:color w:val="000000"/>
                <w:sz w:val="24"/>
                <w:szCs w:val="24"/>
              </w:rPr>
              <w:t>性別目標之合宜性</w:t>
            </w:r>
          </w:p>
        </w:tc>
        <w:tc>
          <w:tcPr>
            <w:tcW w:w="5532" w:type="dxa"/>
            <w:gridSpan w:val="2"/>
            <w:shd w:val="clear" w:color="auto" w:fill="auto"/>
          </w:tcPr>
          <w:p w:rsidR="00255920" w:rsidRPr="007A1AF6" w:rsidRDefault="00255920" w:rsidP="008A0753">
            <w:pPr>
              <w:adjustRightInd w:val="0"/>
              <w:snapToGrid w:val="0"/>
              <w:spacing w:line="360" w:lineRule="atLeast"/>
              <w:ind w:rightChars="-45" w:right="-128"/>
              <w:rPr>
                <w:rFonts w:eastAsiaTheme="majorEastAsia"/>
                <w:sz w:val="24"/>
                <w:szCs w:val="24"/>
              </w:rPr>
            </w:pPr>
            <w:r w:rsidRPr="007A1AF6">
              <w:rPr>
                <w:rFonts w:eastAsiaTheme="majorEastAsia"/>
                <w:b/>
                <w:sz w:val="24"/>
                <w:szCs w:val="24"/>
              </w:rPr>
              <w:t>合宜</w:t>
            </w:r>
          </w:p>
        </w:tc>
      </w:tr>
      <w:tr w:rsidR="00255920" w:rsidRPr="007A1AF6">
        <w:trPr>
          <w:cantSplit/>
          <w:trHeight w:val="289"/>
        </w:trPr>
        <w:tc>
          <w:tcPr>
            <w:tcW w:w="3794" w:type="dxa"/>
            <w:gridSpan w:val="2"/>
            <w:shd w:val="clear" w:color="auto" w:fill="auto"/>
          </w:tcPr>
          <w:p w:rsidR="00255920" w:rsidRPr="007A1AF6" w:rsidRDefault="00255920" w:rsidP="007A1AF6">
            <w:pPr>
              <w:adjustRightInd w:val="0"/>
              <w:snapToGrid w:val="0"/>
              <w:spacing w:line="360" w:lineRule="atLeast"/>
              <w:ind w:leftChars="-45" w:left="-128" w:rightChars="-45" w:right="-128" w:firstLineChars="45" w:firstLine="110"/>
              <w:rPr>
                <w:rFonts w:eastAsiaTheme="majorEastAsia"/>
                <w:b/>
                <w:color w:val="000000"/>
                <w:sz w:val="24"/>
                <w:szCs w:val="24"/>
              </w:rPr>
            </w:pPr>
            <w:r w:rsidRPr="007A1AF6">
              <w:rPr>
                <w:rFonts w:eastAsiaTheme="majorEastAsia"/>
                <w:b/>
                <w:color w:val="000000"/>
                <w:sz w:val="24"/>
                <w:szCs w:val="24"/>
              </w:rPr>
              <w:t>11-9</w:t>
            </w:r>
            <w:r w:rsidRPr="007A1AF6">
              <w:rPr>
                <w:rFonts w:eastAsiaTheme="majorEastAsia"/>
                <w:b/>
                <w:color w:val="000000"/>
                <w:sz w:val="24"/>
                <w:szCs w:val="24"/>
              </w:rPr>
              <w:t>性別效益說明之合宜性</w:t>
            </w:r>
          </w:p>
        </w:tc>
        <w:tc>
          <w:tcPr>
            <w:tcW w:w="5532" w:type="dxa"/>
            <w:gridSpan w:val="2"/>
            <w:shd w:val="clear" w:color="auto" w:fill="auto"/>
          </w:tcPr>
          <w:p w:rsidR="00255920" w:rsidRPr="007A1AF6" w:rsidRDefault="00255920" w:rsidP="008A0753">
            <w:pPr>
              <w:adjustRightInd w:val="0"/>
              <w:snapToGrid w:val="0"/>
              <w:spacing w:line="360" w:lineRule="atLeast"/>
              <w:ind w:rightChars="-45" w:right="-128"/>
              <w:rPr>
                <w:rFonts w:eastAsiaTheme="majorEastAsia"/>
                <w:sz w:val="24"/>
                <w:szCs w:val="24"/>
              </w:rPr>
            </w:pPr>
            <w:r w:rsidRPr="007A1AF6">
              <w:rPr>
                <w:rFonts w:eastAsiaTheme="majorEastAsia"/>
                <w:b/>
                <w:sz w:val="24"/>
                <w:szCs w:val="24"/>
              </w:rPr>
              <w:t>合宜</w:t>
            </w:r>
          </w:p>
        </w:tc>
      </w:tr>
      <w:tr w:rsidR="00255920" w:rsidRPr="007A1AF6">
        <w:trPr>
          <w:cantSplit/>
          <w:trHeight w:val="289"/>
        </w:trPr>
        <w:tc>
          <w:tcPr>
            <w:tcW w:w="3794" w:type="dxa"/>
            <w:gridSpan w:val="2"/>
            <w:shd w:val="clear" w:color="auto" w:fill="auto"/>
          </w:tcPr>
          <w:p w:rsidR="00255920" w:rsidRPr="007A1AF6" w:rsidRDefault="00255920" w:rsidP="007A1AF6">
            <w:pPr>
              <w:adjustRightInd w:val="0"/>
              <w:snapToGrid w:val="0"/>
              <w:spacing w:line="360" w:lineRule="atLeast"/>
              <w:ind w:leftChars="-45" w:left="-128" w:rightChars="-45" w:right="-128" w:firstLineChars="45" w:firstLine="110"/>
              <w:rPr>
                <w:rFonts w:eastAsiaTheme="majorEastAsia"/>
                <w:color w:val="000000"/>
                <w:sz w:val="24"/>
                <w:szCs w:val="24"/>
              </w:rPr>
            </w:pPr>
            <w:r w:rsidRPr="007A1AF6">
              <w:rPr>
                <w:rFonts w:eastAsiaTheme="majorEastAsia"/>
                <w:b/>
                <w:color w:val="000000"/>
                <w:sz w:val="24"/>
                <w:szCs w:val="24"/>
              </w:rPr>
              <w:t>11-10</w:t>
            </w:r>
            <w:r w:rsidRPr="007A1AF6">
              <w:rPr>
                <w:rFonts w:eastAsiaTheme="majorEastAsia"/>
                <w:b/>
                <w:color w:val="000000"/>
                <w:sz w:val="24"/>
                <w:szCs w:val="24"/>
              </w:rPr>
              <w:t>綜合性檢視意見</w:t>
            </w:r>
          </w:p>
        </w:tc>
        <w:tc>
          <w:tcPr>
            <w:tcW w:w="5532" w:type="dxa"/>
            <w:gridSpan w:val="2"/>
            <w:shd w:val="clear" w:color="auto" w:fill="auto"/>
          </w:tcPr>
          <w:p w:rsidR="00255920" w:rsidRPr="007A1AF6" w:rsidRDefault="00255920" w:rsidP="008A0753">
            <w:pPr>
              <w:adjustRightInd w:val="0"/>
              <w:snapToGrid w:val="0"/>
              <w:spacing w:line="360" w:lineRule="atLeast"/>
              <w:ind w:leftChars="-45" w:left="-128" w:rightChars="-45" w:right="-128"/>
              <w:rPr>
                <w:rFonts w:eastAsiaTheme="majorEastAsia"/>
                <w:color w:val="000000"/>
                <w:sz w:val="24"/>
                <w:szCs w:val="24"/>
              </w:rPr>
            </w:pPr>
            <w:r w:rsidRPr="007A1AF6">
              <w:rPr>
                <w:rFonts w:eastAsiaTheme="majorEastAsia" w:hint="eastAsia"/>
                <w:color w:val="000000"/>
                <w:sz w:val="24"/>
                <w:szCs w:val="24"/>
              </w:rPr>
              <w:t>本修正案尚與性別議題無直接關聯，惟性別統計可再依受益對象之類型區別（如警察人員、私校教職員等）。</w:t>
            </w:r>
          </w:p>
          <w:p w:rsidR="00255920" w:rsidRPr="007A1AF6" w:rsidRDefault="00255920" w:rsidP="008A0753">
            <w:pPr>
              <w:adjustRightInd w:val="0"/>
              <w:snapToGrid w:val="0"/>
              <w:spacing w:line="360" w:lineRule="atLeast"/>
              <w:ind w:leftChars="-45" w:left="-128" w:rightChars="-45" w:right="-128"/>
              <w:rPr>
                <w:rFonts w:eastAsiaTheme="majorEastAsia"/>
                <w:color w:val="000000"/>
                <w:sz w:val="24"/>
                <w:szCs w:val="24"/>
              </w:rPr>
            </w:pPr>
          </w:p>
        </w:tc>
      </w:tr>
      <w:tr w:rsidR="00255920" w:rsidRPr="007A1AF6">
        <w:trPr>
          <w:cantSplit/>
          <w:trHeight w:val="289"/>
        </w:trPr>
        <w:tc>
          <w:tcPr>
            <w:tcW w:w="3794" w:type="dxa"/>
            <w:gridSpan w:val="2"/>
            <w:shd w:val="clear" w:color="auto" w:fill="auto"/>
          </w:tcPr>
          <w:p w:rsidR="00255920" w:rsidRPr="007A1AF6" w:rsidRDefault="00255920" w:rsidP="008A0753">
            <w:pPr>
              <w:adjustRightInd w:val="0"/>
              <w:snapToGrid w:val="0"/>
              <w:spacing w:line="360" w:lineRule="atLeast"/>
              <w:ind w:leftChars="-45" w:left="-128" w:rightChars="-45" w:right="-128"/>
              <w:rPr>
                <w:rFonts w:eastAsiaTheme="majorEastAsia"/>
                <w:b/>
                <w:color w:val="000000"/>
                <w:sz w:val="24"/>
                <w:szCs w:val="24"/>
              </w:rPr>
            </w:pPr>
            <w:r w:rsidRPr="007A1AF6">
              <w:rPr>
                <w:rFonts w:eastAsiaTheme="majorEastAsia"/>
                <w:b/>
                <w:color w:val="000000"/>
                <w:sz w:val="24"/>
                <w:szCs w:val="24"/>
              </w:rPr>
              <w:t>（三）參與時機及方式之合宜性</w:t>
            </w:r>
          </w:p>
        </w:tc>
        <w:tc>
          <w:tcPr>
            <w:tcW w:w="5532" w:type="dxa"/>
            <w:gridSpan w:val="2"/>
            <w:shd w:val="clear" w:color="auto" w:fill="auto"/>
          </w:tcPr>
          <w:p w:rsidR="00255920" w:rsidRPr="007A1AF6" w:rsidRDefault="00255920" w:rsidP="008A0753">
            <w:pPr>
              <w:adjustRightInd w:val="0"/>
              <w:snapToGrid w:val="0"/>
              <w:spacing w:line="360" w:lineRule="atLeast"/>
              <w:ind w:leftChars="-45" w:left="-128" w:rightChars="-45" w:right="-128"/>
              <w:rPr>
                <w:rFonts w:eastAsiaTheme="majorEastAsia"/>
                <w:color w:val="000000"/>
                <w:sz w:val="24"/>
                <w:szCs w:val="24"/>
              </w:rPr>
            </w:pPr>
            <w:r w:rsidRPr="007A1AF6">
              <w:rPr>
                <w:rFonts w:eastAsiaTheme="majorEastAsia"/>
                <w:b/>
                <w:sz w:val="24"/>
                <w:szCs w:val="24"/>
              </w:rPr>
              <w:t>合宜</w:t>
            </w:r>
          </w:p>
        </w:tc>
      </w:tr>
      <w:tr w:rsidR="00255920" w:rsidRPr="007A1AF6">
        <w:trPr>
          <w:cantSplit/>
          <w:trHeight w:val="446"/>
        </w:trPr>
        <w:tc>
          <w:tcPr>
            <w:tcW w:w="9326" w:type="dxa"/>
            <w:gridSpan w:val="4"/>
            <w:tcBorders>
              <w:bottom w:val="thickThinSmallGap" w:sz="24" w:space="0" w:color="auto"/>
            </w:tcBorders>
            <w:shd w:val="clear" w:color="auto" w:fill="auto"/>
          </w:tcPr>
          <w:p w:rsidR="00255920" w:rsidRPr="007A1AF6" w:rsidRDefault="00255920" w:rsidP="008A0753">
            <w:pPr>
              <w:adjustRightInd w:val="0"/>
              <w:snapToGrid w:val="0"/>
              <w:spacing w:line="240" w:lineRule="atLeast"/>
              <w:ind w:leftChars="-45" w:left="-128" w:rightChars="-45" w:right="-128"/>
              <w:rPr>
                <w:rFonts w:eastAsiaTheme="majorEastAsia"/>
                <w:color w:val="000000"/>
                <w:sz w:val="24"/>
                <w:szCs w:val="24"/>
                <w:u w:val="single"/>
              </w:rPr>
            </w:pPr>
            <w:r w:rsidRPr="007A1AF6">
              <w:rPr>
                <w:rFonts w:eastAsiaTheme="majorEastAsia"/>
                <w:b/>
                <w:color w:val="000000"/>
                <w:sz w:val="24"/>
                <w:szCs w:val="24"/>
              </w:rPr>
              <w:t>本人同意恪遵保密義務，未經部會同意不得逕自對外公開所評估之法案。</w:t>
            </w:r>
            <w:r w:rsidRPr="007A1AF6">
              <w:rPr>
                <w:rFonts w:eastAsiaTheme="majorEastAsia"/>
                <w:b/>
                <w:color w:val="000000"/>
                <w:sz w:val="24"/>
                <w:szCs w:val="24"/>
              </w:rPr>
              <w:br/>
            </w:r>
            <w:r w:rsidRPr="007A1AF6">
              <w:rPr>
                <w:rFonts w:eastAsiaTheme="majorEastAsia"/>
                <w:b/>
                <w:color w:val="000000"/>
                <w:sz w:val="24"/>
                <w:szCs w:val="24"/>
              </w:rPr>
              <w:t>（簽章，簽名或打字皆可）</w:t>
            </w:r>
            <w:r w:rsidRPr="007A1AF6">
              <w:rPr>
                <w:rFonts w:eastAsiaTheme="majorEastAsia" w:hint="eastAsia"/>
                <w:b/>
                <w:color w:val="000000"/>
                <w:sz w:val="24"/>
                <w:szCs w:val="24"/>
              </w:rPr>
              <w:t>○○○</w:t>
            </w:r>
          </w:p>
        </w:tc>
      </w:tr>
    </w:tbl>
    <w:p w:rsidR="00255920" w:rsidRPr="007A1AF6" w:rsidRDefault="00255920" w:rsidP="007A1AF6">
      <w:pPr>
        <w:numPr>
          <w:ilvl w:val="0"/>
          <w:numId w:val="10"/>
        </w:numPr>
        <w:kinsoku/>
        <w:autoSpaceDN/>
        <w:adjustRightInd w:val="0"/>
        <w:snapToGrid w:val="0"/>
        <w:spacing w:line="240" w:lineRule="atLeast"/>
        <w:ind w:left="357" w:rightChars="-45" w:right="-128" w:hanging="357"/>
        <w:textAlignment w:val="auto"/>
        <w:rPr>
          <w:rFonts w:eastAsiaTheme="minorEastAsia"/>
          <w:b/>
          <w:color w:val="000000"/>
          <w:sz w:val="24"/>
          <w:szCs w:val="24"/>
        </w:rPr>
      </w:pPr>
      <w:r w:rsidRPr="007A1AF6">
        <w:rPr>
          <w:rFonts w:eastAsiaTheme="minorEastAsia"/>
          <w:b/>
          <w:color w:val="000000"/>
          <w:sz w:val="24"/>
          <w:szCs w:val="24"/>
        </w:rPr>
        <w:t>第一部分「捌、</w:t>
      </w:r>
      <w:r w:rsidRPr="007A1AF6">
        <w:rPr>
          <w:rFonts w:eastAsiaTheme="minorEastAsia"/>
          <w:b/>
          <w:color w:val="000000"/>
          <w:sz w:val="24"/>
          <w:szCs w:val="24"/>
        </w:rPr>
        <w:t>8-1</w:t>
      </w:r>
      <w:r w:rsidRPr="007A1AF6">
        <w:rPr>
          <w:rFonts w:eastAsiaTheme="minorEastAsia"/>
          <w:b/>
          <w:color w:val="000000"/>
          <w:sz w:val="24"/>
          <w:szCs w:val="24"/>
        </w:rPr>
        <w:t>規範對象」</w:t>
      </w:r>
      <w:smartTag w:uri="urn:schemas-microsoft-com:office:smarttags" w:element="chsdate">
        <w:smartTagPr>
          <w:attr w:name="Year" w:val="2008"/>
          <w:attr w:name="Month" w:val="1"/>
          <w:attr w:name="Day" w:val="1"/>
          <w:attr w:name="IsLunarDate" w:val="False"/>
          <w:attr w:name="IsROCDate" w:val="False"/>
        </w:smartTagPr>
        <w:r w:rsidRPr="007A1AF6">
          <w:rPr>
            <w:rFonts w:eastAsiaTheme="minorEastAsia"/>
            <w:b/>
            <w:color w:val="000000"/>
            <w:sz w:val="24"/>
            <w:szCs w:val="24"/>
          </w:rPr>
          <w:t>8-1-1</w:t>
        </w:r>
      </w:smartTag>
      <w:r w:rsidRPr="007A1AF6">
        <w:rPr>
          <w:rFonts w:eastAsiaTheme="minorEastAsia"/>
          <w:b/>
          <w:color w:val="000000"/>
          <w:sz w:val="24"/>
          <w:szCs w:val="24"/>
        </w:rPr>
        <w:t>至</w:t>
      </w:r>
      <w:r w:rsidRPr="007A1AF6">
        <w:rPr>
          <w:rFonts w:eastAsiaTheme="minorEastAsia"/>
          <w:b/>
          <w:color w:val="000000"/>
          <w:sz w:val="24"/>
          <w:szCs w:val="24"/>
        </w:rPr>
        <w:t>8-1-</w:t>
      </w:r>
      <w:r w:rsidRPr="007A1AF6">
        <w:rPr>
          <w:rFonts w:eastAsiaTheme="minorEastAsia" w:hint="eastAsia"/>
          <w:b/>
          <w:color w:val="000000"/>
          <w:sz w:val="24"/>
          <w:szCs w:val="24"/>
        </w:rPr>
        <w:t>3</w:t>
      </w:r>
      <w:r w:rsidRPr="007A1AF6">
        <w:rPr>
          <w:rFonts w:eastAsiaTheme="minorEastAsia"/>
          <w:b/>
          <w:color w:val="000000"/>
          <w:sz w:val="24"/>
          <w:szCs w:val="24"/>
        </w:rPr>
        <w:t>皆評定為「否」者，若經程序參與後，</w:t>
      </w:r>
      <w:r w:rsidRPr="007A1AF6">
        <w:rPr>
          <w:rFonts w:eastAsiaTheme="minorEastAsia"/>
          <w:b/>
          <w:color w:val="000000"/>
          <w:sz w:val="24"/>
          <w:szCs w:val="24"/>
        </w:rPr>
        <w:t>11-5</w:t>
      </w:r>
      <w:r w:rsidRPr="007A1AF6">
        <w:rPr>
          <w:rFonts w:eastAsiaTheme="minorEastAsia"/>
          <w:b/>
          <w:color w:val="000000"/>
          <w:sz w:val="24"/>
          <w:szCs w:val="24"/>
        </w:rPr>
        <w:t>「</w:t>
      </w:r>
      <w:r w:rsidRPr="007A1AF6">
        <w:rPr>
          <w:rFonts w:eastAsiaTheme="minorEastAsia" w:hAnsi="新細明體"/>
          <w:b/>
          <w:color w:val="000000"/>
          <w:sz w:val="24"/>
          <w:szCs w:val="24"/>
        </w:rPr>
        <w:t>法案與性別議題關聯之程度」</w:t>
      </w:r>
      <w:r w:rsidRPr="007A1AF6">
        <w:rPr>
          <w:rFonts w:eastAsiaTheme="minorEastAsia"/>
          <w:b/>
          <w:color w:val="000000"/>
          <w:sz w:val="24"/>
          <w:szCs w:val="24"/>
        </w:rPr>
        <w:t>評定為「有關」者，則需修正列第一部分「捌、</w:t>
      </w:r>
      <w:r w:rsidRPr="007A1AF6">
        <w:rPr>
          <w:rFonts w:eastAsiaTheme="minorEastAsia"/>
          <w:b/>
          <w:color w:val="000000"/>
          <w:sz w:val="24"/>
          <w:szCs w:val="24"/>
        </w:rPr>
        <w:t>8-1</w:t>
      </w:r>
      <w:r w:rsidRPr="007A1AF6">
        <w:rPr>
          <w:rFonts w:eastAsiaTheme="minorEastAsia"/>
          <w:b/>
          <w:color w:val="000000"/>
          <w:sz w:val="24"/>
          <w:szCs w:val="24"/>
        </w:rPr>
        <w:t>規範對象」，並補填列「捌、</w:t>
      </w:r>
      <w:r w:rsidRPr="007A1AF6">
        <w:rPr>
          <w:rFonts w:eastAsiaTheme="minorEastAsia"/>
          <w:b/>
          <w:color w:val="000000"/>
          <w:sz w:val="24"/>
          <w:szCs w:val="24"/>
        </w:rPr>
        <w:t>8-2</w:t>
      </w:r>
      <w:r w:rsidRPr="007A1AF6">
        <w:rPr>
          <w:rFonts w:eastAsiaTheme="minorEastAsia"/>
          <w:b/>
          <w:color w:val="000000"/>
          <w:sz w:val="24"/>
          <w:szCs w:val="24"/>
        </w:rPr>
        <w:t>性別目標、</w:t>
      </w:r>
      <w:r w:rsidRPr="007A1AF6">
        <w:rPr>
          <w:rFonts w:eastAsiaTheme="minorEastAsia"/>
          <w:b/>
          <w:color w:val="000000"/>
          <w:sz w:val="24"/>
          <w:szCs w:val="24"/>
        </w:rPr>
        <w:t>8-3</w:t>
      </w:r>
      <w:r w:rsidRPr="007A1AF6">
        <w:rPr>
          <w:rFonts w:eastAsiaTheme="minorEastAsia"/>
          <w:b/>
          <w:color w:val="000000"/>
          <w:sz w:val="24"/>
          <w:szCs w:val="24"/>
        </w:rPr>
        <w:t>性別效益</w:t>
      </w:r>
      <w:r w:rsidRPr="007A1AF6">
        <w:rPr>
          <w:rFonts w:eastAsiaTheme="minorEastAsia" w:hint="eastAsia"/>
          <w:b/>
          <w:color w:val="000000"/>
          <w:sz w:val="24"/>
          <w:szCs w:val="24"/>
        </w:rPr>
        <w:t>」</w:t>
      </w:r>
      <w:r w:rsidRPr="007A1AF6">
        <w:rPr>
          <w:rFonts w:eastAsiaTheme="minorEastAsia"/>
          <w:b/>
          <w:color w:val="000000"/>
          <w:sz w:val="24"/>
          <w:szCs w:val="24"/>
        </w:rPr>
        <w:t>及</w:t>
      </w:r>
      <w:r w:rsidRPr="007A1AF6">
        <w:rPr>
          <w:rFonts w:eastAsiaTheme="minorEastAsia" w:hint="eastAsia"/>
          <w:b/>
          <w:color w:val="000000"/>
          <w:sz w:val="24"/>
          <w:szCs w:val="24"/>
        </w:rPr>
        <w:t>「</w:t>
      </w:r>
      <w:r w:rsidRPr="007A1AF6">
        <w:rPr>
          <w:rFonts w:eastAsiaTheme="minorEastAsia"/>
          <w:b/>
          <w:color w:val="000000"/>
          <w:sz w:val="24"/>
          <w:szCs w:val="24"/>
        </w:rPr>
        <w:t>玖、評估結果」。</w:t>
      </w:r>
    </w:p>
    <w:p w:rsidR="00255920" w:rsidRPr="007A1AF6" w:rsidRDefault="00255920" w:rsidP="007A1AF6">
      <w:pPr>
        <w:numPr>
          <w:ilvl w:val="0"/>
          <w:numId w:val="10"/>
        </w:numPr>
        <w:kinsoku/>
        <w:autoSpaceDN/>
        <w:adjustRightInd w:val="0"/>
        <w:snapToGrid w:val="0"/>
        <w:spacing w:line="240" w:lineRule="atLeast"/>
        <w:ind w:rightChars="-45" w:right="-128"/>
        <w:textAlignment w:val="auto"/>
        <w:rPr>
          <w:b/>
          <w:color w:val="000000"/>
          <w:sz w:val="24"/>
          <w:szCs w:val="24"/>
        </w:rPr>
        <w:sectPr w:rsidR="00255920" w:rsidRPr="007A1AF6" w:rsidSect="007F7B02">
          <w:footerReference w:type="even" r:id="rId16"/>
          <w:footerReference w:type="default" r:id="rId17"/>
          <w:pgSz w:w="11906" w:h="16838" w:code="9"/>
          <w:pgMar w:top="1418" w:right="1418" w:bottom="1418" w:left="1701" w:header="851" w:footer="629" w:gutter="0"/>
          <w:cols w:space="425"/>
          <w:docGrid w:type="linesAndChars" w:linePitch="360" w:charSpace="836"/>
        </w:sectPr>
      </w:pPr>
      <w:r w:rsidRPr="007A1AF6">
        <w:rPr>
          <w:rFonts w:eastAsiaTheme="minorEastAsia"/>
          <w:b/>
          <w:color w:val="000000"/>
          <w:sz w:val="24"/>
          <w:szCs w:val="24"/>
        </w:rPr>
        <w:t>本表所提專有名詞之定義及參考資料，請詳見「性別影響評估操作指南」（網址：</w:t>
      </w:r>
      <w:r w:rsidRPr="007A1AF6">
        <w:rPr>
          <w:rFonts w:eastAsiaTheme="minorEastAsia"/>
          <w:b/>
          <w:color w:val="000000"/>
          <w:sz w:val="24"/>
          <w:szCs w:val="24"/>
        </w:rPr>
        <w:t>http://www.gec.ey.gov.tw/cp.aspx?n=FC</w:t>
      </w:r>
      <w:smartTag w:uri="urn:schemas-microsoft-com:office:smarttags" w:element="chmetcnv">
        <w:smartTagPr>
          <w:attr w:name="UnitName" w:val="C"/>
          <w:attr w:name="SourceValue" w:val="0"/>
          <w:attr w:name="HasSpace" w:val="False"/>
          <w:attr w:name="Negative" w:val="False"/>
          <w:attr w:name="NumberType" w:val="1"/>
          <w:attr w:name="TCSC" w:val="0"/>
        </w:smartTagPr>
        <w:r w:rsidRPr="007A1AF6">
          <w:rPr>
            <w:rFonts w:eastAsiaTheme="minorEastAsia"/>
            <w:b/>
            <w:color w:val="000000"/>
            <w:sz w:val="24"/>
            <w:szCs w:val="24"/>
          </w:rPr>
          <w:t>0C</w:t>
        </w:r>
      </w:smartTag>
      <w:r w:rsidRPr="007A1AF6">
        <w:rPr>
          <w:rFonts w:eastAsiaTheme="minorEastAsia"/>
          <w:b/>
          <w:color w:val="000000"/>
          <w:sz w:val="24"/>
          <w:szCs w:val="24"/>
        </w:rPr>
        <w:t>D</w:t>
      </w:r>
      <w:smartTag w:uri="urn:schemas-microsoft-com:office:smarttags" w:element="chmetcnv">
        <w:smartTagPr>
          <w:attr w:name="UnitName" w:val="a"/>
          <w:attr w:name="SourceValue" w:val="59"/>
          <w:attr w:name="HasSpace" w:val="False"/>
          <w:attr w:name="Negative" w:val="False"/>
          <w:attr w:name="NumberType" w:val="1"/>
          <w:attr w:name="TCSC" w:val="0"/>
        </w:smartTagPr>
        <w:r w:rsidRPr="007A1AF6">
          <w:rPr>
            <w:rFonts w:eastAsiaTheme="minorEastAsia"/>
            <w:b/>
            <w:color w:val="000000"/>
            <w:sz w:val="24"/>
            <w:szCs w:val="24"/>
          </w:rPr>
          <w:t>59A</w:t>
        </w:r>
      </w:smartTag>
      <w:r w:rsidRPr="007A1AF6">
        <w:rPr>
          <w:rFonts w:eastAsiaTheme="minorEastAsia"/>
          <w:b/>
          <w:color w:val="000000"/>
          <w:sz w:val="24"/>
          <w:szCs w:val="24"/>
        </w:rPr>
        <w:t>5BF00232</w:t>
      </w:r>
      <w:r w:rsidRPr="007A1AF6">
        <w:rPr>
          <w:rFonts w:eastAsiaTheme="minorEastAsia"/>
          <w:b/>
          <w:color w:val="000000"/>
          <w:sz w:val="24"/>
          <w:szCs w:val="24"/>
        </w:rPr>
        <w:t>）。</w:t>
      </w:r>
    </w:p>
    <w:p w:rsidR="00255920" w:rsidRPr="00CE6E82" w:rsidRDefault="00255920" w:rsidP="00255920">
      <w:pPr>
        <w:jc w:val="center"/>
        <w:rPr>
          <w:rFonts w:hAnsi="標楷體"/>
          <w:color w:val="000000"/>
          <w:sz w:val="32"/>
          <w:szCs w:val="32"/>
        </w:rPr>
      </w:pPr>
      <w:r w:rsidRPr="00CE6E82">
        <w:rPr>
          <w:rFonts w:hAnsi="標楷體" w:hint="eastAsia"/>
          <w:color w:val="000000"/>
          <w:sz w:val="32"/>
          <w:szCs w:val="32"/>
        </w:rPr>
        <w:lastRenderedPageBreak/>
        <w:t>陸、徵詢及協商程序之</w:t>
      </w:r>
      <w:r w:rsidRPr="00CE6E82">
        <w:rPr>
          <w:rFonts w:hAnsi="標楷體"/>
          <w:color w:val="000000"/>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255920" w:rsidRPr="00CE6E82">
        <w:tc>
          <w:tcPr>
            <w:tcW w:w="2520" w:type="dxa"/>
            <w:tcBorders>
              <w:top w:val="single" w:sz="4" w:space="0" w:color="auto"/>
              <w:left w:val="single" w:sz="4" w:space="0" w:color="auto"/>
              <w:bottom w:val="single" w:sz="4" w:space="0" w:color="auto"/>
              <w:right w:val="single" w:sz="4" w:space="0" w:color="auto"/>
            </w:tcBorders>
            <w:vAlign w:val="center"/>
          </w:tcPr>
          <w:p w:rsidR="00255920" w:rsidRPr="00CE6E82" w:rsidRDefault="00255920" w:rsidP="00255920">
            <w:pPr>
              <w:jc w:val="center"/>
              <w:rPr>
                <w:color w:val="000000"/>
              </w:rPr>
            </w:pPr>
            <w:r w:rsidRPr="00CE6E82">
              <w:rPr>
                <w:rFonts w:hAnsi="標楷體" w:hint="eastAsia"/>
                <w:color w:val="000000"/>
              </w:rPr>
              <w:t>重要</w:t>
            </w:r>
            <w:r w:rsidRPr="00CE6E82">
              <w:rPr>
                <w:rFonts w:ascii="標楷體" w:hAnsi="標楷體" w:hint="eastAsia"/>
                <w:color w:val="000000"/>
              </w:rPr>
              <w:t>事項</w:t>
            </w:r>
          </w:p>
        </w:tc>
        <w:tc>
          <w:tcPr>
            <w:tcW w:w="720" w:type="dxa"/>
            <w:tcBorders>
              <w:left w:val="single" w:sz="4" w:space="0" w:color="auto"/>
            </w:tcBorders>
            <w:vAlign w:val="center"/>
          </w:tcPr>
          <w:p w:rsidR="00255920" w:rsidRPr="00CE6E82" w:rsidRDefault="00255920" w:rsidP="00255920">
            <w:pPr>
              <w:jc w:val="center"/>
              <w:rPr>
                <w:color w:val="000000"/>
              </w:rPr>
            </w:pPr>
            <w:r w:rsidRPr="00CE6E82">
              <w:rPr>
                <w:rFonts w:hint="eastAsia"/>
                <w:color w:val="000000"/>
              </w:rPr>
              <w:t>有無</w:t>
            </w:r>
          </w:p>
          <w:p w:rsidR="00255920" w:rsidRPr="00CE6E82" w:rsidRDefault="00255920" w:rsidP="00255920">
            <w:pPr>
              <w:jc w:val="center"/>
              <w:rPr>
                <w:b/>
                <w:color w:val="000000"/>
              </w:rPr>
            </w:pPr>
            <w:r w:rsidRPr="00CE6E82">
              <w:rPr>
                <w:rFonts w:hint="eastAsia"/>
                <w:color w:val="000000"/>
              </w:rPr>
              <w:t>爭議</w:t>
            </w:r>
          </w:p>
        </w:tc>
        <w:tc>
          <w:tcPr>
            <w:tcW w:w="720" w:type="dxa"/>
            <w:tcBorders>
              <w:left w:val="single" w:sz="4" w:space="0" w:color="auto"/>
            </w:tcBorders>
            <w:vAlign w:val="center"/>
          </w:tcPr>
          <w:p w:rsidR="00255920" w:rsidRPr="00CE6E82" w:rsidRDefault="00255920" w:rsidP="00255920">
            <w:pPr>
              <w:jc w:val="center"/>
              <w:rPr>
                <w:rFonts w:hAnsi="標楷體"/>
                <w:color w:val="000000"/>
              </w:rPr>
            </w:pPr>
            <w:r w:rsidRPr="00CE6E82">
              <w:rPr>
                <w:rFonts w:hAnsi="標楷體"/>
                <w:color w:val="000000"/>
              </w:rPr>
              <w:t>相關</w:t>
            </w:r>
          </w:p>
          <w:p w:rsidR="00255920" w:rsidRPr="00CE6E82" w:rsidRDefault="00255920" w:rsidP="00255920">
            <w:pPr>
              <w:jc w:val="center"/>
              <w:rPr>
                <w:color w:val="000000"/>
              </w:rPr>
            </w:pPr>
            <w:r w:rsidRPr="00CE6E82">
              <w:rPr>
                <w:rFonts w:hAnsi="標楷體"/>
                <w:color w:val="000000"/>
              </w:rPr>
              <w:t>條文</w:t>
            </w:r>
          </w:p>
        </w:tc>
        <w:tc>
          <w:tcPr>
            <w:tcW w:w="2880" w:type="dxa"/>
            <w:vAlign w:val="center"/>
          </w:tcPr>
          <w:p w:rsidR="00255920" w:rsidRPr="00CE6E82" w:rsidRDefault="00255920" w:rsidP="00255920">
            <w:pPr>
              <w:jc w:val="both"/>
              <w:rPr>
                <w:color w:val="000000"/>
              </w:rPr>
            </w:pPr>
            <w:r w:rsidRPr="00CE6E82">
              <w:rPr>
                <w:rFonts w:hAnsi="標楷體"/>
                <w:color w:val="000000"/>
              </w:rPr>
              <w:t>相關機關</w:t>
            </w:r>
            <w:r w:rsidRPr="00CE6E82">
              <w:rPr>
                <w:rFonts w:hAnsi="標楷體" w:hint="eastAsia"/>
                <w:color w:val="000000"/>
                <w:shd w:val="clear" w:color="auto" w:fill="FFFFFF"/>
              </w:rPr>
              <w:t>（構）</w:t>
            </w:r>
            <w:r w:rsidRPr="00CE6E82">
              <w:rPr>
                <w:rFonts w:hAnsi="標楷體"/>
                <w:color w:val="000000"/>
              </w:rPr>
              <w:t>、團體或人員之</w:t>
            </w:r>
            <w:r w:rsidRPr="00CE6E82">
              <w:rPr>
                <w:rFonts w:hAnsi="標楷體" w:hint="eastAsia"/>
                <w:color w:val="000000"/>
              </w:rPr>
              <w:t>主要</w:t>
            </w:r>
            <w:r w:rsidRPr="00CE6E82">
              <w:rPr>
                <w:rFonts w:hAnsi="標楷體"/>
                <w:color w:val="000000"/>
              </w:rPr>
              <w:t>意見</w:t>
            </w:r>
          </w:p>
        </w:tc>
        <w:tc>
          <w:tcPr>
            <w:tcW w:w="2700" w:type="dxa"/>
            <w:vAlign w:val="center"/>
          </w:tcPr>
          <w:p w:rsidR="00255920" w:rsidRPr="00CE6E82" w:rsidRDefault="00255920" w:rsidP="00255920">
            <w:pPr>
              <w:jc w:val="center"/>
              <w:rPr>
                <w:rFonts w:hAnsi="標楷體"/>
                <w:color w:val="000000"/>
              </w:rPr>
            </w:pPr>
            <w:r w:rsidRPr="00CE6E82">
              <w:rPr>
                <w:rFonts w:hAnsi="標楷體" w:hint="eastAsia"/>
                <w:color w:val="000000"/>
              </w:rPr>
              <w:t>參採與否及其理由</w:t>
            </w:r>
          </w:p>
          <w:p w:rsidR="00255920" w:rsidRPr="00CE6E82" w:rsidRDefault="00255920" w:rsidP="00255920">
            <w:pPr>
              <w:jc w:val="center"/>
              <w:rPr>
                <w:color w:val="000000"/>
              </w:rPr>
            </w:pPr>
            <w:r w:rsidRPr="00CE6E82">
              <w:rPr>
                <w:rFonts w:hAnsi="標楷體" w:hint="eastAsia"/>
                <w:color w:val="000000"/>
                <w:shd w:val="clear" w:color="auto" w:fill="FFFFFF"/>
              </w:rPr>
              <w:t>（含國際參考案例）</w:t>
            </w:r>
          </w:p>
        </w:tc>
      </w:tr>
      <w:tr w:rsidR="00255920" w:rsidRPr="00CE6E82">
        <w:tc>
          <w:tcPr>
            <w:tcW w:w="2520" w:type="dxa"/>
            <w:tcBorders>
              <w:top w:val="single" w:sz="4" w:space="0" w:color="auto"/>
            </w:tcBorders>
          </w:tcPr>
          <w:p w:rsidR="00255920" w:rsidRPr="00CE6E82" w:rsidRDefault="00255920" w:rsidP="003561E0">
            <w:pPr>
              <w:numPr>
                <w:ilvl w:val="0"/>
                <w:numId w:val="12"/>
              </w:numPr>
              <w:tabs>
                <w:tab w:val="clear" w:pos="2160"/>
                <w:tab w:val="num" w:pos="252"/>
              </w:tabs>
              <w:kinsoku/>
              <w:autoSpaceDN/>
              <w:spacing w:line="240" w:lineRule="auto"/>
              <w:ind w:left="252" w:hanging="252"/>
              <w:jc w:val="both"/>
              <w:textAlignment w:val="auto"/>
              <w:rPr>
                <w:rFonts w:hAnsi="標楷體"/>
                <w:color w:val="000000"/>
              </w:rPr>
            </w:pPr>
          </w:p>
        </w:tc>
        <w:tc>
          <w:tcPr>
            <w:tcW w:w="720" w:type="dxa"/>
          </w:tcPr>
          <w:p w:rsidR="00255920" w:rsidRPr="00CE6E82" w:rsidRDefault="00255920" w:rsidP="00255920">
            <w:pPr>
              <w:jc w:val="both"/>
              <w:rPr>
                <w:b/>
                <w:color w:val="000000"/>
              </w:rPr>
            </w:pPr>
            <w:r w:rsidRPr="00CE6E82">
              <w:rPr>
                <w:rFonts w:hint="eastAsia"/>
                <w:b/>
                <w:color w:val="000000"/>
              </w:rPr>
              <w:t>□有</w:t>
            </w:r>
          </w:p>
          <w:p w:rsidR="00255920" w:rsidRPr="00CE6E82" w:rsidRDefault="00255920" w:rsidP="00255920">
            <w:pPr>
              <w:jc w:val="both"/>
              <w:rPr>
                <w:b/>
                <w:color w:val="000000"/>
              </w:rPr>
            </w:pPr>
            <w:r w:rsidRPr="00CE6E82">
              <w:rPr>
                <w:rFonts w:hint="eastAsia"/>
                <w:b/>
                <w:color w:val="000000"/>
              </w:rPr>
              <w:t>□無</w:t>
            </w:r>
          </w:p>
        </w:tc>
        <w:tc>
          <w:tcPr>
            <w:tcW w:w="720" w:type="dxa"/>
          </w:tcPr>
          <w:p w:rsidR="00255920" w:rsidRPr="00CE6E82" w:rsidRDefault="00255920" w:rsidP="00255920">
            <w:pPr>
              <w:jc w:val="both"/>
              <w:rPr>
                <w:color w:val="000000"/>
              </w:rPr>
            </w:pPr>
          </w:p>
        </w:tc>
        <w:tc>
          <w:tcPr>
            <w:tcW w:w="2880" w:type="dxa"/>
            <w:vAlign w:val="center"/>
          </w:tcPr>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tc>
        <w:tc>
          <w:tcPr>
            <w:tcW w:w="2700" w:type="dxa"/>
          </w:tcPr>
          <w:p w:rsidR="00255920" w:rsidRPr="00CE6E82" w:rsidRDefault="00255920" w:rsidP="00255920">
            <w:pPr>
              <w:jc w:val="both"/>
              <w:rPr>
                <w:color w:val="000000"/>
              </w:rPr>
            </w:pPr>
          </w:p>
        </w:tc>
      </w:tr>
      <w:tr w:rsidR="00255920" w:rsidRPr="00CE6E82">
        <w:tc>
          <w:tcPr>
            <w:tcW w:w="2520" w:type="dxa"/>
          </w:tcPr>
          <w:p w:rsidR="00255920" w:rsidRPr="00CE6E82" w:rsidRDefault="00255920" w:rsidP="003561E0">
            <w:pPr>
              <w:numPr>
                <w:ilvl w:val="0"/>
                <w:numId w:val="12"/>
              </w:numPr>
              <w:tabs>
                <w:tab w:val="clear" w:pos="2160"/>
                <w:tab w:val="num" w:pos="252"/>
              </w:tabs>
              <w:kinsoku/>
              <w:autoSpaceDN/>
              <w:spacing w:line="240" w:lineRule="auto"/>
              <w:ind w:left="252" w:hanging="252"/>
              <w:jc w:val="both"/>
              <w:textAlignment w:val="auto"/>
              <w:rPr>
                <w:color w:val="000000"/>
              </w:rPr>
            </w:pPr>
          </w:p>
        </w:tc>
        <w:tc>
          <w:tcPr>
            <w:tcW w:w="720" w:type="dxa"/>
          </w:tcPr>
          <w:p w:rsidR="00255920" w:rsidRPr="00CE6E82" w:rsidRDefault="00255920" w:rsidP="00255920">
            <w:pPr>
              <w:jc w:val="both"/>
              <w:rPr>
                <w:b/>
                <w:color w:val="000000"/>
              </w:rPr>
            </w:pPr>
            <w:r w:rsidRPr="00CE6E82">
              <w:rPr>
                <w:rFonts w:hint="eastAsia"/>
                <w:b/>
                <w:color w:val="000000"/>
              </w:rPr>
              <w:t>□有</w:t>
            </w:r>
          </w:p>
          <w:p w:rsidR="00255920" w:rsidRPr="00CE6E82" w:rsidRDefault="00255920" w:rsidP="00255920">
            <w:pPr>
              <w:jc w:val="both"/>
              <w:rPr>
                <w:b/>
                <w:color w:val="000000"/>
              </w:rPr>
            </w:pPr>
            <w:r w:rsidRPr="00CE6E82">
              <w:rPr>
                <w:rFonts w:hint="eastAsia"/>
                <w:b/>
                <w:color w:val="000000"/>
              </w:rPr>
              <w:t>□無</w:t>
            </w:r>
          </w:p>
        </w:tc>
        <w:tc>
          <w:tcPr>
            <w:tcW w:w="720" w:type="dxa"/>
          </w:tcPr>
          <w:p w:rsidR="00255920" w:rsidRPr="00CE6E82" w:rsidRDefault="00255920" w:rsidP="00255920">
            <w:pPr>
              <w:jc w:val="both"/>
              <w:rPr>
                <w:color w:val="000000"/>
              </w:rPr>
            </w:pPr>
          </w:p>
        </w:tc>
        <w:tc>
          <w:tcPr>
            <w:tcW w:w="2880" w:type="dxa"/>
            <w:vAlign w:val="center"/>
          </w:tcPr>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tc>
        <w:tc>
          <w:tcPr>
            <w:tcW w:w="2700" w:type="dxa"/>
          </w:tcPr>
          <w:p w:rsidR="00255920" w:rsidRPr="00CE6E82" w:rsidRDefault="00255920" w:rsidP="00255920">
            <w:pPr>
              <w:jc w:val="both"/>
              <w:rPr>
                <w:color w:val="000000"/>
              </w:rPr>
            </w:pPr>
          </w:p>
        </w:tc>
      </w:tr>
      <w:tr w:rsidR="00255920" w:rsidRPr="00CE6E82">
        <w:tc>
          <w:tcPr>
            <w:tcW w:w="2520" w:type="dxa"/>
          </w:tcPr>
          <w:p w:rsidR="00255920" w:rsidRPr="00CE6E82" w:rsidRDefault="00255920" w:rsidP="003561E0">
            <w:pPr>
              <w:numPr>
                <w:ilvl w:val="0"/>
                <w:numId w:val="12"/>
              </w:numPr>
              <w:tabs>
                <w:tab w:val="clear" w:pos="2160"/>
                <w:tab w:val="num" w:pos="252"/>
              </w:tabs>
              <w:kinsoku/>
              <w:autoSpaceDN/>
              <w:spacing w:line="240" w:lineRule="auto"/>
              <w:ind w:left="252" w:hanging="252"/>
              <w:jc w:val="both"/>
              <w:textAlignment w:val="auto"/>
              <w:rPr>
                <w:color w:val="000000"/>
              </w:rPr>
            </w:pPr>
          </w:p>
        </w:tc>
        <w:tc>
          <w:tcPr>
            <w:tcW w:w="720" w:type="dxa"/>
          </w:tcPr>
          <w:p w:rsidR="00255920" w:rsidRPr="00CE6E82" w:rsidRDefault="00255920" w:rsidP="00255920">
            <w:pPr>
              <w:jc w:val="both"/>
              <w:rPr>
                <w:b/>
                <w:color w:val="000000"/>
              </w:rPr>
            </w:pPr>
            <w:r w:rsidRPr="00CE6E82">
              <w:rPr>
                <w:rFonts w:hint="eastAsia"/>
                <w:b/>
                <w:color w:val="000000"/>
              </w:rPr>
              <w:t>□有</w:t>
            </w:r>
          </w:p>
          <w:p w:rsidR="00255920" w:rsidRPr="00CE6E82" w:rsidRDefault="00255920" w:rsidP="00255920">
            <w:pPr>
              <w:jc w:val="both"/>
              <w:rPr>
                <w:b/>
                <w:color w:val="000000"/>
              </w:rPr>
            </w:pPr>
            <w:r w:rsidRPr="00CE6E82">
              <w:rPr>
                <w:rFonts w:hint="eastAsia"/>
                <w:b/>
                <w:color w:val="000000"/>
              </w:rPr>
              <w:t>□無</w:t>
            </w:r>
          </w:p>
        </w:tc>
        <w:tc>
          <w:tcPr>
            <w:tcW w:w="720" w:type="dxa"/>
          </w:tcPr>
          <w:p w:rsidR="00255920" w:rsidRPr="00CE6E82" w:rsidRDefault="00255920" w:rsidP="00255920">
            <w:pPr>
              <w:jc w:val="both"/>
              <w:rPr>
                <w:color w:val="000000"/>
              </w:rPr>
            </w:pPr>
          </w:p>
        </w:tc>
        <w:tc>
          <w:tcPr>
            <w:tcW w:w="2880" w:type="dxa"/>
          </w:tcPr>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p w:rsidR="00255920" w:rsidRPr="00CE6E82" w:rsidRDefault="00255920" w:rsidP="00255920">
            <w:pPr>
              <w:jc w:val="both"/>
              <w:rPr>
                <w:color w:val="000000"/>
              </w:rPr>
            </w:pPr>
          </w:p>
        </w:tc>
        <w:tc>
          <w:tcPr>
            <w:tcW w:w="2700" w:type="dxa"/>
          </w:tcPr>
          <w:p w:rsidR="00255920" w:rsidRPr="00CE6E82" w:rsidRDefault="00255920" w:rsidP="00255920">
            <w:pPr>
              <w:jc w:val="both"/>
              <w:rPr>
                <w:color w:val="000000"/>
              </w:rPr>
            </w:pPr>
          </w:p>
        </w:tc>
      </w:tr>
      <w:tr w:rsidR="00255920" w:rsidRPr="00CE6E82">
        <w:tc>
          <w:tcPr>
            <w:tcW w:w="2520" w:type="dxa"/>
          </w:tcPr>
          <w:p w:rsidR="00255920" w:rsidRPr="00CE6E82" w:rsidRDefault="00255920" w:rsidP="003561E0">
            <w:pPr>
              <w:numPr>
                <w:ilvl w:val="0"/>
                <w:numId w:val="12"/>
              </w:numPr>
              <w:tabs>
                <w:tab w:val="clear" w:pos="2160"/>
                <w:tab w:val="num" w:pos="252"/>
              </w:tabs>
              <w:kinsoku/>
              <w:autoSpaceDN/>
              <w:spacing w:line="240" w:lineRule="auto"/>
              <w:ind w:left="252" w:hanging="252"/>
              <w:jc w:val="both"/>
              <w:textAlignment w:val="auto"/>
              <w:rPr>
                <w:color w:val="000000"/>
              </w:rPr>
            </w:pPr>
          </w:p>
        </w:tc>
        <w:tc>
          <w:tcPr>
            <w:tcW w:w="720" w:type="dxa"/>
          </w:tcPr>
          <w:p w:rsidR="00255920" w:rsidRPr="00CE6E82" w:rsidRDefault="00255920" w:rsidP="00255920">
            <w:pPr>
              <w:jc w:val="both"/>
              <w:rPr>
                <w:b/>
                <w:color w:val="000000"/>
              </w:rPr>
            </w:pPr>
            <w:r w:rsidRPr="00CE6E82">
              <w:rPr>
                <w:rFonts w:hint="eastAsia"/>
                <w:b/>
                <w:color w:val="000000"/>
              </w:rPr>
              <w:t>□有</w:t>
            </w:r>
          </w:p>
          <w:p w:rsidR="00255920" w:rsidRPr="00CE6E82" w:rsidRDefault="00255920" w:rsidP="00255920">
            <w:pPr>
              <w:jc w:val="both"/>
              <w:rPr>
                <w:b/>
                <w:color w:val="000000"/>
              </w:rPr>
            </w:pPr>
            <w:r w:rsidRPr="00CE6E82">
              <w:rPr>
                <w:rFonts w:hint="eastAsia"/>
                <w:b/>
                <w:color w:val="000000"/>
              </w:rPr>
              <w:t>□無</w:t>
            </w:r>
          </w:p>
        </w:tc>
        <w:tc>
          <w:tcPr>
            <w:tcW w:w="720" w:type="dxa"/>
          </w:tcPr>
          <w:p w:rsidR="00255920" w:rsidRPr="00CE6E82" w:rsidRDefault="00255920" w:rsidP="00255920">
            <w:pPr>
              <w:jc w:val="both"/>
              <w:rPr>
                <w:color w:val="000000"/>
              </w:rPr>
            </w:pPr>
          </w:p>
        </w:tc>
        <w:tc>
          <w:tcPr>
            <w:tcW w:w="2880" w:type="dxa"/>
          </w:tcPr>
          <w:p w:rsidR="00255920" w:rsidRPr="00CE6E82" w:rsidRDefault="00255920" w:rsidP="00255920">
            <w:pPr>
              <w:ind w:left="-4"/>
              <w:jc w:val="both"/>
              <w:rPr>
                <w:b/>
                <w:color w:val="000000"/>
              </w:rPr>
            </w:pPr>
          </w:p>
          <w:p w:rsidR="00255920" w:rsidRPr="00CE6E82" w:rsidRDefault="00255920" w:rsidP="00255920">
            <w:pPr>
              <w:ind w:left="-4"/>
              <w:jc w:val="both"/>
              <w:rPr>
                <w:b/>
                <w:color w:val="000000"/>
              </w:rPr>
            </w:pPr>
          </w:p>
          <w:p w:rsidR="00255920" w:rsidRPr="00CE6E82" w:rsidRDefault="00255920" w:rsidP="00255920">
            <w:pPr>
              <w:ind w:left="-4"/>
              <w:jc w:val="both"/>
              <w:rPr>
                <w:b/>
                <w:color w:val="000000"/>
              </w:rPr>
            </w:pPr>
          </w:p>
          <w:p w:rsidR="00255920" w:rsidRPr="00CE6E82" w:rsidRDefault="00255920" w:rsidP="00255920">
            <w:pPr>
              <w:ind w:left="-4"/>
              <w:jc w:val="both"/>
              <w:rPr>
                <w:b/>
                <w:color w:val="000000"/>
              </w:rPr>
            </w:pPr>
          </w:p>
          <w:p w:rsidR="00255920" w:rsidRPr="00CE6E82" w:rsidRDefault="00255920" w:rsidP="00255920">
            <w:pPr>
              <w:ind w:left="-4"/>
              <w:jc w:val="both"/>
              <w:rPr>
                <w:b/>
                <w:color w:val="000000"/>
              </w:rPr>
            </w:pPr>
          </w:p>
          <w:p w:rsidR="00255920" w:rsidRPr="00CE6E82" w:rsidRDefault="00255920" w:rsidP="00255920">
            <w:pPr>
              <w:ind w:left="-4"/>
              <w:jc w:val="both"/>
              <w:rPr>
                <w:b/>
                <w:color w:val="000000"/>
              </w:rPr>
            </w:pPr>
          </w:p>
        </w:tc>
        <w:tc>
          <w:tcPr>
            <w:tcW w:w="2700" w:type="dxa"/>
          </w:tcPr>
          <w:p w:rsidR="00255920" w:rsidRPr="00CE6E82" w:rsidRDefault="00255920" w:rsidP="00255920">
            <w:pPr>
              <w:jc w:val="both"/>
              <w:rPr>
                <w:color w:val="000000"/>
              </w:rPr>
            </w:pPr>
          </w:p>
        </w:tc>
      </w:tr>
      <w:tr w:rsidR="00255920" w:rsidRPr="00CE6E82">
        <w:tc>
          <w:tcPr>
            <w:tcW w:w="2520" w:type="dxa"/>
          </w:tcPr>
          <w:p w:rsidR="00255920" w:rsidRPr="00CE6E82" w:rsidRDefault="00255920" w:rsidP="003561E0">
            <w:pPr>
              <w:numPr>
                <w:ilvl w:val="0"/>
                <w:numId w:val="12"/>
              </w:numPr>
              <w:tabs>
                <w:tab w:val="clear" w:pos="2160"/>
                <w:tab w:val="num" w:pos="252"/>
              </w:tabs>
              <w:kinsoku/>
              <w:autoSpaceDN/>
              <w:spacing w:line="240" w:lineRule="auto"/>
              <w:ind w:left="252" w:hanging="252"/>
              <w:jc w:val="both"/>
              <w:textAlignment w:val="auto"/>
              <w:rPr>
                <w:color w:val="000000"/>
              </w:rPr>
            </w:pPr>
          </w:p>
        </w:tc>
        <w:tc>
          <w:tcPr>
            <w:tcW w:w="720" w:type="dxa"/>
          </w:tcPr>
          <w:p w:rsidR="00255920" w:rsidRPr="00CE6E82" w:rsidRDefault="00255920" w:rsidP="00255920">
            <w:pPr>
              <w:jc w:val="both"/>
              <w:rPr>
                <w:b/>
                <w:color w:val="000000"/>
              </w:rPr>
            </w:pPr>
            <w:r w:rsidRPr="00CE6E82">
              <w:rPr>
                <w:rFonts w:hint="eastAsia"/>
                <w:b/>
                <w:color w:val="000000"/>
              </w:rPr>
              <w:t>□有</w:t>
            </w:r>
          </w:p>
          <w:p w:rsidR="00255920" w:rsidRPr="00CE6E82" w:rsidRDefault="00255920" w:rsidP="00255920">
            <w:pPr>
              <w:jc w:val="both"/>
              <w:rPr>
                <w:b/>
                <w:color w:val="000000"/>
              </w:rPr>
            </w:pPr>
            <w:r w:rsidRPr="00CE6E82">
              <w:rPr>
                <w:rFonts w:hint="eastAsia"/>
                <w:b/>
                <w:color w:val="000000"/>
              </w:rPr>
              <w:t>□無</w:t>
            </w:r>
          </w:p>
        </w:tc>
        <w:tc>
          <w:tcPr>
            <w:tcW w:w="720" w:type="dxa"/>
          </w:tcPr>
          <w:p w:rsidR="00255920" w:rsidRPr="00CE6E82" w:rsidRDefault="00255920" w:rsidP="00255920">
            <w:pPr>
              <w:jc w:val="both"/>
              <w:rPr>
                <w:color w:val="000000"/>
              </w:rPr>
            </w:pPr>
          </w:p>
        </w:tc>
        <w:tc>
          <w:tcPr>
            <w:tcW w:w="2880" w:type="dxa"/>
          </w:tcPr>
          <w:p w:rsidR="00255920" w:rsidRPr="00CE6E82" w:rsidRDefault="00255920" w:rsidP="00255920">
            <w:pPr>
              <w:ind w:left="-16"/>
              <w:jc w:val="both"/>
              <w:rPr>
                <w:b/>
                <w:color w:val="000000"/>
              </w:rPr>
            </w:pPr>
          </w:p>
          <w:p w:rsidR="00255920" w:rsidRPr="00CE6E82" w:rsidRDefault="00255920" w:rsidP="00255920">
            <w:pPr>
              <w:ind w:left="-16"/>
              <w:jc w:val="both"/>
              <w:rPr>
                <w:b/>
                <w:color w:val="000000"/>
              </w:rPr>
            </w:pPr>
          </w:p>
          <w:p w:rsidR="00255920" w:rsidRPr="00CE6E82" w:rsidRDefault="00255920" w:rsidP="00255920">
            <w:pPr>
              <w:ind w:left="-16"/>
              <w:jc w:val="both"/>
              <w:rPr>
                <w:b/>
                <w:color w:val="000000"/>
              </w:rPr>
            </w:pPr>
          </w:p>
          <w:p w:rsidR="00255920" w:rsidRPr="00CE6E82" w:rsidRDefault="00255920" w:rsidP="00255920">
            <w:pPr>
              <w:ind w:left="-16"/>
              <w:jc w:val="both"/>
              <w:rPr>
                <w:b/>
                <w:color w:val="000000"/>
              </w:rPr>
            </w:pPr>
          </w:p>
          <w:p w:rsidR="00255920" w:rsidRPr="00CE6E82" w:rsidRDefault="00255920" w:rsidP="00255920">
            <w:pPr>
              <w:ind w:left="-16"/>
              <w:jc w:val="both"/>
              <w:rPr>
                <w:b/>
                <w:color w:val="000000"/>
              </w:rPr>
            </w:pPr>
          </w:p>
        </w:tc>
        <w:tc>
          <w:tcPr>
            <w:tcW w:w="2700" w:type="dxa"/>
          </w:tcPr>
          <w:p w:rsidR="00255920" w:rsidRPr="00CE6E82" w:rsidRDefault="00255920" w:rsidP="00255920">
            <w:pPr>
              <w:jc w:val="both"/>
              <w:rPr>
                <w:bCs/>
                <w:color w:val="000000"/>
              </w:rPr>
            </w:pPr>
          </w:p>
        </w:tc>
      </w:tr>
    </w:tbl>
    <w:p w:rsidR="00255920" w:rsidRPr="00CE6E82" w:rsidRDefault="00255920" w:rsidP="008A0753">
      <w:pPr>
        <w:adjustRightInd w:val="0"/>
        <w:snapToGrid w:val="0"/>
        <w:spacing w:line="240" w:lineRule="atLeast"/>
        <w:ind w:rightChars="-45" w:right="-126"/>
        <w:rPr>
          <w:b/>
          <w:color w:val="000000"/>
        </w:rPr>
      </w:pPr>
      <w:r w:rsidRPr="00CE6E82">
        <w:rPr>
          <w:rFonts w:ascii="標楷體" w:hAnsi="標楷體" w:hint="eastAsia"/>
          <w:color w:val="000000"/>
          <w:kern w:val="0"/>
          <w:sz w:val="20"/>
        </w:rPr>
        <w:t>註：</w:t>
      </w:r>
      <w:r w:rsidRPr="00CE6E82">
        <w:rPr>
          <w:rFonts w:hAnsi="標楷體"/>
          <w:color w:val="000000"/>
          <w:kern w:val="0"/>
          <w:sz w:val="20"/>
        </w:rPr>
        <w:t>為茲簡明，「</w:t>
      </w:r>
      <w:r w:rsidRPr="00CE6E82">
        <w:rPr>
          <w:color w:val="000000"/>
          <w:sz w:val="20"/>
        </w:rPr>
        <w:t>相關條文」</w:t>
      </w:r>
      <w:r w:rsidRPr="00CE6E82">
        <w:rPr>
          <w:rFonts w:hAnsi="標楷體"/>
          <w:color w:val="000000"/>
          <w:kern w:val="0"/>
          <w:sz w:val="20"/>
        </w:rPr>
        <w:t>欄位中，各條、項、款、目等，分以下列方式表達：條</w:t>
      </w:r>
      <w:r w:rsidRPr="00CE6E82">
        <w:rPr>
          <w:color w:val="000000"/>
          <w:kern w:val="0"/>
          <w:sz w:val="20"/>
        </w:rPr>
        <w:t>→§</w:t>
      </w:r>
      <w:r w:rsidRPr="00CE6E82">
        <w:rPr>
          <w:rFonts w:hAnsi="標楷體"/>
          <w:color w:val="000000"/>
          <w:kern w:val="0"/>
          <w:sz w:val="20"/>
        </w:rPr>
        <w:t>（條號以阿拉伯數字表達）、項</w:t>
      </w:r>
      <w:r w:rsidRPr="00CE6E82">
        <w:rPr>
          <w:color w:val="000000"/>
          <w:kern w:val="0"/>
          <w:sz w:val="20"/>
        </w:rPr>
        <w:t>→</w:t>
      </w:r>
      <w:r w:rsidRPr="00CE6E82">
        <w:rPr>
          <w:rFonts w:hAnsi="標楷體"/>
          <w:color w:val="000000"/>
          <w:kern w:val="0"/>
          <w:sz w:val="20"/>
        </w:rPr>
        <w:t>Ⅰ（羅馬符號）、款</w:t>
      </w:r>
      <w:r w:rsidRPr="00CE6E82">
        <w:rPr>
          <w:color w:val="000000"/>
          <w:kern w:val="0"/>
          <w:sz w:val="20"/>
        </w:rPr>
        <w:t>→(1)</w:t>
      </w:r>
      <w:r w:rsidRPr="00CE6E82">
        <w:rPr>
          <w:rFonts w:hAnsi="標楷體"/>
          <w:color w:val="000000"/>
          <w:kern w:val="0"/>
          <w:sz w:val="20"/>
        </w:rPr>
        <w:t>（括弧內置阿拉伯數字）、目</w:t>
      </w:r>
      <w:r w:rsidRPr="00CE6E82">
        <w:rPr>
          <w:color w:val="000000"/>
          <w:kern w:val="0"/>
          <w:sz w:val="20"/>
        </w:rPr>
        <w:t>→</w:t>
      </w:r>
      <w:r w:rsidRPr="00CE6E82">
        <w:rPr>
          <w:rFonts w:hAnsi="標楷體"/>
          <w:color w:val="000000"/>
          <w:kern w:val="0"/>
          <w:sz w:val="20"/>
        </w:rPr>
        <w:t>（圓圈內置阿拉伯數字），目以下則以「之</w:t>
      </w:r>
      <w:r w:rsidRPr="00CE6E82">
        <w:rPr>
          <w:rFonts w:ascii="標楷體" w:hAnsi="標楷體"/>
          <w:color w:val="000000"/>
          <w:kern w:val="0"/>
          <w:sz w:val="20"/>
        </w:rPr>
        <w:t>○</w:t>
      </w:r>
      <w:r w:rsidRPr="00CE6E82">
        <w:rPr>
          <w:rFonts w:hAnsi="標楷體"/>
          <w:color w:val="000000"/>
          <w:kern w:val="0"/>
          <w:sz w:val="20"/>
        </w:rPr>
        <w:t>（阿拉伯數字）」表達。</w:t>
      </w:r>
    </w:p>
    <w:p w:rsidR="00255920" w:rsidRDefault="00255920" w:rsidP="008A0753">
      <w:pPr>
        <w:adjustRightInd w:val="0"/>
        <w:snapToGrid w:val="0"/>
        <w:spacing w:line="240" w:lineRule="atLeast"/>
        <w:ind w:rightChars="-45" w:right="-126"/>
        <w:rPr>
          <w:b/>
          <w:color w:val="000000" w:themeColor="text1"/>
        </w:rPr>
        <w:sectPr w:rsidR="00255920" w:rsidSect="007F7B02">
          <w:pgSz w:w="11906" w:h="16838"/>
          <w:pgMar w:top="1418" w:right="1418" w:bottom="1418" w:left="1701" w:header="851" w:footer="992" w:gutter="0"/>
          <w:cols w:space="425"/>
          <w:docGrid w:linePitch="360"/>
        </w:sectPr>
      </w:pPr>
    </w:p>
    <w:p w:rsidR="00812A0B" w:rsidRDefault="00812A0B" w:rsidP="008A0753">
      <w:pPr>
        <w:spacing w:after="120" w:line="360" w:lineRule="exact"/>
        <w:ind w:left="392" w:hangingChars="140" w:hanging="392"/>
        <w:jc w:val="center"/>
        <w:rPr>
          <w:rFonts w:eastAsiaTheme="majorEastAsia"/>
          <w:b/>
          <w:color w:val="000000" w:themeColor="text1"/>
          <w:sz w:val="32"/>
          <w:szCs w:val="32"/>
        </w:rPr>
      </w:pPr>
      <w:r w:rsidRPr="009E1BC5">
        <w:rPr>
          <w:noProof/>
        </w:rPr>
        <w:lastRenderedPageBreak/>
        <mc:AlternateContent>
          <mc:Choice Requires="wps">
            <w:drawing>
              <wp:anchor distT="0" distB="0" distL="114300" distR="114300" simplePos="0" relativeHeight="251683840" behindDoc="0" locked="0" layoutInCell="0" allowOverlap="1" wp14:anchorId="6C6DDFD1" wp14:editId="4E3052BB">
                <wp:simplePos x="0" y="0"/>
                <wp:positionH relativeFrom="page">
                  <wp:posOffset>5326380</wp:posOffset>
                </wp:positionH>
                <wp:positionV relativeFrom="page">
                  <wp:posOffset>350520</wp:posOffset>
                </wp:positionV>
                <wp:extent cx="1657350" cy="428625"/>
                <wp:effectExtent l="38100" t="38100" r="38100" b="47625"/>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419.4pt;margin-top:27.6pt;width:130.5pt;height:33.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N8qwIAADIFAAAOAAAAZHJzL2Uyb0RvYy54bWysVEtu2zAQ3RfoHQjuHX0sy44QOUgtuyjQ&#10;H5D0ALREWUQkkiVpS2nRdYEeIF33AD1AD5Sco0NKduJmUxTVgiY9w8f3Zh55dt41NdpRpZngKQ5O&#10;fIwoz0XB+CbFH65WoxlG2hBekFpwmuIbqvH5/Pmzs1YmNBSVqAuqEIBwnbQyxZUxMvE8nVe0IfpE&#10;SMohWArVEANLtfEKRVpAb2ov9P3Ya4UqpBI51Rr+zfognjv8sqS5eVeWmhpUpxi4GTcqN67t6M3P&#10;SLJRRFYsH2iQf2DREMbh0ANURgxBW8WeQDUsV0KL0pzkovFEWbKcOg2gJvD/UHNZEUmdFiiOlocy&#10;6f8Hm7/dvVeIFdA7KA8nDfTo/vbr3c/v97e/7n58Q6EtUSt1ApmXEnJN90J0kO7kavla5NcacbGo&#10;CN/QC6VEW1FSAMXA7vQebe1xtAVZt29EAUeRrREOqCtVY+sHFUGADlxuDu2hnUG5PTKeTMcTCOUQ&#10;i8JZHE7cESTZ75ZKm5dUNMhOUqyg/Q6d7F5rY9mQZJ9iD+NixeraWaDmqE3xNAZPAX4joSAGLHF9&#10;VQ2N1aJmhU23G7XarBe1QjsCtorDMArHA5OjtIYZMHfNmhTPfPvZJJLY+ix54eaGsLqfA7ea2zDI&#10;BbbDrDfR51P/dDlbzqJRFMbLUeRn2ehitYhG8SqYTrJxtlhkwRcrNYiSihUF5Zbq3tBB9HeGGa5W&#10;b8WDpY8kHSlfue+pcu+Yhqs7qNr/OnXOGNYLvStMt+72NoTCWNesRXEDVlECOglNgUcGJpVQnzBq&#10;4cKmWH/cEkUxql9xa7fxNIghz7jVaRBFsFBHofXjEOE5gKU4NwqjfrEw/cuwlYptKjitNzkXF2DT&#10;kjkHPTAbzA0X0wkbHhF78x+vXdbDUzf/DQAA//8DAFBLAwQUAAYACAAAACEATd4rHd8AAAALAQAA&#10;DwAAAGRycy9kb3ducmV2LnhtbEyPwU7DMBBE70j8g7VI3KhNoCRN41QI6A2povABTrxNosbrKHbT&#10;wNezPcFtd3Y087bYzK4XE46h86ThfqFAINXedtRo+Prc3mUgQjRkTe8JNXxjgE15fVWY3PozfeC0&#10;j43gEAq50dDGOORShrpFZ8LCD0h8O/jRmcjr2Eg7mjOHu14mSj1JZzrihtYM+NJifdyfnIbh5zgq&#10;h6/T43tX2e3bLnU2pFrf3szPaxAR5/hnhgs+o0PJTJU/kQ2i15A9ZIweNSyXCYiLQa1WrFQ8JUkK&#10;sizk/x/KXwAAAP//AwBQSwECLQAUAAYACAAAACEAtoM4kv4AAADhAQAAEwAAAAAAAAAAAAAAAAAA&#10;AAAAW0NvbnRlbnRfVHlwZXNdLnhtbFBLAQItABQABgAIAAAAIQA4/SH/1gAAAJQBAAALAAAAAAAA&#10;AAAAAAAAAC8BAABfcmVscy8ucmVsc1BLAQItABQABgAIAAAAIQDeoIN8qwIAADIFAAAOAAAAAAAA&#10;AAAAAAAAAC4CAABkcnMvZTJvRG9jLnhtbFBLAQItABQABgAIAAAAIQBN3isd3wAAAAsBAAAPAAAA&#10;AAAAAAAAAAAAAAUFAABkcnMvZG93bnJldi54bWxQSwUGAAAAAAQABADzAAAAEQY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v:textbox>
                <w10:wrap type="square" anchorx="page" anchory="page"/>
              </v:shape>
            </w:pict>
          </mc:Fallback>
        </mc:AlternateContent>
      </w:r>
    </w:p>
    <w:p w:rsidR="00255920" w:rsidRPr="00BC7819" w:rsidRDefault="00255920" w:rsidP="00812A0B">
      <w:pPr>
        <w:spacing w:after="360" w:line="360" w:lineRule="exact"/>
        <w:ind w:left="448" w:hangingChars="140" w:hanging="448"/>
        <w:jc w:val="center"/>
        <w:rPr>
          <w:rFonts w:eastAsiaTheme="majorEastAsia"/>
          <w:b/>
          <w:color w:val="000000" w:themeColor="text1"/>
          <w:sz w:val="32"/>
          <w:szCs w:val="32"/>
        </w:rPr>
      </w:pPr>
      <w:r w:rsidRPr="00BC7819">
        <w:rPr>
          <w:rFonts w:eastAsiaTheme="majorEastAsia" w:hint="eastAsia"/>
          <w:b/>
          <w:color w:val="000000" w:themeColor="text1"/>
          <w:sz w:val="32"/>
          <w:szCs w:val="32"/>
        </w:rPr>
        <w:t>考試院</w:t>
      </w:r>
      <w:r w:rsidRPr="00BC7819">
        <w:rPr>
          <w:rFonts w:eastAsiaTheme="majorEastAsia"/>
          <w:b/>
          <w:color w:val="000000" w:themeColor="text1"/>
          <w:sz w:val="32"/>
          <w:szCs w:val="32"/>
        </w:rPr>
        <w:t>法案及性別影響評估檢視表</w:t>
      </w:r>
    </w:p>
    <w:p w:rsidR="00255920" w:rsidRPr="002945AA" w:rsidRDefault="00255920" w:rsidP="002945AA">
      <w:pPr>
        <w:spacing w:after="120" w:line="360" w:lineRule="exact"/>
        <w:ind w:leftChars="-300" w:left="217" w:right="240" w:hangingChars="440" w:hanging="1057"/>
        <w:jc w:val="both"/>
        <w:rPr>
          <w:rFonts w:eastAsiaTheme="majorEastAsia"/>
          <w:b/>
          <w:color w:val="000000" w:themeColor="text1"/>
          <w:sz w:val="24"/>
          <w:szCs w:val="24"/>
          <w:bdr w:val="single" w:sz="4" w:space="0" w:color="auto"/>
        </w:rPr>
      </w:pPr>
      <w:r w:rsidRPr="002945AA">
        <w:rPr>
          <w:rFonts w:eastAsiaTheme="majorEastAsia"/>
          <w:b/>
          <w:color w:val="000000" w:themeColor="text1"/>
          <w:sz w:val="24"/>
          <w:szCs w:val="24"/>
        </w:rPr>
        <w:t>【第一部分】：本部分由機關人員填寫</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255920" w:rsidRPr="00BC7819">
        <w:tc>
          <w:tcPr>
            <w:tcW w:w="9835" w:type="dxa"/>
            <w:gridSpan w:val="14"/>
            <w:vAlign w:val="center"/>
          </w:tcPr>
          <w:p w:rsidR="00255920" w:rsidRPr="002945AA" w:rsidRDefault="00255920" w:rsidP="00255920">
            <w:pPr>
              <w:spacing w:line="240" w:lineRule="atLeast"/>
              <w:jc w:val="center"/>
              <w:rPr>
                <w:rFonts w:eastAsiaTheme="majorEastAsia"/>
                <w:b/>
                <w:color w:val="000000" w:themeColor="text1"/>
                <w:sz w:val="24"/>
                <w:szCs w:val="24"/>
              </w:rPr>
            </w:pPr>
            <w:r w:rsidRPr="002945AA">
              <w:rPr>
                <w:rFonts w:eastAsiaTheme="majorEastAsia"/>
                <w:b/>
                <w:color w:val="000000" w:themeColor="text1"/>
                <w:sz w:val="24"/>
                <w:szCs w:val="24"/>
              </w:rPr>
              <w:t>填表日期：</w:t>
            </w:r>
            <w:r w:rsidRPr="002945AA">
              <w:rPr>
                <w:rFonts w:eastAsiaTheme="majorEastAsia" w:hint="eastAsia"/>
                <w:b/>
                <w:color w:val="000000" w:themeColor="text1"/>
                <w:sz w:val="24"/>
                <w:szCs w:val="24"/>
              </w:rPr>
              <w:t>106</w:t>
            </w:r>
            <w:r w:rsidRPr="002945AA">
              <w:rPr>
                <w:rFonts w:eastAsiaTheme="majorEastAsia"/>
                <w:b/>
                <w:bCs/>
                <w:color w:val="000000" w:themeColor="text1"/>
                <w:sz w:val="24"/>
                <w:szCs w:val="24"/>
              </w:rPr>
              <w:t>年</w:t>
            </w:r>
            <w:r w:rsidRPr="002945AA">
              <w:rPr>
                <w:rFonts w:eastAsiaTheme="majorEastAsia" w:hint="eastAsia"/>
                <w:b/>
                <w:bCs/>
                <w:color w:val="000000" w:themeColor="text1"/>
                <w:sz w:val="24"/>
                <w:szCs w:val="24"/>
              </w:rPr>
              <w:t>2</w:t>
            </w:r>
            <w:r w:rsidRPr="002945AA">
              <w:rPr>
                <w:rFonts w:eastAsiaTheme="majorEastAsia"/>
                <w:b/>
                <w:bCs/>
                <w:color w:val="000000" w:themeColor="text1"/>
                <w:sz w:val="24"/>
                <w:szCs w:val="24"/>
              </w:rPr>
              <w:t>月</w:t>
            </w:r>
            <w:r w:rsidRPr="002945AA">
              <w:rPr>
                <w:rFonts w:eastAsiaTheme="majorEastAsia" w:hint="eastAsia"/>
                <w:b/>
                <w:bCs/>
                <w:color w:val="000000" w:themeColor="text1"/>
                <w:sz w:val="24"/>
                <w:szCs w:val="24"/>
              </w:rPr>
              <w:t>22</w:t>
            </w:r>
            <w:r w:rsidRPr="002945AA">
              <w:rPr>
                <w:rFonts w:eastAsiaTheme="majorEastAsia"/>
                <w:b/>
                <w:bCs/>
                <w:color w:val="000000" w:themeColor="text1"/>
                <w:sz w:val="24"/>
                <w:szCs w:val="24"/>
              </w:rPr>
              <w:t>日</w:t>
            </w:r>
          </w:p>
        </w:tc>
      </w:tr>
      <w:tr w:rsidR="00255920" w:rsidRPr="00BC7819" w:rsidTr="00EB420D">
        <w:trPr>
          <w:trHeight w:val="1199"/>
        </w:trPr>
        <w:tc>
          <w:tcPr>
            <w:tcW w:w="9835" w:type="dxa"/>
            <w:gridSpan w:val="14"/>
            <w:shd w:val="clear" w:color="auto" w:fill="auto"/>
          </w:tcPr>
          <w:p w:rsidR="00255920" w:rsidRPr="002945AA" w:rsidRDefault="00255920" w:rsidP="00255920">
            <w:pPr>
              <w:spacing w:before="120" w:after="120"/>
              <w:rPr>
                <w:rFonts w:eastAsiaTheme="majorEastAsia"/>
                <w:b/>
                <w:color w:val="000000" w:themeColor="text1"/>
                <w:sz w:val="24"/>
                <w:szCs w:val="24"/>
              </w:rPr>
            </w:pPr>
            <w:r w:rsidRPr="002945AA">
              <w:rPr>
                <w:rFonts w:eastAsiaTheme="majorEastAsia" w:hint="eastAsia"/>
                <w:b/>
                <w:color w:val="000000" w:themeColor="text1"/>
                <w:sz w:val="24"/>
                <w:szCs w:val="24"/>
              </w:rPr>
              <w:t>填表單位：銓敍部退撫司</w:t>
            </w:r>
          </w:p>
          <w:p w:rsidR="00255920" w:rsidRPr="002945AA" w:rsidRDefault="00255920" w:rsidP="00255920">
            <w:pPr>
              <w:spacing w:before="120" w:after="120"/>
              <w:rPr>
                <w:rFonts w:eastAsiaTheme="majorEastAsia"/>
                <w:b/>
                <w:color w:val="000000" w:themeColor="text1"/>
                <w:sz w:val="24"/>
                <w:szCs w:val="24"/>
              </w:rPr>
            </w:pPr>
            <w:r w:rsidRPr="002945AA">
              <w:rPr>
                <w:rFonts w:eastAsiaTheme="majorEastAsia" w:hint="eastAsia"/>
                <w:b/>
                <w:color w:val="000000" w:themeColor="text1"/>
                <w:sz w:val="24"/>
                <w:szCs w:val="24"/>
              </w:rPr>
              <w:t>填表人姓名：林艾蓉　　　　　　　　職稱：專員</w:t>
            </w:r>
          </w:p>
          <w:p w:rsidR="00255920" w:rsidRPr="002945AA" w:rsidRDefault="00255920" w:rsidP="002945AA">
            <w:pPr>
              <w:spacing w:before="120" w:after="120" w:line="240" w:lineRule="atLeast"/>
              <w:ind w:leftChars="-45" w:left="-126" w:rightChars="-45" w:right="-126" w:firstLineChars="47" w:firstLine="113"/>
              <w:rPr>
                <w:rFonts w:eastAsiaTheme="majorEastAsia"/>
                <w:b/>
                <w:color w:val="000000" w:themeColor="text1"/>
                <w:sz w:val="24"/>
                <w:szCs w:val="24"/>
              </w:rPr>
            </w:pPr>
            <w:r w:rsidRPr="002945AA">
              <w:rPr>
                <w:rFonts w:eastAsiaTheme="majorEastAsia" w:hint="eastAsia"/>
                <w:b/>
                <w:color w:val="000000" w:themeColor="text1"/>
                <w:sz w:val="24"/>
                <w:szCs w:val="24"/>
              </w:rPr>
              <w:t>電話：</w:t>
            </w:r>
            <w:r w:rsidRPr="002945AA">
              <w:rPr>
                <w:rFonts w:eastAsiaTheme="majorEastAsia" w:hint="eastAsia"/>
                <w:b/>
                <w:color w:val="000000" w:themeColor="text1"/>
                <w:sz w:val="24"/>
                <w:szCs w:val="24"/>
              </w:rPr>
              <w:t>(02)8236-6633</w:t>
            </w:r>
            <w:r w:rsidRPr="002945AA">
              <w:rPr>
                <w:rFonts w:eastAsiaTheme="majorEastAsia"/>
                <w:b/>
                <w:color w:val="000000" w:themeColor="text1"/>
                <w:sz w:val="24"/>
                <w:szCs w:val="24"/>
              </w:rPr>
              <w:t xml:space="preserve">                e-mail</w:t>
            </w:r>
            <w:r w:rsidRPr="002945AA">
              <w:rPr>
                <w:rFonts w:eastAsiaTheme="majorEastAsia" w:hint="eastAsia"/>
                <w:b/>
                <w:color w:val="000000" w:themeColor="text1"/>
                <w:sz w:val="24"/>
                <w:szCs w:val="24"/>
              </w:rPr>
              <w:t>：</w:t>
            </w:r>
            <w:r w:rsidRPr="002945AA">
              <w:rPr>
                <w:rFonts w:eastAsiaTheme="majorEastAsia" w:hint="eastAsia"/>
                <w:b/>
                <w:color w:val="000000" w:themeColor="text1"/>
                <w:sz w:val="24"/>
                <w:szCs w:val="24"/>
              </w:rPr>
              <w:t>alva@mocs.gov.tw</w:t>
            </w:r>
          </w:p>
        </w:tc>
      </w:tr>
      <w:tr w:rsidR="00255920" w:rsidRPr="00BC7819">
        <w:trPr>
          <w:trHeight w:val="2891"/>
        </w:trPr>
        <w:tc>
          <w:tcPr>
            <w:tcW w:w="9835" w:type="dxa"/>
            <w:gridSpan w:val="14"/>
          </w:tcPr>
          <w:p w:rsidR="00255920" w:rsidRPr="002945AA" w:rsidRDefault="00255920" w:rsidP="00255920">
            <w:pPr>
              <w:spacing w:line="240" w:lineRule="atLeast"/>
              <w:jc w:val="center"/>
              <w:rPr>
                <w:rFonts w:eastAsiaTheme="majorEastAsia"/>
                <w:b/>
                <w:color w:val="000000" w:themeColor="text1"/>
                <w:sz w:val="24"/>
                <w:szCs w:val="24"/>
                <w:u w:val="single"/>
              </w:rPr>
            </w:pPr>
            <w:r w:rsidRPr="002945AA">
              <w:rPr>
                <w:rFonts w:eastAsiaTheme="majorEastAsia"/>
                <w:b/>
                <w:color w:val="000000" w:themeColor="text1"/>
                <w:sz w:val="24"/>
                <w:szCs w:val="24"/>
                <w:u w:val="single"/>
              </w:rPr>
              <w:t>填</w:t>
            </w:r>
            <w:r w:rsidRPr="002945AA">
              <w:rPr>
                <w:rFonts w:eastAsiaTheme="majorEastAsia"/>
                <w:b/>
                <w:color w:val="000000" w:themeColor="text1"/>
                <w:sz w:val="24"/>
                <w:szCs w:val="24"/>
                <w:u w:val="single"/>
              </w:rPr>
              <w:t xml:space="preserve">  </w:t>
            </w:r>
            <w:r w:rsidRPr="002945AA">
              <w:rPr>
                <w:rFonts w:eastAsiaTheme="majorEastAsia"/>
                <w:b/>
                <w:color w:val="000000" w:themeColor="text1"/>
                <w:sz w:val="24"/>
                <w:szCs w:val="24"/>
                <w:u w:val="single"/>
              </w:rPr>
              <w:t>表</w:t>
            </w:r>
            <w:r w:rsidRPr="002945AA">
              <w:rPr>
                <w:rFonts w:eastAsiaTheme="majorEastAsia"/>
                <w:b/>
                <w:color w:val="000000" w:themeColor="text1"/>
                <w:sz w:val="24"/>
                <w:szCs w:val="24"/>
                <w:u w:val="single"/>
              </w:rPr>
              <w:t xml:space="preserve">  </w:t>
            </w:r>
            <w:r w:rsidRPr="002945AA">
              <w:rPr>
                <w:rFonts w:eastAsiaTheme="majorEastAsia"/>
                <w:b/>
                <w:color w:val="000000" w:themeColor="text1"/>
                <w:sz w:val="24"/>
                <w:szCs w:val="24"/>
                <w:u w:val="single"/>
              </w:rPr>
              <w:t>説</w:t>
            </w:r>
            <w:r w:rsidRPr="002945AA">
              <w:rPr>
                <w:rFonts w:eastAsiaTheme="majorEastAsia"/>
                <w:b/>
                <w:color w:val="000000" w:themeColor="text1"/>
                <w:sz w:val="24"/>
                <w:szCs w:val="24"/>
                <w:u w:val="single"/>
              </w:rPr>
              <w:t xml:space="preserve">  </w:t>
            </w:r>
            <w:r w:rsidRPr="002945AA">
              <w:rPr>
                <w:rFonts w:eastAsiaTheme="majorEastAsia"/>
                <w:b/>
                <w:color w:val="000000" w:themeColor="text1"/>
                <w:sz w:val="24"/>
                <w:szCs w:val="24"/>
                <w:u w:val="single"/>
              </w:rPr>
              <w:t>明</w:t>
            </w:r>
          </w:p>
          <w:p w:rsidR="00255920" w:rsidRPr="002945AA" w:rsidRDefault="00255920" w:rsidP="002945AA">
            <w:pPr>
              <w:spacing w:line="340" w:lineRule="exact"/>
              <w:ind w:left="480" w:hangingChars="200" w:hanging="480"/>
              <w:jc w:val="both"/>
              <w:rPr>
                <w:rFonts w:eastAsiaTheme="majorEastAsia"/>
                <w:b/>
                <w:color w:val="000000" w:themeColor="text1"/>
                <w:sz w:val="24"/>
                <w:szCs w:val="24"/>
              </w:rPr>
            </w:pPr>
            <w:r w:rsidRPr="002945AA">
              <w:rPr>
                <w:rFonts w:eastAsiaTheme="majorEastAsia" w:hint="eastAsia"/>
                <w:b/>
                <w:color w:val="000000" w:themeColor="text1"/>
                <w:sz w:val="24"/>
                <w:szCs w:val="24"/>
              </w:rPr>
              <w:t>一、考試院暨所屬各機關研修（訂）主管法律，應依據本表進行「法案及性別影響評估」，附案報院審議。但廢止案及配合行政院組織改造整批處理之法律案，不在此限。</w:t>
            </w:r>
          </w:p>
          <w:p w:rsidR="00255920" w:rsidRPr="002945AA" w:rsidRDefault="00255920" w:rsidP="002945AA">
            <w:pPr>
              <w:spacing w:line="340" w:lineRule="exact"/>
              <w:ind w:left="480" w:hangingChars="200" w:hanging="480"/>
              <w:jc w:val="both"/>
              <w:rPr>
                <w:rFonts w:eastAsiaTheme="majorEastAsia"/>
                <w:b/>
                <w:color w:val="000000" w:themeColor="text1"/>
                <w:sz w:val="24"/>
                <w:szCs w:val="24"/>
              </w:rPr>
            </w:pPr>
            <w:r w:rsidRPr="002945AA">
              <w:rPr>
                <w:rFonts w:eastAsiaTheme="majorEastAsia" w:hint="eastAsia"/>
                <w:b/>
                <w:color w:val="000000" w:themeColor="text1"/>
                <w:sz w:val="24"/>
                <w:szCs w:val="24"/>
              </w:rPr>
              <w:t>二、建議各單位於法案研擬初期，即先徵詢性別平等專家學者意見；法案研擬完成後，應併同本表送請民間性別平等專家學者進行程序參與（至少預留</w:t>
            </w:r>
            <w:r w:rsidRPr="002945AA">
              <w:rPr>
                <w:rFonts w:eastAsiaTheme="majorEastAsia"/>
                <w:b/>
                <w:color w:val="000000" w:themeColor="text1"/>
                <w:sz w:val="24"/>
                <w:szCs w:val="24"/>
              </w:rPr>
              <w:t>1</w:t>
            </w:r>
            <w:r w:rsidRPr="002945AA">
              <w:rPr>
                <w:rFonts w:eastAsiaTheme="majorEastAsia" w:hint="eastAsia"/>
                <w:b/>
                <w:color w:val="000000" w:themeColor="text1"/>
                <w:sz w:val="24"/>
                <w:szCs w:val="24"/>
              </w:rPr>
              <w:t>週的填寫時間），參酌其意見修正法案內容，並填寫「玖、評估結果」後，通知程序參與者。</w:t>
            </w:r>
          </w:p>
          <w:p w:rsidR="00255920" w:rsidRPr="002945AA" w:rsidRDefault="00255920" w:rsidP="002945AA">
            <w:pPr>
              <w:spacing w:line="340" w:lineRule="exact"/>
              <w:ind w:left="480" w:hangingChars="200" w:hanging="480"/>
              <w:jc w:val="both"/>
              <w:rPr>
                <w:rFonts w:eastAsiaTheme="majorEastAsia"/>
                <w:b/>
                <w:color w:val="000000" w:themeColor="text1"/>
                <w:sz w:val="24"/>
                <w:szCs w:val="24"/>
              </w:rPr>
            </w:pPr>
            <w:r w:rsidRPr="002945AA">
              <w:rPr>
                <w:rFonts w:eastAsiaTheme="majorEastAsia" w:hint="eastAsia"/>
                <w:b/>
                <w:color w:val="000000" w:themeColor="text1"/>
                <w:sz w:val="24"/>
                <w:szCs w:val="24"/>
              </w:rPr>
              <w:t>三、法案經參與程序之民間性別平等專家學者評定有違反性別平等事項，而研擬單位未採納其意見調整者，應提本機關性別平等委員會（小組）討論。</w:t>
            </w:r>
          </w:p>
        </w:tc>
      </w:tr>
      <w:tr w:rsidR="00255920" w:rsidRPr="00BC7819">
        <w:tc>
          <w:tcPr>
            <w:tcW w:w="1540" w:type="dxa"/>
            <w:gridSpan w:val="3"/>
            <w:vAlign w:val="center"/>
          </w:tcPr>
          <w:p w:rsidR="00255920" w:rsidRPr="002945AA" w:rsidRDefault="00255920" w:rsidP="008A0753">
            <w:pPr>
              <w:spacing w:before="120" w:after="120" w:line="360" w:lineRule="exact"/>
              <w:ind w:leftChars="-45" w:left="-126" w:rightChars="-45" w:right="-126"/>
              <w:rPr>
                <w:rFonts w:eastAsiaTheme="majorEastAsia"/>
                <w:b/>
                <w:color w:val="000000" w:themeColor="text1"/>
                <w:sz w:val="24"/>
                <w:szCs w:val="24"/>
              </w:rPr>
            </w:pPr>
            <w:r w:rsidRPr="002945AA">
              <w:rPr>
                <w:rFonts w:eastAsiaTheme="majorEastAsia"/>
                <w:b/>
                <w:color w:val="000000" w:themeColor="text1"/>
                <w:sz w:val="24"/>
                <w:szCs w:val="24"/>
              </w:rPr>
              <w:t>壹、法案名稱</w:t>
            </w:r>
          </w:p>
        </w:tc>
        <w:tc>
          <w:tcPr>
            <w:tcW w:w="8295" w:type="dxa"/>
            <w:gridSpan w:val="11"/>
            <w:vAlign w:val="center"/>
          </w:tcPr>
          <w:p w:rsidR="00255920" w:rsidRPr="002945AA" w:rsidRDefault="00255920" w:rsidP="00255920">
            <w:pPr>
              <w:spacing w:before="120" w:after="120" w:line="360" w:lineRule="exact"/>
              <w:rPr>
                <w:rFonts w:eastAsiaTheme="majorEastAsia"/>
                <w:b/>
                <w:color w:val="000000" w:themeColor="text1"/>
                <w:sz w:val="24"/>
                <w:szCs w:val="24"/>
              </w:rPr>
            </w:pPr>
            <w:r w:rsidRPr="002945AA">
              <w:rPr>
                <w:rFonts w:eastAsiaTheme="majorEastAsia" w:hint="eastAsia"/>
                <w:b/>
                <w:color w:val="000000" w:themeColor="text1"/>
                <w:sz w:val="24"/>
                <w:szCs w:val="24"/>
              </w:rPr>
              <w:t>公務人員退休撫卹法草案</w:t>
            </w:r>
          </w:p>
        </w:tc>
      </w:tr>
      <w:tr w:rsidR="00255920" w:rsidRPr="00BC7819">
        <w:tc>
          <w:tcPr>
            <w:tcW w:w="1540" w:type="dxa"/>
            <w:gridSpan w:val="3"/>
            <w:vAlign w:val="center"/>
          </w:tcPr>
          <w:p w:rsidR="00255920" w:rsidRPr="002945AA" w:rsidRDefault="00255920" w:rsidP="008A0753">
            <w:pPr>
              <w:spacing w:before="120" w:after="120" w:line="360" w:lineRule="exact"/>
              <w:ind w:leftChars="-45" w:left="-126" w:rightChars="-45" w:right="-126"/>
              <w:rPr>
                <w:rFonts w:eastAsiaTheme="majorEastAsia"/>
                <w:b/>
                <w:color w:val="000000" w:themeColor="text1"/>
                <w:sz w:val="24"/>
                <w:szCs w:val="24"/>
              </w:rPr>
            </w:pPr>
            <w:r w:rsidRPr="002945AA">
              <w:rPr>
                <w:rFonts w:eastAsiaTheme="majorEastAsia"/>
                <w:b/>
                <w:color w:val="000000" w:themeColor="text1"/>
                <w:sz w:val="24"/>
                <w:szCs w:val="24"/>
              </w:rPr>
              <w:t>貳、主管機關</w:t>
            </w:r>
          </w:p>
        </w:tc>
        <w:tc>
          <w:tcPr>
            <w:tcW w:w="3430" w:type="dxa"/>
            <w:gridSpan w:val="7"/>
            <w:vAlign w:val="center"/>
          </w:tcPr>
          <w:p w:rsidR="00255920" w:rsidRPr="002945AA" w:rsidRDefault="00255920" w:rsidP="00255920">
            <w:pPr>
              <w:spacing w:before="120" w:after="120" w:line="360" w:lineRule="exact"/>
              <w:rPr>
                <w:rFonts w:eastAsiaTheme="majorEastAsia"/>
                <w:b/>
                <w:color w:val="000000" w:themeColor="text1"/>
                <w:sz w:val="24"/>
                <w:szCs w:val="24"/>
              </w:rPr>
            </w:pPr>
            <w:r w:rsidRPr="002945AA">
              <w:rPr>
                <w:rFonts w:eastAsiaTheme="majorEastAsia" w:hint="eastAsia"/>
                <w:b/>
                <w:color w:val="000000" w:themeColor="text1"/>
                <w:sz w:val="24"/>
                <w:szCs w:val="24"/>
              </w:rPr>
              <w:t>銓敍部</w:t>
            </w:r>
          </w:p>
        </w:tc>
        <w:tc>
          <w:tcPr>
            <w:tcW w:w="1258" w:type="dxa"/>
            <w:vAlign w:val="center"/>
          </w:tcPr>
          <w:p w:rsidR="00255920" w:rsidRPr="002945AA" w:rsidRDefault="00255920" w:rsidP="008A0753">
            <w:pPr>
              <w:spacing w:before="120" w:after="120" w:line="360" w:lineRule="exact"/>
              <w:ind w:leftChars="-45" w:left="-126" w:rightChars="-45" w:right="-126"/>
              <w:jc w:val="center"/>
              <w:rPr>
                <w:rFonts w:eastAsiaTheme="majorEastAsia"/>
                <w:b/>
                <w:color w:val="000000" w:themeColor="text1"/>
                <w:sz w:val="24"/>
                <w:szCs w:val="24"/>
              </w:rPr>
            </w:pPr>
            <w:r w:rsidRPr="002945AA">
              <w:rPr>
                <w:rFonts w:eastAsiaTheme="majorEastAsia"/>
                <w:b/>
                <w:color w:val="000000" w:themeColor="text1"/>
                <w:sz w:val="24"/>
                <w:szCs w:val="24"/>
              </w:rPr>
              <w:t>主辦機關</w:t>
            </w:r>
          </w:p>
        </w:tc>
        <w:tc>
          <w:tcPr>
            <w:tcW w:w="3607" w:type="dxa"/>
            <w:gridSpan w:val="3"/>
            <w:vAlign w:val="center"/>
          </w:tcPr>
          <w:p w:rsidR="00255920" w:rsidRPr="002945AA" w:rsidRDefault="00255920" w:rsidP="00255920">
            <w:pPr>
              <w:spacing w:before="120" w:after="120" w:line="360" w:lineRule="exact"/>
              <w:rPr>
                <w:rFonts w:eastAsiaTheme="majorEastAsia"/>
                <w:b/>
                <w:color w:val="000000" w:themeColor="text1"/>
                <w:sz w:val="24"/>
                <w:szCs w:val="24"/>
              </w:rPr>
            </w:pPr>
            <w:r w:rsidRPr="002945AA">
              <w:rPr>
                <w:rFonts w:eastAsiaTheme="majorEastAsia" w:hint="eastAsia"/>
                <w:b/>
                <w:color w:val="000000" w:themeColor="text1"/>
                <w:sz w:val="24"/>
                <w:szCs w:val="24"/>
              </w:rPr>
              <w:t>銓敍部</w:t>
            </w:r>
          </w:p>
        </w:tc>
      </w:tr>
      <w:tr w:rsidR="00255920" w:rsidRPr="00BC7819">
        <w:tc>
          <w:tcPr>
            <w:tcW w:w="6503" w:type="dxa"/>
            <w:gridSpan w:val="13"/>
            <w:vAlign w:val="center"/>
          </w:tcPr>
          <w:p w:rsidR="00255920" w:rsidRPr="002945AA" w:rsidRDefault="00255920" w:rsidP="008A0753">
            <w:pPr>
              <w:spacing w:before="120" w:after="120" w:line="360" w:lineRule="exact"/>
              <w:ind w:leftChars="-45" w:left="-126" w:rightChars="-45" w:right="-126"/>
              <w:rPr>
                <w:rFonts w:eastAsiaTheme="majorEastAsia"/>
                <w:b/>
                <w:color w:val="000000" w:themeColor="text1"/>
                <w:sz w:val="24"/>
                <w:szCs w:val="24"/>
              </w:rPr>
            </w:pPr>
            <w:r w:rsidRPr="002945AA">
              <w:rPr>
                <w:rFonts w:eastAsiaTheme="majorEastAsia"/>
                <w:b/>
                <w:color w:val="000000" w:themeColor="text1"/>
                <w:sz w:val="24"/>
                <w:szCs w:val="24"/>
              </w:rPr>
              <w:t>參、法案內容涉及領域：</w:t>
            </w:r>
          </w:p>
        </w:tc>
        <w:tc>
          <w:tcPr>
            <w:tcW w:w="3332" w:type="dxa"/>
            <w:vAlign w:val="center"/>
          </w:tcPr>
          <w:p w:rsidR="00255920" w:rsidRPr="002945AA" w:rsidRDefault="00255920" w:rsidP="00255920">
            <w:pPr>
              <w:adjustRightInd w:val="0"/>
              <w:snapToGrid w:val="0"/>
              <w:spacing w:line="240" w:lineRule="atLeast"/>
              <w:jc w:val="center"/>
              <w:rPr>
                <w:rFonts w:eastAsiaTheme="majorEastAsia"/>
                <w:b/>
                <w:color w:val="000000" w:themeColor="text1"/>
                <w:sz w:val="24"/>
                <w:szCs w:val="24"/>
              </w:rPr>
            </w:pPr>
            <w:r w:rsidRPr="002945AA">
              <w:rPr>
                <w:rFonts w:eastAsiaTheme="majorEastAsia"/>
                <w:b/>
                <w:color w:val="000000" w:themeColor="text1"/>
                <w:sz w:val="24"/>
                <w:szCs w:val="24"/>
              </w:rPr>
              <w:t>勾選（可複選）</w:t>
            </w:r>
          </w:p>
        </w:tc>
      </w:tr>
      <w:tr w:rsidR="00255920" w:rsidRPr="00BC7819">
        <w:trPr>
          <w:trHeight w:val="360"/>
        </w:trPr>
        <w:tc>
          <w:tcPr>
            <w:tcW w:w="6503" w:type="dxa"/>
            <w:gridSpan w:val="13"/>
            <w:vAlign w:val="center"/>
          </w:tcPr>
          <w:p w:rsidR="00255920" w:rsidRPr="002945AA" w:rsidRDefault="00255920" w:rsidP="00255920">
            <w:pPr>
              <w:pStyle w:val="a4"/>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3-1 </w:t>
            </w:r>
            <w:r w:rsidRPr="002945AA">
              <w:rPr>
                <w:rFonts w:ascii="細明體" w:eastAsiaTheme="majorEastAsia" w:hAnsi="細明體" w:hint="eastAsia"/>
                <w:color w:val="000000" w:themeColor="text1"/>
                <w:sz w:val="24"/>
                <w:szCs w:val="24"/>
              </w:rPr>
              <w:t>組織</w:t>
            </w:r>
          </w:p>
        </w:tc>
        <w:tc>
          <w:tcPr>
            <w:tcW w:w="3332" w:type="dxa"/>
            <w:vAlign w:val="center"/>
          </w:tcPr>
          <w:p w:rsidR="00255920" w:rsidRPr="002945AA" w:rsidRDefault="00255920" w:rsidP="00255920">
            <w:pPr>
              <w:adjustRightInd w:val="0"/>
              <w:snapToGrid w:val="0"/>
              <w:spacing w:line="240" w:lineRule="atLeast"/>
              <w:jc w:val="both"/>
              <w:rPr>
                <w:rFonts w:eastAsiaTheme="majorEastAsia"/>
                <w:b/>
                <w:color w:val="000000" w:themeColor="text1"/>
                <w:sz w:val="24"/>
                <w:szCs w:val="24"/>
              </w:rPr>
            </w:pPr>
          </w:p>
        </w:tc>
      </w:tr>
      <w:tr w:rsidR="00255920" w:rsidRPr="00BC7819">
        <w:trPr>
          <w:trHeight w:val="360"/>
        </w:trPr>
        <w:tc>
          <w:tcPr>
            <w:tcW w:w="6503" w:type="dxa"/>
            <w:gridSpan w:val="13"/>
            <w:vAlign w:val="center"/>
          </w:tcPr>
          <w:p w:rsidR="00255920" w:rsidRPr="002945AA" w:rsidRDefault="00255920" w:rsidP="00255920">
            <w:pPr>
              <w:pStyle w:val="a4"/>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3-2 </w:t>
            </w:r>
            <w:r w:rsidRPr="002945AA">
              <w:rPr>
                <w:rFonts w:ascii="細明體" w:eastAsiaTheme="majorEastAsia" w:hAnsi="細明體" w:hint="eastAsia"/>
                <w:color w:val="000000" w:themeColor="text1"/>
                <w:sz w:val="24"/>
                <w:szCs w:val="24"/>
              </w:rPr>
              <w:t>考選</w:t>
            </w:r>
          </w:p>
        </w:tc>
        <w:tc>
          <w:tcPr>
            <w:tcW w:w="3332" w:type="dxa"/>
            <w:vAlign w:val="center"/>
          </w:tcPr>
          <w:p w:rsidR="00255920" w:rsidRPr="002945AA" w:rsidRDefault="00255920" w:rsidP="00255920">
            <w:pPr>
              <w:adjustRightInd w:val="0"/>
              <w:snapToGrid w:val="0"/>
              <w:spacing w:line="240" w:lineRule="atLeast"/>
              <w:jc w:val="both"/>
              <w:rPr>
                <w:rFonts w:eastAsiaTheme="majorEastAsia"/>
                <w:b/>
                <w:color w:val="000000" w:themeColor="text1"/>
                <w:sz w:val="24"/>
                <w:szCs w:val="24"/>
              </w:rPr>
            </w:pPr>
          </w:p>
        </w:tc>
      </w:tr>
      <w:tr w:rsidR="00255920" w:rsidRPr="00BC7819">
        <w:trPr>
          <w:trHeight w:val="360"/>
        </w:trPr>
        <w:tc>
          <w:tcPr>
            <w:tcW w:w="6503" w:type="dxa"/>
            <w:gridSpan w:val="13"/>
            <w:vAlign w:val="center"/>
          </w:tcPr>
          <w:p w:rsidR="00255920" w:rsidRPr="002945AA" w:rsidRDefault="00255920" w:rsidP="00255920">
            <w:pPr>
              <w:pStyle w:val="a4"/>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3-3 </w:t>
            </w:r>
            <w:r w:rsidRPr="002945AA">
              <w:rPr>
                <w:rFonts w:ascii="細明體" w:eastAsiaTheme="majorEastAsia" w:hAnsi="細明體" w:hint="eastAsia"/>
                <w:color w:val="000000" w:themeColor="text1"/>
                <w:sz w:val="24"/>
                <w:szCs w:val="24"/>
              </w:rPr>
              <w:t>銓敘</w:t>
            </w:r>
          </w:p>
        </w:tc>
        <w:tc>
          <w:tcPr>
            <w:tcW w:w="3332" w:type="dxa"/>
            <w:vAlign w:val="center"/>
          </w:tcPr>
          <w:p w:rsidR="00255920" w:rsidRPr="002945AA" w:rsidRDefault="00255920" w:rsidP="00255920">
            <w:pPr>
              <w:adjustRightInd w:val="0"/>
              <w:snapToGrid w:val="0"/>
              <w:spacing w:line="240" w:lineRule="atLeast"/>
              <w:jc w:val="both"/>
              <w:rPr>
                <w:rFonts w:eastAsiaTheme="majorEastAsia"/>
                <w:b/>
                <w:color w:val="000000" w:themeColor="text1"/>
                <w:sz w:val="24"/>
                <w:szCs w:val="24"/>
              </w:rPr>
            </w:pPr>
          </w:p>
        </w:tc>
      </w:tr>
      <w:tr w:rsidR="00255920" w:rsidRPr="00BC7819">
        <w:trPr>
          <w:trHeight w:val="360"/>
        </w:trPr>
        <w:tc>
          <w:tcPr>
            <w:tcW w:w="6503" w:type="dxa"/>
            <w:gridSpan w:val="13"/>
            <w:vAlign w:val="center"/>
          </w:tcPr>
          <w:p w:rsidR="00255920" w:rsidRPr="002945AA" w:rsidRDefault="00255920" w:rsidP="00255920">
            <w:pPr>
              <w:pStyle w:val="a4"/>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3-4 </w:t>
            </w:r>
            <w:r w:rsidRPr="002945AA">
              <w:rPr>
                <w:rFonts w:ascii="細明體" w:eastAsiaTheme="majorEastAsia" w:hAnsi="細明體" w:hint="eastAsia"/>
                <w:color w:val="000000" w:themeColor="text1"/>
                <w:sz w:val="24"/>
                <w:szCs w:val="24"/>
              </w:rPr>
              <w:t>保障、培訓</w:t>
            </w:r>
          </w:p>
        </w:tc>
        <w:tc>
          <w:tcPr>
            <w:tcW w:w="3332" w:type="dxa"/>
            <w:vAlign w:val="center"/>
          </w:tcPr>
          <w:p w:rsidR="00255920" w:rsidRPr="002945AA" w:rsidRDefault="00255920" w:rsidP="00255920">
            <w:pPr>
              <w:adjustRightInd w:val="0"/>
              <w:snapToGrid w:val="0"/>
              <w:spacing w:line="240" w:lineRule="atLeast"/>
              <w:jc w:val="both"/>
              <w:rPr>
                <w:rFonts w:eastAsiaTheme="majorEastAsia"/>
                <w:b/>
                <w:color w:val="000000" w:themeColor="text1"/>
                <w:sz w:val="24"/>
                <w:szCs w:val="24"/>
              </w:rPr>
            </w:pPr>
          </w:p>
        </w:tc>
      </w:tr>
      <w:tr w:rsidR="00255920" w:rsidRPr="00BC7819">
        <w:trPr>
          <w:trHeight w:val="360"/>
        </w:trPr>
        <w:tc>
          <w:tcPr>
            <w:tcW w:w="6503" w:type="dxa"/>
            <w:gridSpan w:val="13"/>
            <w:vAlign w:val="center"/>
          </w:tcPr>
          <w:p w:rsidR="00255920" w:rsidRPr="002945AA" w:rsidRDefault="00255920" w:rsidP="00255920">
            <w:pPr>
              <w:pStyle w:val="a4"/>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3-5 </w:t>
            </w:r>
            <w:r w:rsidRPr="002945AA">
              <w:rPr>
                <w:rFonts w:ascii="細明體" w:eastAsiaTheme="majorEastAsia" w:hAnsi="細明體" w:hint="eastAsia"/>
                <w:color w:val="000000" w:themeColor="text1"/>
                <w:sz w:val="24"/>
                <w:szCs w:val="24"/>
              </w:rPr>
              <w:t>退撫基金管理及監理</w:t>
            </w:r>
          </w:p>
        </w:tc>
        <w:tc>
          <w:tcPr>
            <w:tcW w:w="3332" w:type="dxa"/>
            <w:vAlign w:val="center"/>
          </w:tcPr>
          <w:p w:rsidR="00255920" w:rsidRPr="002945AA" w:rsidRDefault="00255920" w:rsidP="00255920">
            <w:pPr>
              <w:adjustRightInd w:val="0"/>
              <w:snapToGrid w:val="0"/>
              <w:spacing w:line="240" w:lineRule="atLeast"/>
              <w:jc w:val="both"/>
              <w:rPr>
                <w:rFonts w:eastAsiaTheme="majorEastAsia"/>
                <w:b/>
                <w:color w:val="000000" w:themeColor="text1"/>
                <w:sz w:val="24"/>
                <w:szCs w:val="24"/>
              </w:rPr>
            </w:pPr>
          </w:p>
        </w:tc>
      </w:tr>
      <w:tr w:rsidR="00255920" w:rsidRPr="00BC7819">
        <w:trPr>
          <w:trHeight w:val="360"/>
        </w:trPr>
        <w:tc>
          <w:tcPr>
            <w:tcW w:w="6503" w:type="dxa"/>
            <w:gridSpan w:val="13"/>
            <w:vAlign w:val="center"/>
          </w:tcPr>
          <w:p w:rsidR="00255920" w:rsidRPr="002945AA" w:rsidRDefault="00255920" w:rsidP="00255920">
            <w:pPr>
              <w:pStyle w:val="ac"/>
              <w:rPr>
                <w:rFonts w:ascii="細明體" w:eastAsiaTheme="majorEastAsia" w:hAnsi="細明體"/>
                <w:bCs/>
                <w:color w:val="000000" w:themeColor="text1"/>
                <w:sz w:val="24"/>
                <w:szCs w:val="24"/>
              </w:rPr>
            </w:pPr>
            <w:r w:rsidRPr="002945AA">
              <w:rPr>
                <w:rFonts w:ascii="細明體" w:eastAsiaTheme="majorEastAsia" w:hAnsi="細明體"/>
                <w:color w:val="000000" w:themeColor="text1"/>
                <w:sz w:val="24"/>
                <w:szCs w:val="24"/>
              </w:rPr>
              <w:t xml:space="preserve">3-6 </w:t>
            </w:r>
            <w:r w:rsidRPr="002945AA">
              <w:rPr>
                <w:rFonts w:ascii="細明體" w:eastAsiaTheme="majorEastAsia" w:hAnsi="細明體" w:hint="eastAsia"/>
                <w:color w:val="000000" w:themeColor="text1"/>
                <w:sz w:val="24"/>
                <w:szCs w:val="24"/>
              </w:rPr>
              <w:t>其他（勾選「其他」欄位者，請簡述法律案涉及領域）</w:t>
            </w:r>
          </w:p>
        </w:tc>
        <w:tc>
          <w:tcPr>
            <w:tcW w:w="3332" w:type="dxa"/>
            <w:vAlign w:val="center"/>
          </w:tcPr>
          <w:p w:rsidR="00255920" w:rsidRPr="002945AA" w:rsidRDefault="00255920" w:rsidP="00255920">
            <w:pPr>
              <w:adjustRightInd w:val="0"/>
              <w:snapToGrid w:val="0"/>
              <w:spacing w:line="240" w:lineRule="atLeast"/>
              <w:jc w:val="both"/>
              <w:rPr>
                <w:rFonts w:eastAsiaTheme="majorEastAsia"/>
                <w:color w:val="000000" w:themeColor="text1"/>
                <w:sz w:val="24"/>
                <w:szCs w:val="24"/>
              </w:rPr>
            </w:pPr>
            <w:r w:rsidRPr="002945AA">
              <w:rPr>
                <w:rFonts w:eastAsiaTheme="majorEastAsia" w:hint="eastAsia"/>
                <w:color w:val="000000" w:themeColor="text1"/>
                <w:sz w:val="24"/>
                <w:szCs w:val="24"/>
              </w:rPr>
              <w:t>Ｖ</w:t>
            </w:r>
            <w:r w:rsidRPr="002945AA">
              <w:rPr>
                <w:rFonts w:eastAsiaTheme="majorEastAsia" w:hint="eastAsia"/>
                <w:color w:val="000000" w:themeColor="text1"/>
                <w:sz w:val="24"/>
                <w:szCs w:val="24"/>
              </w:rPr>
              <w:t>(</w:t>
            </w:r>
            <w:r w:rsidRPr="002945AA">
              <w:rPr>
                <w:rFonts w:eastAsiaTheme="majorEastAsia" w:hint="eastAsia"/>
                <w:color w:val="000000" w:themeColor="text1"/>
                <w:sz w:val="24"/>
                <w:szCs w:val="24"/>
              </w:rPr>
              <w:t>公務人員退休撫卹事項</w:t>
            </w:r>
            <w:r w:rsidRPr="002945AA">
              <w:rPr>
                <w:rFonts w:eastAsiaTheme="majorEastAsia" w:hint="eastAsia"/>
                <w:color w:val="000000" w:themeColor="text1"/>
                <w:sz w:val="24"/>
                <w:szCs w:val="24"/>
              </w:rPr>
              <w:t>)</w:t>
            </w:r>
          </w:p>
        </w:tc>
      </w:tr>
      <w:tr w:rsidR="00255920" w:rsidRPr="00BC7819">
        <w:tc>
          <w:tcPr>
            <w:tcW w:w="9835" w:type="dxa"/>
            <w:gridSpan w:val="14"/>
            <w:vAlign w:val="center"/>
          </w:tcPr>
          <w:p w:rsidR="00255920" w:rsidRPr="002945AA" w:rsidRDefault="00255920" w:rsidP="008A0753">
            <w:pPr>
              <w:adjustRightInd w:val="0"/>
              <w:snapToGrid w:val="0"/>
              <w:spacing w:line="360" w:lineRule="atLeast"/>
              <w:ind w:leftChars="-45" w:left="-126"/>
              <w:jc w:val="both"/>
              <w:rPr>
                <w:rFonts w:eastAsiaTheme="majorEastAsia"/>
                <w:color w:val="000000" w:themeColor="text1"/>
                <w:sz w:val="24"/>
                <w:szCs w:val="24"/>
              </w:rPr>
            </w:pPr>
            <w:r w:rsidRPr="002945AA">
              <w:rPr>
                <w:rFonts w:eastAsiaTheme="majorEastAsia"/>
                <w:b/>
                <w:color w:val="000000" w:themeColor="text1"/>
                <w:sz w:val="24"/>
                <w:szCs w:val="24"/>
              </w:rPr>
              <w:t>肆、問題界定與訂修需求</w:t>
            </w:r>
          </w:p>
        </w:tc>
      </w:tr>
      <w:tr w:rsidR="00255920" w:rsidRPr="00BC7819">
        <w:tc>
          <w:tcPr>
            <w:tcW w:w="2763" w:type="dxa"/>
            <w:gridSpan w:val="6"/>
            <w:shd w:val="clear" w:color="auto" w:fill="auto"/>
          </w:tcPr>
          <w:p w:rsidR="00255920" w:rsidRPr="002945AA" w:rsidRDefault="00255920" w:rsidP="002945AA">
            <w:pPr>
              <w:adjustRightInd w:val="0"/>
              <w:snapToGrid w:val="0"/>
              <w:spacing w:line="240" w:lineRule="atLeast"/>
              <w:ind w:leftChars="-15" w:left="340" w:hangingChars="159" w:hanging="382"/>
              <w:jc w:val="center"/>
              <w:rPr>
                <w:rFonts w:eastAsiaTheme="majorEastAsia"/>
                <w:b/>
                <w:color w:val="000000" w:themeColor="text1"/>
                <w:sz w:val="24"/>
                <w:szCs w:val="24"/>
                <w:u w:val="single"/>
              </w:rPr>
            </w:pPr>
            <w:r w:rsidRPr="002945AA">
              <w:rPr>
                <w:rFonts w:eastAsiaTheme="majorEastAsia"/>
                <w:b/>
                <w:bCs/>
                <w:color w:val="000000" w:themeColor="text1"/>
                <w:sz w:val="24"/>
                <w:szCs w:val="24"/>
              </w:rPr>
              <w:t>項　目</w:t>
            </w:r>
          </w:p>
        </w:tc>
        <w:tc>
          <w:tcPr>
            <w:tcW w:w="3728" w:type="dxa"/>
            <w:gridSpan w:val="6"/>
            <w:shd w:val="clear" w:color="auto" w:fill="auto"/>
          </w:tcPr>
          <w:p w:rsidR="00255920" w:rsidRPr="002945AA" w:rsidRDefault="00255920" w:rsidP="002945AA">
            <w:pPr>
              <w:adjustRightInd w:val="0"/>
              <w:snapToGrid w:val="0"/>
              <w:spacing w:line="240" w:lineRule="atLeast"/>
              <w:ind w:leftChars="-44" w:left="55" w:rightChars="-45" w:right="-126" w:hangingChars="74" w:hanging="178"/>
              <w:jc w:val="center"/>
              <w:rPr>
                <w:rFonts w:eastAsiaTheme="majorEastAsia"/>
                <w:color w:val="000000" w:themeColor="text1"/>
                <w:sz w:val="24"/>
                <w:szCs w:val="24"/>
              </w:rPr>
            </w:pPr>
            <w:r w:rsidRPr="002945AA">
              <w:rPr>
                <w:rFonts w:eastAsiaTheme="majorEastAsia"/>
                <w:b/>
                <w:bCs/>
                <w:color w:val="000000" w:themeColor="text1"/>
                <w:sz w:val="24"/>
                <w:szCs w:val="24"/>
              </w:rPr>
              <w:t>說　明</w:t>
            </w:r>
          </w:p>
        </w:tc>
        <w:tc>
          <w:tcPr>
            <w:tcW w:w="3344" w:type="dxa"/>
            <w:gridSpan w:val="2"/>
            <w:shd w:val="clear" w:color="auto" w:fill="auto"/>
          </w:tcPr>
          <w:p w:rsidR="00255920" w:rsidRPr="002945AA" w:rsidRDefault="00255920" w:rsidP="008A0753">
            <w:pPr>
              <w:adjustRightInd w:val="0"/>
              <w:snapToGrid w:val="0"/>
              <w:spacing w:line="240" w:lineRule="atLeast"/>
              <w:ind w:leftChars="-44" w:left="-123" w:rightChars="-45" w:right="-126"/>
              <w:jc w:val="center"/>
              <w:rPr>
                <w:rFonts w:eastAsiaTheme="majorEastAsia"/>
                <w:color w:val="000000" w:themeColor="text1"/>
                <w:sz w:val="24"/>
                <w:szCs w:val="24"/>
              </w:rPr>
            </w:pPr>
            <w:r w:rsidRPr="002945AA">
              <w:rPr>
                <w:rFonts w:eastAsiaTheme="majorEastAsia"/>
                <w:b/>
                <w:bCs/>
                <w:color w:val="000000" w:themeColor="text1"/>
                <w:sz w:val="24"/>
                <w:szCs w:val="24"/>
              </w:rPr>
              <w:t>備　註</w:t>
            </w:r>
          </w:p>
        </w:tc>
      </w:tr>
      <w:tr w:rsidR="00255920" w:rsidRPr="00BC7819">
        <w:tc>
          <w:tcPr>
            <w:tcW w:w="826" w:type="dxa"/>
            <w:vMerge w:val="restart"/>
            <w:shd w:val="clear" w:color="auto" w:fill="auto"/>
          </w:tcPr>
          <w:p w:rsidR="00255920" w:rsidRPr="002945AA" w:rsidRDefault="00255920" w:rsidP="002945AA">
            <w:pPr>
              <w:adjustRightInd w:val="0"/>
              <w:snapToGrid w:val="0"/>
              <w:spacing w:line="340" w:lineRule="atLeast"/>
              <w:ind w:leftChars="-15" w:left="359" w:rightChars="-10" w:right="-28" w:hangingChars="167" w:hanging="401"/>
              <w:jc w:val="both"/>
              <w:rPr>
                <w:rFonts w:eastAsiaTheme="majorEastAsia"/>
                <w:b/>
                <w:color w:val="000000" w:themeColor="text1"/>
                <w:sz w:val="24"/>
                <w:szCs w:val="24"/>
                <w:u w:val="single"/>
              </w:rPr>
            </w:pPr>
            <w:r w:rsidRPr="002945AA">
              <w:rPr>
                <w:rFonts w:eastAsiaTheme="majorEastAsia"/>
                <w:b/>
                <w:color w:val="000000" w:themeColor="text1"/>
                <w:sz w:val="24"/>
                <w:szCs w:val="24"/>
              </w:rPr>
              <w:t>4-1</w:t>
            </w:r>
            <w:r w:rsidRPr="002945AA">
              <w:rPr>
                <w:rFonts w:eastAsiaTheme="majorEastAsia"/>
                <w:b/>
                <w:color w:val="000000" w:themeColor="text1"/>
                <w:sz w:val="24"/>
                <w:szCs w:val="24"/>
              </w:rPr>
              <w:t>問題界定</w:t>
            </w:r>
          </w:p>
        </w:tc>
        <w:tc>
          <w:tcPr>
            <w:tcW w:w="1937" w:type="dxa"/>
            <w:gridSpan w:val="5"/>
            <w:shd w:val="clear" w:color="auto" w:fill="auto"/>
          </w:tcPr>
          <w:p w:rsidR="00255920" w:rsidRPr="002945AA" w:rsidRDefault="00255920" w:rsidP="002945AA">
            <w:pPr>
              <w:adjustRightInd w:val="0"/>
              <w:snapToGrid w:val="0"/>
              <w:spacing w:line="340" w:lineRule="atLeast"/>
              <w:ind w:leftChars="-15" w:left="547" w:rightChars="-10" w:right="-28" w:hangingChars="245" w:hanging="589"/>
              <w:jc w:val="both"/>
              <w:rPr>
                <w:rFonts w:eastAsiaTheme="majorEastAsia"/>
                <w:b/>
                <w:color w:val="000000" w:themeColor="text1"/>
                <w:sz w:val="24"/>
                <w:szCs w:val="24"/>
                <w:u w:val="single"/>
              </w:rPr>
            </w:pPr>
            <w:smartTag w:uri="urn:schemas-microsoft-com:office:smarttags" w:element="chsdate">
              <w:smartTagPr>
                <w:attr w:name="Year" w:val="2004"/>
                <w:attr w:name="Month" w:val="1"/>
                <w:attr w:name="Day" w:val="1"/>
                <w:attr w:name="IsLunarDate" w:val="False"/>
                <w:attr w:name="IsROCDate" w:val="False"/>
              </w:smartTagPr>
              <w:r w:rsidRPr="002945AA">
                <w:rPr>
                  <w:rFonts w:eastAsiaTheme="majorEastAsia"/>
                  <w:b/>
                  <w:color w:val="000000" w:themeColor="text1"/>
                  <w:sz w:val="24"/>
                  <w:szCs w:val="24"/>
                </w:rPr>
                <w:t>4-1-1</w:t>
              </w:r>
            </w:smartTag>
            <w:r w:rsidRPr="002945AA">
              <w:rPr>
                <w:rFonts w:eastAsiaTheme="majorEastAsia"/>
                <w:b/>
                <w:color w:val="000000" w:themeColor="text1"/>
                <w:sz w:val="24"/>
                <w:szCs w:val="24"/>
              </w:rPr>
              <w:t>問題描述</w:t>
            </w:r>
          </w:p>
        </w:tc>
        <w:tc>
          <w:tcPr>
            <w:tcW w:w="3728" w:type="dxa"/>
            <w:gridSpan w:val="6"/>
            <w:shd w:val="clear" w:color="auto" w:fill="auto"/>
          </w:tcPr>
          <w:p w:rsidR="00255920" w:rsidRPr="002945AA" w:rsidRDefault="00255920" w:rsidP="00423015">
            <w:pPr>
              <w:adjustRightInd w:val="0"/>
              <w:snapToGrid w:val="0"/>
              <w:spacing w:line="340" w:lineRule="atLeast"/>
              <w:ind w:leftChars="-40" w:left="-112" w:rightChars="-20" w:right="-56"/>
              <w:jc w:val="both"/>
              <w:rPr>
                <w:rFonts w:eastAsiaTheme="majorEastAsia"/>
                <w:color w:val="000000" w:themeColor="text1"/>
                <w:sz w:val="24"/>
                <w:szCs w:val="24"/>
              </w:rPr>
            </w:pPr>
            <w:r w:rsidRPr="002945AA">
              <w:rPr>
                <w:rFonts w:eastAsiaTheme="majorEastAsia" w:hint="eastAsia"/>
                <w:color w:val="000000" w:themeColor="text1"/>
                <w:sz w:val="24"/>
                <w:szCs w:val="24"/>
              </w:rPr>
              <w:t>公務人員退休制度自</w:t>
            </w:r>
            <w:r w:rsidRPr="002945AA">
              <w:rPr>
                <w:rFonts w:eastAsiaTheme="majorEastAsia" w:hint="eastAsia"/>
                <w:color w:val="000000" w:themeColor="text1"/>
                <w:sz w:val="24"/>
                <w:szCs w:val="24"/>
              </w:rPr>
              <w:t>84</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7</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實施退撫新制，將「純由政府編列預算支付退撫經費之恩給制度，改為政府及公務人員共同撥繳費用建立基金支付退撫經費」以來，確實改善恩給制所面臨之若干問題，尤其對於退撫經費來源之穩固，以及公務人員在職時負擔退休準備責任觀念之建立，確有助益。然而退撫新</w:t>
            </w:r>
            <w:r w:rsidRPr="002945AA">
              <w:rPr>
                <w:rFonts w:eastAsiaTheme="majorEastAsia" w:hint="eastAsia"/>
                <w:color w:val="000000" w:themeColor="text1"/>
                <w:sz w:val="24"/>
                <w:szCs w:val="24"/>
              </w:rPr>
              <w:lastRenderedPageBreak/>
              <w:t>制實施之初，為減少推動阻力，採行較折衷漸進之措施，因此在退休條件、退休金給付方式等規定方面，仍以原有架構為基礎，並未大幅修正，再加上基金採不足額提撥，以及其他過渡性規定（例如年資補償金），致退撫新制實施後，存有若干規定無法因應多變之經濟情勢與社會環境，使現行公務人員退休制度，仍面臨諸多問題亟待檢討修正。</w:t>
            </w:r>
          </w:p>
        </w:tc>
        <w:tc>
          <w:tcPr>
            <w:tcW w:w="3344" w:type="dxa"/>
            <w:gridSpan w:val="2"/>
            <w:shd w:val="clear" w:color="auto" w:fill="auto"/>
          </w:tcPr>
          <w:p w:rsidR="00255920" w:rsidRPr="002945AA" w:rsidRDefault="00255920" w:rsidP="00423015">
            <w:pPr>
              <w:adjustRightInd w:val="0"/>
              <w:snapToGrid w:val="0"/>
              <w:spacing w:line="340" w:lineRule="atLeast"/>
              <w:ind w:leftChars="-40" w:left="123" w:hangingChars="98" w:hanging="235"/>
              <w:jc w:val="both"/>
              <w:rPr>
                <w:rFonts w:eastAsiaTheme="majorEastAsia"/>
                <w:color w:val="000000" w:themeColor="text1"/>
                <w:sz w:val="24"/>
                <w:szCs w:val="24"/>
              </w:rPr>
            </w:pPr>
            <w:r w:rsidRPr="002945AA">
              <w:rPr>
                <w:rFonts w:eastAsiaTheme="majorEastAsia"/>
                <w:color w:val="000000" w:themeColor="text1"/>
                <w:sz w:val="24"/>
                <w:szCs w:val="24"/>
              </w:rPr>
              <w:lastRenderedPageBreak/>
              <w:t>簡要說明所面臨問題之梗概。</w:t>
            </w:r>
          </w:p>
        </w:tc>
      </w:tr>
      <w:tr w:rsidR="00255920" w:rsidRPr="00BC7819">
        <w:tc>
          <w:tcPr>
            <w:tcW w:w="826" w:type="dxa"/>
            <w:vMerge/>
            <w:shd w:val="clear" w:color="auto" w:fill="auto"/>
          </w:tcPr>
          <w:p w:rsidR="00255920" w:rsidRPr="00BC7819" w:rsidRDefault="00255920" w:rsidP="008A0753">
            <w:pPr>
              <w:adjustRightInd w:val="0"/>
              <w:snapToGrid w:val="0"/>
              <w:spacing w:line="360" w:lineRule="atLeast"/>
              <w:ind w:leftChars="-15" w:left="493" w:rightChars="-10" w:right="-28" w:hangingChars="191" w:hanging="535"/>
              <w:jc w:val="both"/>
              <w:rPr>
                <w:rFonts w:eastAsiaTheme="majorEastAsia"/>
                <w:b/>
                <w:color w:val="000000" w:themeColor="text1"/>
              </w:rPr>
            </w:pPr>
          </w:p>
        </w:tc>
        <w:tc>
          <w:tcPr>
            <w:tcW w:w="1937" w:type="dxa"/>
            <w:gridSpan w:val="5"/>
            <w:shd w:val="clear" w:color="auto" w:fill="auto"/>
          </w:tcPr>
          <w:p w:rsidR="00255920" w:rsidRPr="002945AA" w:rsidRDefault="00255920" w:rsidP="002945AA">
            <w:pPr>
              <w:adjustRightInd w:val="0"/>
              <w:snapToGrid w:val="0"/>
              <w:spacing w:line="360" w:lineRule="atLeast"/>
              <w:ind w:leftChars="-15" w:left="547" w:rightChars="-10" w:right="-28" w:hangingChars="245" w:hanging="589"/>
              <w:jc w:val="both"/>
              <w:rPr>
                <w:rFonts w:eastAsiaTheme="majorEastAsia"/>
                <w:b/>
                <w:color w:val="000000" w:themeColor="text1"/>
                <w:sz w:val="24"/>
                <w:szCs w:val="24"/>
              </w:rPr>
            </w:pPr>
            <w:smartTag w:uri="urn:schemas-microsoft-com:office:smarttags" w:element="chsdate">
              <w:smartTagPr>
                <w:attr w:name="Year" w:val="2004"/>
                <w:attr w:name="Month" w:val="1"/>
                <w:attr w:name="Day" w:val="2"/>
                <w:attr w:name="IsLunarDate" w:val="False"/>
                <w:attr w:name="IsROCDate" w:val="False"/>
              </w:smartTagPr>
              <w:r w:rsidRPr="002945AA">
                <w:rPr>
                  <w:rFonts w:eastAsiaTheme="majorEastAsia"/>
                  <w:b/>
                  <w:color w:val="000000" w:themeColor="text1"/>
                  <w:sz w:val="24"/>
                  <w:szCs w:val="24"/>
                </w:rPr>
                <w:t>4-1-2</w:t>
              </w:r>
            </w:smartTag>
            <w:r w:rsidRPr="002945AA">
              <w:rPr>
                <w:rFonts w:eastAsiaTheme="majorEastAsia"/>
                <w:b/>
                <w:color w:val="000000" w:themeColor="text1"/>
                <w:sz w:val="24"/>
                <w:szCs w:val="24"/>
              </w:rPr>
              <w:t>執行現況及問題之分析</w:t>
            </w:r>
          </w:p>
        </w:tc>
        <w:tc>
          <w:tcPr>
            <w:tcW w:w="3728" w:type="dxa"/>
            <w:gridSpan w:val="6"/>
            <w:shd w:val="clear" w:color="auto" w:fill="auto"/>
          </w:tcPr>
          <w:p w:rsidR="00255920" w:rsidRPr="002945AA" w:rsidRDefault="00255920" w:rsidP="00423015">
            <w:pPr>
              <w:numPr>
                <w:ilvl w:val="0"/>
                <w:numId w:val="13"/>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執行現況：</w:t>
            </w:r>
          </w:p>
          <w:p w:rsidR="00255920" w:rsidRPr="002945AA" w:rsidRDefault="00255920" w:rsidP="00423015">
            <w:pPr>
              <w:numPr>
                <w:ilvl w:val="0"/>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隨著我國社會結構與經濟情勢等外在環境之變化，以及退休給與機制缺乏彈性，退撫新制實施以來，已衍生退撫基金提撥不足以反映正常成本、退休人員月退休所得偏高、自願退休公務人員支領月退休金年齡偏低及退休再任支領雙薪等問題；這些不僅違反退休制度照顧老年生活之本意外，更導致退休成本加速累積、人力資源反淘汰現象及退休人員再任職務引發青年就業困難之爭議，也不足以因應高齡化、少子女化之社會發展趨勢。</w:t>
            </w:r>
          </w:p>
          <w:p w:rsidR="00255920" w:rsidRPr="002945AA" w:rsidRDefault="00255920" w:rsidP="00423015">
            <w:pPr>
              <w:numPr>
                <w:ilvl w:val="0"/>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有鑑於此，本部自</w:t>
            </w:r>
            <w:r w:rsidRPr="002945AA">
              <w:rPr>
                <w:rFonts w:eastAsiaTheme="majorEastAsia" w:hint="eastAsia"/>
                <w:color w:val="000000" w:themeColor="text1"/>
                <w:sz w:val="24"/>
                <w:szCs w:val="24"/>
              </w:rPr>
              <w:t>88</w:t>
            </w:r>
            <w:r w:rsidRPr="002945AA">
              <w:rPr>
                <w:rFonts w:eastAsiaTheme="majorEastAsia" w:hint="eastAsia"/>
                <w:color w:val="000000" w:themeColor="text1"/>
                <w:sz w:val="24"/>
                <w:szCs w:val="24"/>
              </w:rPr>
              <w:t>年起即著手研擬公務人員退休法（以下簡稱退休法）修正事宜；除參酌各國退休法制、我國政經、社會之情勢轉變及立法院之相關決議外，並召開多次研商會議、公聽會與研討會等，聽取學者、專家及各機關意見，以求完備。</w:t>
            </w:r>
          </w:p>
          <w:p w:rsidR="00255920" w:rsidRPr="002945AA" w:rsidRDefault="00255920" w:rsidP="00423015">
            <w:pPr>
              <w:numPr>
                <w:ilvl w:val="0"/>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嗣於</w:t>
            </w:r>
            <w:r w:rsidRPr="002945AA">
              <w:rPr>
                <w:rFonts w:eastAsiaTheme="majorEastAsia" w:hint="eastAsia"/>
                <w:color w:val="000000" w:themeColor="text1"/>
                <w:sz w:val="24"/>
                <w:szCs w:val="24"/>
              </w:rPr>
              <w:t>100</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日修正施行退休法，完成第一階段改革工作；修法重點說明如下：</w:t>
            </w:r>
          </w:p>
          <w:p w:rsidR="00255920" w:rsidRPr="002945AA"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提高公務人員退撫基金法定提撥費率至</w:t>
            </w:r>
            <w:r w:rsidRPr="002945AA">
              <w:rPr>
                <w:rFonts w:eastAsiaTheme="majorEastAsia" w:hint="eastAsia"/>
                <w:color w:val="000000" w:themeColor="text1"/>
                <w:sz w:val="24"/>
                <w:szCs w:val="24"/>
              </w:rPr>
              <w:t>15%</w:t>
            </w:r>
            <w:r w:rsidRPr="002945AA">
              <w:rPr>
                <w:rFonts w:eastAsiaTheme="majorEastAsia" w:hint="eastAsia"/>
                <w:color w:val="000000" w:themeColor="text1"/>
                <w:sz w:val="24"/>
                <w:szCs w:val="24"/>
              </w:rPr>
              <w:t>。</w:t>
            </w:r>
          </w:p>
          <w:p w:rsidR="00423015"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423015">
              <w:rPr>
                <w:rFonts w:eastAsiaTheme="majorEastAsia" w:hint="eastAsia"/>
                <w:color w:val="000000" w:themeColor="text1"/>
                <w:sz w:val="24"/>
                <w:szCs w:val="24"/>
              </w:rPr>
              <w:t>公務人員月退休金起支年</w:t>
            </w:r>
            <w:r w:rsidRPr="00423015">
              <w:rPr>
                <w:rFonts w:eastAsiaTheme="majorEastAsia" w:hint="eastAsia"/>
                <w:color w:val="000000" w:themeColor="text1"/>
                <w:sz w:val="24"/>
                <w:szCs w:val="24"/>
              </w:rPr>
              <w:lastRenderedPageBreak/>
              <w:t>齡延後至</w:t>
            </w:r>
            <w:r w:rsidRPr="00423015">
              <w:rPr>
                <w:rFonts w:eastAsiaTheme="majorEastAsia" w:hint="eastAsia"/>
                <w:color w:val="000000" w:themeColor="text1"/>
                <w:sz w:val="24"/>
                <w:szCs w:val="24"/>
              </w:rPr>
              <w:t>60</w:t>
            </w:r>
            <w:r w:rsidRPr="00423015">
              <w:rPr>
                <w:rFonts w:eastAsiaTheme="majorEastAsia" w:hint="eastAsia"/>
                <w:color w:val="000000" w:themeColor="text1"/>
                <w:sz w:val="24"/>
                <w:szCs w:val="24"/>
              </w:rPr>
              <w:t>歲（任職</w:t>
            </w:r>
            <w:r w:rsidRPr="00423015">
              <w:rPr>
                <w:rFonts w:eastAsiaTheme="majorEastAsia" w:hint="eastAsia"/>
                <w:color w:val="000000" w:themeColor="text1"/>
                <w:sz w:val="24"/>
                <w:szCs w:val="24"/>
              </w:rPr>
              <w:t>30</w:t>
            </w:r>
            <w:r w:rsidRPr="00423015">
              <w:rPr>
                <w:rFonts w:eastAsiaTheme="majorEastAsia" w:hint="eastAsia"/>
                <w:color w:val="000000" w:themeColor="text1"/>
                <w:sz w:val="24"/>
                <w:szCs w:val="24"/>
              </w:rPr>
              <w:t>年者為</w:t>
            </w:r>
            <w:r w:rsidRPr="00423015">
              <w:rPr>
                <w:rFonts w:eastAsiaTheme="majorEastAsia" w:hint="eastAsia"/>
                <w:color w:val="000000" w:themeColor="text1"/>
                <w:sz w:val="24"/>
                <w:szCs w:val="24"/>
              </w:rPr>
              <w:t>55</w:t>
            </w:r>
            <w:r w:rsidRPr="00423015">
              <w:rPr>
                <w:rFonts w:eastAsiaTheme="majorEastAsia" w:hint="eastAsia"/>
                <w:color w:val="000000" w:themeColor="text1"/>
                <w:sz w:val="24"/>
                <w:szCs w:val="24"/>
              </w:rPr>
              <w:t>歲），即俗稱</w:t>
            </w:r>
            <w:r w:rsidRPr="00423015">
              <w:rPr>
                <w:rFonts w:eastAsiaTheme="majorEastAsia" w:hint="eastAsia"/>
                <w:color w:val="000000" w:themeColor="text1"/>
                <w:sz w:val="24"/>
                <w:szCs w:val="24"/>
              </w:rPr>
              <w:t>75</w:t>
            </w:r>
            <w:r w:rsidRPr="00423015">
              <w:rPr>
                <w:rFonts w:eastAsiaTheme="majorEastAsia" w:hint="eastAsia"/>
                <w:color w:val="000000" w:themeColor="text1"/>
                <w:sz w:val="24"/>
                <w:szCs w:val="24"/>
              </w:rPr>
              <w:t>制改</w:t>
            </w:r>
            <w:r w:rsidRPr="00423015">
              <w:rPr>
                <w:rFonts w:eastAsiaTheme="majorEastAsia" w:hint="eastAsia"/>
                <w:color w:val="000000" w:themeColor="text1"/>
                <w:sz w:val="24"/>
                <w:szCs w:val="24"/>
              </w:rPr>
              <w:t>85</w:t>
            </w:r>
            <w:r w:rsidRPr="00423015">
              <w:rPr>
                <w:rFonts w:eastAsiaTheme="majorEastAsia" w:hint="eastAsia"/>
                <w:color w:val="000000" w:themeColor="text1"/>
                <w:sz w:val="24"/>
                <w:szCs w:val="24"/>
              </w:rPr>
              <w:t>制並搭配展期及減額月退休金。</w:t>
            </w:r>
          </w:p>
          <w:p w:rsidR="00423015"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423015">
              <w:rPr>
                <w:rFonts w:eastAsiaTheme="majorEastAsia" w:hint="eastAsia"/>
                <w:color w:val="000000" w:themeColor="text1"/>
                <w:sz w:val="24"/>
                <w:szCs w:val="24"/>
              </w:rPr>
              <w:t>刪除公務人員</w:t>
            </w:r>
            <w:r w:rsidRPr="00423015">
              <w:rPr>
                <w:rFonts w:eastAsiaTheme="majorEastAsia" w:hint="eastAsia"/>
                <w:color w:val="000000" w:themeColor="text1"/>
                <w:sz w:val="24"/>
                <w:szCs w:val="24"/>
              </w:rPr>
              <w:t>55</w:t>
            </w:r>
            <w:r w:rsidRPr="00423015">
              <w:rPr>
                <w:rFonts w:eastAsiaTheme="majorEastAsia" w:hint="eastAsia"/>
                <w:color w:val="000000" w:themeColor="text1"/>
                <w:sz w:val="24"/>
                <w:szCs w:val="24"/>
              </w:rPr>
              <w:t>歲自願退休加發</w:t>
            </w:r>
            <w:r w:rsidRPr="00423015">
              <w:rPr>
                <w:rFonts w:eastAsiaTheme="majorEastAsia" w:hint="eastAsia"/>
                <w:color w:val="000000" w:themeColor="text1"/>
                <w:sz w:val="24"/>
                <w:szCs w:val="24"/>
              </w:rPr>
              <w:t>5</w:t>
            </w:r>
            <w:r w:rsidRPr="00423015">
              <w:rPr>
                <w:rFonts w:eastAsiaTheme="majorEastAsia" w:hint="eastAsia"/>
                <w:color w:val="000000" w:themeColor="text1"/>
                <w:sz w:val="24"/>
                <w:szCs w:val="24"/>
              </w:rPr>
              <w:t>個基數一次退休金制度。</w:t>
            </w:r>
          </w:p>
          <w:p w:rsidR="00255920" w:rsidRPr="00423015"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423015">
              <w:rPr>
                <w:rFonts w:eastAsiaTheme="majorEastAsia" w:hint="eastAsia"/>
                <w:color w:val="000000" w:themeColor="text1"/>
                <w:sz w:val="24"/>
                <w:szCs w:val="24"/>
              </w:rPr>
              <w:t>從嚴限制退休再任支領月退休金及停發優惠存款條件，將再任專任公職，或再任職於受政府捐助之財團法人、行政法人、公法人、政府轉投資事業職務、政府代表或公股代表者，必須停領月退休金，並停辦優惠存款。</w:t>
            </w:r>
          </w:p>
          <w:p w:rsidR="00255920" w:rsidRPr="002945AA"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合理調整退休給與方式－對於未滿</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年之畸零年資，改以月為單位，按比例計算退休金。</w:t>
            </w:r>
          </w:p>
          <w:p w:rsidR="00255920" w:rsidRPr="002945AA" w:rsidRDefault="00255920" w:rsidP="00423015">
            <w:pPr>
              <w:numPr>
                <w:ilvl w:val="1"/>
                <w:numId w:val="14"/>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增加配偶支領月撫慰金之年齡及婚姻關係限制條件，明定配偶須年滿</w:t>
            </w:r>
            <w:r w:rsidRPr="002945AA">
              <w:rPr>
                <w:rFonts w:eastAsiaTheme="majorEastAsia" w:hint="eastAsia"/>
                <w:color w:val="000000" w:themeColor="text1"/>
                <w:sz w:val="24"/>
                <w:szCs w:val="24"/>
              </w:rPr>
              <w:t>55</w:t>
            </w:r>
            <w:r w:rsidRPr="002945AA">
              <w:rPr>
                <w:rFonts w:eastAsiaTheme="majorEastAsia" w:hint="eastAsia"/>
                <w:color w:val="000000" w:themeColor="text1"/>
                <w:sz w:val="24"/>
                <w:szCs w:val="24"/>
              </w:rPr>
              <w:t>歲且與亡故退休公務人員之婚姻關係於退休時已存續</w:t>
            </w:r>
            <w:r w:rsidRPr="002945AA">
              <w:rPr>
                <w:rFonts w:eastAsiaTheme="majorEastAsia" w:hint="eastAsia"/>
                <w:color w:val="000000" w:themeColor="text1"/>
                <w:sz w:val="24"/>
                <w:szCs w:val="24"/>
              </w:rPr>
              <w:t>2</w:t>
            </w:r>
            <w:r w:rsidRPr="002945AA">
              <w:rPr>
                <w:rFonts w:eastAsiaTheme="majorEastAsia" w:hint="eastAsia"/>
                <w:color w:val="000000" w:themeColor="text1"/>
                <w:sz w:val="24"/>
                <w:szCs w:val="24"/>
              </w:rPr>
              <w:t>年以上，始得支領月撫慰金；同時明列領受撫慰金遺族範圍並保障配偶領受二分之一撫慰金權利。</w:t>
            </w:r>
          </w:p>
          <w:p w:rsidR="00255920" w:rsidRPr="002945AA" w:rsidRDefault="00255920" w:rsidP="00423015">
            <w:pPr>
              <w:numPr>
                <w:ilvl w:val="0"/>
                <w:numId w:val="13"/>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問題分析：</w:t>
            </w:r>
          </w:p>
          <w:p w:rsidR="00255920" w:rsidRPr="002945AA" w:rsidRDefault="00255920" w:rsidP="00423015">
            <w:pPr>
              <w:adjustRightInd w:val="0"/>
              <w:snapToGrid w:val="0"/>
              <w:spacing w:line="360" w:lineRule="atLeast"/>
              <w:ind w:left="380" w:rightChars="-10" w:right="-28"/>
              <w:jc w:val="both"/>
              <w:rPr>
                <w:rFonts w:eastAsiaTheme="majorEastAsia"/>
                <w:b/>
                <w:color w:val="000000" w:themeColor="text1"/>
                <w:sz w:val="24"/>
                <w:szCs w:val="24"/>
              </w:rPr>
            </w:pPr>
            <w:r w:rsidRPr="002945AA">
              <w:rPr>
                <w:rFonts w:eastAsiaTheme="majorEastAsia" w:hint="eastAsia"/>
                <w:b/>
                <w:color w:val="000000" w:themeColor="text1"/>
                <w:sz w:val="24"/>
                <w:szCs w:val="24"/>
              </w:rPr>
              <w:t>公務人員退休制度已於</w:t>
            </w:r>
            <w:r w:rsidRPr="002945AA">
              <w:rPr>
                <w:rFonts w:eastAsiaTheme="majorEastAsia" w:hint="eastAsia"/>
                <w:b/>
                <w:color w:val="000000" w:themeColor="text1"/>
                <w:sz w:val="24"/>
                <w:szCs w:val="24"/>
              </w:rPr>
              <w:t>100</w:t>
            </w:r>
            <w:r w:rsidRPr="002945AA">
              <w:rPr>
                <w:rFonts w:eastAsiaTheme="majorEastAsia" w:hint="eastAsia"/>
                <w:b/>
                <w:color w:val="000000" w:themeColor="text1"/>
                <w:sz w:val="24"/>
                <w:szCs w:val="24"/>
              </w:rPr>
              <w:t>年</w:t>
            </w:r>
            <w:r w:rsidRPr="002945AA">
              <w:rPr>
                <w:rFonts w:eastAsiaTheme="majorEastAsia" w:hint="eastAsia"/>
                <w:b/>
                <w:color w:val="000000" w:themeColor="text1"/>
                <w:sz w:val="24"/>
                <w:szCs w:val="24"/>
              </w:rPr>
              <w:t>1</w:t>
            </w:r>
            <w:r w:rsidRPr="002945AA">
              <w:rPr>
                <w:rFonts w:eastAsiaTheme="majorEastAsia" w:hint="eastAsia"/>
                <w:b/>
                <w:color w:val="000000" w:themeColor="text1"/>
                <w:sz w:val="24"/>
                <w:szCs w:val="24"/>
              </w:rPr>
              <w:t>月</w:t>
            </w:r>
            <w:r w:rsidRPr="002945AA">
              <w:rPr>
                <w:rFonts w:eastAsiaTheme="majorEastAsia" w:hint="eastAsia"/>
                <w:b/>
                <w:color w:val="000000" w:themeColor="text1"/>
                <w:sz w:val="24"/>
                <w:szCs w:val="24"/>
              </w:rPr>
              <w:t>1</w:t>
            </w:r>
            <w:r w:rsidRPr="002945AA">
              <w:rPr>
                <w:rFonts w:eastAsiaTheme="majorEastAsia" w:hint="eastAsia"/>
                <w:b/>
                <w:color w:val="000000" w:themeColor="text1"/>
                <w:sz w:val="24"/>
                <w:szCs w:val="24"/>
              </w:rPr>
              <w:t>日完成修法並實施，對於減緩政府及退撫基金之財務負擔，雖具有一定成效，但仍存有以下問題：</w:t>
            </w:r>
          </w:p>
          <w:p w:rsidR="00255920" w:rsidRPr="002945AA" w:rsidRDefault="00255920" w:rsidP="00423015">
            <w:pPr>
              <w:numPr>
                <w:ilvl w:val="0"/>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Ansi="新細明體" w:hint="eastAsia"/>
                <w:color w:val="000000" w:themeColor="text1"/>
                <w:sz w:val="24"/>
                <w:szCs w:val="24"/>
              </w:rPr>
              <w:t>內部問題</w:t>
            </w:r>
          </w:p>
          <w:p w:rsidR="00255920" w:rsidRPr="002945AA" w:rsidRDefault="00255920" w:rsidP="00423015">
            <w:pPr>
              <w:numPr>
                <w:ilvl w:val="1"/>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Ansi="新細明體" w:hint="eastAsia"/>
                <w:color w:val="000000" w:themeColor="text1"/>
                <w:sz w:val="24"/>
                <w:szCs w:val="24"/>
              </w:rPr>
              <w:t>退撫基金已達成熟期，收繳收入成長有限：</w:t>
            </w:r>
          </w:p>
          <w:p w:rsidR="00255920" w:rsidRPr="002945AA" w:rsidRDefault="00255920" w:rsidP="00423015">
            <w:pPr>
              <w:adjustRightInd w:val="0"/>
              <w:snapToGrid w:val="0"/>
              <w:spacing w:line="360" w:lineRule="atLeast"/>
              <w:ind w:left="739" w:rightChars="-20" w:right="-56"/>
              <w:jc w:val="both"/>
              <w:rPr>
                <w:rFonts w:eastAsiaTheme="majorEastAsia"/>
                <w:color w:val="000000" w:themeColor="text1"/>
                <w:sz w:val="24"/>
                <w:szCs w:val="24"/>
              </w:rPr>
            </w:pPr>
            <w:r w:rsidRPr="002945AA">
              <w:rPr>
                <w:rFonts w:eastAsiaTheme="majorEastAsia" w:hAnsi="新細明體" w:hint="eastAsia"/>
                <w:color w:val="000000" w:themeColor="text1"/>
                <w:sz w:val="24"/>
                <w:szCs w:val="24"/>
              </w:rPr>
              <w:t>退撫基金自</w:t>
            </w:r>
            <w:r w:rsidRPr="002945AA">
              <w:rPr>
                <w:rFonts w:eastAsiaTheme="majorEastAsia" w:hAnsi="新細明體" w:hint="eastAsia"/>
                <w:color w:val="000000" w:themeColor="text1"/>
                <w:sz w:val="24"/>
                <w:szCs w:val="24"/>
              </w:rPr>
              <w:t>84</w:t>
            </w:r>
            <w:r w:rsidRPr="002945AA">
              <w:rPr>
                <w:rFonts w:eastAsiaTheme="majorEastAsia" w:hAnsi="新細明體" w:hint="eastAsia"/>
                <w:color w:val="000000" w:themeColor="text1"/>
                <w:sz w:val="24"/>
                <w:szCs w:val="24"/>
              </w:rPr>
              <w:t>年</w:t>
            </w:r>
            <w:r w:rsidRPr="002945AA">
              <w:rPr>
                <w:rFonts w:eastAsiaTheme="majorEastAsia" w:hAnsi="新細明體" w:hint="eastAsia"/>
                <w:color w:val="000000" w:themeColor="text1"/>
                <w:sz w:val="24"/>
                <w:szCs w:val="24"/>
              </w:rPr>
              <w:t>7</w:t>
            </w:r>
            <w:r w:rsidRPr="002945AA">
              <w:rPr>
                <w:rFonts w:eastAsiaTheme="majorEastAsia" w:hAnsi="新細明體" w:hint="eastAsia"/>
                <w:color w:val="000000" w:themeColor="text1"/>
                <w:sz w:val="24"/>
                <w:szCs w:val="24"/>
              </w:rPr>
              <w:t>月</w:t>
            </w:r>
            <w:r w:rsidRPr="002945AA">
              <w:rPr>
                <w:rFonts w:eastAsiaTheme="majorEastAsia" w:hAnsi="新細明體" w:hint="eastAsia"/>
                <w:color w:val="000000" w:themeColor="text1"/>
                <w:sz w:val="24"/>
                <w:szCs w:val="24"/>
              </w:rPr>
              <w:t>1</w:t>
            </w:r>
            <w:r w:rsidRPr="002945AA">
              <w:rPr>
                <w:rFonts w:eastAsiaTheme="majorEastAsia" w:hAnsi="新細明體" w:hint="eastAsia"/>
                <w:color w:val="000000" w:themeColor="text1"/>
                <w:sz w:val="24"/>
                <w:szCs w:val="24"/>
              </w:rPr>
              <w:t>日開辦迄今，參加人數及收繳金</w:t>
            </w:r>
            <w:r w:rsidRPr="002945AA">
              <w:rPr>
                <w:rFonts w:eastAsiaTheme="majorEastAsia" w:hAnsi="新細明體" w:hint="eastAsia"/>
                <w:color w:val="000000" w:themeColor="text1"/>
                <w:sz w:val="24"/>
                <w:szCs w:val="24"/>
              </w:rPr>
              <w:lastRenderedPageBreak/>
              <w:t>額之成長已達成熟期（其成長已幾近停滯），但因公務人員參加人數變化不大，加上組織改造之推動並無成長空間，致繳費收入成長有限。</w:t>
            </w:r>
          </w:p>
          <w:p w:rsidR="00255920" w:rsidRPr="002945AA" w:rsidRDefault="00255920" w:rsidP="00423015">
            <w:pPr>
              <w:numPr>
                <w:ilvl w:val="1"/>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退休人數逐年累增，退休年齡逐年下降，給付逐年遽增：</w:t>
            </w:r>
          </w:p>
          <w:p w:rsidR="00255920" w:rsidRPr="002945AA" w:rsidRDefault="00255920" w:rsidP="00423015">
            <w:pPr>
              <w:adjustRightInd w:val="0"/>
              <w:snapToGrid w:val="0"/>
              <w:spacing w:line="360" w:lineRule="atLeast"/>
              <w:ind w:left="739" w:rightChars="-20" w:right="-56"/>
              <w:jc w:val="both"/>
              <w:rPr>
                <w:rFonts w:eastAsiaTheme="majorEastAsia"/>
                <w:color w:val="000000" w:themeColor="text1"/>
                <w:sz w:val="24"/>
                <w:szCs w:val="24"/>
              </w:rPr>
            </w:pPr>
            <w:r w:rsidRPr="002945AA">
              <w:rPr>
                <w:rFonts w:eastAsiaTheme="majorEastAsia" w:hint="eastAsia"/>
                <w:color w:val="000000" w:themeColor="text1"/>
                <w:sz w:val="24"/>
                <w:szCs w:val="24"/>
              </w:rPr>
              <w:t>隨著歷年軍公教退休（伍）人數持續累增，退休（伍）年齡逐年下降及國人生命餘年延長，相對增長退休給付年限，致退撫基金整體給付金額快速累增－退撫基金歷年支出金額快速成長，至</w:t>
            </w:r>
            <w:r w:rsidRPr="002945AA">
              <w:rPr>
                <w:rFonts w:eastAsiaTheme="majorEastAsia" w:hint="eastAsia"/>
                <w:color w:val="000000" w:themeColor="text1"/>
                <w:sz w:val="24"/>
                <w:szCs w:val="24"/>
              </w:rPr>
              <w:t>105</w:t>
            </w:r>
            <w:r w:rsidRPr="002945AA">
              <w:rPr>
                <w:rFonts w:eastAsiaTheme="majorEastAsia" w:hint="eastAsia"/>
                <w:color w:val="000000" w:themeColor="text1"/>
                <w:sz w:val="24"/>
                <w:szCs w:val="24"/>
              </w:rPr>
              <w:t>年度已高達</w:t>
            </w:r>
            <w:r w:rsidRPr="002945AA">
              <w:rPr>
                <w:rFonts w:eastAsiaTheme="majorEastAsia" w:hint="eastAsia"/>
                <w:color w:val="000000" w:themeColor="text1"/>
                <w:sz w:val="24"/>
                <w:szCs w:val="24"/>
              </w:rPr>
              <w:t>785.84</w:t>
            </w:r>
            <w:r w:rsidRPr="002945AA">
              <w:rPr>
                <w:rFonts w:eastAsiaTheme="majorEastAsia" w:hint="eastAsia"/>
                <w:color w:val="000000" w:themeColor="text1"/>
                <w:sz w:val="24"/>
                <w:szCs w:val="24"/>
              </w:rPr>
              <w:t>億元（公務人員部分為</w:t>
            </w:r>
            <w:r w:rsidRPr="002945AA">
              <w:rPr>
                <w:rFonts w:eastAsiaTheme="majorEastAsia" w:hint="eastAsia"/>
                <w:color w:val="000000" w:themeColor="text1"/>
                <w:sz w:val="24"/>
                <w:szCs w:val="24"/>
              </w:rPr>
              <w:t>347</w:t>
            </w:r>
            <w:r w:rsidRPr="002945AA">
              <w:rPr>
                <w:rFonts w:eastAsiaTheme="majorEastAsia" w:hint="eastAsia"/>
                <w:color w:val="000000" w:themeColor="text1"/>
                <w:sz w:val="24"/>
                <w:szCs w:val="24"/>
              </w:rPr>
              <w:t>億元）；其中在定期給付部分（含月退休金、月撫慰金及年撫卹金）其成長速度更為驚人－自</w:t>
            </w:r>
            <w:r w:rsidRPr="002945AA">
              <w:rPr>
                <w:rFonts w:eastAsiaTheme="majorEastAsia" w:hint="eastAsia"/>
                <w:color w:val="000000" w:themeColor="text1"/>
                <w:sz w:val="24"/>
                <w:szCs w:val="24"/>
              </w:rPr>
              <w:t>45.63</w:t>
            </w:r>
            <w:r w:rsidRPr="002945AA">
              <w:rPr>
                <w:rFonts w:eastAsiaTheme="majorEastAsia" w:hint="eastAsia"/>
                <w:color w:val="000000" w:themeColor="text1"/>
                <w:sz w:val="24"/>
                <w:szCs w:val="24"/>
              </w:rPr>
              <w:t>億元增加至</w:t>
            </w:r>
            <w:r w:rsidRPr="002945AA">
              <w:rPr>
                <w:rFonts w:eastAsiaTheme="majorEastAsia" w:hint="eastAsia"/>
                <w:color w:val="000000" w:themeColor="text1"/>
                <w:sz w:val="24"/>
                <w:szCs w:val="24"/>
              </w:rPr>
              <w:t>696.29</w:t>
            </w:r>
            <w:r w:rsidRPr="002945AA">
              <w:rPr>
                <w:rFonts w:eastAsiaTheme="majorEastAsia" w:hint="eastAsia"/>
                <w:color w:val="000000" w:themeColor="text1"/>
                <w:sz w:val="24"/>
                <w:szCs w:val="24"/>
              </w:rPr>
              <w:t>億元，致造成退撫基金沈重財務負擔。</w:t>
            </w:r>
          </w:p>
          <w:p w:rsidR="00255920" w:rsidRPr="002945AA" w:rsidRDefault="00255920" w:rsidP="00423015">
            <w:pPr>
              <w:numPr>
                <w:ilvl w:val="1"/>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退撫基金收支不足情形嚴重，實際提撥率與適足提撥率差距逐年拉大</w:t>
            </w:r>
            <w:r w:rsidRPr="002945AA">
              <w:rPr>
                <w:rFonts w:eastAsiaTheme="majorEastAsia" w:hAnsi="新細明體" w:hint="eastAsia"/>
                <w:color w:val="000000" w:themeColor="text1"/>
                <w:sz w:val="24"/>
                <w:szCs w:val="24"/>
              </w:rPr>
              <w:t>：</w:t>
            </w:r>
          </w:p>
          <w:p w:rsidR="00255920" w:rsidRPr="002945AA" w:rsidRDefault="00255920" w:rsidP="00423015">
            <w:pPr>
              <w:adjustRightInd w:val="0"/>
              <w:snapToGrid w:val="0"/>
              <w:spacing w:line="360" w:lineRule="atLeast"/>
              <w:ind w:left="739" w:rightChars="-20" w:right="-56"/>
              <w:jc w:val="both"/>
              <w:rPr>
                <w:rFonts w:eastAsiaTheme="majorEastAsia"/>
                <w:color w:val="000000" w:themeColor="text1"/>
                <w:sz w:val="24"/>
                <w:szCs w:val="24"/>
              </w:rPr>
            </w:pPr>
            <w:r w:rsidRPr="002945AA">
              <w:rPr>
                <w:rFonts w:eastAsiaTheme="majorEastAsia" w:hint="eastAsia"/>
                <w:color w:val="000000" w:themeColor="text1"/>
                <w:sz w:val="24"/>
                <w:szCs w:val="24"/>
              </w:rPr>
              <w:t>退撫基金成立之初，為顧及軍公教人員及各級政府負擔能力，雖然當時經委託精算之正常成本為</w:t>
            </w:r>
            <w:r w:rsidRPr="002945AA">
              <w:rPr>
                <w:rFonts w:eastAsiaTheme="majorEastAsia" w:hint="eastAsia"/>
                <w:color w:val="000000" w:themeColor="text1"/>
                <w:sz w:val="24"/>
                <w:szCs w:val="24"/>
              </w:rPr>
              <w:t>13.55%</w:t>
            </w:r>
            <w:r w:rsidRPr="002945AA">
              <w:rPr>
                <w:rFonts w:eastAsiaTheme="majorEastAsia" w:hint="eastAsia"/>
                <w:color w:val="000000" w:themeColor="text1"/>
                <w:sz w:val="24"/>
                <w:szCs w:val="24"/>
              </w:rPr>
              <w:t>，實際提撥費率則僅</w:t>
            </w:r>
            <w:r w:rsidRPr="002945AA">
              <w:rPr>
                <w:rFonts w:eastAsiaTheme="majorEastAsia" w:hint="eastAsia"/>
                <w:color w:val="000000" w:themeColor="text1"/>
                <w:sz w:val="24"/>
                <w:szCs w:val="24"/>
              </w:rPr>
              <w:t>8%</w:t>
            </w:r>
            <w:r w:rsidRPr="002945AA">
              <w:rPr>
                <w:rFonts w:eastAsiaTheme="majorEastAsia" w:hint="eastAsia"/>
                <w:color w:val="000000" w:themeColor="text1"/>
                <w:sz w:val="24"/>
                <w:szCs w:val="24"/>
              </w:rPr>
              <w:t>，法定提撥費率上限亦僅為</w:t>
            </w:r>
            <w:r w:rsidRPr="002945AA">
              <w:rPr>
                <w:rFonts w:eastAsiaTheme="majorEastAsia" w:hint="eastAsia"/>
                <w:color w:val="000000" w:themeColor="text1"/>
                <w:sz w:val="24"/>
                <w:szCs w:val="24"/>
              </w:rPr>
              <w:t>12%</w:t>
            </w:r>
            <w:r w:rsidRPr="002945AA">
              <w:rPr>
                <w:rFonts w:eastAsiaTheme="majorEastAsia" w:hint="eastAsia"/>
                <w:color w:val="000000" w:themeColor="text1"/>
                <w:sz w:val="24"/>
                <w:szCs w:val="24"/>
              </w:rPr>
              <w:t>（即採不足額提撥），嗣後雖自</w:t>
            </w:r>
            <w:r w:rsidRPr="002945AA">
              <w:rPr>
                <w:rFonts w:eastAsiaTheme="majorEastAsia" w:hint="eastAsia"/>
                <w:color w:val="000000" w:themeColor="text1"/>
                <w:sz w:val="24"/>
                <w:szCs w:val="24"/>
              </w:rPr>
              <w:t>91</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日起調整為</w:t>
            </w:r>
            <w:r w:rsidRPr="002945AA">
              <w:rPr>
                <w:rFonts w:eastAsiaTheme="majorEastAsia" w:hint="eastAsia"/>
                <w:color w:val="000000" w:themeColor="text1"/>
                <w:sz w:val="24"/>
                <w:szCs w:val="24"/>
              </w:rPr>
              <w:t>8.8%</w:t>
            </w:r>
            <w:r w:rsidRPr="002945AA">
              <w:rPr>
                <w:rFonts w:eastAsiaTheme="majorEastAsia" w:hint="eastAsia"/>
                <w:color w:val="000000" w:themeColor="text1"/>
                <w:sz w:val="24"/>
                <w:szCs w:val="24"/>
              </w:rPr>
              <w:t>；</w:t>
            </w:r>
            <w:r w:rsidRPr="002945AA">
              <w:rPr>
                <w:rFonts w:eastAsiaTheme="majorEastAsia" w:hint="eastAsia"/>
                <w:color w:val="000000" w:themeColor="text1"/>
                <w:sz w:val="24"/>
                <w:szCs w:val="24"/>
              </w:rPr>
              <w:t>93</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日起調整為</w:t>
            </w:r>
            <w:r w:rsidRPr="002945AA">
              <w:rPr>
                <w:rFonts w:eastAsiaTheme="majorEastAsia" w:hint="eastAsia"/>
                <w:color w:val="000000" w:themeColor="text1"/>
                <w:sz w:val="24"/>
                <w:szCs w:val="24"/>
              </w:rPr>
              <w:t>9.8%</w:t>
            </w:r>
            <w:r w:rsidRPr="002945AA">
              <w:rPr>
                <w:rFonts w:eastAsiaTheme="majorEastAsia" w:hint="eastAsia"/>
                <w:color w:val="000000" w:themeColor="text1"/>
                <w:sz w:val="24"/>
                <w:szCs w:val="24"/>
              </w:rPr>
              <w:t>；</w:t>
            </w:r>
            <w:r w:rsidRPr="002945AA">
              <w:rPr>
                <w:rFonts w:eastAsiaTheme="majorEastAsia" w:hint="eastAsia"/>
                <w:color w:val="000000" w:themeColor="text1"/>
                <w:sz w:val="24"/>
                <w:szCs w:val="24"/>
              </w:rPr>
              <w:t>94</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日起調整為</w:t>
            </w:r>
            <w:r w:rsidRPr="002945AA">
              <w:rPr>
                <w:rFonts w:eastAsiaTheme="majorEastAsia" w:hint="eastAsia"/>
                <w:color w:val="000000" w:themeColor="text1"/>
                <w:sz w:val="24"/>
                <w:szCs w:val="24"/>
              </w:rPr>
              <w:t>10.8%</w:t>
            </w:r>
            <w:r w:rsidRPr="002945AA">
              <w:rPr>
                <w:rFonts w:eastAsiaTheme="majorEastAsia" w:hint="eastAsia"/>
                <w:color w:val="000000" w:themeColor="text1"/>
                <w:sz w:val="24"/>
                <w:szCs w:val="24"/>
              </w:rPr>
              <w:t>，迄至</w:t>
            </w:r>
            <w:r w:rsidRPr="002945AA">
              <w:rPr>
                <w:rFonts w:eastAsiaTheme="majorEastAsia" w:hint="eastAsia"/>
                <w:color w:val="000000" w:themeColor="text1"/>
                <w:sz w:val="24"/>
                <w:szCs w:val="24"/>
              </w:rPr>
              <w:t>95</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月</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日再調整為</w:t>
            </w:r>
            <w:r w:rsidRPr="002945AA">
              <w:rPr>
                <w:rFonts w:eastAsiaTheme="majorEastAsia" w:hint="eastAsia"/>
                <w:color w:val="000000" w:themeColor="text1"/>
                <w:sz w:val="24"/>
                <w:szCs w:val="24"/>
              </w:rPr>
              <w:t>12%</w:t>
            </w:r>
            <w:r w:rsidRPr="002945AA">
              <w:rPr>
                <w:rFonts w:eastAsiaTheme="majorEastAsia" w:hint="eastAsia"/>
                <w:color w:val="000000" w:themeColor="text1"/>
                <w:sz w:val="24"/>
                <w:szCs w:val="24"/>
              </w:rPr>
              <w:t>，迄今已逾</w:t>
            </w:r>
            <w:r w:rsidRPr="002945AA">
              <w:rPr>
                <w:rFonts w:eastAsiaTheme="majorEastAsia" w:hint="eastAsia"/>
                <w:color w:val="000000" w:themeColor="text1"/>
                <w:sz w:val="24"/>
                <w:szCs w:val="24"/>
              </w:rPr>
              <w:t>10</w:t>
            </w:r>
            <w:r w:rsidRPr="002945AA">
              <w:rPr>
                <w:rFonts w:eastAsiaTheme="majorEastAsia" w:hint="eastAsia"/>
                <w:color w:val="000000" w:themeColor="text1"/>
                <w:sz w:val="24"/>
                <w:szCs w:val="24"/>
              </w:rPr>
              <w:t>年均未再調整。因此，長期採</w:t>
            </w:r>
            <w:r w:rsidRPr="002945AA">
              <w:rPr>
                <w:rFonts w:eastAsiaTheme="majorEastAsia" w:hint="eastAsia"/>
                <w:color w:val="000000" w:themeColor="text1"/>
                <w:sz w:val="24"/>
                <w:szCs w:val="24"/>
              </w:rPr>
              <w:lastRenderedPageBreak/>
              <w:t>取不足額提撥政策，已導致實際提撥率與最適提撥率之差距逐年擴大－依據公務人員退休撫卹基金管理委員會（以下簡稱基金管理會）委託辦理第</w:t>
            </w:r>
            <w:r w:rsidRPr="002945AA">
              <w:rPr>
                <w:rFonts w:eastAsiaTheme="majorEastAsia" w:hint="eastAsia"/>
                <w:color w:val="000000" w:themeColor="text1"/>
                <w:sz w:val="24"/>
                <w:szCs w:val="24"/>
              </w:rPr>
              <w:t>6</w:t>
            </w:r>
            <w:r w:rsidRPr="002945AA">
              <w:rPr>
                <w:rFonts w:eastAsiaTheme="majorEastAsia" w:hint="eastAsia"/>
                <w:color w:val="000000" w:themeColor="text1"/>
                <w:sz w:val="24"/>
                <w:szCs w:val="24"/>
              </w:rPr>
              <w:t>次精算結果，軍、公、教人員最適提撥率分別為</w:t>
            </w:r>
            <w:r w:rsidRPr="002945AA">
              <w:rPr>
                <w:rFonts w:eastAsiaTheme="majorEastAsia" w:hint="eastAsia"/>
                <w:color w:val="000000" w:themeColor="text1"/>
                <w:sz w:val="24"/>
                <w:szCs w:val="24"/>
              </w:rPr>
              <w:t>36.98%</w:t>
            </w:r>
            <w:r w:rsidRPr="002945AA">
              <w:rPr>
                <w:rFonts w:eastAsiaTheme="majorEastAsia" w:hint="eastAsia"/>
                <w:color w:val="000000" w:themeColor="text1"/>
                <w:sz w:val="24"/>
                <w:szCs w:val="24"/>
              </w:rPr>
              <w:t>、</w:t>
            </w:r>
            <w:r w:rsidRPr="002945AA">
              <w:rPr>
                <w:rFonts w:eastAsiaTheme="majorEastAsia" w:hint="eastAsia"/>
                <w:color w:val="000000" w:themeColor="text1"/>
                <w:sz w:val="24"/>
                <w:szCs w:val="24"/>
              </w:rPr>
              <w:t>41.18%</w:t>
            </w:r>
            <w:r w:rsidRPr="002945AA">
              <w:rPr>
                <w:rFonts w:eastAsiaTheme="majorEastAsia" w:hint="eastAsia"/>
                <w:color w:val="000000" w:themeColor="text1"/>
                <w:sz w:val="24"/>
                <w:szCs w:val="24"/>
              </w:rPr>
              <w:t>、</w:t>
            </w:r>
            <w:r w:rsidRPr="002945AA">
              <w:rPr>
                <w:rFonts w:eastAsiaTheme="majorEastAsia" w:hint="eastAsia"/>
                <w:color w:val="000000" w:themeColor="text1"/>
                <w:sz w:val="24"/>
                <w:szCs w:val="24"/>
              </w:rPr>
              <w:t>38.14%</w:t>
            </w:r>
            <w:r w:rsidRPr="002945AA">
              <w:rPr>
                <w:rFonts w:eastAsiaTheme="majorEastAsia" w:hint="eastAsia"/>
                <w:color w:val="000000" w:themeColor="text1"/>
                <w:sz w:val="24"/>
                <w:szCs w:val="24"/>
              </w:rPr>
              <w:t>，與實際提撥率</w:t>
            </w:r>
            <w:r w:rsidRPr="002945AA">
              <w:rPr>
                <w:rFonts w:eastAsiaTheme="majorEastAsia" w:hint="eastAsia"/>
                <w:color w:val="000000" w:themeColor="text1"/>
                <w:sz w:val="24"/>
                <w:szCs w:val="24"/>
              </w:rPr>
              <w:t>12%</w:t>
            </w:r>
            <w:r w:rsidRPr="002945AA">
              <w:rPr>
                <w:rFonts w:eastAsiaTheme="majorEastAsia" w:hint="eastAsia"/>
                <w:color w:val="000000" w:themeColor="text1"/>
                <w:sz w:val="24"/>
                <w:szCs w:val="24"/>
              </w:rPr>
              <w:t>均有相當差距。</w:t>
            </w:r>
          </w:p>
          <w:p w:rsidR="00255920" w:rsidRPr="002945AA" w:rsidRDefault="00255920" w:rsidP="00423015">
            <w:pPr>
              <w:numPr>
                <w:ilvl w:val="0"/>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外部問題</w:t>
            </w:r>
          </w:p>
          <w:p w:rsidR="00255920" w:rsidRPr="002945AA" w:rsidRDefault="00255920" w:rsidP="00423015">
            <w:pPr>
              <w:numPr>
                <w:ilvl w:val="1"/>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人口快速老化及少子女化雙重危機：</w:t>
            </w:r>
          </w:p>
          <w:p w:rsidR="00255920" w:rsidRPr="002945AA" w:rsidRDefault="00255920" w:rsidP="00423015">
            <w:pPr>
              <w:numPr>
                <w:ilvl w:val="2"/>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依據國家發展委員會</w:t>
            </w:r>
            <w:r w:rsidRPr="002945AA">
              <w:rPr>
                <w:rFonts w:eastAsiaTheme="majorEastAsia" w:hint="eastAsia"/>
                <w:color w:val="000000" w:themeColor="text1"/>
                <w:sz w:val="24"/>
                <w:szCs w:val="24"/>
              </w:rPr>
              <w:t>105</w:t>
            </w:r>
            <w:r w:rsidRPr="002945AA">
              <w:rPr>
                <w:rFonts w:eastAsiaTheme="majorEastAsia" w:hint="eastAsia"/>
                <w:color w:val="000000" w:themeColor="text1"/>
                <w:sz w:val="24"/>
                <w:szCs w:val="24"/>
              </w:rPr>
              <w:t>年</w:t>
            </w:r>
            <w:r w:rsidRPr="002945AA">
              <w:rPr>
                <w:rFonts w:eastAsiaTheme="majorEastAsia" w:hint="eastAsia"/>
                <w:color w:val="000000" w:themeColor="text1"/>
                <w:sz w:val="24"/>
                <w:szCs w:val="24"/>
              </w:rPr>
              <w:t>8</w:t>
            </w:r>
            <w:r w:rsidRPr="002945AA">
              <w:rPr>
                <w:rFonts w:eastAsiaTheme="majorEastAsia" w:hint="eastAsia"/>
                <w:color w:val="000000" w:themeColor="text1"/>
                <w:sz w:val="24"/>
                <w:szCs w:val="24"/>
              </w:rPr>
              <w:t>月公布</w:t>
            </w:r>
            <w:r w:rsidRPr="002945AA">
              <w:rPr>
                <w:rFonts w:eastAsiaTheme="majorEastAsia" w:hint="eastAsia"/>
                <w:color w:val="000000" w:themeColor="text1"/>
                <w:sz w:val="24"/>
                <w:szCs w:val="24"/>
              </w:rPr>
              <w:t>2016</w:t>
            </w:r>
            <w:r w:rsidRPr="002945AA">
              <w:rPr>
                <w:rFonts w:eastAsiaTheme="majorEastAsia" w:hint="eastAsia"/>
                <w:color w:val="000000" w:themeColor="text1"/>
                <w:sz w:val="24"/>
                <w:szCs w:val="24"/>
              </w:rPr>
              <w:t>年至</w:t>
            </w:r>
            <w:r w:rsidRPr="002945AA">
              <w:rPr>
                <w:rFonts w:eastAsiaTheme="majorEastAsia" w:hint="eastAsia"/>
                <w:color w:val="000000" w:themeColor="text1"/>
                <w:sz w:val="24"/>
                <w:szCs w:val="24"/>
              </w:rPr>
              <w:t>2061</w:t>
            </w:r>
            <w:r w:rsidRPr="002945AA">
              <w:rPr>
                <w:rFonts w:eastAsiaTheme="majorEastAsia" w:hint="eastAsia"/>
                <w:color w:val="000000" w:themeColor="text1"/>
                <w:sz w:val="24"/>
                <w:szCs w:val="24"/>
              </w:rPr>
              <w:t>年人口推計報告顯示，我國自</w:t>
            </w:r>
            <w:r w:rsidRPr="002945AA">
              <w:rPr>
                <w:rFonts w:eastAsiaTheme="majorEastAsia" w:hint="eastAsia"/>
                <w:color w:val="000000" w:themeColor="text1"/>
                <w:sz w:val="24"/>
                <w:szCs w:val="24"/>
              </w:rPr>
              <w:t>82</w:t>
            </w:r>
            <w:r w:rsidRPr="002945AA">
              <w:rPr>
                <w:rFonts w:eastAsiaTheme="majorEastAsia" w:hint="eastAsia"/>
                <w:color w:val="000000" w:themeColor="text1"/>
                <w:sz w:val="24"/>
                <w:szCs w:val="24"/>
              </w:rPr>
              <w:t>年即進入高齡化</w:t>
            </w:r>
            <w:r w:rsidRPr="002945AA">
              <w:rPr>
                <w:rFonts w:eastAsiaTheme="majorEastAsia" w:hint="eastAsia"/>
                <w:color w:val="000000" w:themeColor="text1"/>
                <w:sz w:val="24"/>
                <w:szCs w:val="24"/>
              </w:rPr>
              <w:t>(ageing)</w:t>
            </w:r>
            <w:r w:rsidRPr="002945AA">
              <w:rPr>
                <w:rFonts w:eastAsiaTheme="majorEastAsia" w:hint="eastAsia"/>
                <w:color w:val="000000" w:themeColor="text1"/>
                <w:sz w:val="24"/>
                <w:szCs w:val="24"/>
              </w:rPr>
              <w:t>社會，預計</w:t>
            </w:r>
            <w:r w:rsidRPr="002945AA">
              <w:rPr>
                <w:rFonts w:eastAsiaTheme="majorEastAsia" w:hint="eastAsia"/>
                <w:color w:val="000000" w:themeColor="text1"/>
                <w:sz w:val="24"/>
                <w:szCs w:val="24"/>
              </w:rPr>
              <w:t>107</w:t>
            </w:r>
            <w:r w:rsidRPr="002945AA">
              <w:rPr>
                <w:rFonts w:eastAsiaTheme="majorEastAsia" w:hint="eastAsia"/>
                <w:color w:val="000000" w:themeColor="text1"/>
                <w:sz w:val="24"/>
                <w:szCs w:val="24"/>
              </w:rPr>
              <w:t>年及</w:t>
            </w:r>
            <w:r w:rsidRPr="002945AA">
              <w:rPr>
                <w:rFonts w:eastAsiaTheme="majorEastAsia" w:hint="eastAsia"/>
                <w:color w:val="000000" w:themeColor="text1"/>
                <w:sz w:val="24"/>
                <w:szCs w:val="24"/>
              </w:rPr>
              <w:t>115</w:t>
            </w:r>
            <w:r w:rsidRPr="002945AA">
              <w:rPr>
                <w:rFonts w:eastAsiaTheme="majorEastAsia" w:hint="eastAsia"/>
                <w:color w:val="000000" w:themeColor="text1"/>
                <w:sz w:val="24"/>
                <w:szCs w:val="24"/>
              </w:rPr>
              <w:t>年會先後邁入高齡</w:t>
            </w:r>
            <w:r w:rsidRPr="002945AA">
              <w:rPr>
                <w:rFonts w:eastAsiaTheme="majorEastAsia" w:hint="eastAsia"/>
                <w:color w:val="000000" w:themeColor="text1"/>
                <w:sz w:val="24"/>
                <w:szCs w:val="24"/>
              </w:rPr>
              <w:t>(aged)</w:t>
            </w:r>
            <w:r w:rsidRPr="002945AA">
              <w:rPr>
                <w:rFonts w:eastAsiaTheme="majorEastAsia" w:hint="eastAsia"/>
                <w:color w:val="000000" w:themeColor="text1"/>
                <w:sz w:val="24"/>
                <w:szCs w:val="24"/>
              </w:rPr>
              <w:t>社會及超高齡</w:t>
            </w:r>
            <w:r w:rsidRPr="002945AA">
              <w:rPr>
                <w:rFonts w:eastAsiaTheme="majorEastAsia" w:hint="eastAsia"/>
                <w:color w:val="000000" w:themeColor="text1"/>
                <w:sz w:val="24"/>
                <w:szCs w:val="24"/>
              </w:rPr>
              <w:t>(super-aged)</w:t>
            </w:r>
            <w:r w:rsidRPr="002945AA">
              <w:rPr>
                <w:rFonts w:eastAsiaTheme="majorEastAsia" w:hint="eastAsia"/>
                <w:color w:val="000000" w:themeColor="text1"/>
                <w:sz w:val="24"/>
                <w:szCs w:val="24"/>
              </w:rPr>
              <w:t>社會。</w:t>
            </w:r>
          </w:p>
          <w:p w:rsidR="00255920" w:rsidRPr="002945AA" w:rsidRDefault="00255920" w:rsidP="00423015">
            <w:pPr>
              <w:numPr>
                <w:ilvl w:val="2"/>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隨著少子女化趨勢，</w:t>
            </w:r>
            <w:r w:rsidRPr="002945AA">
              <w:rPr>
                <w:rFonts w:eastAsiaTheme="majorEastAsia" w:hint="eastAsia"/>
                <w:color w:val="000000" w:themeColor="text1"/>
                <w:sz w:val="24"/>
                <w:szCs w:val="24"/>
              </w:rPr>
              <w:t>105</w:t>
            </w:r>
            <w:r w:rsidRPr="002945AA">
              <w:rPr>
                <w:rFonts w:eastAsiaTheme="majorEastAsia" w:hint="eastAsia"/>
                <w:color w:val="000000" w:themeColor="text1"/>
                <w:sz w:val="24"/>
                <w:szCs w:val="24"/>
              </w:rPr>
              <w:t>年約每</w:t>
            </w:r>
            <w:r w:rsidRPr="002945AA">
              <w:rPr>
                <w:rFonts w:eastAsiaTheme="majorEastAsia" w:hint="eastAsia"/>
                <w:color w:val="000000" w:themeColor="text1"/>
                <w:sz w:val="24"/>
                <w:szCs w:val="24"/>
              </w:rPr>
              <w:t>5.6</w:t>
            </w:r>
            <w:r w:rsidRPr="002945AA">
              <w:rPr>
                <w:rFonts w:eastAsiaTheme="majorEastAsia" w:hint="eastAsia"/>
                <w:color w:val="000000" w:themeColor="text1"/>
                <w:sz w:val="24"/>
                <w:szCs w:val="24"/>
              </w:rPr>
              <w:t>個青壯人口扶養</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位老年人口，至</w:t>
            </w:r>
            <w:r w:rsidRPr="002945AA">
              <w:rPr>
                <w:rFonts w:eastAsiaTheme="majorEastAsia" w:hint="eastAsia"/>
                <w:color w:val="000000" w:themeColor="text1"/>
                <w:sz w:val="24"/>
                <w:szCs w:val="24"/>
              </w:rPr>
              <w:t>150</w:t>
            </w:r>
            <w:r w:rsidRPr="002945AA">
              <w:rPr>
                <w:rFonts w:eastAsiaTheme="majorEastAsia" w:hint="eastAsia"/>
                <w:color w:val="000000" w:themeColor="text1"/>
                <w:sz w:val="24"/>
                <w:szCs w:val="24"/>
              </w:rPr>
              <w:t>年後，將轉變為每</w:t>
            </w:r>
            <w:r w:rsidRPr="002945AA">
              <w:rPr>
                <w:rFonts w:eastAsiaTheme="majorEastAsia" w:hint="eastAsia"/>
                <w:color w:val="000000" w:themeColor="text1"/>
                <w:sz w:val="24"/>
                <w:szCs w:val="24"/>
              </w:rPr>
              <w:t>1.3</w:t>
            </w:r>
            <w:r w:rsidRPr="002945AA">
              <w:rPr>
                <w:rFonts w:eastAsiaTheme="majorEastAsia" w:hint="eastAsia"/>
                <w:color w:val="000000" w:themeColor="text1"/>
                <w:sz w:val="24"/>
                <w:szCs w:val="24"/>
              </w:rPr>
              <w:t>個青壯人口扶養</w:t>
            </w:r>
            <w:r w:rsidRPr="002945AA">
              <w:rPr>
                <w:rFonts w:eastAsiaTheme="majorEastAsia" w:hint="eastAsia"/>
                <w:color w:val="000000" w:themeColor="text1"/>
                <w:sz w:val="24"/>
                <w:szCs w:val="24"/>
              </w:rPr>
              <w:t>1</w:t>
            </w:r>
            <w:r w:rsidRPr="002945AA">
              <w:rPr>
                <w:rFonts w:eastAsiaTheme="majorEastAsia" w:hint="eastAsia"/>
                <w:color w:val="000000" w:themeColor="text1"/>
                <w:sz w:val="24"/>
                <w:szCs w:val="24"/>
              </w:rPr>
              <w:t>位老年人口。</w:t>
            </w:r>
          </w:p>
          <w:p w:rsidR="00255920" w:rsidRPr="002945AA" w:rsidRDefault="00255920" w:rsidP="00423015">
            <w:pPr>
              <w:numPr>
                <w:ilvl w:val="2"/>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依照上述人口發展趨勢，屆時繳付退撫基金之人數將越漸減少，領取退休給付之人數則持續累增，因此，若不即時著手進改革，所衍生財務負擔，將轉嫁由下代子孫承受而違世代正義。</w:t>
            </w:r>
          </w:p>
          <w:p w:rsidR="00255920" w:rsidRPr="002945AA" w:rsidRDefault="00255920" w:rsidP="00423015">
            <w:pPr>
              <w:numPr>
                <w:ilvl w:val="1"/>
                <w:numId w:val="15"/>
              </w:numPr>
              <w:kinsoku/>
              <w:autoSpaceDN/>
              <w:adjustRightInd w:val="0"/>
              <w:snapToGrid w:val="0"/>
              <w:spacing w:line="360" w:lineRule="atLeast"/>
              <w:ind w:rightChars="-20" w:right="-56"/>
              <w:jc w:val="both"/>
              <w:textAlignment w:val="auto"/>
              <w:rPr>
                <w:rFonts w:eastAsiaTheme="majorEastAsia"/>
                <w:color w:val="000000" w:themeColor="text1"/>
                <w:sz w:val="24"/>
                <w:szCs w:val="24"/>
              </w:rPr>
            </w:pPr>
            <w:r w:rsidRPr="002945AA">
              <w:rPr>
                <w:rFonts w:eastAsiaTheme="majorEastAsia" w:hint="eastAsia"/>
                <w:color w:val="000000" w:themeColor="text1"/>
                <w:sz w:val="24"/>
                <w:szCs w:val="24"/>
              </w:rPr>
              <w:t>國人壽命增長，退休給付年限相對延長：</w:t>
            </w:r>
          </w:p>
          <w:p w:rsidR="00255920" w:rsidRPr="002945AA" w:rsidRDefault="00255920" w:rsidP="00423015">
            <w:pPr>
              <w:adjustRightInd w:val="0"/>
              <w:snapToGrid w:val="0"/>
              <w:spacing w:line="360" w:lineRule="atLeast"/>
              <w:ind w:left="739" w:rightChars="-20" w:right="-56"/>
              <w:jc w:val="both"/>
              <w:rPr>
                <w:rFonts w:eastAsiaTheme="majorEastAsia"/>
                <w:color w:val="000000" w:themeColor="text1"/>
                <w:sz w:val="24"/>
                <w:szCs w:val="24"/>
              </w:rPr>
            </w:pPr>
            <w:r w:rsidRPr="002945AA">
              <w:rPr>
                <w:rFonts w:eastAsiaTheme="majorEastAsia" w:hint="eastAsia"/>
                <w:color w:val="000000" w:themeColor="text1"/>
                <w:sz w:val="24"/>
                <w:szCs w:val="24"/>
              </w:rPr>
              <w:t>依據內政部</w:t>
            </w:r>
            <w:r w:rsidRPr="002945AA">
              <w:rPr>
                <w:rFonts w:eastAsiaTheme="majorEastAsia"/>
                <w:color w:val="000000" w:themeColor="text1"/>
                <w:sz w:val="24"/>
                <w:szCs w:val="24"/>
              </w:rPr>
              <w:t>10</w:t>
            </w:r>
            <w:r w:rsidRPr="002945AA">
              <w:rPr>
                <w:rFonts w:eastAsiaTheme="majorEastAsia" w:hint="eastAsia"/>
                <w:color w:val="000000" w:themeColor="text1"/>
                <w:sz w:val="24"/>
                <w:szCs w:val="24"/>
              </w:rPr>
              <w:t>5</w:t>
            </w:r>
            <w:r w:rsidRPr="002945AA">
              <w:rPr>
                <w:rFonts w:eastAsiaTheme="majorEastAsia" w:hint="eastAsia"/>
                <w:color w:val="000000" w:themeColor="text1"/>
                <w:sz w:val="24"/>
                <w:szCs w:val="24"/>
              </w:rPr>
              <w:t>年</w:t>
            </w:r>
            <w:r w:rsidRPr="002945AA">
              <w:rPr>
                <w:rFonts w:eastAsiaTheme="majorEastAsia"/>
                <w:color w:val="000000" w:themeColor="text1"/>
                <w:sz w:val="24"/>
                <w:szCs w:val="24"/>
              </w:rPr>
              <w:t>9</w:t>
            </w:r>
            <w:r w:rsidRPr="002945AA">
              <w:rPr>
                <w:rFonts w:eastAsiaTheme="majorEastAsia" w:hint="eastAsia"/>
                <w:color w:val="000000" w:themeColor="text1"/>
                <w:sz w:val="24"/>
                <w:szCs w:val="24"/>
              </w:rPr>
              <w:t>月公布</w:t>
            </w:r>
            <w:r w:rsidRPr="002945AA">
              <w:rPr>
                <w:rFonts w:eastAsiaTheme="majorEastAsia" w:hint="eastAsia"/>
                <w:color w:val="000000" w:themeColor="text1"/>
                <w:sz w:val="24"/>
                <w:szCs w:val="24"/>
              </w:rPr>
              <w:lastRenderedPageBreak/>
              <w:t>之國人生命餘年資料顯示，</w:t>
            </w:r>
            <w:r w:rsidRPr="002945AA">
              <w:rPr>
                <w:rFonts w:eastAsiaTheme="majorEastAsia"/>
                <w:color w:val="000000" w:themeColor="text1"/>
                <w:sz w:val="24"/>
                <w:szCs w:val="24"/>
              </w:rPr>
              <w:t>10</w:t>
            </w:r>
            <w:r w:rsidRPr="002945AA">
              <w:rPr>
                <w:rFonts w:eastAsiaTheme="majorEastAsia" w:hint="eastAsia"/>
                <w:color w:val="000000" w:themeColor="text1"/>
                <w:sz w:val="24"/>
                <w:szCs w:val="24"/>
              </w:rPr>
              <w:t>4</w:t>
            </w:r>
            <w:r w:rsidRPr="002945AA">
              <w:rPr>
                <w:rFonts w:eastAsiaTheme="majorEastAsia" w:hint="eastAsia"/>
                <w:color w:val="000000" w:themeColor="text1"/>
                <w:sz w:val="24"/>
                <w:szCs w:val="24"/>
              </w:rPr>
              <w:t>年度國人兩性平均壽命為</w:t>
            </w:r>
            <w:r w:rsidRPr="002945AA">
              <w:rPr>
                <w:rFonts w:eastAsiaTheme="majorEastAsia" w:hint="eastAsia"/>
                <w:color w:val="000000" w:themeColor="text1"/>
                <w:sz w:val="24"/>
                <w:szCs w:val="24"/>
              </w:rPr>
              <w:t>80</w:t>
            </w:r>
            <w:r w:rsidRPr="002945AA">
              <w:rPr>
                <w:rFonts w:eastAsiaTheme="majorEastAsia"/>
                <w:color w:val="000000" w:themeColor="text1"/>
                <w:sz w:val="24"/>
                <w:szCs w:val="24"/>
              </w:rPr>
              <w:t>.</w:t>
            </w:r>
            <w:r w:rsidRPr="002945AA">
              <w:rPr>
                <w:rFonts w:eastAsiaTheme="majorEastAsia" w:hint="eastAsia"/>
                <w:color w:val="000000" w:themeColor="text1"/>
                <w:sz w:val="24"/>
                <w:szCs w:val="24"/>
              </w:rPr>
              <w:t>2</w:t>
            </w:r>
            <w:r w:rsidRPr="002945AA">
              <w:rPr>
                <w:rFonts w:eastAsiaTheme="majorEastAsia" w:hint="eastAsia"/>
                <w:color w:val="000000" w:themeColor="text1"/>
                <w:sz w:val="24"/>
                <w:szCs w:val="24"/>
              </w:rPr>
              <w:t>歲（男性為</w:t>
            </w:r>
            <w:r w:rsidRPr="002945AA">
              <w:rPr>
                <w:rFonts w:eastAsiaTheme="majorEastAsia" w:hint="eastAsia"/>
                <w:color w:val="000000" w:themeColor="text1"/>
                <w:sz w:val="24"/>
                <w:szCs w:val="24"/>
              </w:rPr>
              <w:t>77</w:t>
            </w:r>
            <w:r w:rsidRPr="002945AA">
              <w:rPr>
                <w:rFonts w:eastAsiaTheme="majorEastAsia"/>
                <w:color w:val="000000" w:themeColor="text1"/>
                <w:sz w:val="24"/>
                <w:szCs w:val="24"/>
              </w:rPr>
              <w:t>.</w:t>
            </w:r>
            <w:r w:rsidRPr="002945AA">
              <w:rPr>
                <w:rFonts w:eastAsiaTheme="majorEastAsia" w:hint="eastAsia"/>
                <w:color w:val="000000" w:themeColor="text1"/>
                <w:sz w:val="24"/>
                <w:szCs w:val="24"/>
              </w:rPr>
              <w:t>01</w:t>
            </w:r>
            <w:r w:rsidRPr="002945AA">
              <w:rPr>
                <w:rFonts w:eastAsiaTheme="majorEastAsia" w:hint="eastAsia"/>
                <w:color w:val="000000" w:themeColor="text1"/>
                <w:sz w:val="24"/>
                <w:szCs w:val="24"/>
              </w:rPr>
              <w:t>歲、女性為</w:t>
            </w:r>
            <w:r w:rsidRPr="002945AA">
              <w:rPr>
                <w:rFonts w:eastAsiaTheme="majorEastAsia"/>
                <w:color w:val="000000" w:themeColor="text1"/>
                <w:sz w:val="24"/>
                <w:szCs w:val="24"/>
              </w:rPr>
              <w:t>83.</w:t>
            </w:r>
            <w:r w:rsidRPr="002945AA">
              <w:rPr>
                <w:rFonts w:eastAsiaTheme="majorEastAsia" w:hint="eastAsia"/>
                <w:color w:val="000000" w:themeColor="text1"/>
                <w:sz w:val="24"/>
                <w:szCs w:val="24"/>
              </w:rPr>
              <w:t>62</w:t>
            </w:r>
            <w:r w:rsidRPr="002945AA">
              <w:rPr>
                <w:rFonts w:eastAsiaTheme="majorEastAsia" w:hint="eastAsia"/>
                <w:color w:val="000000" w:themeColor="text1"/>
                <w:sz w:val="24"/>
                <w:szCs w:val="24"/>
              </w:rPr>
              <w:t>歲）。另</w:t>
            </w:r>
            <w:r w:rsidRPr="002945AA">
              <w:rPr>
                <w:rFonts w:eastAsiaTheme="majorEastAsia" w:hint="eastAsia"/>
                <w:color w:val="000000" w:themeColor="text1"/>
                <w:sz w:val="24"/>
                <w:szCs w:val="24"/>
              </w:rPr>
              <w:t>105</w:t>
            </w:r>
            <w:r w:rsidRPr="002945AA">
              <w:rPr>
                <w:rFonts w:eastAsiaTheme="majorEastAsia" w:hint="eastAsia"/>
                <w:color w:val="000000" w:themeColor="text1"/>
                <w:sz w:val="24"/>
                <w:szCs w:val="24"/>
              </w:rPr>
              <w:t>年度公務人員擇領月退休金（俸）之平均年齡為</w:t>
            </w:r>
            <w:r w:rsidRPr="002945AA">
              <w:rPr>
                <w:rFonts w:eastAsiaTheme="majorEastAsia"/>
                <w:color w:val="000000" w:themeColor="text1"/>
                <w:sz w:val="24"/>
                <w:szCs w:val="24"/>
              </w:rPr>
              <w:t>5</w:t>
            </w:r>
            <w:r w:rsidRPr="002945AA">
              <w:rPr>
                <w:rFonts w:eastAsiaTheme="majorEastAsia" w:hint="eastAsia"/>
                <w:color w:val="000000" w:themeColor="text1"/>
                <w:sz w:val="24"/>
                <w:szCs w:val="24"/>
              </w:rPr>
              <w:t>6</w:t>
            </w:r>
            <w:r w:rsidRPr="002945AA">
              <w:rPr>
                <w:rFonts w:eastAsiaTheme="majorEastAsia"/>
                <w:color w:val="000000" w:themeColor="text1"/>
                <w:sz w:val="24"/>
                <w:szCs w:val="24"/>
              </w:rPr>
              <w:t>.8</w:t>
            </w:r>
            <w:r w:rsidRPr="002945AA">
              <w:rPr>
                <w:rFonts w:eastAsiaTheme="majorEastAsia" w:hint="eastAsia"/>
                <w:color w:val="000000" w:themeColor="text1"/>
                <w:sz w:val="24"/>
                <w:szCs w:val="24"/>
              </w:rPr>
              <w:t>4</w:t>
            </w:r>
            <w:r w:rsidRPr="002945AA">
              <w:rPr>
                <w:rFonts w:eastAsiaTheme="majorEastAsia" w:hint="eastAsia"/>
                <w:color w:val="000000" w:themeColor="text1"/>
                <w:sz w:val="24"/>
                <w:szCs w:val="24"/>
              </w:rPr>
              <w:t>歲，若對照全國簡易生命表統計結果，</w:t>
            </w:r>
            <w:r w:rsidRPr="002945AA">
              <w:rPr>
                <w:rFonts w:eastAsiaTheme="majorEastAsia"/>
                <w:color w:val="000000" w:themeColor="text1"/>
                <w:sz w:val="24"/>
                <w:szCs w:val="24"/>
              </w:rPr>
              <w:t xml:space="preserve"> 5</w:t>
            </w:r>
            <w:r w:rsidRPr="002945AA">
              <w:rPr>
                <w:rFonts w:eastAsiaTheme="majorEastAsia" w:hint="eastAsia"/>
                <w:color w:val="000000" w:themeColor="text1"/>
                <w:sz w:val="24"/>
                <w:szCs w:val="24"/>
              </w:rPr>
              <w:t>7</w:t>
            </w:r>
            <w:r w:rsidRPr="002945AA">
              <w:rPr>
                <w:rFonts w:eastAsiaTheme="majorEastAsia" w:hint="eastAsia"/>
                <w:color w:val="000000" w:themeColor="text1"/>
                <w:sz w:val="24"/>
                <w:szCs w:val="24"/>
              </w:rPr>
              <w:t>歲的平均餘命是</w:t>
            </w:r>
            <w:r w:rsidRPr="002945AA">
              <w:rPr>
                <w:rFonts w:eastAsiaTheme="majorEastAsia" w:hint="eastAsia"/>
                <w:color w:val="000000" w:themeColor="text1"/>
                <w:sz w:val="24"/>
                <w:szCs w:val="24"/>
              </w:rPr>
              <w:t>26</w:t>
            </w:r>
            <w:r w:rsidRPr="002945AA">
              <w:rPr>
                <w:rFonts w:eastAsiaTheme="majorEastAsia"/>
                <w:color w:val="000000" w:themeColor="text1"/>
                <w:sz w:val="24"/>
                <w:szCs w:val="24"/>
              </w:rPr>
              <w:t>.</w:t>
            </w:r>
            <w:r w:rsidRPr="002945AA">
              <w:rPr>
                <w:rFonts w:eastAsiaTheme="majorEastAsia" w:hint="eastAsia"/>
                <w:color w:val="000000" w:themeColor="text1"/>
                <w:sz w:val="24"/>
                <w:szCs w:val="24"/>
              </w:rPr>
              <w:t>49</w:t>
            </w:r>
            <w:r w:rsidRPr="002945AA">
              <w:rPr>
                <w:rFonts w:eastAsiaTheme="majorEastAsia" w:hint="eastAsia"/>
                <w:color w:val="000000" w:themeColor="text1"/>
                <w:sz w:val="24"/>
                <w:szCs w:val="24"/>
              </w:rPr>
              <w:t>年，公務人員支領月退休金年限長達</w:t>
            </w:r>
            <w:r w:rsidRPr="002945AA">
              <w:rPr>
                <w:rFonts w:eastAsiaTheme="majorEastAsia" w:hint="eastAsia"/>
                <w:color w:val="000000" w:themeColor="text1"/>
                <w:sz w:val="24"/>
                <w:szCs w:val="24"/>
              </w:rPr>
              <w:t>26</w:t>
            </w:r>
            <w:r w:rsidRPr="002945AA">
              <w:rPr>
                <w:rFonts w:eastAsiaTheme="majorEastAsia"/>
                <w:color w:val="000000" w:themeColor="text1"/>
                <w:sz w:val="24"/>
                <w:szCs w:val="24"/>
              </w:rPr>
              <w:t>.</w:t>
            </w:r>
            <w:r w:rsidRPr="002945AA">
              <w:rPr>
                <w:rFonts w:eastAsiaTheme="majorEastAsia" w:hint="eastAsia"/>
                <w:color w:val="000000" w:themeColor="text1"/>
                <w:sz w:val="24"/>
                <w:szCs w:val="24"/>
              </w:rPr>
              <w:t>49</w:t>
            </w:r>
            <w:r w:rsidRPr="002945AA">
              <w:rPr>
                <w:rFonts w:eastAsiaTheme="majorEastAsia" w:hint="eastAsia"/>
                <w:color w:val="000000" w:themeColor="text1"/>
                <w:sz w:val="24"/>
                <w:szCs w:val="24"/>
              </w:rPr>
              <w:t>年之久；此對於政府財政及退撫基金，均將帶來長遠沈重負擔。</w:t>
            </w:r>
          </w:p>
        </w:tc>
        <w:tc>
          <w:tcPr>
            <w:tcW w:w="3344" w:type="dxa"/>
            <w:gridSpan w:val="2"/>
            <w:shd w:val="clear" w:color="auto" w:fill="auto"/>
          </w:tcPr>
          <w:p w:rsidR="00255920" w:rsidRPr="002945AA" w:rsidRDefault="00255920" w:rsidP="00423015">
            <w:pPr>
              <w:adjustRightInd w:val="0"/>
              <w:snapToGrid w:val="0"/>
              <w:spacing w:line="360" w:lineRule="atLeast"/>
              <w:ind w:leftChars="-40" w:left="70" w:rightChars="-20" w:right="-56" w:hangingChars="76" w:hanging="182"/>
              <w:jc w:val="both"/>
              <w:rPr>
                <w:rFonts w:eastAsiaTheme="majorEastAsia"/>
                <w:color w:val="000000" w:themeColor="text1"/>
                <w:sz w:val="24"/>
                <w:szCs w:val="24"/>
              </w:rPr>
            </w:pPr>
            <w:r w:rsidRPr="002945AA">
              <w:rPr>
                <w:rFonts w:eastAsiaTheme="majorEastAsia"/>
                <w:color w:val="000000" w:themeColor="text1"/>
                <w:sz w:val="24"/>
                <w:szCs w:val="24"/>
              </w:rPr>
              <w:lastRenderedPageBreak/>
              <w:t>1.</w:t>
            </w:r>
            <w:r w:rsidRPr="002945AA">
              <w:rPr>
                <w:rFonts w:eastAsiaTheme="majorEastAsia"/>
                <w:color w:val="000000" w:themeColor="text1"/>
                <w:sz w:val="24"/>
                <w:szCs w:val="24"/>
              </w:rPr>
              <w:t>業務推動執行時，遭遇問題之原因分析。</w:t>
            </w:r>
          </w:p>
          <w:p w:rsidR="00255920" w:rsidRPr="002945AA" w:rsidRDefault="00255920" w:rsidP="00423015">
            <w:pPr>
              <w:adjustRightInd w:val="0"/>
              <w:snapToGrid w:val="0"/>
              <w:spacing w:line="360" w:lineRule="atLeast"/>
              <w:ind w:leftChars="-40" w:left="70" w:rightChars="-20" w:right="-56" w:hangingChars="76" w:hanging="182"/>
              <w:jc w:val="both"/>
              <w:rPr>
                <w:rFonts w:eastAsiaTheme="majorEastAsia"/>
                <w:color w:val="000000" w:themeColor="text1"/>
                <w:sz w:val="24"/>
                <w:szCs w:val="24"/>
              </w:rPr>
            </w:pPr>
            <w:r w:rsidRPr="002945AA">
              <w:rPr>
                <w:rFonts w:eastAsiaTheme="majorEastAsia"/>
                <w:color w:val="000000" w:themeColor="text1"/>
                <w:sz w:val="24"/>
                <w:szCs w:val="24"/>
              </w:rPr>
              <w:t>2.</w:t>
            </w:r>
            <w:r w:rsidRPr="002945AA">
              <w:rPr>
                <w:rFonts w:eastAsiaTheme="majorEastAsia"/>
                <w:color w:val="000000" w:themeColor="text1"/>
                <w:sz w:val="24"/>
                <w:szCs w:val="24"/>
              </w:rPr>
              <w:t>說明現行法規是否不足、須否配合現況或政策調整。</w:t>
            </w:r>
          </w:p>
        </w:tc>
      </w:tr>
      <w:tr w:rsidR="00255920" w:rsidRPr="00BC7819">
        <w:trPr>
          <w:trHeight w:val="40"/>
        </w:trPr>
        <w:tc>
          <w:tcPr>
            <w:tcW w:w="826" w:type="dxa"/>
            <w:vMerge/>
            <w:shd w:val="clear" w:color="auto" w:fill="auto"/>
          </w:tcPr>
          <w:p w:rsidR="00255920" w:rsidRPr="00BC7819" w:rsidRDefault="00255920" w:rsidP="008A0753">
            <w:pPr>
              <w:adjustRightInd w:val="0"/>
              <w:snapToGrid w:val="0"/>
              <w:spacing w:line="360" w:lineRule="atLeast"/>
              <w:ind w:leftChars="-15" w:left="493" w:rightChars="-10" w:right="-28" w:hangingChars="191" w:hanging="535"/>
              <w:jc w:val="both"/>
              <w:rPr>
                <w:rFonts w:eastAsiaTheme="majorEastAsia"/>
                <w:b/>
                <w:color w:val="000000" w:themeColor="text1"/>
              </w:rPr>
            </w:pPr>
          </w:p>
        </w:tc>
        <w:tc>
          <w:tcPr>
            <w:tcW w:w="1937" w:type="dxa"/>
            <w:gridSpan w:val="5"/>
            <w:shd w:val="clear" w:color="auto" w:fill="auto"/>
          </w:tcPr>
          <w:p w:rsidR="00255920" w:rsidRPr="006E6564" w:rsidRDefault="00255920" w:rsidP="006E6564">
            <w:pPr>
              <w:adjustRightInd w:val="0"/>
              <w:snapToGrid w:val="0"/>
              <w:spacing w:line="360" w:lineRule="atLeast"/>
              <w:ind w:leftChars="-15" w:left="537" w:rightChars="-10" w:right="-28" w:hangingChars="241" w:hanging="579"/>
              <w:jc w:val="both"/>
              <w:rPr>
                <w:rFonts w:eastAsiaTheme="majorEastAsia"/>
                <w:b/>
                <w:color w:val="000000" w:themeColor="text1"/>
                <w:sz w:val="24"/>
                <w:szCs w:val="24"/>
              </w:rPr>
            </w:pPr>
            <w:smartTag w:uri="urn:schemas-microsoft-com:office:smarttags" w:element="chsdate">
              <w:smartTagPr>
                <w:attr w:name="Year" w:val="2004"/>
                <w:attr w:name="Month" w:val="1"/>
                <w:attr w:name="Day" w:val="3"/>
                <w:attr w:name="IsLunarDate" w:val="False"/>
                <w:attr w:name="IsROCDate" w:val="False"/>
              </w:smartTagPr>
              <w:r w:rsidRPr="006E6564">
                <w:rPr>
                  <w:rFonts w:eastAsiaTheme="majorEastAsia"/>
                  <w:b/>
                  <w:color w:val="000000" w:themeColor="text1"/>
                  <w:sz w:val="24"/>
                  <w:szCs w:val="24"/>
                </w:rPr>
                <w:t>4-1-3</w:t>
              </w:r>
            </w:smartTag>
            <w:r w:rsidRPr="006E6564">
              <w:rPr>
                <w:rFonts w:eastAsiaTheme="majorEastAsia"/>
                <w:b/>
                <w:color w:val="000000" w:themeColor="text1"/>
                <w:sz w:val="24"/>
                <w:szCs w:val="24"/>
              </w:rPr>
              <w:t>相關之性別統計及性別分析</w:t>
            </w:r>
          </w:p>
        </w:tc>
        <w:tc>
          <w:tcPr>
            <w:tcW w:w="3728" w:type="dxa"/>
            <w:gridSpan w:val="6"/>
            <w:shd w:val="clear" w:color="auto" w:fill="auto"/>
          </w:tcPr>
          <w:p w:rsidR="00255920" w:rsidRPr="006E6564" w:rsidRDefault="00255920" w:rsidP="008A0753">
            <w:pPr>
              <w:numPr>
                <w:ilvl w:val="2"/>
                <w:numId w:val="14"/>
              </w:numPr>
              <w:kinsoku/>
              <w:autoSpaceDN/>
              <w:adjustRightInd w:val="0"/>
              <w:snapToGrid w:val="0"/>
              <w:spacing w:line="360" w:lineRule="atLeast"/>
              <w:ind w:left="417"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公務人員性別比例（按官等區分）：</w:t>
            </w:r>
          </w:p>
          <w:tbl>
            <w:tblPr>
              <w:tblW w:w="3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552"/>
              <w:gridCol w:w="528"/>
              <w:gridCol w:w="577"/>
              <w:gridCol w:w="553"/>
              <w:gridCol w:w="555"/>
            </w:tblGrid>
            <w:tr w:rsidR="00255920" w:rsidRPr="00BC7819" w:rsidTr="00255920">
              <w:trPr>
                <w:trHeight w:val="360"/>
              </w:trPr>
              <w:tc>
                <w:tcPr>
                  <w:tcW w:w="790" w:type="dxa"/>
                  <w:vMerge w:val="restart"/>
                  <w:tcBorders>
                    <w:tl2br w:val="single" w:sz="4" w:space="0" w:color="auto"/>
                  </w:tcBorders>
                  <w:shd w:val="clear" w:color="auto" w:fill="auto"/>
                </w:tcPr>
                <w:p w:rsidR="00255920" w:rsidRPr="00BC7819" w:rsidRDefault="00255920" w:rsidP="008A0753">
                  <w:pPr>
                    <w:adjustRightInd w:val="0"/>
                    <w:snapToGrid w:val="0"/>
                    <w:spacing w:line="280" w:lineRule="exact"/>
                    <w:ind w:rightChars="-45" w:right="-126"/>
                    <w:jc w:val="both"/>
                    <w:rPr>
                      <w:rFonts w:eastAsiaTheme="majorEastAsia"/>
                      <w:color w:val="000000" w:themeColor="text1"/>
                      <w:sz w:val="16"/>
                      <w:szCs w:val="16"/>
                    </w:rPr>
                  </w:pPr>
                  <w:r w:rsidRPr="00BC7819">
                    <w:rPr>
                      <w:rFonts w:eastAsiaTheme="majorEastAsia"/>
                      <w:color w:val="000000" w:themeColor="text1"/>
                      <w:sz w:val="16"/>
                      <w:szCs w:val="16"/>
                    </w:rPr>
                    <w:t xml:space="preserve">    </w:t>
                  </w:r>
                  <w:r w:rsidRPr="00BC7819">
                    <w:rPr>
                      <w:rFonts w:eastAsiaTheme="majorEastAsia"/>
                      <w:color w:val="000000" w:themeColor="text1"/>
                      <w:sz w:val="16"/>
                      <w:szCs w:val="16"/>
                    </w:rPr>
                    <w:t>性別</w:t>
                  </w:r>
                </w:p>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類型</w:t>
                  </w:r>
                </w:p>
              </w:tc>
              <w:tc>
                <w:tcPr>
                  <w:tcW w:w="1080" w:type="dxa"/>
                  <w:gridSpan w:val="2"/>
                  <w:shd w:val="clear" w:color="auto" w:fill="auto"/>
                  <w:vAlign w:val="center"/>
                </w:tcPr>
                <w:p w:rsidR="00255920" w:rsidRPr="00BC7819" w:rsidRDefault="00255920" w:rsidP="008A0753">
                  <w:pPr>
                    <w:adjustRightInd w:val="0"/>
                    <w:snapToGrid w:val="0"/>
                    <w:spacing w:line="280" w:lineRule="exact"/>
                    <w:ind w:rightChars="-45" w:right="-126"/>
                    <w:jc w:val="center"/>
                    <w:rPr>
                      <w:rFonts w:eastAsiaTheme="majorEastAsia"/>
                      <w:color w:val="000000" w:themeColor="text1"/>
                      <w:sz w:val="16"/>
                      <w:szCs w:val="16"/>
                    </w:rPr>
                  </w:pPr>
                  <w:r w:rsidRPr="00BC7819">
                    <w:rPr>
                      <w:rFonts w:eastAsiaTheme="majorEastAsia"/>
                      <w:color w:val="000000" w:themeColor="text1"/>
                      <w:sz w:val="16"/>
                      <w:szCs w:val="16"/>
                    </w:rPr>
                    <w:t>男</w:t>
                  </w:r>
                </w:p>
              </w:tc>
              <w:tc>
                <w:tcPr>
                  <w:tcW w:w="1130" w:type="dxa"/>
                  <w:gridSpan w:val="2"/>
                  <w:shd w:val="clear" w:color="auto" w:fill="auto"/>
                  <w:vAlign w:val="center"/>
                </w:tcPr>
                <w:p w:rsidR="00255920" w:rsidRPr="00BC7819" w:rsidRDefault="00255920" w:rsidP="008A0753">
                  <w:pPr>
                    <w:adjustRightInd w:val="0"/>
                    <w:snapToGrid w:val="0"/>
                    <w:spacing w:line="280" w:lineRule="exact"/>
                    <w:ind w:rightChars="-45" w:right="-126"/>
                    <w:jc w:val="center"/>
                    <w:rPr>
                      <w:rFonts w:eastAsiaTheme="majorEastAsia"/>
                      <w:color w:val="000000" w:themeColor="text1"/>
                      <w:sz w:val="16"/>
                      <w:szCs w:val="16"/>
                    </w:rPr>
                  </w:pPr>
                  <w:r w:rsidRPr="00BC7819">
                    <w:rPr>
                      <w:rFonts w:eastAsiaTheme="majorEastAsia"/>
                      <w:color w:val="000000" w:themeColor="text1"/>
                      <w:sz w:val="16"/>
                      <w:szCs w:val="16"/>
                    </w:rPr>
                    <w:t>女</w:t>
                  </w:r>
                </w:p>
              </w:tc>
              <w:tc>
                <w:tcPr>
                  <w:tcW w:w="555" w:type="dxa"/>
                  <w:shd w:val="clear" w:color="auto" w:fill="auto"/>
                  <w:vAlign w:val="center"/>
                </w:tcPr>
                <w:p w:rsidR="00255920" w:rsidRPr="00BC7819" w:rsidRDefault="00255920" w:rsidP="008A0753">
                  <w:pPr>
                    <w:adjustRightInd w:val="0"/>
                    <w:snapToGrid w:val="0"/>
                    <w:spacing w:line="280" w:lineRule="exact"/>
                    <w:ind w:rightChars="-45" w:right="-126"/>
                    <w:jc w:val="both"/>
                    <w:rPr>
                      <w:rFonts w:eastAsiaTheme="majorEastAsia"/>
                      <w:color w:val="000000" w:themeColor="text1"/>
                      <w:sz w:val="16"/>
                      <w:szCs w:val="16"/>
                    </w:rPr>
                  </w:pPr>
                  <w:r w:rsidRPr="00BC7819">
                    <w:rPr>
                      <w:rFonts w:eastAsiaTheme="majorEastAsia"/>
                      <w:color w:val="000000" w:themeColor="text1"/>
                      <w:sz w:val="16"/>
                      <w:szCs w:val="16"/>
                    </w:rPr>
                    <w:t>合計</w:t>
                  </w:r>
                </w:p>
              </w:tc>
            </w:tr>
            <w:tr w:rsidR="00255920" w:rsidRPr="00BC7819" w:rsidTr="00255920">
              <w:trPr>
                <w:trHeight w:val="360"/>
              </w:trPr>
              <w:tc>
                <w:tcPr>
                  <w:tcW w:w="790" w:type="dxa"/>
                  <w:vMerge/>
                  <w:tcBorders>
                    <w:top w:val="nil"/>
                    <w:tl2br w:val="single" w:sz="4" w:space="0" w:color="auto"/>
                  </w:tcBorders>
                  <w:shd w:val="clear" w:color="auto" w:fill="auto"/>
                  <w:vAlign w:val="center"/>
                </w:tcPr>
                <w:p w:rsidR="00255920" w:rsidRPr="00BC7819" w:rsidRDefault="00255920" w:rsidP="00EB420D">
                  <w:pPr>
                    <w:spacing w:line="280" w:lineRule="exact"/>
                    <w:jc w:val="right"/>
                    <w:rPr>
                      <w:rFonts w:eastAsiaTheme="majorEastAsia"/>
                      <w:color w:val="000000" w:themeColor="text1"/>
                      <w:spacing w:val="-20"/>
                      <w:sz w:val="16"/>
                      <w:szCs w:val="16"/>
                    </w:rPr>
                  </w:pPr>
                </w:p>
              </w:tc>
              <w:tc>
                <w:tcPr>
                  <w:tcW w:w="552" w:type="dxa"/>
                  <w:shd w:val="clear" w:color="auto" w:fill="auto"/>
                  <w:vAlign w:val="center"/>
                </w:tcPr>
                <w:p w:rsidR="00255920" w:rsidRPr="00BC7819" w:rsidRDefault="00255920" w:rsidP="00EB420D">
                  <w:pPr>
                    <w:spacing w:line="280" w:lineRule="exact"/>
                    <w:jc w:val="center"/>
                    <w:rPr>
                      <w:rFonts w:eastAsiaTheme="majorEastAsia"/>
                      <w:color w:val="000000" w:themeColor="text1"/>
                      <w:spacing w:val="-20"/>
                      <w:sz w:val="16"/>
                      <w:szCs w:val="16"/>
                    </w:rPr>
                  </w:pPr>
                  <w:r w:rsidRPr="00BC7819">
                    <w:rPr>
                      <w:rFonts w:eastAsiaTheme="majorEastAsia"/>
                      <w:color w:val="000000" w:themeColor="text1"/>
                      <w:spacing w:val="-20"/>
                      <w:sz w:val="16"/>
                      <w:szCs w:val="16"/>
                    </w:rPr>
                    <w:t>人</w:t>
                  </w:r>
                </w:p>
              </w:tc>
              <w:tc>
                <w:tcPr>
                  <w:tcW w:w="528" w:type="dxa"/>
                  <w:shd w:val="clear" w:color="auto" w:fill="auto"/>
                  <w:vAlign w:val="center"/>
                </w:tcPr>
                <w:p w:rsidR="00255920" w:rsidRPr="00BC7819" w:rsidRDefault="00255920" w:rsidP="00EB420D">
                  <w:pPr>
                    <w:spacing w:line="280" w:lineRule="exact"/>
                    <w:jc w:val="center"/>
                    <w:rPr>
                      <w:rFonts w:eastAsiaTheme="majorEastAsia"/>
                      <w:color w:val="000000" w:themeColor="text1"/>
                      <w:spacing w:val="-20"/>
                      <w:sz w:val="16"/>
                      <w:szCs w:val="16"/>
                    </w:rPr>
                  </w:pPr>
                  <w:r w:rsidRPr="00BC7819">
                    <w:rPr>
                      <w:rFonts w:eastAsiaTheme="majorEastAsia"/>
                      <w:color w:val="000000" w:themeColor="text1"/>
                      <w:kern w:val="0"/>
                      <w:sz w:val="16"/>
                      <w:szCs w:val="16"/>
                    </w:rPr>
                    <w:t>%</w:t>
                  </w:r>
                </w:p>
              </w:tc>
              <w:tc>
                <w:tcPr>
                  <w:tcW w:w="577" w:type="dxa"/>
                  <w:shd w:val="clear" w:color="auto" w:fill="auto"/>
                  <w:vAlign w:val="center"/>
                </w:tcPr>
                <w:p w:rsidR="00255920" w:rsidRPr="00BC7819" w:rsidRDefault="00255920" w:rsidP="00EB420D">
                  <w:pPr>
                    <w:spacing w:line="280" w:lineRule="exact"/>
                    <w:jc w:val="center"/>
                    <w:rPr>
                      <w:rFonts w:eastAsiaTheme="majorEastAsia"/>
                      <w:color w:val="000000" w:themeColor="text1"/>
                      <w:spacing w:val="-20"/>
                      <w:sz w:val="16"/>
                      <w:szCs w:val="16"/>
                    </w:rPr>
                  </w:pPr>
                  <w:r w:rsidRPr="00BC7819">
                    <w:rPr>
                      <w:rFonts w:eastAsiaTheme="majorEastAsia"/>
                      <w:color w:val="000000" w:themeColor="text1"/>
                      <w:spacing w:val="-20"/>
                      <w:sz w:val="16"/>
                      <w:szCs w:val="16"/>
                    </w:rPr>
                    <w:t>人</w:t>
                  </w:r>
                </w:p>
              </w:tc>
              <w:tc>
                <w:tcPr>
                  <w:tcW w:w="553" w:type="dxa"/>
                  <w:shd w:val="clear" w:color="auto" w:fill="auto"/>
                  <w:vAlign w:val="center"/>
                </w:tcPr>
                <w:p w:rsidR="00255920" w:rsidRPr="00BC7819" w:rsidRDefault="00255920" w:rsidP="00EB420D">
                  <w:pPr>
                    <w:spacing w:line="280" w:lineRule="exact"/>
                    <w:jc w:val="center"/>
                    <w:rPr>
                      <w:rFonts w:eastAsiaTheme="majorEastAsia"/>
                      <w:color w:val="000000" w:themeColor="text1"/>
                      <w:spacing w:val="-20"/>
                      <w:sz w:val="16"/>
                      <w:szCs w:val="16"/>
                    </w:rPr>
                  </w:pPr>
                  <w:r w:rsidRPr="00BC7819">
                    <w:rPr>
                      <w:rFonts w:eastAsiaTheme="majorEastAsia"/>
                      <w:color w:val="000000" w:themeColor="text1"/>
                      <w:kern w:val="0"/>
                      <w:sz w:val="16"/>
                      <w:szCs w:val="16"/>
                    </w:rPr>
                    <w:t>%</w:t>
                  </w:r>
                </w:p>
              </w:tc>
              <w:tc>
                <w:tcPr>
                  <w:tcW w:w="555" w:type="dxa"/>
                  <w:shd w:val="clear" w:color="auto" w:fill="auto"/>
                  <w:vAlign w:val="center"/>
                </w:tcPr>
                <w:p w:rsidR="00255920" w:rsidRPr="00BC7819" w:rsidRDefault="00255920" w:rsidP="00EB420D">
                  <w:pPr>
                    <w:spacing w:line="280" w:lineRule="exact"/>
                    <w:jc w:val="center"/>
                    <w:rPr>
                      <w:rFonts w:eastAsiaTheme="majorEastAsia"/>
                      <w:color w:val="000000" w:themeColor="text1"/>
                      <w:spacing w:val="-20"/>
                      <w:sz w:val="16"/>
                      <w:szCs w:val="16"/>
                    </w:rPr>
                  </w:pPr>
                  <w:r w:rsidRPr="00BC7819">
                    <w:rPr>
                      <w:rFonts w:eastAsiaTheme="majorEastAsia"/>
                      <w:color w:val="000000" w:themeColor="text1"/>
                      <w:spacing w:val="-20"/>
                      <w:sz w:val="16"/>
                      <w:szCs w:val="16"/>
                    </w:rPr>
                    <w:t>人</w:t>
                  </w:r>
                </w:p>
              </w:tc>
            </w:tr>
            <w:tr w:rsidR="00255920" w:rsidRPr="00BC7819" w:rsidTr="00255920">
              <w:trPr>
                <w:trHeight w:val="410"/>
              </w:trPr>
              <w:tc>
                <w:tcPr>
                  <w:tcW w:w="790" w:type="dxa"/>
                  <w:shd w:val="clear" w:color="auto" w:fill="auto"/>
                  <w:vAlign w:val="center"/>
                </w:tcPr>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簡任</w:t>
                  </w:r>
                  <w:r w:rsidRPr="00BC7819">
                    <w:rPr>
                      <w:rFonts w:eastAsiaTheme="majorEastAsia"/>
                      <w:color w:val="000000" w:themeColor="text1"/>
                      <w:sz w:val="16"/>
                      <w:szCs w:val="16"/>
                    </w:rPr>
                    <w:t>(</w:t>
                  </w:r>
                  <w:r w:rsidRPr="00BC7819">
                    <w:rPr>
                      <w:rFonts w:eastAsiaTheme="majorEastAsia"/>
                      <w:color w:val="000000" w:themeColor="text1"/>
                      <w:sz w:val="16"/>
                      <w:szCs w:val="16"/>
                    </w:rPr>
                    <w:t>派</w:t>
                  </w:r>
                  <w:r w:rsidRPr="00BC7819">
                    <w:rPr>
                      <w:rFonts w:eastAsiaTheme="majorEastAsia"/>
                      <w:color w:val="000000" w:themeColor="text1"/>
                      <w:sz w:val="16"/>
                      <w:szCs w:val="16"/>
                    </w:rPr>
                    <w:t>)</w:t>
                  </w:r>
                </w:p>
              </w:tc>
              <w:tc>
                <w:tcPr>
                  <w:tcW w:w="552"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5,961</w:t>
                  </w:r>
                </w:p>
              </w:tc>
              <w:tc>
                <w:tcPr>
                  <w:tcW w:w="528"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67.5</w:t>
                  </w:r>
                </w:p>
              </w:tc>
              <w:tc>
                <w:tcPr>
                  <w:tcW w:w="577"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2,865</w:t>
                  </w:r>
                </w:p>
              </w:tc>
              <w:tc>
                <w:tcPr>
                  <w:tcW w:w="553"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32.5</w:t>
                  </w:r>
                </w:p>
              </w:tc>
              <w:tc>
                <w:tcPr>
                  <w:tcW w:w="555" w:type="dxa"/>
                  <w:shd w:val="clear" w:color="auto" w:fill="auto"/>
                  <w:vAlign w:val="center"/>
                </w:tcPr>
                <w:p w:rsidR="00255920" w:rsidRPr="00BC7819" w:rsidRDefault="00255920" w:rsidP="008A0753">
                  <w:pPr>
                    <w:adjustRightInd w:val="0"/>
                    <w:snapToGrid w:val="0"/>
                    <w:spacing w:line="280" w:lineRule="exact"/>
                    <w:ind w:leftChars="-93" w:left="-260"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8 ,826</w:t>
                  </w:r>
                </w:p>
              </w:tc>
            </w:tr>
            <w:tr w:rsidR="00255920" w:rsidRPr="00BC7819" w:rsidTr="00255920">
              <w:trPr>
                <w:trHeight w:val="410"/>
              </w:trPr>
              <w:tc>
                <w:tcPr>
                  <w:tcW w:w="790" w:type="dxa"/>
                  <w:shd w:val="clear" w:color="auto" w:fill="auto"/>
                  <w:vAlign w:val="center"/>
                </w:tcPr>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薦任</w:t>
                  </w:r>
                  <w:r w:rsidRPr="00BC7819">
                    <w:rPr>
                      <w:rFonts w:eastAsiaTheme="majorEastAsia"/>
                      <w:color w:val="000000" w:themeColor="text1"/>
                      <w:sz w:val="16"/>
                      <w:szCs w:val="16"/>
                    </w:rPr>
                    <w:t>(</w:t>
                  </w:r>
                  <w:r w:rsidRPr="00BC7819">
                    <w:rPr>
                      <w:rFonts w:eastAsiaTheme="majorEastAsia"/>
                      <w:color w:val="000000" w:themeColor="text1"/>
                      <w:sz w:val="16"/>
                      <w:szCs w:val="16"/>
                    </w:rPr>
                    <w:t>派</w:t>
                  </w:r>
                  <w:r w:rsidRPr="00BC7819">
                    <w:rPr>
                      <w:rFonts w:eastAsiaTheme="majorEastAsia"/>
                      <w:color w:val="000000" w:themeColor="text1"/>
                      <w:sz w:val="16"/>
                      <w:szCs w:val="16"/>
                    </w:rPr>
                    <w:t>)</w:t>
                  </w:r>
                </w:p>
              </w:tc>
              <w:tc>
                <w:tcPr>
                  <w:tcW w:w="552"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51,389</w:t>
                  </w:r>
                </w:p>
              </w:tc>
              <w:tc>
                <w:tcPr>
                  <w:tcW w:w="528"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42.4</w:t>
                  </w:r>
                </w:p>
              </w:tc>
              <w:tc>
                <w:tcPr>
                  <w:tcW w:w="577"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69,697</w:t>
                  </w:r>
                </w:p>
              </w:tc>
              <w:tc>
                <w:tcPr>
                  <w:tcW w:w="553"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57.6</w:t>
                  </w:r>
                </w:p>
              </w:tc>
              <w:tc>
                <w:tcPr>
                  <w:tcW w:w="555" w:type="dxa"/>
                  <w:shd w:val="clear" w:color="auto" w:fill="auto"/>
                  <w:vAlign w:val="center"/>
                </w:tcPr>
                <w:p w:rsidR="00255920" w:rsidRPr="00BC7819" w:rsidRDefault="00255920" w:rsidP="008A0753">
                  <w:pPr>
                    <w:adjustRightInd w:val="0"/>
                    <w:snapToGrid w:val="0"/>
                    <w:spacing w:line="280" w:lineRule="exact"/>
                    <w:ind w:leftChars="-93" w:left="-260"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121,086</w:t>
                  </w:r>
                </w:p>
              </w:tc>
            </w:tr>
            <w:tr w:rsidR="00255920" w:rsidRPr="00BC7819" w:rsidTr="00255920">
              <w:trPr>
                <w:trHeight w:val="410"/>
              </w:trPr>
              <w:tc>
                <w:tcPr>
                  <w:tcW w:w="790" w:type="dxa"/>
                  <w:shd w:val="clear" w:color="auto" w:fill="auto"/>
                  <w:vAlign w:val="center"/>
                </w:tcPr>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委任</w:t>
                  </w:r>
                  <w:r w:rsidRPr="00BC7819">
                    <w:rPr>
                      <w:rFonts w:eastAsiaTheme="majorEastAsia"/>
                      <w:color w:val="000000" w:themeColor="text1"/>
                      <w:sz w:val="16"/>
                      <w:szCs w:val="16"/>
                    </w:rPr>
                    <w:t>(</w:t>
                  </w:r>
                  <w:r w:rsidRPr="00BC7819">
                    <w:rPr>
                      <w:rFonts w:eastAsiaTheme="majorEastAsia"/>
                      <w:color w:val="000000" w:themeColor="text1"/>
                      <w:sz w:val="16"/>
                      <w:szCs w:val="16"/>
                    </w:rPr>
                    <w:t>派</w:t>
                  </w:r>
                  <w:r w:rsidRPr="00BC7819">
                    <w:rPr>
                      <w:rFonts w:eastAsiaTheme="majorEastAsia"/>
                      <w:color w:val="000000" w:themeColor="text1"/>
                      <w:sz w:val="16"/>
                      <w:szCs w:val="16"/>
                    </w:rPr>
                    <w:t>)</w:t>
                  </w:r>
                </w:p>
              </w:tc>
              <w:tc>
                <w:tcPr>
                  <w:tcW w:w="552"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23,591</w:t>
                  </w:r>
                </w:p>
              </w:tc>
              <w:tc>
                <w:tcPr>
                  <w:tcW w:w="528"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41.7</w:t>
                  </w:r>
                </w:p>
              </w:tc>
              <w:tc>
                <w:tcPr>
                  <w:tcW w:w="577"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32,926</w:t>
                  </w:r>
                </w:p>
              </w:tc>
              <w:tc>
                <w:tcPr>
                  <w:tcW w:w="553"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58.3</w:t>
                  </w:r>
                </w:p>
              </w:tc>
              <w:tc>
                <w:tcPr>
                  <w:tcW w:w="555" w:type="dxa"/>
                  <w:shd w:val="clear" w:color="auto" w:fill="auto"/>
                  <w:vAlign w:val="center"/>
                </w:tcPr>
                <w:p w:rsidR="00255920" w:rsidRPr="00BC7819" w:rsidRDefault="00255920" w:rsidP="008A0753">
                  <w:pPr>
                    <w:adjustRightInd w:val="0"/>
                    <w:snapToGrid w:val="0"/>
                    <w:spacing w:line="280" w:lineRule="exact"/>
                    <w:ind w:leftChars="-93" w:left="-260"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56,517</w:t>
                  </w:r>
                </w:p>
              </w:tc>
            </w:tr>
            <w:tr w:rsidR="00255920" w:rsidRPr="00BC7819" w:rsidTr="00255920">
              <w:trPr>
                <w:trHeight w:val="410"/>
              </w:trPr>
              <w:tc>
                <w:tcPr>
                  <w:tcW w:w="790" w:type="dxa"/>
                  <w:shd w:val="clear" w:color="auto" w:fill="auto"/>
                  <w:vAlign w:val="center"/>
                </w:tcPr>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雇員</w:t>
                  </w:r>
                </w:p>
              </w:tc>
              <w:tc>
                <w:tcPr>
                  <w:tcW w:w="552"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302</w:t>
                  </w:r>
                </w:p>
              </w:tc>
              <w:tc>
                <w:tcPr>
                  <w:tcW w:w="528"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25.0</w:t>
                  </w:r>
                </w:p>
              </w:tc>
              <w:tc>
                <w:tcPr>
                  <w:tcW w:w="577"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908</w:t>
                  </w:r>
                </w:p>
              </w:tc>
              <w:tc>
                <w:tcPr>
                  <w:tcW w:w="553" w:type="dxa"/>
                  <w:shd w:val="clear" w:color="auto" w:fill="auto"/>
                  <w:vAlign w:val="center"/>
                </w:tcPr>
                <w:p w:rsidR="00255920" w:rsidRPr="00BC7819" w:rsidRDefault="00255920" w:rsidP="008A0753">
                  <w:pPr>
                    <w:adjustRightInd w:val="0"/>
                    <w:snapToGrid w:val="0"/>
                    <w:spacing w:line="280" w:lineRule="exact"/>
                    <w:ind w:leftChars="-38" w:left="-106" w:rightChars="-33" w:right="-92"/>
                    <w:jc w:val="center"/>
                    <w:rPr>
                      <w:rFonts w:eastAsiaTheme="majorEastAsia"/>
                      <w:color w:val="000000" w:themeColor="text1"/>
                      <w:spacing w:val="-10"/>
                      <w:sz w:val="18"/>
                      <w:szCs w:val="18"/>
                    </w:rPr>
                  </w:pPr>
                  <w:r w:rsidRPr="00BC7819">
                    <w:rPr>
                      <w:rFonts w:eastAsiaTheme="majorEastAsia"/>
                      <w:color w:val="000000" w:themeColor="text1"/>
                      <w:spacing w:val="-10"/>
                      <w:sz w:val="18"/>
                      <w:szCs w:val="18"/>
                    </w:rPr>
                    <w:t>75.0</w:t>
                  </w:r>
                </w:p>
              </w:tc>
              <w:tc>
                <w:tcPr>
                  <w:tcW w:w="555" w:type="dxa"/>
                  <w:shd w:val="clear" w:color="auto" w:fill="auto"/>
                  <w:vAlign w:val="center"/>
                </w:tcPr>
                <w:p w:rsidR="00255920" w:rsidRPr="00BC7819" w:rsidRDefault="00255920" w:rsidP="008A0753">
                  <w:pPr>
                    <w:adjustRightInd w:val="0"/>
                    <w:snapToGrid w:val="0"/>
                    <w:spacing w:line="280" w:lineRule="exact"/>
                    <w:ind w:leftChars="-93" w:left="-260"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1,210</w:t>
                  </w:r>
                </w:p>
              </w:tc>
            </w:tr>
            <w:tr w:rsidR="00255920" w:rsidRPr="00BC7819" w:rsidTr="00255920">
              <w:trPr>
                <w:trHeight w:val="410"/>
              </w:trPr>
              <w:tc>
                <w:tcPr>
                  <w:tcW w:w="790" w:type="dxa"/>
                  <w:shd w:val="clear" w:color="auto" w:fill="auto"/>
                  <w:vAlign w:val="center"/>
                </w:tcPr>
                <w:p w:rsidR="00255920" w:rsidRPr="00BC7819" w:rsidRDefault="00255920" w:rsidP="008A0753">
                  <w:pPr>
                    <w:adjustRightInd w:val="0"/>
                    <w:snapToGrid w:val="0"/>
                    <w:spacing w:line="280" w:lineRule="exact"/>
                    <w:ind w:rightChars="-45" w:right="-126"/>
                    <w:rPr>
                      <w:rFonts w:eastAsiaTheme="majorEastAsia"/>
                      <w:color w:val="000000" w:themeColor="text1"/>
                      <w:sz w:val="16"/>
                      <w:szCs w:val="16"/>
                    </w:rPr>
                  </w:pPr>
                  <w:r w:rsidRPr="00BC7819">
                    <w:rPr>
                      <w:rFonts w:eastAsiaTheme="majorEastAsia"/>
                      <w:color w:val="000000" w:themeColor="text1"/>
                      <w:sz w:val="16"/>
                      <w:szCs w:val="16"/>
                    </w:rPr>
                    <w:t>合計</w:t>
                  </w:r>
                </w:p>
              </w:tc>
              <w:tc>
                <w:tcPr>
                  <w:tcW w:w="552"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81,243</w:t>
                  </w:r>
                </w:p>
              </w:tc>
              <w:tc>
                <w:tcPr>
                  <w:tcW w:w="528"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p>
              </w:tc>
              <w:tc>
                <w:tcPr>
                  <w:tcW w:w="577"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106,396</w:t>
                  </w:r>
                </w:p>
              </w:tc>
              <w:tc>
                <w:tcPr>
                  <w:tcW w:w="553" w:type="dxa"/>
                  <w:shd w:val="clear" w:color="auto" w:fill="auto"/>
                  <w:vAlign w:val="center"/>
                </w:tcPr>
                <w:p w:rsidR="00255920" w:rsidRPr="00BC7819" w:rsidRDefault="00255920" w:rsidP="008A0753">
                  <w:pPr>
                    <w:adjustRightInd w:val="0"/>
                    <w:snapToGrid w:val="0"/>
                    <w:spacing w:line="280" w:lineRule="exact"/>
                    <w:ind w:leftChars="-38" w:left="-106" w:rightChars="-33" w:right="-92"/>
                    <w:jc w:val="right"/>
                    <w:rPr>
                      <w:rFonts w:eastAsiaTheme="majorEastAsia"/>
                      <w:color w:val="000000" w:themeColor="text1"/>
                      <w:spacing w:val="-10"/>
                      <w:sz w:val="18"/>
                      <w:szCs w:val="18"/>
                    </w:rPr>
                  </w:pPr>
                </w:p>
              </w:tc>
              <w:tc>
                <w:tcPr>
                  <w:tcW w:w="555" w:type="dxa"/>
                  <w:shd w:val="clear" w:color="auto" w:fill="auto"/>
                  <w:vAlign w:val="center"/>
                </w:tcPr>
                <w:p w:rsidR="00255920" w:rsidRPr="00BC7819" w:rsidRDefault="00255920" w:rsidP="008A0753">
                  <w:pPr>
                    <w:adjustRightInd w:val="0"/>
                    <w:snapToGrid w:val="0"/>
                    <w:spacing w:line="280" w:lineRule="exact"/>
                    <w:ind w:leftChars="-93" w:left="-260" w:rightChars="-33" w:right="-92"/>
                    <w:jc w:val="right"/>
                    <w:rPr>
                      <w:rFonts w:eastAsiaTheme="majorEastAsia"/>
                      <w:color w:val="000000" w:themeColor="text1"/>
                      <w:spacing w:val="-10"/>
                      <w:sz w:val="18"/>
                      <w:szCs w:val="18"/>
                    </w:rPr>
                  </w:pPr>
                  <w:r w:rsidRPr="00BC7819">
                    <w:rPr>
                      <w:rFonts w:eastAsiaTheme="majorEastAsia"/>
                      <w:color w:val="000000" w:themeColor="text1"/>
                      <w:spacing w:val="-10"/>
                      <w:sz w:val="18"/>
                      <w:szCs w:val="18"/>
                    </w:rPr>
                    <w:t>187 639</w:t>
                  </w:r>
                </w:p>
              </w:tc>
            </w:tr>
          </w:tbl>
          <w:p w:rsidR="00255920" w:rsidRPr="00BC7819" w:rsidRDefault="00255920" w:rsidP="00423015">
            <w:pPr>
              <w:adjustRightInd w:val="0"/>
              <w:snapToGrid w:val="0"/>
              <w:spacing w:line="340" w:lineRule="exact"/>
              <w:ind w:leftChars="-44" w:left="-123" w:rightChars="-45" w:right="-126"/>
              <w:jc w:val="both"/>
              <w:rPr>
                <w:rFonts w:ascii="新細明體" w:eastAsiaTheme="majorEastAsia" w:hAnsi="新細明體"/>
                <w:color w:val="000000" w:themeColor="text1"/>
                <w:sz w:val="16"/>
                <w:szCs w:val="16"/>
              </w:rPr>
            </w:pPr>
            <w:r w:rsidRPr="00BC7819">
              <w:rPr>
                <w:rFonts w:ascii="新細明體" w:eastAsiaTheme="majorEastAsia" w:hAnsi="新細明體" w:hint="eastAsia"/>
                <w:color w:val="000000" w:themeColor="text1"/>
                <w:sz w:val="16"/>
                <w:szCs w:val="16"/>
              </w:rPr>
              <w:t>資料來源：中華民國105年銓敘統計年報</w:t>
            </w:r>
          </w:p>
          <w:p w:rsidR="00255920" w:rsidRPr="00BC7819" w:rsidRDefault="00255920" w:rsidP="00423015">
            <w:pPr>
              <w:adjustRightInd w:val="0"/>
              <w:snapToGrid w:val="0"/>
              <w:spacing w:line="340" w:lineRule="exact"/>
              <w:ind w:leftChars="-44" w:left="-123" w:rightChars="-45" w:right="-126"/>
              <w:jc w:val="both"/>
              <w:rPr>
                <w:rFonts w:ascii="新細明體" w:eastAsiaTheme="majorEastAsia" w:hAnsi="新細明體"/>
                <w:color w:val="000000" w:themeColor="text1"/>
                <w:sz w:val="16"/>
                <w:szCs w:val="16"/>
              </w:rPr>
            </w:pPr>
            <w:r w:rsidRPr="00BC7819">
              <w:rPr>
                <w:rFonts w:ascii="新細明體" w:eastAsiaTheme="majorEastAsia" w:hAnsi="新細明體" w:hint="eastAsia"/>
                <w:color w:val="000000" w:themeColor="text1"/>
                <w:sz w:val="16"/>
                <w:szCs w:val="16"/>
              </w:rPr>
              <w:t>資料時間：105年1月至12月</w:t>
            </w:r>
          </w:p>
          <w:p w:rsidR="00255920" w:rsidRPr="00BC7819" w:rsidRDefault="00255920" w:rsidP="00423015">
            <w:pPr>
              <w:adjustRightInd w:val="0"/>
              <w:snapToGrid w:val="0"/>
              <w:spacing w:line="340" w:lineRule="exact"/>
              <w:ind w:leftChars="-44" w:left="-123" w:rightChars="-45" w:right="-126"/>
              <w:jc w:val="both"/>
              <w:rPr>
                <w:rFonts w:ascii="新細明體" w:eastAsiaTheme="majorEastAsia" w:hAnsi="新細明體"/>
                <w:color w:val="000000" w:themeColor="text1"/>
                <w:sz w:val="16"/>
                <w:szCs w:val="16"/>
              </w:rPr>
            </w:pPr>
            <w:r w:rsidRPr="00BC7819">
              <w:rPr>
                <w:rFonts w:ascii="新細明體" w:eastAsiaTheme="majorEastAsia" w:hAnsi="新細明體" w:hint="eastAsia"/>
                <w:color w:val="000000" w:themeColor="text1"/>
                <w:sz w:val="16"/>
                <w:szCs w:val="16"/>
              </w:rPr>
              <w:t>註：本表係全國公務人員具簡薦委任(派)官等之人員。</w:t>
            </w:r>
          </w:p>
          <w:p w:rsidR="00255920" w:rsidRPr="006E6564" w:rsidRDefault="00255920" w:rsidP="008A0753">
            <w:pPr>
              <w:numPr>
                <w:ilvl w:val="2"/>
                <w:numId w:val="14"/>
              </w:numPr>
              <w:kinsoku/>
              <w:autoSpaceDN/>
              <w:adjustRightInd w:val="0"/>
              <w:snapToGrid w:val="0"/>
              <w:spacing w:line="360" w:lineRule="atLeast"/>
              <w:ind w:left="420" w:rightChars="-29" w:right="-81"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茲以公務人員之進用主要以考試用人為主，除極少數考試因特殊考量而依性別設定錄取名額外（按：目前僅餘三等監獄官及四等監所管理員考試，因收容人的特殊屬性及性別考量，而依性別分定男女錄取名額），絕大多數國家考試皆未對性別設限；是公務人員之進用未以性別作為進用考量因素。而退休法之適用對象係全體公務人員，並未對不同性別進行差別規範，爰本次年金改革受影響對象是全體退休公務人</w:t>
            </w:r>
            <w:r w:rsidRPr="006E6564">
              <w:rPr>
                <w:rFonts w:eastAsiaTheme="majorEastAsia" w:hint="eastAsia"/>
                <w:color w:val="000000" w:themeColor="text1"/>
                <w:sz w:val="24"/>
                <w:szCs w:val="24"/>
              </w:rPr>
              <w:lastRenderedPageBreak/>
              <w:t>員、在職公務人員及新進人員，並不會針對特定性別人員造成不同影響。</w:t>
            </w:r>
          </w:p>
          <w:p w:rsidR="00255920" w:rsidRPr="006E6564" w:rsidRDefault="00255920" w:rsidP="008A0753">
            <w:pPr>
              <w:numPr>
                <w:ilvl w:val="2"/>
                <w:numId w:val="14"/>
              </w:numPr>
              <w:kinsoku/>
              <w:autoSpaceDN/>
              <w:adjustRightInd w:val="0"/>
              <w:snapToGrid w:val="0"/>
              <w:spacing w:line="360" w:lineRule="atLeast"/>
              <w:ind w:left="417"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年度支領定期性退休給付之退休人員人數統計：</w:t>
            </w:r>
          </w:p>
          <w:tbl>
            <w:tblPr>
              <w:tblW w:w="34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57"/>
              <w:gridCol w:w="561"/>
              <w:gridCol w:w="510"/>
              <w:gridCol w:w="510"/>
              <w:gridCol w:w="510"/>
              <w:gridCol w:w="602"/>
            </w:tblGrid>
            <w:tr w:rsidR="00255920" w:rsidRPr="00BC7819" w:rsidTr="00255920">
              <w:trPr>
                <w:trHeight w:val="397"/>
              </w:trPr>
              <w:tc>
                <w:tcPr>
                  <w:tcW w:w="757" w:type="dxa"/>
                  <w:vMerge w:val="restart"/>
                  <w:tcBorders>
                    <w:top w:val="single" w:sz="4" w:space="0" w:color="auto"/>
                    <w:tl2br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right"/>
                    <w:rPr>
                      <w:rFonts w:eastAsiaTheme="majorEastAsia"/>
                      <w:color w:val="000000" w:themeColor="text1"/>
                      <w:kern w:val="0"/>
                      <w:sz w:val="16"/>
                      <w:szCs w:val="16"/>
                    </w:rPr>
                  </w:pPr>
                  <w:r w:rsidRPr="00BC7819">
                    <w:rPr>
                      <w:rFonts w:eastAsiaTheme="majorEastAsia"/>
                      <w:color w:val="000000" w:themeColor="text1"/>
                      <w:kern w:val="0"/>
                      <w:sz w:val="16"/>
                      <w:szCs w:val="16"/>
                    </w:rPr>
                    <w:t>性別</w:t>
                  </w:r>
                </w:p>
                <w:p w:rsidR="00255920" w:rsidRPr="00BC7819" w:rsidRDefault="00255920" w:rsidP="00EB420D">
                  <w:pPr>
                    <w:widowControl/>
                    <w:adjustRightInd w:val="0"/>
                    <w:snapToGrid w:val="0"/>
                    <w:spacing w:line="240" w:lineRule="exact"/>
                    <w:rPr>
                      <w:rFonts w:eastAsiaTheme="majorEastAsia"/>
                      <w:color w:val="000000" w:themeColor="text1"/>
                      <w:kern w:val="0"/>
                      <w:sz w:val="16"/>
                      <w:szCs w:val="16"/>
                    </w:rPr>
                  </w:pPr>
                  <w:r w:rsidRPr="00BC7819">
                    <w:rPr>
                      <w:rFonts w:eastAsiaTheme="majorEastAsia"/>
                      <w:color w:val="000000" w:themeColor="text1"/>
                      <w:kern w:val="0"/>
                      <w:sz w:val="16"/>
                      <w:szCs w:val="16"/>
                    </w:rPr>
                    <w:t>給付</w:t>
                  </w:r>
                </w:p>
                <w:p w:rsidR="00255920" w:rsidRPr="00BC7819" w:rsidRDefault="00255920" w:rsidP="00EB420D">
                  <w:pPr>
                    <w:widowControl/>
                    <w:adjustRightInd w:val="0"/>
                    <w:snapToGrid w:val="0"/>
                    <w:spacing w:line="240" w:lineRule="exact"/>
                    <w:rPr>
                      <w:rFonts w:eastAsiaTheme="majorEastAsia"/>
                      <w:color w:val="000000" w:themeColor="text1"/>
                      <w:kern w:val="0"/>
                      <w:sz w:val="16"/>
                      <w:szCs w:val="16"/>
                    </w:rPr>
                  </w:pPr>
                  <w:r w:rsidRPr="00BC7819">
                    <w:rPr>
                      <w:rFonts w:eastAsiaTheme="majorEastAsia"/>
                      <w:color w:val="000000" w:themeColor="text1"/>
                      <w:kern w:val="0"/>
                      <w:sz w:val="16"/>
                      <w:szCs w:val="16"/>
                    </w:rPr>
                    <w:t>種類</w:t>
                  </w:r>
                </w:p>
              </w:tc>
              <w:tc>
                <w:tcPr>
                  <w:tcW w:w="1071" w:type="dxa"/>
                  <w:gridSpan w:val="2"/>
                  <w:tcBorders>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男</w:t>
                  </w:r>
                </w:p>
              </w:tc>
              <w:tc>
                <w:tcPr>
                  <w:tcW w:w="1020" w:type="dxa"/>
                  <w:gridSpan w:val="2"/>
                  <w:tcBorders>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女</w:t>
                  </w:r>
                </w:p>
              </w:tc>
              <w:tc>
                <w:tcPr>
                  <w:tcW w:w="602" w:type="dxa"/>
                  <w:tcBorders>
                    <w:top w:val="single" w:sz="4" w:space="0" w:color="auto"/>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合計</w:t>
                  </w:r>
                </w:p>
              </w:tc>
            </w:tr>
            <w:tr w:rsidR="00255920" w:rsidRPr="00BC7819" w:rsidTr="00255920">
              <w:trPr>
                <w:trHeight w:val="220"/>
              </w:trPr>
              <w:tc>
                <w:tcPr>
                  <w:tcW w:w="757" w:type="dxa"/>
                  <w:vMerge/>
                  <w:tcBorders>
                    <w:bottom w:val="single" w:sz="6" w:space="0" w:color="auto"/>
                    <w:tl2br w:val="single" w:sz="4" w:space="0" w:color="auto"/>
                  </w:tcBorders>
                  <w:shd w:val="clear" w:color="auto" w:fill="auto"/>
                  <w:noWrap/>
                  <w:vAlign w:val="center"/>
                </w:tcPr>
                <w:p w:rsidR="00255920" w:rsidRPr="00BC7819" w:rsidRDefault="00255920" w:rsidP="00EB420D">
                  <w:pPr>
                    <w:widowControl/>
                    <w:adjustRightInd w:val="0"/>
                    <w:snapToGrid w:val="0"/>
                    <w:spacing w:line="240" w:lineRule="exact"/>
                    <w:jc w:val="right"/>
                    <w:rPr>
                      <w:rFonts w:eastAsiaTheme="majorEastAsia"/>
                      <w:color w:val="000000" w:themeColor="text1"/>
                      <w:kern w:val="0"/>
                      <w:sz w:val="16"/>
                      <w:szCs w:val="16"/>
                    </w:rPr>
                  </w:pPr>
                </w:p>
              </w:tc>
              <w:tc>
                <w:tcPr>
                  <w:tcW w:w="561"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人</w:t>
                  </w:r>
                </w:p>
              </w:tc>
              <w:tc>
                <w:tcPr>
                  <w:tcW w:w="510" w:type="dxa"/>
                  <w:tcBorders>
                    <w:top w:val="single" w:sz="4" w:space="0" w:color="auto"/>
                  </w:tcBorders>
                  <w:vAlign w:val="center"/>
                </w:tcPr>
                <w:p w:rsidR="00255920" w:rsidRPr="00BC7819" w:rsidRDefault="00255920" w:rsidP="00EB420D">
                  <w:pPr>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w:t>
                  </w:r>
                </w:p>
              </w:tc>
              <w:tc>
                <w:tcPr>
                  <w:tcW w:w="510"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人</w:t>
                  </w:r>
                </w:p>
              </w:tc>
              <w:tc>
                <w:tcPr>
                  <w:tcW w:w="510" w:type="dxa"/>
                  <w:tcBorders>
                    <w:top w:val="single" w:sz="4" w:space="0" w:color="auto"/>
                  </w:tcBorders>
                  <w:vAlign w:val="center"/>
                </w:tcPr>
                <w:p w:rsidR="00255920" w:rsidRPr="00BC7819" w:rsidRDefault="00255920" w:rsidP="00EB420D">
                  <w:pPr>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w:t>
                  </w:r>
                </w:p>
              </w:tc>
              <w:tc>
                <w:tcPr>
                  <w:tcW w:w="602"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eastAsiaTheme="majorEastAsia"/>
                      <w:color w:val="000000" w:themeColor="text1"/>
                      <w:kern w:val="0"/>
                      <w:sz w:val="16"/>
                      <w:szCs w:val="16"/>
                    </w:rPr>
                  </w:pPr>
                  <w:r w:rsidRPr="00BC7819">
                    <w:rPr>
                      <w:rFonts w:eastAsiaTheme="majorEastAsia"/>
                      <w:color w:val="000000" w:themeColor="text1"/>
                      <w:kern w:val="0"/>
                      <w:sz w:val="16"/>
                      <w:szCs w:val="16"/>
                    </w:rPr>
                    <w:t>人</w:t>
                  </w:r>
                </w:p>
              </w:tc>
            </w:tr>
            <w:tr w:rsidR="00255920" w:rsidRPr="00BC7819" w:rsidTr="00255920">
              <w:trPr>
                <w:trHeight w:val="479"/>
              </w:trPr>
              <w:tc>
                <w:tcPr>
                  <w:tcW w:w="757" w:type="dxa"/>
                  <w:tcBorders>
                    <w:top w:val="single" w:sz="6"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一次退有優惠存款利息</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7,033</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81.12</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1,637</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18.88</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8,670</w:t>
                  </w:r>
                </w:p>
              </w:tc>
            </w:tr>
            <w:tr w:rsidR="00255920" w:rsidRPr="00BC7819" w:rsidTr="00255920">
              <w:trPr>
                <w:trHeight w:val="444"/>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月退休金</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90,802</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69.86</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39,179</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30.14</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129,981</w:t>
                  </w:r>
                </w:p>
              </w:tc>
            </w:tr>
            <w:tr w:rsidR="00255920" w:rsidRPr="00BC7819" w:rsidTr="00255920">
              <w:trPr>
                <w:trHeight w:val="246"/>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兼領</w:t>
                  </w:r>
                  <w:r w:rsidRPr="00BC7819">
                    <w:rPr>
                      <w:rFonts w:eastAsiaTheme="majorEastAsia"/>
                      <w:color w:val="000000" w:themeColor="text1"/>
                      <w:kern w:val="0"/>
                      <w:sz w:val="16"/>
                      <w:szCs w:val="16"/>
                    </w:rPr>
                    <w:t>1/2</w:t>
                  </w:r>
                  <w:r w:rsidRPr="00BC7819">
                    <w:rPr>
                      <w:rFonts w:eastAsiaTheme="majorEastAsia"/>
                      <w:color w:val="000000" w:themeColor="text1"/>
                      <w:kern w:val="0"/>
                      <w:sz w:val="16"/>
                      <w:szCs w:val="16"/>
                    </w:rPr>
                    <w:t>月退</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4,954</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80.30</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1,215</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19.70</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6,169</w:t>
                  </w:r>
                </w:p>
              </w:tc>
            </w:tr>
            <w:tr w:rsidR="00255920" w:rsidRPr="00BC7819" w:rsidTr="00255920">
              <w:trPr>
                <w:trHeight w:val="233"/>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兼領</w:t>
                  </w:r>
                  <w:r w:rsidRPr="00BC7819">
                    <w:rPr>
                      <w:rFonts w:eastAsiaTheme="majorEastAsia"/>
                      <w:color w:val="000000" w:themeColor="text1"/>
                      <w:kern w:val="0"/>
                      <w:sz w:val="16"/>
                      <w:szCs w:val="16"/>
                    </w:rPr>
                    <w:t>2/3</w:t>
                  </w:r>
                  <w:r w:rsidRPr="00BC7819">
                    <w:rPr>
                      <w:rFonts w:eastAsiaTheme="majorEastAsia"/>
                      <w:color w:val="000000" w:themeColor="text1"/>
                      <w:kern w:val="0"/>
                      <w:sz w:val="16"/>
                      <w:szCs w:val="16"/>
                    </w:rPr>
                    <w:t>月退</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261</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79.09</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69</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20.91</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330</w:t>
                  </w:r>
                </w:p>
              </w:tc>
            </w:tr>
            <w:tr w:rsidR="00255920" w:rsidRPr="00BC7819" w:rsidTr="00255920">
              <w:trPr>
                <w:trHeight w:val="246"/>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兼領</w:t>
                  </w:r>
                  <w:r w:rsidRPr="00BC7819">
                    <w:rPr>
                      <w:rFonts w:eastAsiaTheme="majorEastAsia"/>
                      <w:color w:val="000000" w:themeColor="text1"/>
                      <w:kern w:val="0"/>
                      <w:sz w:val="16"/>
                      <w:szCs w:val="16"/>
                    </w:rPr>
                    <w:t>3/4</w:t>
                  </w:r>
                  <w:r w:rsidRPr="00BC7819">
                    <w:rPr>
                      <w:rFonts w:eastAsiaTheme="majorEastAsia"/>
                      <w:color w:val="000000" w:themeColor="text1"/>
                      <w:kern w:val="0"/>
                      <w:sz w:val="16"/>
                      <w:szCs w:val="16"/>
                    </w:rPr>
                    <w:t>月退</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180</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77.92</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51</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22.08</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231</w:t>
                  </w:r>
                </w:p>
              </w:tc>
            </w:tr>
            <w:tr w:rsidR="00255920" w:rsidRPr="00BC7819" w:rsidTr="00255920">
              <w:trPr>
                <w:trHeight w:val="384"/>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eastAsiaTheme="majorEastAsia"/>
                      <w:color w:val="000000" w:themeColor="text1"/>
                      <w:kern w:val="0"/>
                      <w:sz w:val="16"/>
                      <w:szCs w:val="16"/>
                    </w:rPr>
                  </w:pPr>
                  <w:r w:rsidRPr="00BC7819">
                    <w:rPr>
                      <w:rFonts w:eastAsiaTheme="majorEastAsia"/>
                      <w:color w:val="000000" w:themeColor="text1"/>
                      <w:kern w:val="0"/>
                      <w:sz w:val="16"/>
                      <w:szCs w:val="16"/>
                    </w:rPr>
                    <w:t xml:space="preserve">　合計</w:t>
                  </w:r>
                </w:p>
              </w:tc>
              <w:tc>
                <w:tcPr>
                  <w:tcW w:w="561" w:type="dxa"/>
                  <w:shd w:val="clear" w:color="auto" w:fill="auto"/>
                  <w:noWrap/>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103,230</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p>
              </w:tc>
              <w:tc>
                <w:tcPr>
                  <w:tcW w:w="510" w:type="dxa"/>
                  <w:shd w:val="clear" w:color="auto" w:fill="auto"/>
                  <w:noWrap/>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42,151</w:t>
                  </w:r>
                </w:p>
              </w:tc>
              <w:tc>
                <w:tcPr>
                  <w:tcW w:w="510" w:type="dxa"/>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p>
              </w:tc>
              <w:tc>
                <w:tcPr>
                  <w:tcW w:w="602" w:type="dxa"/>
                  <w:shd w:val="clear" w:color="auto" w:fill="auto"/>
                  <w:noWrap/>
                  <w:vAlign w:val="center"/>
                </w:tcPr>
                <w:p w:rsidR="00255920" w:rsidRPr="00BC7819" w:rsidRDefault="00255920" w:rsidP="008A0753">
                  <w:pPr>
                    <w:adjustRightInd w:val="0"/>
                    <w:snapToGrid w:val="0"/>
                    <w:spacing w:line="240" w:lineRule="exact"/>
                    <w:ind w:leftChars="-38" w:left="-106"/>
                    <w:jc w:val="right"/>
                    <w:rPr>
                      <w:rFonts w:eastAsiaTheme="majorEastAsia"/>
                      <w:color w:val="000000" w:themeColor="text1"/>
                      <w:sz w:val="16"/>
                      <w:szCs w:val="16"/>
                    </w:rPr>
                  </w:pPr>
                  <w:r w:rsidRPr="00BC7819">
                    <w:rPr>
                      <w:rFonts w:eastAsiaTheme="majorEastAsia"/>
                      <w:color w:val="000000" w:themeColor="text1"/>
                      <w:sz w:val="16"/>
                      <w:szCs w:val="16"/>
                    </w:rPr>
                    <w:t>145,381</w:t>
                  </w:r>
                </w:p>
              </w:tc>
            </w:tr>
          </w:tbl>
          <w:p w:rsidR="00255920" w:rsidRPr="00BC7819" w:rsidRDefault="00255920" w:rsidP="008A0753">
            <w:pPr>
              <w:adjustRightInd w:val="0"/>
              <w:snapToGrid w:val="0"/>
              <w:spacing w:line="240" w:lineRule="exact"/>
              <w:ind w:leftChars="-36" w:left="683" w:rightChars="-29" w:right="-81" w:hangingChars="490" w:hanging="784"/>
              <w:jc w:val="both"/>
              <w:rPr>
                <w:rFonts w:ascii="新細明體" w:eastAsiaTheme="majorEastAsia" w:hAnsi="新細明體"/>
                <w:color w:val="000000" w:themeColor="text1"/>
                <w:sz w:val="16"/>
                <w:szCs w:val="16"/>
              </w:rPr>
            </w:pPr>
            <w:r w:rsidRPr="00BC7819">
              <w:rPr>
                <w:rFonts w:ascii="新細明體" w:eastAsiaTheme="majorEastAsia" w:hAnsi="新細明體" w:hint="eastAsia"/>
                <w:color w:val="000000" w:themeColor="text1"/>
                <w:sz w:val="16"/>
                <w:szCs w:val="16"/>
              </w:rPr>
              <w:t>資料來源：退撫平台、公務人員退休撫卹基金管理委員會及臺灣銀行。</w:t>
            </w:r>
          </w:p>
          <w:p w:rsidR="00255920" w:rsidRPr="006E6564" w:rsidRDefault="00255920" w:rsidP="008A0753">
            <w:pPr>
              <w:numPr>
                <w:ilvl w:val="2"/>
                <w:numId w:val="14"/>
              </w:numPr>
              <w:kinsoku/>
              <w:autoSpaceDN/>
              <w:adjustRightInd w:val="0"/>
              <w:snapToGrid w:val="0"/>
              <w:spacing w:line="360" w:lineRule="atLeast"/>
              <w:ind w:left="417"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年度領取月撫慰金及年撫卹金遺族人數統計：</w:t>
            </w:r>
          </w:p>
          <w:tbl>
            <w:tblPr>
              <w:tblW w:w="34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57"/>
              <w:gridCol w:w="561"/>
              <w:gridCol w:w="510"/>
              <w:gridCol w:w="510"/>
              <w:gridCol w:w="510"/>
              <w:gridCol w:w="602"/>
            </w:tblGrid>
            <w:tr w:rsidR="00255920" w:rsidRPr="00BC7819" w:rsidTr="00255920">
              <w:trPr>
                <w:trHeight w:val="434"/>
              </w:trPr>
              <w:tc>
                <w:tcPr>
                  <w:tcW w:w="757" w:type="dxa"/>
                  <w:vMerge w:val="restart"/>
                  <w:tcBorders>
                    <w:top w:val="single" w:sz="4" w:space="0" w:color="auto"/>
                    <w:tl2br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right"/>
                    <w:rPr>
                      <w:rFonts w:ascii="新細明體" w:eastAsiaTheme="majorEastAsia" w:hAnsi="新細明體" w:cs="新細明體"/>
                      <w:color w:val="000000" w:themeColor="text1"/>
                      <w:kern w:val="0"/>
                      <w:sz w:val="16"/>
                      <w:szCs w:val="16"/>
                    </w:rPr>
                  </w:pPr>
                  <w:r w:rsidRPr="00BC7819">
                    <w:rPr>
                      <w:rFonts w:ascii="新細明體" w:eastAsiaTheme="majorEastAsia" w:hAnsi="新細明體" w:cs="新細明體" w:hint="eastAsia"/>
                      <w:color w:val="000000" w:themeColor="text1"/>
                      <w:kern w:val="0"/>
                      <w:sz w:val="16"/>
                      <w:szCs w:val="16"/>
                    </w:rPr>
                    <w:t>性別</w:t>
                  </w:r>
                </w:p>
                <w:p w:rsidR="00255920" w:rsidRPr="00BC7819" w:rsidRDefault="00255920" w:rsidP="00EB420D">
                  <w:pPr>
                    <w:widowControl/>
                    <w:adjustRightInd w:val="0"/>
                    <w:snapToGrid w:val="0"/>
                    <w:spacing w:line="240" w:lineRule="exact"/>
                    <w:rPr>
                      <w:rFonts w:ascii="新細明體" w:eastAsiaTheme="majorEastAsia" w:hAnsi="新細明體" w:cs="新細明體"/>
                      <w:color w:val="000000" w:themeColor="text1"/>
                      <w:kern w:val="0"/>
                      <w:sz w:val="16"/>
                      <w:szCs w:val="16"/>
                    </w:rPr>
                  </w:pPr>
                  <w:r w:rsidRPr="00BC7819">
                    <w:rPr>
                      <w:rFonts w:ascii="新細明體" w:eastAsiaTheme="majorEastAsia" w:hAnsi="新細明體" w:cs="新細明體" w:hint="eastAsia"/>
                      <w:color w:val="000000" w:themeColor="text1"/>
                      <w:kern w:val="0"/>
                      <w:sz w:val="16"/>
                      <w:szCs w:val="16"/>
                    </w:rPr>
                    <w:t>給付</w:t>
                  </w:r>
                </w:p>
                <w:p w:rsidR="00255920" w:rsidRPr="00BC7819" w:rsidRDefault="00255920" w:rsidP="00EB420D">
                  <w:pPr>
                    <w:widowControl/>
                    <w:adjustRightInd w:val="0"/>
                    <w:snapToGrid w:val="0"/>
                    <w:spacing w:line="240" w:lineRule="exact"/>
                    <w:rPr>
                      <w:rFonts w:ascii="新細明體" w:eastAsiaTheme="majorEastAsia" w:hAnsi="新細明體" w:cs="新細明體"/>
                      <w:color w:val="000000" w:themeColor="text1"/>
                      <w:kern w:val="0"/>
                      <w:sz w:val="16"/>
                      <w:szCs w:val="16"/>
                    </w:rPr>
                  </w:pPr>
                  <w:r w:rsidRPr="00BC7819">
                    <w:rPr>
                      <w:rFonts w:ascii="新細明體" w:eastAsiaTheme="majorEastAsia" w:hAnsi="新細明體" w:cs="新細明體" w:hint="eastAsia"/>
                      <w:color w:val="000000" w:themeColor="text1"/>
                      <w:kern w:val="0"/>
                      <w:sz w:val="16"/>
                      <w:szCs w:val="16"/>
                    </w:rPr>
                    <w:t>種類</w:t>
                  </w:r>
                </w:p>
              </w:tc>
              <w:tc>
                <w:tcPr>
                  <w:tcW w:w="1071" w:type="dxa"/>
                  <w:gridSpan w:val="2"/>
                  <w:tcBorders>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男</w:t>
                  </w:r>
                </w:p>
              </w:tc>
              <w:tc>
                <w:tcPr>
                  <w:tcW w:w="1020" w:type="dxa"/>
                  <w:gridSpan w:val="2"/>
                  <w:tcBorders>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女</w:t>
                  </w:r>
                </w:p>
              </w:tc>
              <w:tc>
                <w:tcPr>
                  <w:tcW w:w="602" w:type="dxa"/>
                  <w:tcBorders>
                    <w:bottom w:val="single" w:sz="4"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合計</w:t>
                  </w:r>
                </w:p>
              </w:tc>
            </w:tr>
            <w:tr w:rsidR="00255920" w:rsidRPr="00BC7819" w:rsidTr="00255920">
              <w:trPr>
                <w:trHeight w:val="191"/>
              </w:trPr>
              <w:tc>
                <w:tcPr>
                  <w:tcW w:w="757" w:type="dxa"/>
                  <w:vMerge/>
                  <w:tcBorders>
                    <w:bottom w:val="single" w:sz="6" w:space="0" w:color="auto"/>
                    <w:tl2br w:val="single" w:sz="4" w:space="0" w:color="auto"/>
                  </w:tcBorders>
                  <w:shd w:val="clear" w:color="auto" w:fill="auto"/>
                  <w:noWrap/>
                  <w:vAlign w:val="center"/>
                </w:tcPr>
                <w:p w:rsidR="00255920" w:rsidRPr="00BC7819" w:rsidRDefault="00255920" w:rsidP="00EB420D">
                  <w:pPr>
                    <w:widowControl/>
                    <w:adjustRightInd w:val="0"/>
                    <w:snapToGrid w:val="0"/>
                    <w:spacing w:line="240" w:lineRule="exact"/>
                    <w:jc w:val="right"/>
                    <w:rPr>
                      <w:rFonts w:ascii="新細明體" w:eastAsiaTheme="majorEastAsia" w:hAnsi="新細明體" w:cs="新細明體"/>
                      <w:color w:val="000000" w:themeColor="text1"/>
                      <w:kern w:val="0"/>
                      <w:sz w:val="16"/>
                      <w:szCs w:val="16"/>
                    </w:rPr>
                  </w:pPr>
                </w:p>
              </w:tc>
              <w:tc>
                <w:tcPr>
                  <w:tcW w:w="561"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人</w:t>
                  </w:r>
                </w:p>
              </w:tc>
              <w:tc>
                <w:tcPr>
                  <w:tcW w:w="510" w:type="dxa"/>
                  <w:tcBorders>
                    <w:top w:val="single" w:sz="4" w:space="0" w:color="auto"/>
                  </w:tcBorders>
                  <w:vAlign w:val="center"/>
                </w:tcPr>
                <w:p w:rsidR="00255920" w:rsidRPr="00BC7819" w:rsidRDefault="00255920" w:rsidP="00EB420D">
                  <w:pPr>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w:t>
                  </w:r>
                </w:p>
              </w:tc>
              <w:tc>
                <w:tcPr>
                  <w:tcW w:w="510"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人</w:t>
                  </w:r>
                </w:p>
              </w:tc>
              <w:tc>
                <w:tcPr>
                  <w:tcW w:w="510" w:type="dxa"/>
                  <w:tcBorders>
                    <w:top w:val="single" w:sz="4" w:space="0" w:color="auto"/>
                  </w:tcBorders>
                  <w:vAlign w:val="center"/>
                </w:tcPr>
                <w:p w:rsidR="00255920" w:rsidRPr="00BC7819" w:rsidRDefault="00255920" w:rsidP="00EB420D">
                  <w:pPr>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w:t>
                  </w:r>
                </w:p>
              </w:tc>
              <w:tc>
                <w:tcPr>
                  <w:tcW w:w="602" w:type="dxa"/>
                  <w:tcBorders>
                    <w:top w:val="single" w:sz="4" w:space="0" w:color="auto"/>
                  </w:tcBorders>
                  <w:shd w:val="clear" w:color="auto" w:fill="auto"/>
                  <w:noWrap/>
                  <w:vAlign w:val="center"/>
                </w:tcPr>
                <w:p w:rsidR="00255920" w:rsidRPr="00BC7819" w:rsidRDefault="00255920" w:rsidP="00EB420D">
                  <w:pPr>
                    <w:adjustRightInd w:val="0"/>
                    <w:snapToGrid w:val="0"/>
                    <w:spacing w:line="240" w:lineRule="exact"/>
                    <w:jc w:val="center"/>
                    <w:rPr>
                      <w:rFonts w:ascii="Arial Narrow" w:eastAsiaTheme="majorEastAsia" w:hAnsi="Arial Narrow" w:cs="新細明體"/>
                      <w:color w:val="000000" w:themeColor="text1"/>
                      <w:kern w:val="0"/>
                      <w:sz w:val="16"/>
                      <w:szCs w:val="16"/>
                    </w:rPr>
                  </w:pPr>
                  <w:r w:rsidRPr="00BC7819">
                    <w:rPr>
                      <w:rFonts w:ascii="Arial Narrow" w:eastAsiaTheme="majorEastAsia" w:hAnsi="Arial Narrow" w:cs="新細明體" w:hint="eastAsia"/>
                      <w:color w:val="000000" w:themeColor="text1"/>
                      <w:kern w:val="0"/>
                      <w:sz w:val="16"/>
                      <w:szCs w:val="16"/>
                    </w:rPr>
                    <w:t>人</w:t>
                  </w:r>
                </w:p>
              </w:tc>
            </w:tr>
            <w:tr w:rsidR="00255920" w:rsidRPr="00BC7819" w:rsidTr="00255920">
              <w:trPr>
                <w:trHeight w:val="479"/>
              </w:trPr>
              <w:tc>
                <w:tcPr>
                  <w:tcW w:w="757" w:type="dxa"/>
                  <w:tcBorders>
                    <w:top w:val="single" w:sz="6" w:space="0" w:color="auto"/>
                  </w:tcBorders>
                  <w:shd w:val="clear" w:color="auto" w:fill="auto"/>
                  <w:noWrap/>
                  <w:vAlign w:val="center"/>
                  <w:hideMark/>
                </w:tcPr>
                <w:p w:rsidR="00255920" w:rsidRPr="00BC7819" w:rsidRDefault="00255920" w:rsidP="00EB420D">
                  <w:pPr>
                    <w:widowControl/>
                    <w:adjustRightInd w:val="0"/>
                    <w:snapToGrid w:val="0"/>
                    <w:spacing w:line="240" w:lineRule="exact"/>
                    <w:jc w:val="both"/>
                    <w:rPr>
                      <w:rFonts w:ascii="新細明體" w:eastAsiaTheme="majorEastAsia" w:hAnsi="新細明體" w:cs="新細明體"/>
                      <w:color w:val="000000" w:themeColor="text1"/>
                      <w:kern w:val="0"/>
                      <w:sz w:val="16"/>
                      <w:szCs w:val="16"/>
                    </w:rPr>
                  </w:pPr>
                  <w:r w:rsidRPr="00BC7819">
                    <w:rPr>
                      <w:rFonts w:ascii="新細明體" w:eastAsiaTheme="majorEastAsia" w:hAnsi="新細明體" w:cs="新細明體" w:hint="eastAsia"/>
                      <w:color w:val="000000" w:themeColor="text1"/>
                      <w:kern w:val="0"/>
                      <w:sz w:val="16"/>
                      <w:szCs w:val="16"/>
                    </w:rPr>
                    <w:t>月撫慰金</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2</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660</w:t>
                  </w:r>
                </w:p>
              </w:tc>
              <w:tc>
                <w:tcPr>
                  <w:tcW w:w="510" w:type="dxa"/>
                  <w:vAlign w:val="center"/>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9.89%</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24</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228</w:t>
                  </w:r>
                </w:p>
              </w:tc>
              <w:tc>
                <w:tcPr>
                  <w:tcW w:w="510" w:type="dxa"/>
                  <w:vAlign w:val="center"/>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90.11%</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26</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888</w:t>
                  </w:r>
                </w:p>
              </w:tc>
            </w:tr>
            <w:tr w:rsidR="00255920" w:rsidRPr="00BC7819" w:rsidTr="00255920">
              <w:trPr>
                <w:trHeight w:val="444"/>
              </w:trPr>
              <w:tc>
                <w:tcPr>
                  <w:tcW w:w="757" w:type="dxa"/>
                  <w:shd w:val="clear" w:color="auto" w:fill="auto"/>
                  <w:noWrap/>
                  <w:vAlign w:val="center"/>
                  <w:hideMark/>
                </w:tcPr>
                <w:p w:rsidR="00255920" w:rsidRPr="00BC7819" w:rsidRDefault="00255920" w:rsidP="00EB420D">
                  <w:pPr>
                    <w:widowControl/>
                    <w:adjustRightInd w:val="0"/>
                    <w:snapToGrid w:val="0"/>
                    <w:spacing w:line="240" w:lineRule="exact"/>
                    <w:jc w:val="both"/>
                    <w:rPr>
                      <w:rFonts w:ascii="新細明體" w:eastAsiaTheme="majorEastAsia" w:hAnsi="新細明體" w:cs="新細明體"/>
                      <w:color w:val="000000" w:themeColor="text1"/>
                      <w:kern w:val="0"/>
                      <w:sz w:val="16"/>
                      <w:szCs w:val="16"/>
                    </w:rPr>
                  </w:pPr>
                  <w:r w:rsidRPr="00BC7819">
                    <w:rPr>
                      <w:rFonts w:ascii="新細明體" w:eastAsiaTheme="majorEastAsia" w:hAnsi="新細明體" w:cs="新細明體" w:hint="eastAsia"/>
                      <w:color w:val="000000" w:themeColor="text1"/>
                      <w:kern w:val="0"/>
                      <w:sz w:val="16"/>
                      <w:szCs w:val="16"/>
                    </w:rPr>
                    <w:t>年撫卹金</w:t>
                  </w:r>
                </w:p>
              </w:tc>
              <w:tc>
                <w:tcPr>
                  <w:tcW w:w="561"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2</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248</w:t>
                  </w:r>
                </w:p>
              </w:tc>
              <w:tc>
                <w:tcPr>
                  <w:tcW w:w="510" w:type="dxa"/>
                  <w:vAlign w:val="center"/>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28.76%</w:t>
                  </w:r>
                </w:p>
              </w:tc>
              <w:tc>
                <w:tcPr>
                  <w:tcW w:w="510"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5</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568</w:t>
                  </w:r>
                </w:p>
              </w:tc>
              <w:tc>
                <w:tcPr>
                  <w:tcW w:w="510" w:type="dxa"/>
                  <w:vAlign w:val="center"/>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71.24%</w:t>
                  </w:r>
                </w:p>
              </w:tc>
              <w:tc>
                <w:tcPr>
                  <w:tcW w:w="602" w:type="dxa"/>
                  <w:shd w:val="clear" w:color="auto" w:fill="auto"/>
                  <w:noWrap/>
                  <w:vAlign w:val="center"/>
                  <w:hideMark/>
                </w:tcPr>
                <w:p w:rsidR="00255920" w:rsidRPr="00BC7819" w:rsidRDefault="00255920" w:rsidP="008A0753">
                  <w:pPr>
                    <w:adjustRightInd w:val="0"/>
                    <w:snapToGrid w:val="0"/>
                    <w:spacing w:line="240" w:lineRule="exact"/>
                    <w:ind w:leftChars="-38" w:left="-106"/>
                    <w:jc w:val="right"/>
                    <w:rPr>
                      <w:rFonts w:ascii="Arial Narrow" w:eastAsiaTheme="majorEastAsia" w:hAnsi="Arial Narrow" w:cs="Tahoma"/>
                      <w:color w:val="000000" w:themeColor="text1"/>
                      <w:sz w:val="16"/>
                      <w:szCs w:val="16"/>
                    </w:rPr>
                  </w:pPr>
                  <w:r w:rsidRPr="00BC7819">
                    <w:rPr>
                      <w:rFonts w:ascii="Arial Narrow" w:eastAsiaTheme="majorEastAsia" w:hAnsi="Arial Narrow" w:cs="Tahoma"/>
                      <w:color w:val="000000" w:themeColor="text1"/>
                      <w:sz w:val="16"/>
                      <w:szCs w:val="16"/>
                    </w:rPr>
                    <w:t>7</w:t>
                  </w:r>
                  <w:r w:rsidRPr="00BC7819">
                    <w:rPr>
                      <w:rFonts w:ascii="Arial Narrow" w:eastAsiaTheme="majorEastAsia" w:hAnsi="Arial Narrow" w:cs="Tahoma" w:hint="eastAsia"/>
                      <w:color w:val="000000" w:themeColor="text1"/>
                      <w:sz w:val="16"/>
                      <w:szCs w:val="16"/>
                    </w:rPr>
                    <w:t>,</w:t>
                  </w:r>
                  <w:r w:rsidRPr="00BC7819">
                    <w:rPr>
                      <w:rFonts w:ascii="Arial Narrow" w:eastAsiaTheme="majorEastAsia" w:hAnsi="Arial Narrow" w:cs="Tahoma"/>
                      <w:color w:val="000000" w:themeColor="text1"/>
                      <w:sz w:val="16"/>
                      <w:szCs w:val="16"/>
                    </w:rPr>
                    <w:t>816</w:t>
                  </w:r>
                </w:p>
              </w:tc>
            </w:tr>
          </w:tbl>
          <w:p w:rsidR="00255920" w:rsidRPr="00BC7819" w:rsidRDefault="00255920" w:rsidP="008A0753">
            <w:pPr>
              <w:adjustRightInd w:val="0"/>
              <w:snapToGrid w:val="0"/>
              <w:spacing w:line="240" w:lineRule="exact"/>
              <w:ind w:leftChars="-36" w:left="683" w:rightChars="-29" w:right="-81" w:hangingChars="490" w:hanging="784"/>
              <w:jc w:val="both"/>
              <w:rPr>
                <w:rFonts w:ascii="新細明體" w:eastAsiaTheme="majorEastAsia" w:hAnsi="新細明體"/>
                <w:color w:val="000000" w:themeColor="text1"/>
                <w:sz w:val="16"/>
                <w:szCs w:val="16"/>
              </w:rPr>
            </w:pPr>
            <w:r w:rsidRPr="00BC7819">
              <w:rPr>
                <w:rFonts w:ascii="新細明體" w:eastAsiaTheme="majorEastAsia" w:hAnsi="新細明體" w:hint="eastAsia"/>
                <w:color w:val="000000" w:themeColor="text1"/>
                <w:sz w:val="16"/>
                <w:szCs w:val="16"/>
              </w:rPr>
              <w:t>資料來源：退撫平台、公務人員退休撫卹基金管理委員會及臺灣銀行。</w:t>
            </w:r>
          </w:p>
        </w:tc>
        <w:tc>
          <w:tcPr>
            <w:tcW w:w="3344" w:type="dxa"/>
            <w:gridSpan w:val="2"/>
            <w:shd w:val="clear" w:color="auto" w:fill="auto"/>
          </w:tcPr>
          <w:p w:rsidR="00255920" w:rsidRPr="006E6564" w:rsidRDefault="00255920" w:rsidP="00423015">
            <w:pPr>
              <w:adjustRightInd w:val="0"/>
              <w:snapToGrid w:val="0"/>
              <w:spacing w:line="360" w:lineRule="atLeast"/>
              <w:ind w:leftChars="-20" w:left="124" w:rightChars="-11" w:right="-31" w:hangingChars="75" w:hanging="180"/>
              <w:jc w:val="both"/>
              <w:rPr>
                <w:rFonts w:eastAsiaTheme="majorEastAsia"/>
                <w:color w:val="000000" w:themeColor="text1"/>
                <w:sz w:val="24"/>
                <w:szCs w:val="24"/>
              </w:rPr>
            </w:pPr>
            <w:r w:rsidRPr="006E6564">
              <w:rPr>
                <w:rFonts w:eastAsiaTheme="majorEastAsia"/>
                <w:color w:val="000000" w:themeColor="text1"/>
                <w:sz w:val="24"/>
                <w:szCs w:val="24"/>
              </w:rPr>
              <w:lastRenderedPageBreak/>
              <w:t>1.</w:t>
            </w:r>
            <w:r w:rsidRPr="006E6564">
              <w:rPr>
                <w:rFonts w:eastAsiaTheme="majorEastAsia"/>
                <w:color w:val="000000" w:themeColor="text1"/>
                <w:sz w:val="24"/>
                <w:szCs w:val="24"/>
              </w:rPr>
              <w:t>透過相關資料庫、圖書等各種途徑蒐集既有的性別統計</w:t>
            </w:r>
            <w:r w:rsidRPr="006E6564">
              <w:rPr>
                <w:rFonts w:eastAsiaTheme="majorEastAsia" w:hint="eastAsia"/>
                <w:color w:val="000000" w:themeColor="text1"/>
                <w:sz w:val="24"/>
                <w:szCs w:val="24"/>
                <w:shd w:val="clear" w:color="auto" w:fill="FFFFFF"/>
              </w:rPr>
              <w:t>，並作出</w:t>
            </w:r>
            <w:r w:rsidRPr="006E6564">
              <w:rPr>
                <w:rFonts w:eastAsiaTheme="majorEastAsia"/>
                <w:color w:val="000000" w:themeColor="text1"/>
                <w:sz w:val="24"/>
                <w:szCs w:val="24"/>
                <w:shd w:val="clear" w:color="auto" w:fill="FFFFFF"/>
              </w:rPr>
              <w:t>性別分析</w:t>
            </w:r>
            <w:r w:rsidRPr="006E6564">
              <w:rPr>
                <w:rFonts w:eastAsiaTheme="majorEastAsia" w:hint="eastAsia"/>
                <w:color w:val="000000" w:themeColor="text1"/>
                <w:sz w:val="24"/>
                <w:szCs w:val="24"/>
                <w:shd w:val="clear" w:color="auto" w:fill="FFFFFF"/>
              </w:rPr>
              <w:t>，以說明該問題是否會對不同性別人口造成不同影響</w:t>
            </w:r>
            <w:r w:rsidRPr="006E6564">
              <w:rPr>
                <w:rFonts w:eastAsiaTheme="majorEastAsia"/>
                <w:color w:val="000000" w:themeColor="text1"/>
                <w:sz w:val="24"/>
                <w:szCs w:val="24"/>
              </w:rPr>
              <w:t>。</w:t>
            </w:r>
          </w:p>
          <w:p w:rsidR="00255920" w:rsidRPr="00BC7819" w:rsidRDefault="00255920" w:rsidP="00423015">
            <w:pPr>
              <w:adjustRightInd w:val="0"/>
              <w:snapToGrid w:val="0"/>
              <w:spacing w:line="360" w:lineRule="atLeast"/>
              <w:ind w:leftChars="-20" w:left="179" w:rightChars="-11" w:right="-31" w:hangingChars="98" w:hanging="235"/>
              <w:jc w:val="both"/>
              <w:rPr>
                <w:rFonts w:eastAsiaTheme="majorEastAsia"/>
                <w:color w:val="000000" w:themeColor="text1"/>
              </w:rPr>
            </w:pPr>
            <w:r w:rsidRPr="006E6564">
              <w:rPr>
                <w:rFonts w:eastAsiaTheme="majorEastAsia"/>
                <w:color w:val="000000" w:themeColor="text1"/>
                <w:sz w:val="24"/>
                <w:szCs w:val="24"/>
              </w:rPr>
              <w:t>2.</w:t>
            </w:r>
            <w:r w:rsidRPr="006E6564">
              <w:rPr>
                <w:rFonts w:eastAsiaTheme="majorEastAsia"/>
                <w:color w:val="000000" w:themeColor="text1"/>
                <w:sz w:val="24"/>
                <w:szCs w:val="24"/>
              </w:rPr>
              <w:t>性別統計與性別分析應儘量顧及不同性別、性傾向及性別認同者之年齡、族群、地區等面向。</w:t>
            </w:r>
          </w:p>
        </w:tc>
      </w:tr>
      <w:tr w:rsidR="00255920" w:rsidRPr="00BC7819">
        <w:tc>
          <w:tcPr>
            <w:tcW w:w="826" w:type="dxa"/>
            <w:vMerge/>
            <w:shd w:val="clear" w:color="auto" w:fill="auto"/>
          </w:tcPr>
          <w:p w:rsidR="00255920" w:rsidRPr="00BC7819" w:rsidRDefault="00255920" w:rsidP="008A0753">
            <w:pPr>
              <w:adjustRightInd w:val="0"/>
              <w:snapToGrid w:val="0"/>
              <w:spacing w:line="360" w:lineRule="atLeast"/>
              <w:ind w:leftChars="-15" w:left="493" w:rightChars="-10" w:right="-28" w:hangingChars="191" w:hanging="535"/>
              <w:jc w:val="both"/>
              <w:rPr>
                <w:rFonts w:eastAsiaTheme="majorEastAsia"/>
                <w:b/>
                <w:color w:val="000000" w:themeColor="text1"/>
              </w:rPr>
            </w:pPr>
          </w:p>
        </w:tc>
        <w:tc>
          <w:tcPr>
            <w:tcW w:w="1937" w:type="dxa"/>
            <w:gridSpan w:val="5"/>
            <w:shd w:val="clear" w:color="auto" w:fill="auto"/>
          </w:tcPr>
          <w:p w:rsidR="00255920" w:rsidRPr="006E6564" w:rsidRDefault="00255920" w:rsidP="006E6564">
            <w:pPr>
              <w:adjustRightInd w:val="0"/>
              <w:snapToGrid w:val="0"/>
              <w:spacing w:line="360" w:lineRule="atLeast"/>
              <w:ind w:leftChars="-15" w:left="537" w:rightChars="-10" w:right="-28" w:hangingChars="241" w:hanging="579"/>
              <w:jc w:val="both"/>
              <w:rPr>
                <w:rFonts w:eastAsiaTheme="majorEastAsia"/>
                <w:b/>
                <w:color w:val="000000" w:themeColor="text1"/>
                <w:sz w:val="24"/>
                <w:szCs w:val="24"/>
              </w:rPr>
            </w:pPr>
            <w:smartTag w:uri="urn:schemas-microsoft-com:office:smarttags" w:element="chsdate">
              <w:smartTagPr>
                <w:attr w:name="IsROCDate" w:val="False"/>
                <w:attr w:name="IsLunarDate" w:val="False"/>
                <w:attr w:name="Day" w:val="4"/>
                <w:attr w:name="Month" w:val="1"/>
                <w:attr w:name="Year" w:val="2004"/>
              </w:smartTagPr>
              <w:r w:rsidRPr="006E6564">
                <w:rPr>
                  <w:rFonts w:eastAsiaTheme="majorEastAsia"/>
                  <w:b/>
                  <w:color w:val="000000" w:themeColor="text1"/>
                  <w:sz w:val="24"/>
                  <w:szCs w:val="24"/>
                </w:rPr>
                <w:t>4-1-4</w:t>
              </w:r>
            </w:smartTag>
            <w:r w:rsidRPr="006E6564">
              <w:rPr>
                <w:rFonts w:eastAsiaTheme="majorEastAsia"/>
                <w:b/>
                <w:color w:val="000000" w:themeColor="text1"/>
                <w:sz w:val="24"/>
                <w:szCs w:val="24"/>
              </w:rPr>
              <w:t>須強化的性別統計及其方法</w:t>
            </w:r>
          </w:p>
        </w:tc>
        <w:tc>
          <w:tcPr>
            <w:tcW w:w="3728" w:type="dxa"/>
            <w:gridSpan w:val="6"/>
            <w:shd w:val="clear" w:color="auto" w:fill="auto"/>
          </w:tcPr>
          <w:p w:rsidR="00255920" w:rsidRPr="006E6564" w:rsidRDefault="00255920" w:rsidP="006E6564">
            <w:pPr>
              <w:adjustRightInd w:val="0"/>
              <w:snapToGrid w:val="0"/>
              <w:spacing w:line="360" w:lineRule="atLeast"/>
              <w:ind w:leftChars="-41" w:left="363" w:rightChars="-29" w:right="-81" w:hangingChars="199" w:hanging="478"/>
              <w:jc w:val="both"/>
              <w:rPr>
                <w:rFonts w:eastAsiaTheme="majorEastAsia"/>
                <w:color w:val="000000" w:themeColor="text1"/>
                <w:sz w:val="24"/>
                <w:szCs w:val="24"/>
              </w:rPr>
            </w:pPr>
            <w:r w:rsidRPr="006E6564">
              <w:rPr>
                <w:rFonts w:eastAsiaTheme="majorEastAsia" w:hint="eastAsia"/>
                <w:color w:val="000000" w:themeColor="text1"/>
                <w:sz w:val="24"/>
                <w:szCs w:val="24"/>
              </w:rPr>
              <w:t>現行</w:t>
            </w:r>
            <w:r w:rsidRPr="006E6564">
              <w:rPr>
                <w:rFonts w:eastAsiaTheme="majorEastAsia"/>
                <w:color w:val="000000" w:themeColor="text1"/>
                <w:sz w:val="24"/>
                <w:szCs w:val="24"/>
              </w:rPr>
              <w:t>性別統計</w:t>
            </w:r>
            <w:r w:rsidRPr="006E6564">
              <w:rPr>
                <w:rFonts w:eastAsiaTheme="majorEastAsia" w:hint="eastAsia"/>
                <w:color w:val="000000" w:themeColor="text1"/>
                <w:sz w:val="24"/>
                <w:szCs w:val="24"/>
              </w:rPr>
              <w:t>尚無</w:t>
            </w:r>
            <w:r w:rsidRPr="006E6564">
              <w:rPr>
                <w:rFonts w:eastAsiaTheme="majorEastAsia"/>
                <w:color w:val="000000" w:themeColor="text1"/>
                <w:sz w:val="24"/>
                <w:szCs w:val="24"/>
              </w:rPr>
              <w:t>不足</w:t>
            </w:r>
            <w:r w:rsidRPr="006E6564">
              <w:rPr>
                <w:rFonts w:eastAsiaTheme="majorEastAsia" w:hint="eastAsia"/>
                <w:color w:val="000000" w:themeColor="text1"/>
                <w:sz w:val="24"/>
                <w:szCs w:val="24"/>
              </w:rPr>
              <w:t>。</w:t>
            </w:r>
          </w:p>
          <w:p w:rsidR="00255920" w:rsidRPr="006E6564" w:rsidRDefault="00255920" w:rsidP="006E6564">
            <w:pPr>
              <w:adjustRightInd w:val="0"/>
              <w:snapToGrid w:val="0"/>
              <w:spacing w:line="360" w:lineRule="atLeast"/>
              <w:ind w:leftChars="-41" w:left="363" w:rightChars="-29" w:right="-81" w:hangingChars="199" w:hanging="478"/>
              <w:jc w:val="both"/>
              <w:rPr>
                <w:rFonts w:eastAsiaTheme="majorEastAsia"/>
                <w:color w:val="000000" w:themeColor="text1"/>
                <w:sz w:val="24"/>
                <w:szCs w:val="24"/>
              </w:rPr>
            </w:pPr>
          </w:p>
        </w:tc>
        <w:tc>
          <w:tcPr>
            <w:tcW w:w="3344" w:type="dxa"/>
            <w:gridSpan w:val="2"/>
            <w:shd w:val="clear" w:color="auto" w:fill="auto"/>
          </w:tcPr>
          <w:p w:rsidR="00255920" w:rsidRPr="006E6564" w:rsidRDefault="00255920" w:rsidP="00423015">
            <w:pPr>
              <w:adjustRightInd w:val="0"/>
              <w:snapToGrid w:val="0"/>
              <w:spacing w:line="360" w:lineRule="atLeast"/>
              <w:ind w:leftChars="-20" w:left="-56" w:rightChars="-11" w:right="-31" w:firstLineChars="3" w:firstLine="7"/>
              <w:jc w:val="both"/>
              <w:rPr>
                <w:rFonts w:eastAsiaTheme="majorEastAsia"/>
                <w:color w:val="000000" w:themeColor="text1"/>
                <w:sz w:val="24"/>
                <w:szCs w:val="24"/>
              </w:rPr>
            </w:pPr>
            <w:r w:rsidRPr="006E6564">
              <w:rPr>
                <w:rFonts w:eastAsiaTheme="majorEastAsia"/>
                <w:color w:val="000000" w:themeColor="text1"/>
                <w:sz w:val="24"/>
                <w:szCs w:val="24"/>
              </w:rPr>
              <w:t>如既有性別統計不足，請提出須強化之處及其建置方法。</w:t>
            </w:r>
          </w:p>
        </w:tc>
      </w:tr>
      <w:tr w:rsidR="00255920" w:rsidRPr="00BC7819">
        <w:tc>
          <w:tcPr>
            <w:tcW w:w="826" w:type="dxa"/>
            <w:vMerge w:val="restart"/>
            <w:shd w:val="clear" w:color="auto" w:fill="auto"/>
          </w:tcPr>
          <w:p w:rsidR="00255920" w:rsidRPr="006E6564" w:rsidRDefault="00255920" w:rsidP="006E6564">
            <w:pPr>
              <w:adjustRightInd w:val="0"/>
              <w:snapToGrid w:val="0"/>
              <w:spacing w:line="340" w:lineRule="atLeast"/>
              <w:ind w:leftChars="-15" w:left="359" w:rightChars="-10" w:right="-28" w:hangingChars="167" w:hanging="401"/>
              <w:jc w:val="both"/>
              <w:rPr>
                <w:rFonts w:eastAsiaTheme="majorEastAsia"/>
                <w:b/>
                <w:color w:val="000000" w:themeColor="text1"/>
                <w:sz w:val="24"/>
                <w:szCs w:val="24"/>
              </w:rPr>
            </w:pPr>
            <w:r w:rsidRPr="006E6564">
              <w:rPr>
                <w:rFonts w:eastAsiaTheme="majorEastAsia"/>
                <w:b/>
                <w:color w:val="000000" w:themeColor="text1"/>
                <w:sz w:val="24"/>
                <w:szCs w:val="24"/>
              </w:rPr>
              <w:t>4-2</w:t>
            </w:r>
            <w:r w:rsidRPr="006E6564">
              <w:rPr>
                <w:rFonts w:eastAsiaTheme="majorEastAsia"/>
                <w:b/>
                <w:color w:val="000000" w:themeColor="text1"/>
                <w:sz w:val="24"/>
                <w:szCs w:val="24"/>
              </w:rPr>
              <w:t>訂修需求</w:t>
            </w:r>
          </w:p>
        </w:tc>
        <w:tc>
          <w:tcPr>
            <w:tcW w:w="1937" w:type="dxa"/>
            <w:gridSpan w:val="5"/>
            <w:shd w:val="clear" w:color="auto" w:fill="auto"/>
          </w:tcPr>
          <w:p w:rsidR="00255920" w:rsidRPr="006E6564" w:rsidRDefault="00255920" w:rsidP="006E6564">
            <w:pPr>
              <w:adjustRightInd w:val="0"/>
              <w:snapToGrid w:val="0"/>
              <w:spacing w:line="340" w:lineRule="atLeast"/>
              <w:ind w:leftChars="-15" w:left="547" w:rightChars="-10" w:right="-28" w:hangingChars="245" w:hanging="589"/>
              <w:jc w:val="both"/>
              <w:rPr>
                <w:rFonts w:eastAsiaTheme="majorEastAsia"/>
                <w:b/>
                <w:color w:val="000000" w:themeColor="text1"/>
                <w:sz w:val="24"/>
                <w:szCs w:val="24"/>
              </w:rPr>
            </w:pPr>
            <w:smartTag w:uri="urn:schemas-microsoft-com:office:smarttags" w:element="chsdate">
              <w:smartTagPr>
                <w:attr w:name="IsROCDate" w:val="False"/>
                <w:attr w:name="IsLunarDate" w:val="False"/>
                <w:attr w:name="Day" w:val="1"/>
                <w:attr w:name="Month" w:val="2"/>
                <w:attr w:name="Year" w:val="2004"/>
              </w:smartTagPr>
              <w:r w:rsidRPr="006E6564">
                <w:rPr>
                  <w:rFonts w:eastAsiaTheme="majorEastAsia"/>
                  <w:b/>
                  <w:color w:val="000000" w:themeColor="text1"/>
                  <w:sz w:val="24"/>
                  <w:szCs w:val="24"/>
                </w:rPr>
                <w:t>4-2-1</w:t>
              </w:r>
            </w:smartTag>
            <w:r w:rsidRPr="006E6564">
              <w:rPr>
                <w:rFonts w:eastAsiaTheme="majorEastAsia"/>
                <w:b/>
                <w:color w:val="000000" w:themeColor="text1"/>
                <w:sz w:val="24"/>
                <w:szCs w:val="24"/>
              </w:rPr>
              <w:t>解決問題可能方案</w:t>
            </w:r>
          </w:p>
        </w:tc>
        <w:tc>
          <w:tcPr>
            <w:tcW w:w="3728" w:type="dxa"/>
            <w:gridSpan w:val="6"/>
            <w:shd w:val="clear" w:color="auto" w:fill="auto"/>
          </w:tcPr>
          <w:p w:rsidR="00255920" w:rsidRPr="006E6564" w:rsidRDefault="00255920" w:rsidP="008A0753">
            <w:pPr>
              <w:adjustRightInd w:val="0"/>
              <w:snapToGrid w:val="0"/>
              <w:spacing w:line="340" w:lineRule="atLeast"/>
              <w:ind w:left="-101" w:rightChars="-29" w:right="-81"/>
              <w:jc w:val="both"/>
              <w:rPr>
                <w:rFonts w:eastAsiaTheme="majorEastAsia"/>
                <w:color w:val="000000" w:themeColor="text1"/>
                <w:sz w:val="24"/>
                <w:szCs w:val="24"/>
              </w:rPr>
            </w:pPr>
            <w:r w:rsidRPr="006E6564">
              <w:rPr>
                <w:rFonts w:eastAsiaTheme="majorEastAsia" w:hint="eastAsia"/>
                <w:color w:val="000000" w:themeColor="text1"/>
                <w:sz w:val="24"/>
                <w:szCs w:val="24"/>
              </w:rPr>
              <w:t>前述問題，可透過立（修）法程序處理；參考總統府國家年金改革委員會於</w:t>
            </w:r>
            <w:r w:rsidRPr="006E6564">
              <w:rPr>
                <w:rFonts w:eastAsiaTheme="majorEastAsia" w:hint="eastAsia"/>
                <w:color w:val="000000" w:themeColor="text1"/>
                <w:sz w:val="24"/>
                <w:szCs w:val="24"/>
              </w:rPr>
              <w:t>10</w:t>
            </w:r>
            <w:r w:rsidRPr="006E6564">
              <w:rPr>
                <w:rFonts w:eastAsiaTheme="majorEastAsia"/>
                <w:color w:val="000000" w:themeColor="text1"/>
                <w:sz w:val="24"/>
                <w:szCs w:val="24"/>
              </w:rPr>
              <w:t>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19</w:t>
            </w:r>
            <w:r w:rsidRPr="006E6564">
              <w:rPr>
                <w:rFonts w:eastAsiaTheme="majorEastAsia" w:hint="eastAsia"/>
                <w:color w:val="000000" w:themeColor="text1"/>
                <w:sz w:val="24"/>
                <w:szCs w:val="24"/>
              </w:rPr>
              <w:t>日公布之國家年金改革方案（草案），擬定公務人員退休制度改革方案（草案）並據以立（修）法；相關改革方案臚列如下：</w:t>
            </w:r>
          </w:p>
          <w:p w:rsidR="00255920" w:rsidRPr="006E6564" w:rsidRDefault="00255920" w:rsidP="008A0753">
            <w:pPr>
              <w:pStyle w:val="a9"/>
              <w:numPr>
                <w:ilvl w:val="0"/>
                <w:numId w:val="19"/>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給付部分：</w:t>
            </w:r>
          </w:p>
          <w:p w:rsidR="00255920" w:rsidRPr="006E6564" w:rsidRDefault="00255920" w:rsidP="008A0753">
            <w:pPr>
              <w:pStyle w:val="a9"/>
              <w:numPr>
                <w:ilvl w:val="0"/>
                <w:numId w:val="20"/>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調整退休金計算基準。</w:t>
            </w:r>
          </w:p>
          <w:p w:rsidR="00255920" w:rsidRPr="006E6564" w:rsidRDefault="00255920" w:rsidP="008A0753">
            <w:pPr>
              <w:pStyle w:val="a9"/>
              <w:numPr>
                <w:ilvl w:val="0"/>
                <w:numId w:val="20"/>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規範退休所得上限及下限。</w:t>
            </w:r>
          </w:p>
          <w:p w:rsidR="00255920" w:rsidRPr="006E6564" w:rsidRDefault="00255920" w:rsidP="008A0753">
            <w:pPr>
              <w:pStyle w:val="a9"/>
              <w:numPr>
                <w:ilvl w:val="0"/>
                <w:numId w:val="20"/>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調整優惠存款制度。</w:t>
            </w:r>
          </w:p>
          <w:p w:rsidR="00255920" w:rsidRPr="006E6564" w:rsidRDefault="00255920" w:rsidP="008A0753">
            <w:pPr>
              <w:pStyle w:val="a9"/>
              <w:numPr>
                <w:ilvl w:val="0"/>
                <w:numId w:val="20"/>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取消年資補償金。</w:t>
            </w:r>
          </w:p>
          <w:p w:rsidR="00255920" w:rsidRPr="006E6564" w:rsidRDefault="00255920" w:rsidP="008A0753">
            <w:pPr>
              <w:pStyle w:val="a9"/>
              <w:numPr>
                <w:ilvl w:val="0"/>
                <w:numId w:val="20"/>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調整原月撫慰金制度。</w:t>
            </w:r>
          </w:p>
          <w:p w:rsidR="00255920" w:rsidRPr="006E6564" w:rsidRDefault="00255920" w:rsidP="008A0753">
            <w:pPr>
              <w:pStyle w:val="a9"/>
              <w:numPr>
                <w:ilvl w:val="0"/>
                <w:numId w:val="19"/>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lastRenderedPageBreak/>
              <w:t>請領資格部分：</w:t>
            </w:r>
          </w:p>
          <w:p w:rsidR="00255920" w:rsidRPr="006E6564" w:rsidRDefault="00255920" w:rsidP="008A0753">
            <w:pPr>
              <w:pStyle w:val="a9"/>
              <w:adjustRightInd w:val="0"/>
              <w:snapToGrid w:val="0"/>
              <w:spacing w:line="340" w:lineRule="atLeast"/>
              <w:ind w:leftChars="0" w:left="379" w:rightChars="-29" w:right="-81"/>
              <w:jc w:val="both"/>
              <w:rPr>
                <w:rFonts w:eastAsiaTheme="majorEastAsia"/>
                <w:color w:val="000000" w:themeColor="text1"/>
                <w:sz w:val="24"/>
                <w:szCs w:val="24"/>
              </w:rPr>
            </w:pPr>
            <w:r w:rsidRPr="006E6564">
              <w:rPr>
                <w:rFonts w:eastAsiaTheme="majorEastAsia" w:hint="eastAsia"/>
                <w:color w:val="000000" w:themeColor="text1"/>
                <w:sz w:val="24"/>
                <w:szCs w:val="24"/>
              </w:rPr>
              <w:t>延後月退休金起支年齡。</w:t>
            </w:r>
          </w:p>
          <w:p w:rsidR="00255920" w:rsidRPr="006E6564" w:rsidRDefault="00255920" w:rsidP="008A0753">
            <w:pPr>
              <w:pStyle w:val="a9"/>
              <w:numPr>
                <w:ilvl w:val="0"/>
                <w:numId w:val="19"/>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財源：</w:t>
            </w:r>
          </w:p>
          <w:p w:rsidR="00255920" w:rsidRPr="006E6564" w:rsidRDefault="00255920" w:rsidP="008A0753">
            <w:pPr>
              <w:pStyle w:val="a9"/>
              <w:numPr>
                <w:ilvl w:val="0"/>
                <w:numId w:val="21"/>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調整退撫基金提撥費率。</w:t>
            </w:r>
          </w:p>
          <w:p w:rsidR="00255920" w:rsidRPr="006E6564" w:rsidRDefault="00255920" w:rsidP="008A0753">
            <w:pPr>
              <w:pStyle w:val="a9"/>
              <w:numPr>
                <w:ilvl w:val="0"/>
                <w:numId w:val="21"/>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調降退休所得節省費用，挹注退撫基金。</w:t>
            </w:r>
          </w:p>
          <w:p w:rsidR="00255920" w:rsidRPr="006E6564" w:rsidRDefault="00255920" w:rsidP="008A0753">
            <w:pPr>
              <w:pStyle w:val="a9"/>
              <w:numPr>
                <w:ilvl w:val="0"/>
                <w:numId w:val="19"/>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退撫基金管理部分</w:t>
            </w:r>
            <w:r w:rsidRPr="006E6564">
              <w:rPr>
                <w:rFonts w:ascii="新細明體" w:eastAsiaTheme="majorEastAsia" w:hAnsi="新細明體" w:hint="eastAsia"/>
                <w:color w:val="000000" w:themeColor="text1"/>
                <w:sz w:val="24"/>
                <w:szCs w:val="24"/>
              </w:rPr>
              <w:t>：</w:t>
            </w:r>
          </w:p>
          <w:p w:rsidR="00255920" w:rsidRPr="006E6564" w:rsidRDefault="00255920" w:rsidP="008A0753">
            <w:pPr>
              <w:pStyle w:val="a9"/>
              <w:numPr>
                <w:ilvl w:val="0"/>
                <w:numId w:val="22"/>
              </w:numPr>
              <w:kinsoku/>
              <w:autoSpaceDN/>
              <w:adjustRightInd w:val="0"/>
              <w:snapToGrid w:val="0"/>
              <w:spacing w:line="340" w:lineRule="atLeast"/>
              <w:ind w:leftChars="0" w:rightChars="-29" w:right="-81"/>
              <w:jc w:val="both"/>
              <w:textAlignment w:val="auto"/>
              <w:rPr>
                <w:rFonts w:ascii="新細明體" w:eastAsiaTheme="majorEastAsia" w:hAnsi="新細明體"/>
                <w:color w:val="000000" w:themeColor="text1"/>
                <w:sz w:val="24"/>
                <w:szCs w:val="24"/>
              </w:rPr>
            </w:pPr>
            <w:r w:rsidRPr="006E6564">
              <w:rPr>
                <w:rFonts w:eastAsiaTheme="majorEastAsia" w:hint="eastAsia"/>
                <w:color w:val="000000" w:themeColor="text1"/>
                <w:sz w:val="24"/>
                <w:szCs w:val="24"/>
              </w:rPr>
              <w:t>提升退撫基金收益</w:t>
            </w:r>
            <w:r w:rsidRPr="006E6564">
              <w:rPr>
                <w:rFonts w:ascii="新細明體" w:eastAsiaTheme="majorEastAsia" w:hAnsi="新細明體" w:hint="eastAsia"/>
                <w:color w:val="000000" w:themeColor="text1"/>
                <w:sz w:val="24"/>
                <w:szCs w:val="24"/>
              </w:rPr>
              <w:t>。</w:t>
            </w:r>
          </w:p>
          <w:p w:rsidR="00255920" w:rsidRPr="006E6564" w:rsidRDefault="00255920" w:rsidP="008A0753">
            <w:pPr>
              <w:pStyle w:val="a9"/>
              <w:numPr>
                <w:ilvl w:val="0"/>
                <w:numId w:val="22"/>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基金管理組織調整</w:t>
            </w:r>
            <w:r w:rsidRPr="006E6564">
              <w:rPr>
                <w:rFonts w:ascii="新細明體" w:eastAsiaTheme="majorEastAsia" w:hAnsi="新細明體" w:hint="eastAsia"/>
                <w:color w:val="000000" w:themeColor="text1"/>
                <w:sz w:val="24"/>
                <w:szCs w:val="24"/>
              </w:rPr>
              <w:t>。</w:t>
            </w:r>
          </w:p>
          <w:p w:rsidR="00255920" w:rsidRPr="006E6564" w:rsidRDefault="00255920" w:rsidP="008A0753">
            <w:pPr>
              <w:pStyle w:val="a9"/>
              <w:numPr>
                <w:ilvl w:val="0"/>
                <w:numId w:val="19"/>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職域轉換</w:t>
            </w:r>
            <w:r w:rsidRPr="006E6564">
              <w:rPr>
                <w:rFonts w:ascii="新細明體" w:eastAsiaTheme="majorEastAsia" w:hAnsi="新細明體" w:hint="eastAsia"/>
                <w:color w:val="000000" w:themeColor="text1"/>
                <w:sz w:val="24"/>
                <w:szCs w:val="24"/>
              </w:rPr>
              <w:t>：</w:t>
            </w:r>
          </w:p>
          <w:p w:rsidR="00255920" w:rsidRPr="006E6564" w:rsidRDefault="00255920" w:rsidP="008A0753">
            <w:pPr>
              <w:pStyle w:val="a9"/>
              <w:numPr>
                <w:ilvl w:val="0"/>
                <w:numId w:val="23"/>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年資保留</w:t>
            </w:r>
            <w:r w:rsidRPr="006E6564">
              <w:rPr>
                <w:rFonts w:ascii="新細明體" w:eastAsiaTheme="majorEastAsia" w:hAnsi="新細明體" w:hint="eastAsia"/>
                <w:color w:val="000000" w:themeColor="text1"/>
                <w:sz w:val="24"/>
                <w:szCs w:val="24"/>
              </w:rPr>
              <w:t>。</w:t>
            </w:r>
          </w:p>
          <w:p w:rsidR="00255920" w:rsidRPr="006E6564" w:rsidRDefault="00255920" w:rsidP="008A0753">
            <w:pPr>
              <w:pStyle w:val="a9"/>
              <w:numPr>
                <w:ilvl w:val="0"/>
                <w:numId w:val="23"/>
              </w:numPr>
              <w:kinsoku/>
              <w:autoSpaceDN/>
              <w:adjustRightInd w:val="0"/>
              <w:snapToGrid w:val="0"/>
              <w:spacing w:line="340" w:lineRule="atLeast"/>
              <w:ind w:leftChars="0"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年資併計</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年金分計</w:t>
            </w:r>
            <w:r w:rsidRPr="006E6564">
              <w:rPr>
                <w:rFonts w:ascii="新細明體" w:eastAsiaTheme="majorEastAsia" w:hAnsi="新細明體" w:hint="eastAsia"/>
                <w:color w:val="000000" w:themeColor="text1"/>
                <w:sz w:val="24"/>
                <w:szCs w:val="24"/>
              </w:rPr>
              <w:t>。</w:t>
            </w:r>
          </w:p>
          <w:p w:rsidR="00255920" w:rsidRPr="006E6564" w:rsidRDefault="00255920" w:rsidP="008A0753">
            <w:pPr>
              <w:adjustRightInd w:val="0"/>
              <w:snapToGrid w:val="0"/>
              <w:spacing w:line="340" w:lineRule="atLeast"/>
              <w:ind w:left="-101" w:rightChars="-29" w:right="-81"/>
              <w:jc w:val="both"/>
              <w:rPr>
                <w:rFonts w:eastAsiaTheme="majorEastAsia"/>
                <w:color w:val="000000" w:themeColor="text1"/>
                <w:sz w:val="24"/>
                <w:szCs w:val="24"/>
              </w:rPr>
            </w:pPr>
            <w:r w:rsidRPr="006E6564">
              <w:rPr>
                <w:rFonts w:eastAsiaTheme="majorEastAsia" w:hint="eastAsia"/>
                <w:color w:val="000000" w:themeColor="text1"/>
                <w:sz w:val="24"/>
                <w:szCs w:val="24"/>
              </w:rPr>
              <w:t>註</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以上除退撫基金管理部分外</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均已納入公務人員退休撫卹法草案</w:t>
            </w:r>
            <w:r w:rsidRPr="006E6564">
              <w:rPr>
                <w:rFonts w:eastAsiaTheme="majorEastAsia" w:hint="eastAsia"/>
                <w:color w:val="000000" w:themeColor="text1"/>
                <w:sz w:val="24"/>
                <w:szCs w:val="24"/>
              </w:rPr>
              <w:t xml:space="preserve"> </w:t>
            </w:r>
            <w:r w:rsidRPr="006E6564">
              <w:rPr>
                <w:rFonts w:eastAsiaTheme="majorEastAsia" w:hint="eastAsia"/>
                <w:color w:val="000000" w:themeColor="text1"/>
                <w:sz w:val="24"/>
                <w:szCs w:val="24"/>
              </w:rPr>
              <w:t>規範</w:t>
            </w:r>
            <w:r w:rsidRPr="006E6564">
              <w:rPr>
                <w:rFonts w:ascii="新細明體" w:eastAsiaTheme="majorEastAsia" w:hAnsi="新細明體" w:hint="eastAsia"/>
                <w:color w:val="000000" w:themeColor="text1"/>
                <w:sz w:val="24"/>
                <w:szCs w:val="24"/>
              </w:rPr>
              <w:t>。</w:t>
            </w:r>
          </w:p>
        </w:tc>
        <w:tc>
          <w:tcPr>
            <w:tcW w:w="3344" w:type="dxa"/>
            <w:gridSpan w:val="2"/>
            <w:shd w:val="clear" w:color="auto" w:fill="auto"/>
          </w:tcPr>
          <w:p w:rsidR="00255920" w:rsidRPr="006E6564" w:rsidRDefault="00255920" w:rsidP="00423015">
            <w:pPr>
              <w:adjustRightInd w:val="0"/>
              <w:snapToGrid w:val="0"/>
              <w:spacing w:line="340" w:lineRule="atLeast"/>
              <w:ind w:leftChars="-20" w:left="-51" w:rightChars="-11" w:right="-31" w:hangingChars="2" w:hanging="5"/>
              <w:jc w:val="both"/>
              <w:rPr>
                <w:rFonts w:eastAsiaTheme="majorEastAsia"/>
                <w:color w:val="000000" w:themeColor="text1"/>
                <w:sz w:val="24"/>
                <w:szCs w:val="24"/>
              </w:rPr>
            </w:pPr>
            <w:r w:rsidRPr="006E6564">
              <w:rPr>
                <w:rFonts w:eastAsiaTheme="majorEastAsia"/>
                <w:color w:val="000000" w:themeColor="text1"/>
                <w:sz w:val="24"/>
                <w:szCs w:val="24"/>
              </w:rPr>
              <w:lastRenderedPageBreak/>
              <w:t>請詳列解決問題之可能方案及其評估（涉及性別平等議題者，併列之）。</w:t>
            </w:r>
          </w:p>
        </w:tc>
      </w:tr>
      <w:tr w:rsidR="00255920" w:rsidRPr="00BC7819">
        <w:trPr>
          <w:trHeight w:val="70"/>
        </w:trPr>
        <w:tc>
          <w:tcPr>
            <w:tcW w:w="826" w:type="dxa"/>
            <w:vMerge/>
            <w:shd w:val="clear" w:color="auto" w:fill="auto"/>
          </w:tcPr>
          <w:p w:rsidR="00255920" w:rsidRPr="00BC7819" w:rsidRDefault="00255920" w:rsidP="008A0753">
            <w:pPr>
              <w:adjustRightInd w:val="0"/>
              <w:snapToGrid w:val="0"/>
              <w:spacing w:line="360" w:lineRule="atLeast"/>
              <w:ind w:leftChars="-15" w:left="493" w:rightChars="-10" w:right="-28" w:hangingChars="191" w:hanging="535"/>
              <w:jc w:val="both"/>
              <w:rPr>
                <w:rFonts w:eastAsiaTheme="majorEastAsia"/>
                <w:b/>
                <w:color w:val="000000" w:themeColor="text1"/>
              </w:rPr>
            </w:pPr>
          </w:p>
        </w:tc>
        <w:tc>
          <w:tcPr>
            <w:tcW w:w="1937" w:type="dxa"/>
            <w:gridSpan w:val="5"/>
            <w:shd w:val="clear" w:color="auto" w:fill="auto"/>
          </w:tcPr>
          <w:p w:rsidR="00255920" w:rsidRPr="006E6564" w:rsidRDefault="00255920" w:rsidP="006E6564">
            <w:pPr>
              <w:adjustRightInd w:val="0"/>
              <w:snapToGrid w:val="0"/>
              <w:spacing w:line="360" w:lineRule="atLeast"/>
              <w:ind w:leftChars="-15" w:left="417" w:rightChars="-10" w:right="-28" w:hangingChars="191" w:hanging="459"/>
              <w:jc w:val="both"/>
              <w:rPr>
                <w:rFonts w:eastAsiaTheme="majorEastAsia"/>
                <w:b/>
                <w:color w:val="000000" w:themeColor="text1"/>
                <w:sz w:val="24"/>
                <w:szCs w:val="24"/>
              </w:rPr>
            </w:pPr>
            <w:smartTag w:uri="urn:schemas-microsoft-com:office:smarttags" w:element="chsdate">
              <w:smartTagPr>
                <w:attr w:name="IsROCDate" w:val="False"/>
                <w:attr w:name="IsLunarDate" w:val="False"/>
                <w:attr w:name="Day" w:val="2"/>
                <w:attr w:name="Month" w:val="2"/>
                <w:attr w:name="Year" w:val="2004"/>
              </w:smartTagPr>
              <w:r w:rsidRPr="006E6564">
                <w:rPr>
                  <w:rFonts w:eastAsiaTheme="majorEastAsia"/>
                  <w:b/>
                  <w:color w:val="000000" w:themeColor="text1"/>
                  <w:sz w:val="24"/>
                  <w:szCs w:val="24"/>
                </w:rPr>
                <w:t>4-2-2</w:t>
              </w:r>
            </w:smartTag>
            <w:r w:rsidRPr="006E6564">
              <w:rPr>
                <w:rFonts w:eastAsiaTheme="majorEastAsia"/>
                <w:b/>
                <w:color w:val="000000" w:themeColor="text1"/>
                <w:sz w:val="24"/>
                <w:szCs w:val="24"/>
              </w:rPr>
              <w:t>訂修必要性</w:t>
            </w:r>
          </w:p>
        </w:tc>
        <w:tc>
          <w:tcPr>
            <w:tcW w:w="3728" w:type="dxa"/>
            <w:gridSpan w:val="6"/>
            <w:shd w:val="clear" w:color="auto" w:fill="auto"/>
          </w:tcPr>
          <w:p w:rsidR="00255920" w:rsidRPr="006E6564" w:rsidRDefault="00255920" w:rsidP="008A0753">
            <w:pPr>
              <w:numPr>
                <w:ilvl w:val="0"/>
                <w:numId w:val="16"/>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為求建構更臻完善健全之公務人員退撫制度，有效減輕政府及退撫基金面臨之財務問題，同時配合政府推動各類人員年金改革，本部前於</w:t>
            </w:r>
            <w:r w:rsidRPr="006E6564">
              <w:rPr>
                <w:rFonts w:eastAsiaTheme="majorEastAsia" w:hint="eastAsia"/>
                <w:color w:val="000000" w:themeColor="text1"/>
                <w:sz w:val="24"/>
                <w:szCs w:val="24"/>
              </w:rPr>
              <w:t xml:space="preserve">102 </w:t>
            </w:r>
            <w:r w:rsidRPr="006E6564">
              <w:rPr>
                <w:rFonts w:eastAsiaTheme="majorEastAsia" w:hint="eastAsia"/>
                <w:color w:val="000000" w:themeColor="text1"/>
                <w:sz w:val="24"/>
                <w:szCs w:val="24"/>
              </w:rPr>
              <w:t>年擬具公務人員退休撫卹法草案，並經考試院於</w:t>
            </w:r>
            <w:r w:rsidRPr="006E6564">
              <w:rPr>
                <w:rFonts w:eastAsiaTheme="majorEastAsia" w:hint="eastAsia"/>
                <w:color w:val="000000" w:themeColor="text1"/>
                <w:sz w:val="24"/>
                <w:szCs w:val="24"/>
              </w:rPr>
              <w:t>102</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4</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11</w:t>
            </w:r>
            <w:r w:rsidRPr="006E6564">
              <w:rPr>
                <w:rFonts w:eastAsiaTheme="majorEastAsia" w:hint="eastAsia"/>
                <w:color w:val="000000" w:themeColor="text1"/>
                <w:sz w:val="24"/>
                <w:szCs w:val="24"/>
              </w:rPr>
              <w:t>日函請立法院審議，惟迄至立法院第</w:t>
            </w:r>
            <w:r w:rsidRPr="006E6564">
              <w:rPr>
                <w:rFonts w:eastAsiaTheme="majorEastAsia" w:hint="eastAsia"/>
                <w:color w:val="000000" w:themeColor="text1"/>
                <w:sz w:val="24"/>
                <w:szCs w:val="24"/>
              </w:rPr>
              <w:t>8</w:t>
            </w:r>
            <w:r w:rsidRPr="006E6564">
              <w:rPr>
                <w:rFonts w:eastAsiaTheme="majorEastAsia" w:hint="eastAsia"/>
                <w:color w:val="000000" w:themeColor="text1"/>
                <w:sz w:val="24"/>
                <w:szCs w:val="24"/>
              </w:rPr>
              <w:t>屆委員任期屆滿仍未完成立法程序。</w:t>
            </w:r>
          </w:p>
          <w:p w:rsidR="00255920" w:rsidRPr="006E6564" w:rsidRDefault="00255920" w:rsidP="008A0753">
            <w:pPr>
              <w:numPr>
                <w:ilvl w:val="0"/>
                <w:numId w:val="16"/>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有鑑於軍公教勞等各類人員年金均已面臨嚴峻財務危機，是各類人員年金制度改革之推動已刻不容緩，總統府爰於</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6</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日成立國家年金改革委員會並邀集包含本部在內之各年金制度主管機關首長、各類人員代表及專家學者為委員，經召開</w:t>
            </w:r>
            <w:r w:rsidRPr="006E6564">
              <w:rPr>
                <w:rFonts w:eastAsiaTheme="majorEastAsia" w:hint="eastAsia"/>
                <w:color w:val="000000" w:themeColor="text1"/>
                <w:sz w:val="24"/>
                <w:szCs w:val="24"/>
              </w:rPr>
              <w:t>20</w:t>
            </w:r>
            <w:r w:rsidRPr="006E6564">
              <w:rPr>
                <w:rFonts w:eastAsiaTheme="majorEastAsia" w:hint="eastAsia"/>
                <w:color w:val="000000" w:themeColor="text1"/>
                <w:sz w:val="24"/>
                <w:szCs w:val="24"/>
              </w:rPr>
              <w:t>次委員會議、年金改革國是會議分區及全國會議就年金相關實質議題討論竣事，另亦綜整委員所提建議方案及各界所提意見，於</w:t>
            </w:r>
            <w:r w:rsidRPr="006E6564">
              <w:rPr>
                <w:rFonts w:eastAsiaTheme="majorEastAsia" w:hint="eastAsia"/>
                <w:color w:val="000000" w:themeColor="text1"/>
                <w:sz w:val="24"/>
                <w:szCs w:val="24"/>
              </w:rPr>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19</w:t>
            </w:r>
            <w:r w:rsidRPr="006E6564">
              <w:rPr>
                <w:rFonts w:eastAsiaTheme="majorEastAsia" w:hint="eastAsia"/>
                <w:color w:val="000000" w:themeColor="text1"/>
                <w:sz w:val="24"/>
                <w:szCs w:val="24"/>
              </w:rPr>
              <w:t>日公布國家年金改革方案（草案），交由各年金主管機關參酌研提改革方（法）案。</w:t>
            </w:r>
          </w:p>
          <w:p w:rsidR="00255920" w:rsidRPr="006E6564" w:rsidRDefault="00255920" w:rsidP="008A0753">
            <w:pPr>
              <w:numPr>
                <w:ilvl w:val="0"/>
                <w:numId w:val="16"/>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lastRenderedPageBreak/>
              <w:t>為配合國家整體年金改革政策及推動改革期程，本部參考上開國家年金改革方案（草案），研擬「公務人員退休撫卹法草案」（將原公務人員退休法及公務人員撫卹法合併規範，同時廢止上述</w:t>
            </w:r>
            <w:r w:rsidRPr="006E6564">
              <w:rPr>
                <w:rFonts w:eastAsiaTheme="majorEastAsia" w:hint="eastAsia"/>
                <w:color w:val="000000" w:themeColor="text1"/>
                <w:sz w:val="24"/>
                <w:szCs w:val="24"/>
              </w:rPr>
              <w:t>2</w:t>
            </w:r>
            <w:r w:rsidRPr="006E6564">
              <w:rPr>
                <w:rFonts w:eastAsiaTheme="majorEastAsia" w:hint="eastAsia"/>
                <w:color w:val="000000" w:themeColor="text1"/>
                <w:sz w:val="24"/>
                <w:szCs w:val="24"/>
              </w:rPr>
              <w:t>法），確有其必要性。</w:t>
            </w:r>
          </w:p>
        </w:tc>
        <w:tc>
          <w:tcPr>
            <w:tcW w:w="3344" w:type="dxa"/>
            <w:gridSpan w:val="2"/>
            <w:shd w:val="clear" w:color="auto" w:fill="auto"/>
          </w:tcPr>
          <w:p w:rsidR="00255920" w:rsidRPr="006E6564" w:rsidRDefault="00255920" w:rsidP="006E6564">
            <w:pPr>
              <w:adjustRightInd w:val="0"/>
              <w:snapToGrid w:val="0"/>
              <w:spacing w:line="360" w:lineRule="atLeast"/>
              <w:ind w:leftChars="-45" w:left="-126" w:rightChars="-11" w:right="-31" w:firstLineChars="3" w:firstLine="7"/>
              <w:jc w:val="both"/>
              <w:rPr>
                <w:rFonts w:eastAsiaTheme="majorEastAsia"/>
                <w:color w:val="000000" w:themeColor="text1"/>
                <w:sz w:val="24"/>
                <w:szCs w:val="24"/>
              </w:rPr>
            </w:pPr>
            <w:r w:rsidRPr="006E6564">
              <w:rPr>
                <w:rFonts w:eastAsiaTheme="majorEastAsia"/>
                <w:color w:val="000000" w:themeColor="text1"/>
                <w:sz w:val="24"/>
                <w:szCs w:val="24"/>
              </w:rPr>
              <w:lastRenderedPageBreak/>
              <w:t>請說明最終必須訂修法案以解決問題之理由；如有立委提案，並請納入研析。</w:t>
            </w:r>
          </w:p>
        </w:tc>
      </w:tr>
      <w:tr w:rsidR="00255920" w:rsidRPr="00BC7819">
        <w:tc>
          <w:tcPr>
            <w:tcW w:w="2763" w:type="dxa"/>
            <w:gridSpan w:val="6"/>
            <w:tcBorders>
              <w:bottom w:val="thickThinSmallGap" w:sz="24" w:space="0" w:color="auto"/>
            </w:tcBorders>
            <w:shd w:val="clear" w:color="auto" w:fill="auto"/>
          </w:tcPr>
          <w:p w:rsidR="00255920" w:rsidRPr="006E6564" w:rsidRDefault="00255920" w:rsidP="006E6564">
            <w:pPr>
              <w:adjustRightInd w:val="0"/>
              <w:snapToGrid w:val="0"/>
              <w:spacing w:line="360" w:lineRule="atLeast"/>
              <w:ind w:leftChars="-15" w:left="414" w:rightChars="-10" w:right="-28" w:hangingChars="190" w:hanging="456"/>
              <w:jc w:val="both"/>
              <w:rPr>
                <w:rFonts w:eastAsiaTheme="majorEastAsia"/>
                <w:b/>
                <w:color w:val="000000" w:themeColor="text1"/>
                <w:sz w:val="24"/>
                <w:szCs w:val="24"/>
              </w:rPr>
            </w:pPr>
            <w:r w:rsidRPr="006E6564">
              <w:rPr>
                <w:rFonts w:eastAsiaTheme="majorEastAsia"/>
                <w:b/>
                <w:color w:val="000000" w:themeColor="text1"/>
                <w:sz w:val="24"/>
                <w:szCs w:val="24"/>
              </w:rPr>
              <w:lastRenderedPageBreak/>
              <w:t>4-3</w:t>
            </w:r>
            <w:r w:rsidRPr="006E6564">
              <w:rPr>
                <w:rFonts w:eastAsiaTheme="majorEastAsia"/>
                <w:b/>
                <w:color w:val="000000" w:themeColor="text1"/>
                <w:sz w:val="24"/>
                <w:szCs w:val="24"/>
              </w:rPr>
              <w:t>配套措施及相關機關協力事項</w:t>
            </w:r>
          </w:p>
        </w:tc>
        <w:tc>
          <w:tcPr>
            <w:tcW w:w="3728" w:type="dxa"/>
            <w:gridSpan w:val="6"/>
            <w:tcBorders>
              <w:bottom w:val="thickThinSmallGap" w:sz="24" w:space="0" w:color="auto"/>
            </w:tcBorders>
            <w:shd w:val="clear" w:color="auto" w:fill="auto"/>
          </w:tcPr>
          <w:p w:rsidR="00255920" w:rsidRPr="006E6564" w:rsidRDefault="00255920" w:rsidP="00597DAD">
            <w:pPr>
              <w:adjustRightInd w:val="0"/>
              <w:snapToGrid w:val="0"/>
              <w:spacing w:line="360" w:lineRule="atLeast"/>
              <w:ind w:leftChars="-30" w:left="-84" w:rightChars="-10" w:right="-28"/>
              <w:jc w:val="both"/>
              <w:rPr>
                <w:rFonts w:ascii="新細明體" w:eastAsiaTheme="majorEastAsia" w:hAnsi="新細明體" w:cs="Arial"/>
                <w:color w:val="000000" w:themeColor="text1"/>
                <w:sz w:val="24"/>
                <w:szCs w:val="24"/>
              </w:rPr>
            </w:pPr>
            <w:r w:rsidRPr="006E6564">
              <w:rPr>
                <w:rFonts w:eastAsiaTheme="majorEastAsia" w:hint="eastAsia"/>
                <w:color w:val="000000" w:themeColor="text1"/>
                <w:sz w:val="24"/>
                <w:szCs w:val="24"/>
              </w:rPr>
              <w:t>本法制定通過後，尚須研訂相關子法（例如公務人員退休撫卹法施行細則），俾利各機關人事人員實務作業之執行。</w:t>
            </w:r>
          </w:p>
        </w:tc>
        <w:tc>
          <w:tcPr>
            <w:tcW w:w="3344" w:type="dxa"/>
            <w:gridSpan w:val="2"/>
            <w:tcBorders>
              <w:bottom w:val="thickThinSmallGap" w:sz="24" w:space="0" w:color="auto"/>
            </w:tcBorders>
            <w:shd w:val="clear" w:color="auto" w:fill="auto"/>
          </w:tcPr>
          <w:p w:rsidR="00255920" w:rsidRPr="006E6564" w:rsidRDefault="00255920" w:rsidP="00597DAD">
            <w:pPr>
              <w:adjustRightInd w:val="0"/>
              <w:snapToGrid w:val="0"/>
              <w:spacing w:line="360" w:lineRule="atLeast"/>
              <w:ind w:leftChars="-30" w:left="-84" w:rightChars="-10" w:right="-28" w:firstLineChars="3" w:firstLine="7"/>
              <w:jc w:val="both"/>
              <w:rPr>
                <w:rFonts w:eastAsiaTheme="majorEastAsia"/>
                <w:color w:val="000000" w:themeColor="text1"/>
                <w:sz w:val="24"/>
                <w:szCs w:val="24"/>
              </w:rPr>
            </w:pPr>
            <w:r w:rsidRPr="006E6564">
              <w:rPr>
                <w:rFonts w:eastAsiaTheme="majorEastAsia"/>
                <w:color w:val="000000" w:themeColor="text1"/>
                <w:sz w:val="24"/>
                <w:szCs w:val="24"/>
              </w:rPr>
              <w:t>配套措施諸如人力、經費需求或法制整備等；相關機關協力事項請予詳列。</w:t>
            </w:r>
          </w:p>
        </w:tc>
      </w:tr>
      <w:tr w:rsidR="00255920" w:rsidRPr="00BC7819">
        <w:tc>
          <w:tcPr>
            <w:tcW w:w="2763" w:type="dxa"/>
            <w:gridSpan w:val="6"/>
            <w:tcBorders>
              <w:top w:val="thickThinSmallGap" w:sz="24" w:space="0" w:color="auto"/>
              <w:bottom w:val="thickThinSmallGap" w:sz="24" w:space="0" w:color="auto"/>
            </w:tcBorders>
            <w:vAlign w:val="center"/>
          </w:tcPr>
          <w:p w:rsidR="00255920" w:rsidRPr="006E6564" w:rsidRDefault="00255920" w:rsidP="006E6564">
            <w:pPr>
              <w:spacing w:beforeLines="50" w:before="120" w:afterLines="50" w:after="120" w:line="360" w:lineRule="exact"/>
              <w:ind w:leftChars="-45" w:left="54" w:rightChars="-45" w:right="-126" w:hangingChars="75" w:hanging="180"/>
              <w:jc w:val="both"/>
              <w:rPr>
                <w:rFonts w:eastAsiaTheme="majorEastAsia"/>
                <w:color w:val="000000" w:themeColor="text1"/>
                <w:sz w:val="24"/>
                <w:szCs w:val="24"/>
              </w:rPr>
            </w:pPr>
            <w:r w:rsidRPr="006E6564">
              <w:rPr>
                <w:rFonts w:eastAsiaTheme="majorEastAsia"/>
                <w:b/>
                <w:color w:val="000000" w:themeColor="text1"/>
                <w:sz w:val="24"/>
                <w:szCs w:val="24"/>
              </w:rPr>
              <w:t>伍、政策目標</w:t>
            </w:r>
          </w:p>
        </w:tc>
        <w:tc>
          <w:tcPr>
            <w:tcW w:w="3740" w:type="dxa"/>
            <w:gridSpan w:val="7"/>
            <w:tcBorders>
              <w:top w:val="thickThinSmallGap" w:sz="24" w:space="0" w:color="auto"/>
              <w:bottom w:val="thickThinSmallGap" w:sz="24" w:space="0" w:color="auto"/>
            </w:tcBorders>
            <w:shd w:val="clear" w:color="auto" w:fill="auto"/>
          </w:tcPr>
          <w:p w:rsidR="00255920" w:rsidRPr="006E6564" w:rsidRDefault="00255920" w:rsidP="00597DAD">
            <w:pPr>
              <w:adjustRightInd w:val="0"/>
              <w:snapToGrid w:val="0"/>
              <w:spacing w:line="360" w:lineRule="exact"/>
              <w:ind w:leftChars="-30" w:left="-84" w:rightChars="-10" w:right="-28"/>
              <w:jc w:val="both"/>
              <w:rPr>
                <w:rFonts w:ascii="新細明體" w:eastAsiaTheme="majorEastAsia" w:hAnsi="新細明體"/>
                <w:color w:val="000000" w:themeColor="text1"/>
                <w:sz w:val="24"/>
                <w:szCs w:val="24"/>
              </w:rPr>
            </w:pPr>
            <w:r w:rsidRPr="006E6564">
              <w:rPr>
                <w:rFonts w:ascii="新細明體" w:eastAsiaTheme="majorEastAsia" w:hAnsi="新細明體" w:hint="eastAsia"/>
                <w:color w:val="000000" w:themeColor="text1"/>
                <w:sz w:val="24"/>
                <w:szCs w:val="24"/>
              </w:rPr>
              <w:t>公務人員退休制度旨在保障公務人員退休後之基本經濟生活，期能透過本次年金改革法案之制定，達成「退休所得趨於合理」、「兼顧世代公平正義」及「年金財務永續經營」之目標，俾持續提供退休生活保障。</w:t>
            </w:r>
          </w:p>
        </w:tc>
        <w:tc>
          <w:tcPr>
            <w:tcW w:w="3332" w:type="dxa"/>
            <w:tcBorders>
              <w:top w:val="thickThinSmallGap" w:sz="24" w:space="0" w:color="auto"/>
              <w:bottom w:val="thickThinSmallGap" w:sz="24" w:space="0" w:color="auto"/>
            </w:tcBorders>
          </w:tcPr>
          <w:p w:rsidR="00255920" w:rsidRPr="006E6564" w:rsidRDefault="00255920" w:rsidP="00597DAD">
            <w:pPr>
              <w:spacing w:afterLines="50" w:after="120" w:line="360" w:lineRule="exact"/>
              <w:ind w:leftChars="-30" w:left="96" w:rightChars="-10" w:right="-28" w:hangingChars="75" w:hanging="180"/>
              <w:jc w:val="both"/>
              <w:rPr>
                <w:rFonts w:eastAsiaTheme="majorEastAsia"/>
                <w:b/>
                <w:color w:val="000000" w:themeColor="text1"/>
                <w:sz w:val="24"/>
                <w:szCs w:val="24"/>
              </w:rPr>
            </w:pPr>
            <w:r w:rsidRPr="006E6564">
              <w:rPr>
                <w:rFonts w:eastAsiaTheme="majorEastAsia"/>
                <w:color w:val="000000" w:themeColor="text1"/>
                <w:sz w:val="24"/>
                <w:szCs w:val="24"/>
              </w:rPr>
              <w:t>簡要說明政策取向。</w:t>
            </w:r>
          </w:p>
        </w:tc>
      </w:tr>
      <w:tr w:rsidR="00255920" w:rsidRPr="00BC7819">
        <w:trPr>
          <w:trHeight w:val="602"/>
        </w:trPr>
        <w:tc>
          <w:tcPr>
            <w:tcW w:w="9835" w:type="dxa"/>
            <w:gridSpan w:val="14"/>
            <w:tcBorders>
              <w:top w:val="thickThinSmallGap" w:sz="24" w:space="0" w:color="auto"/>
            </w:tcBorders>
            <w:vAlign w:val="center"/>
          </w:tcPr>
          <w:p w:rsidR="00255920" w:rsidRPr="006E6564" w:rsidRDefault="00255920" w:rsidP="008A0753">
            <w:pPr>
              <w:adjustRightInd w:val="0"/>
              <w:snapToGrid w:val="0"/>
              <w:spacing w:line="360" w:lineRule="atLeast"/>
              <w:ind w:leftChars="-45" w:left="-126"/>
              <w:jc w:val="both"/>
              <w:rPr>
                <w:rFonts w:eastAsiaTheme="majorEastAsia"/>
                <w:b/>
                <w:color w:val="000000" w:themeColor="text1"/>
                <w:sz w:val="24"/>
                <w:szCs w:val="24"/>
              </w:rPr>
            </w:pPr>
            <w:r w:rsidRPr="006E6564">
              <w:rPr>
                <w:rFonts w:eastAsiaTheme="majorEastAsia"/>
                <w:b/>
                <w:color w:val="000000" w:themeColor="text1"/>
                <w:sz w:val="24"/>
                <w:szCs w:val="24"/>
              </w:rPr>
              <w:t>陸、</w:t>
            </w:r>
            <w:r w:rsidRPr="006E6564">
              <w:rPr>
                <w:rFonts w:eastAsiaTheme="majorEastAsia" w:hint="eastAsia"/>
                <w:b/>
                <w:color w:val="000000" w:themeColor="text1"/>
                <w:sz w:val="24"/>
                <w:szCs w:val="24"/>
                <w:shd w:val="clear" w:color="auto" w:fill="FFFFFF"/>
              </w:rPr>
              <w:t>徵詢及協商</w:t>
            </w:r>
            <w:r w:rsidRPr="006E6564">
              <w:rPr>
                <w:rFonts w:eastAsiaTheme="majorEastAsia"/>
                <w:b/>
                <w:color w:val="000000" w:themeColor="text1"/>
                <w:sz w:val="24"/>
                <w:szCs w:val="24"/>
              </w:rPr>
              <w:t>程序</w:t>
            </w:r>
          </w:p>
        </w:tc>
      </w:tr>
      <w:tr w:rsidR="00255920" w:rsidRPr="00BC7819">
        <w:tc>
          <w:tcPr>
            <w:tcW w:w="2763" w:type="dxa"/>
            <w:gridSpan w:val="6"/>
          </w:tcPr>
          <w:p w:rsidR="00255920" w:rsidRPr="006E6564" w:rsidRDefault="00255920" w:rsidP="008A0753">
            <w:pPr>
              <w:adjustRightInd w:val="0"/>
              <w:snapToGrid w:val="0"/>
              <w:spacing w:line="360" w:lineRule="atLeast"/>
              <w:ind w:leftChars="-45" w:left="-126"/>
              <w:jc w:val="center"/>
              <w:rPr>
                <w:rFonts w:eastAsiaTheme="majorEastAsia"/>
                <w:b/>
                <w:color w:val="000000" w:themeColor="text1"/>
                <w:sz w:val="24"/>
                <w:szCs w:val="24"/>
              </w:rPr>
            </w:pPr>
            <w:r w:rsidRPr="006E6564">
              <w:rPr>
                <w:rFonts w:eastAsiaTheme="majorEastAsia"/>
                <w:b/>
                <w:color w:val="000000" w:themeColor="text1"/>
                <w:sz w:val="24"/>
                <w:szCs w:val="24"/>
              </w:rPr>
              <w:t>項　目</w:t>
            </w:r>
          </w:p>
        </w:tc>
        <w:tc>
          <w:tcPr>
            <w:tcW w:w="3740" w:type="dxa"/>
            <w:gridSpan w:val="7"/>
          </w:tcPr>
          <w:p w:rsidR="00255920" w:rsidRPr="006E6564" w:rsidRDefault="00255920" w:rsidP="008A0753">
            <w:pPr>
              <w:adjustRightInd w:val="0"/>
              <w:snapToGrid w:val="0"/>
              <w:spacing w:line="360" w:lineRule="atLeast"/>
              <w:ind w:leftChars="-45" w:left="-126"/>
              <w:jc w:val="center"/>
              <w:rPr>
                <w:rFonts w:eastAsiaTheme="majorEastAsia"/>
                <w:b/>
                <w:color w:val="000000" w:themeColor="text1"/>
                <w:sz w:val="24"/>
                <w:szCs w:val="24"/>
              </w:rPr>
            </w:pPr>
            <w:r w:rsidRPr="006E6564">
              <w:rPr>
                <w:rFonts w:eastAsiaTheme="majorEastAsia"/>
                <w:b/>
                <w:bCs/>
                <w:color w:val="000000" w:themeColor="text1"/>
                <w:sz w:val="24"/>
                <w:szCs w:val="24"/>
              </w:rPr>
              <w:t>說　明</w:t>
            </w:r>
          </w:p>
        </w:tc>
        <w:tc>
          <w:tcPr>
            <w:tcW w:w="3332" w:type="dxa"/>
          </w:tcPr>
          <w:p w:rsidR="00255920" w:rsidRPr="006E6564" w:rsidRDefault="00255920" w:rsidP="008A0753">
            <w:pPr>
              <w:adjustRightInd w:val="0"/>
              <w:snapToGrid w:val="0"/>
              <w:spacing w:line="360" w:lineRule="atLeast"/>
              <w:ind w:leftChars="-45" w:left="-126"/>
              <w:jc w:val="center"/>
              <w:rPr>
                <w:rFonts w:eastAsiaTheme="majorEastAsia"/>
                <w:b/>
                <w:color w:val="000000" w:themeColor="text1"/>
                <w:sz w:val="24"/>
                <w:szCs w:val="24"/>
              </w:rPr>
            </w:pPr>
            <w:r w:rsidRPr="006E6564">
              <w:rPr>
                <w:rFonts w:eastAsiaTheme="majorEastAsia"/>
                <w:b/>
                <w:color w:val="000000" w:themeColor="text1"/>
                <w:sz w:val="24"/>
                <w:szCs w:val="24"/>
              </w:rPr>
              <w:t>備　註</w:t>
            </w:r>
          </w:p>
        </w:tc>
      </w:tr>
      <w:tr w:rsidR="00255920" w:rsidRPr="00BC7819">
        <w:tc>
          <w:tcPr>
            <w:tcW w:w="2763" w:type="dxa"/>
            <w:gridSpan w:val="6"/>
          </w:tcPr>
          <w:p w:rsidR="00255920" w:rsidRPr="006E6564" w:rsidRDefault="00255920" w:rsidP="006E6564">
            <w:pPr>
              <w:spacing w:line="360" w:lineRule="exact"/>
              <w:ind w:left="449" w:hangingChars="187" w:hanging="449"/>
              <w:jc w:val="both"/>
              <w:rPr>
                <w:rFonts w:eastAsiaTheme="majorEastAsia"/>
                <w:b/>
                <w:color w:val="000000" w:themeColor="text1"/>
                <w:sz w:val="24"/>
                <w:szCs w:val="24"/>
              </w:rPr>
            </w:pPr>
            <w:r w:rsidRPr="006E6564">
              <w:rPr>
                <w:rFonts w:eastAsiaTheme="majorEastAsia"/>
                <w:b/>
                <w:color w:val="000000" w:themeColor="text1"/>
                <w:sz w:val="24"/>
                <w:szCs w:val="24"/>
              </w:rPr>
              <w:t>6-1</w:t>
            </w:r>
            <w:r w:rsidRPr="006E6564">
              <w:rPr>
                <w:rFonts w:eastAsiaTheme="majorEastAsia" w:hint="eastAsia"/>
                <w:b/>
                <w:color w:val="000000" w:themeColor="text1"/>
                <w:sz w:val="24"/>
                <w:szCs w:val="24"/>
                <w:shd w:val="clear" w:color="auto" w:fill="FFFFFF"/>
              </w:rPr>
              <w:t>法案主要影響對象</w:t>
            </w:r>
          </w:p>
        </w:tc>
        <w:tc>
          <w:tcPr>
            <w:tcW w:w="3740" w:type="dxa"/>
            <w:gridSpan w:val="7"/>
          </w:tcPr>
          <w:p w:rsidR="00255920" w:rsidRPr="006E6564" w:rsidRDefault="00255920" w:rsidP="00597DAD">
            <w:pPr>
              <w:pStyle w:val="a9"/>
              <w:numPr>
                <w:ilvl w:val="0"/>
                <w:numId w:val="24"/>
              </w:numPr>
              <w:kinsoku/>
              <w:autoSpaceDN/>
              <w:adjustRightInd w:val="0"/>
              <w:snapToGrid w:val="0"/>
              <w:spacing w:line="360" w:lineRule="exact"/>
              <w:ind w:leftChars="0" w:left="261" w:rightChars="-20" w:right="-56"/>
              <w:jc w:val="both"/>
              <w:textAlignment w:val="auto"/>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已退休人員：</w:t>
            </w:r>
          </w:p>
          <w:p w:rsidR="00255920" w:rsidRPr="006E6564" w:rsidRDefault="00255920" w:rsidP="00597DAD">
            <w:pPr>
              <w:pStyle w:val="a9"/>
              <w:adjustRightInd w:val="0"/>
              <w:snapToGrid w:val="0"/>
              <w:spacing w:line="360" w:lineRule="exact"/>
              <w:ind w:leftChars="0" w:left="261" w:rightChars="-20" w:right="-56"/>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本案針對已退人員，基於世代正義及公平處理原則，爰將其納入調降退休所得之範圍，調降項目包含屬於政策性福利措施之優惠存款利率及退休所得替代率，是已退休人員受影響人數，依退撫平台、公務人員退休撫卹基金管理委員會及臺灣銀行統計結果（截至</w:t>
            </w:r>
            <w:r w:rsidRPr="006E6564">
              <w:rPr>
                <w:rFonts w:eastAsiaTheme="majorEastAsia" w:hAnsi="新細明體" w:hint="eastAsia"/>
                <w:color w:val="000000" w:themeColor="text1"/>
                <w:sz w:val="24"/>
                <w:szCs w:val="24"/>
              </w:rPr>
              <w:t>105</w:t>
            </w:r>
            <w:r w:rsidRPr="006E6564">
              <w:rPr>
                <w:rFonts w:eastAsiaTheme="majorEastAsia" w:hAnsi="新細明體" w:hint="eastAsia"/>
                <w:color w:val="000000" w:themeColor="text1"/>
                <w:sz w:val="24"/>
                <w:szCs w:val="24"/>
              </w:rPr>
              <w:t>年底）計</w:t>
            </w:r>
            <w:r w:rsidRPr="006E6564">
              <w:rPr>
                <w:rFonts w:eastAsiaTheme="majorEastAsia" w:hAnsi="新細明體"/>
                <w:color w:val="000000" w:themeColor="text1"/>
                <w:sz w:val="24"/>
                <w:szCs w:val="24"/>
              </w:rPr>
              <w:t>145,381</w:t>
            </w:r>
            <w:r w:rsidRPr="006E6564">
              <w:rPr>
                <w:rFonts w:eastAsiaTheme="majorEastAsia" w:hAnsi="新細明體" w:hint="eastAsia"/>
                <w:color w:val="000000" w:themeColor="text1"/>
                <w:sz w:val="24"/>
                <w:szCs w:val="24"/>
              </w:rPr>
              <w:t>人</w:t>
            </w:r>
            <w:r w:rsidRPr="006E6564">
              <w:rPr>
                <w:rFonts w:ascii="新細明體" w:eastAsiaTheme="majorEastAsia" w:hAnsi="新細明體" w:hint="eastAsia"/>
                <w:color w:val="000000" w:themeColor="text1"/>
                <w:sz w:val="24"/>
                <w:szCs w:val="24"/>
              </w:rPr>
              <w:t>。</w:t>
            </w:r>
          </w:p>
          <w:p w:rsidR="00255920" w:rsidRPr="006E6564" w:rsidRDefault="00255920" w:rsidP="00597DAD">
            <w:pPr>
              <w:pStyle w:val="a9"/>
              <w:numPr>
                <w:ilvl w:val="0"/>
                <w:numId w:val="24"/>
              </w:numPr>
              <w:kinsoku/>
              <w:autoSpaceDN/>
              <w:adjustRightInd w:val="0"/>
              <w:snapToGrid w:val="0"/>
              <w:spacing w:line="360" w:lineRule="exact"/>
              <w:ind w:leftChars="0" w:left="261" w:rightChars="-20" w:right="-56"/>
              <w:jc w:val="both"/>
              <w:textAlignment w:val="auto"/>
              <w:rPr>
                <w:rFonts w:eastAsiaTheme="majorEastAsia"/>
                <w:color w:val="000000" w:themeColor="text1"/>
                <w:sz w:val="24"/>
                <w:szCs w:val="24"/>
              </w:rPr>
            </w:pPr>
            <w:r w:rsidRPr="006E6564">
              <w:rPr>
                <w:rFonts w:eastAsiaTheme="majorEastAsia" w:hAnsi="新細明體" w:hint="eastAsia"/>
                <w:color w:val="000000" w:themeColor="text1"/>
                <w:sz w:val="24"/>
                <w:szCs w:val="24"/>
              </w:rPr>
              <w:t>現職人員：</w:t>
            </w:r>
          </w:p>
          <w:p w:rsidR="00255920" w:rsidRPr="006E6564" w:rsidRDefault="00255920" w:rsidP="00597DAD">
            <w:pPr>
              <w:pStyle w:val="a9"/>
              <w:adjustRightInd w:val="0"/>
              <w:snapToGrid w:val="0"/>
              <w:spacing w:line="360" w:lineRule="exact"/>
              <w:ind w:leftChars="0" w:left="261" w:rightChars="-20" w:right="-56"/>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依</w:t>
            </w:r>
            <w:r w:rsidRPr="006E6564">
              <w:rPr>
                <w:rFonts w:eastAsiaTheme="majorEastAsia" w:hint="eastAsia"/>
                <w:color w:val="000000" w:themeColor="text1"/>
                <w:sz w:val="24"/>
                <w:szCs w:val="24"/>
              </w:rPr>
              <w:t>105</w:t>
            </w:r>
            <w:r w:rsidRPr="006E6564">
              <w:rPr>
                <w:rFonts w:eastAsiaTheme="majorEastAsia" w:hAnsi="新細明體" w:hint="eastAsia"/>
                <w:color w:val="000000" w:themeColor="text1"/>
                <w:sz w:val="24"/>
                <w:szCs w:val="24"/>
              </w:rPr>
              <w:t>年銓敘統計年報資料顯示，</w:t>
            </w:r>
            <w:r w:rsidRPr="006E6564">
              <w:rPr>
                <w:rFonts w:eastAsiaTheme="majorEastAsia" w:hint="eastAsia"/>
                <w:color w:val="000000" w:themeColor="text1"/>
                <w:sz w:val="24"/>
                <w:szCs w:val="24"/>
              </w:rPr>
              <w:t>105</w:t>
            </w:r>
            <w:r w:rsidRPr="006E6564">
              <w:rPr>
                <w:rFonts w:eastAsiaTheme="majorEastAsia" w:hAnsi="新細明體" w:hint="eastAsia"/>
                <w:color w:val="000000" w:themeColor="text1"/>
                <w:sz w:val="24"/>
                <w:szCs w:val="24"/>
              </w:rPr>
              <w:t>年底全國經銓敘審定之公務人員計</w:t>
            </w:r>
            <w:r w:rsidRPr="006E6564">
              <w:rPr>
                <w:rFonts w:eastAsiaTheme="majorEastAsia" w:hint="eastAsia"/>
                <w:color w:val="000000" w:themeColor="text1"/>
                <w:sz w:val="24"/>
                <w:szCs w:val="24"/>
              </w:rPr>
              <w:t>187,639</w:t>
            </w:r>
            <w:r w:rsidRPr="006E6564">
              <w:rPr>
                <w:rFonts w:eastAsiaTheme="majorEastAsia" w:hAnsi="新細明體" w:hint="eastAsia"/>
                <w:color w:val="000000" w:themeColor="text1"/>
                <w:sz w:val="24"/>
                <w:szCs w:val="24"/>
              </w:rPr>
              <w:t>人。</w:t>
            </w:r>
          </w:p>
          <w:p w:rsidR="00255920" w:rsidRPr="006E6564" w:rsidRDefault="00255920" w:rsidP="00597DAD">
            <w:pPr>
              <w:pStyle w:val="a9"/>
              <w:numPr>
                <w:ilvl w:val="0"/>
                <w:numId w:val="24"/>
              </w:numPr>
              <w:kinsoku/>
              <w:autoSpaceDN/>
              <w:adjustRightInd w:val="0"/>
              <w:snapToGrid w:val="0"/>
              <w:spacing w:line="360" w:lineRule="exact"/>
              <w:ind w:leftChars="0" w:left="261" w:rightChars="-20" w:right="-56"/>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至於本案公布施行前已經審定並在支領月撫慰金及年撫卹金之遺族</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仍得按原審定結果支領</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不受本法案影響</w:t>
            </w:r>
            <w:r w:rsidRPr="006E6564">
              <w:rPr>
                <w:rFonts w:ascii="新細明體" w:eastAsiaTheme="majorEastAsia" w:hAnsi="新細明體" w:hint="eastAsia"/>
                <w:color w:val="000000" w:themeColor="text1"/>
                <w:sz w:val="24"/>
                <w:szCs w:val="24"/>
              </w:rPr>
              <w:t>。</w:t>
            </w:r>
          </w:p>
        </w:tc>
        <w:tc>
          <w:tcPr>
            <w:tcW w:w="3332" w:type="dxa"/>
          </w:tcPr>
          <w:p w:rsidR="00255920" w:rsidRPr="006E6564" w:rsidRDefault="00255920" w:rsidP="00597DAD">
            <w:pPr>
              <w:spacing w:afterLines="50" w:after="120" w:line="360" w:lineRule="exact"/>
              <w:ind w:leftChars="-30" w:left="-84" w:rightChars="-11" w:right="-31"/>
              <w:jc w:val="both"/>
              <w:rPr>
                <w:rFonts w:eastAsiaTheme="majorEastAsia"/>
                <w:color w:val="000000" w:themeColor="text1"/>
                <w:sz w:val="24"/>
                <w:szCs w:val="24"/>
              </w:rPr>
            </w:pPr>
            <w:r w:rsidRPr="006E6564">
              <w:rPr>
                <w:rFonts w:eastAsiaTheme="majorEastAsia" w:hint="eastAsia"/>
                <w:color w:val="000000" w:themeColor="text1"/>
                <w:sz w:val="24"/>
                <w:szCs w:val="24"/>
              </w:rPr>
              <w:t>請說明法案內容主要影響之機關（構）、團體或人員。</w:t>
            </w:r>
          </w:p>
        </w:tc>
      </w:tr>
      <w:tr w:rsidR="00255920" w:rsidRPr="00BC7819">
        <w:trPr>
          <w:trHeight w:val="100"/>
        </w:trPr>
        <w:tc>
          <w:tcPr>
            <w:tcW w:w="2763" w:type="dxa"/>
            <w:gridSpan w:val="6"/>
          </w:tcPr>
          <w:p w:rsidR="00255920" w:rsidRPr="006E6564" w:rsidRDefault="00255920" w:rsidP="006E6564">
            <w:pPr>
              <w:spacing w:line="360" w:lineRule="exact"/>
              <w:ind w:left="449" w:hangingChars="187" w:hanging="449"/>
              <w:jc w:val="both"/>
              <w:rPr>
                <w:rFonts w:eastAsiaTheme="majorEastAsia"/>
                <w:b/>
                <w:color w:val="000000" w:themeColor="text1"/>
                <w:sz w:val="24"/>
                <w:szCs w:val="24"/>
              </w:rPr>
            </w:pPr>
            <w:r w:rsidRPr="006E6564">
              <w:rPr>
                <w:rFonts w:eastAsiaTheme="majorEastAsia"/>
                <w:b/>
                <w:color w:val="000000" w:themeColor="text1"/>
                <w:sz w:val="24"/>
                <w:szCs w:val="24"/>
              </w:rPr>
              <w:lastRenderedPageBreak/>
              <w:t>6-</w:t>
            </w:r>
            <w:r w:rsidRPr="006E6564">
              <w:rPr>
                <w:rFonts w:eastAsiaTheme="majorEastAsia" w:hint="eastAsia"/>
                <w:b/>
                <w:color w:val="000000" w:themeColor="text1"/>
                <w:sz w:val="24"/>
                <w:szCs w:val="24"/>
              </w:rPr>
              <w:t>2</w:t>
            </w:r>
            <w:r w:rsidRPr="006E6564">
              <w:rPr>
                <w:rFonts w:eastAsiaTheme="majorEastAsia"/>
                <w:b/>
                <w:color w:val="000000" w:themeColor="text1"/>
                <w:sz w:val="24"/>
                <w:szCs w:val="24"/>
              </w:rPr>
              <w:t>對外</w:t>
            </w:r>
            <w:r w:rsidRPr="006E6564">
              <w:rPr>
                <w:rFonts w:eastAsiaTheme="majorEastAsia"/>
                <w:b/>
                <w:color w:val="000000" w:themeColor="text1"/>
                <w:sz w:val="24"/>
                <w:szCs w:val="24"/>
                <w:shd w:val="clear" w:color="auto" w:fill="FFFFFF"/>
              </w:rPr>
              <w:t>意見</w:t>
            </w:r>
            <w:r w:rsidRPr="006E6564">
              <w:rPr>
                <w:rFonts w:eastAsiaTheme="majorEastAsia" w:hint="eastAsia"/>
                <w:b/>
                <w:color w:val="000000" w:themeColor="text1"/>
                <w:sz w:val="24"/>
                <w:szCs w:val="24"/>
                <w:shd w:val="clear" w:color="auto" w:fill="FFFFFF"/>
              </w:rPr>
              <w:t>徵</w:t>
            </w:r>
            <w:r w:rsidRPr="006E6564">
              <w:rPr>
                <w:rFonts w:eastAsiaTheme="majorEastAsia"/>
                <w:b/>
                <w:color w:val="000000" w:themeColor="text1"/>
                <w:sz w:val="24"/>
                <w:szCs w:val="24"/>
                <w:shd w:val="clear" w:color="auto" w:fill="FFFFFF"/>
              </w:rPr>
              <w:t>詢</w:t>
            </w:r>
          </w:p>
        </w:tc>
        <w:tc>
          <w:tcPr>
            <w:tcW w:w="3740" w:type="dxa"/>
            <w:gridSpan w:val="7"/>
            <w:shd w:val="clear" w:color="auto" w:fill="auto"/>
          </w:tcPr>
          <w:p w:rsidR="00255920" w:rsidRPr="006E6564" w:rsidRDefault="00255920" w:rsidP="00597DAD">
            <w:pPr>
              <w:numPr>
                <w:ilvl w:val="0"/>
                <w:numId w:val="17"/>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為推動年金改革，總統府設置國家年金改革委員會作為各界參與平臺（委員會主要由政府相關機關代表、立法委員、考試委員、地方政府代表、退休＜役＞軍公教人員代表、軍人代表、公務員代表、教師代表、勞工代表、企業雇主代表、農漁民代表、婦女代表、青年代表、公民社會代表、學者專家組成），自</w:t>
            </w:r>
            <w:r w:rsidRPr="006E6564">
              <w:rPr>
                <w:rFonts w:eastAsiaTheme="majorEastAsia" w:hint="eastAsia"/>
                <w:color w:val="000000" w:themeColor="text1"/>
                <w:sz w:val="24"/>
                <w:szCs w:val="24"/>
              </w:rPr>
              <w:t xml:space="preserve"> 105 </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 xml:space="preserve"> 6 </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 xml:space="preserve"> 23 </w:t>
            </w:r>
            <w:r w:rsidRPr="006E6564">
              <w:rPr>
                <w:rFonts w:eastAsiaTheme="majorEastAsia" w:hint="eastAsia"/>
                <w:color w:val="000000" w:themeColor="text1"/>
                <w:sz w:val="24"/>
                <w:szCs w:val="24"/>
              </w:rPr>
              <w:t>日起每週四召開會議，採取由下而上、資訊透明公開、民主參與的原則，透過持續的溝通及意見收集，以凝聚共識，研擬可行的年金改革方案。</w:t>
            </w:r>
          </w:p>
          <w:p w:rsidR="00255920" w:rsidRPr="006E6564" w:rsidRDefault="00255920" w:rsidP="00597DAD">
            <w:pPr>
              <w:numPr>
                <w:ilvl w:val="0"/>
                <w:numId w:val="17"/>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另為進一步蒐集各界對改革構想之意見，規劃召開國是會議，分兩階段進行，包括第一階段於</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12</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31</w:t>
            </w:r>
            <w:r w:rsidRPr="006E6564">
              <w:rPr>
                <w:rFonts w:eastAsiaTheme="majorEastAsia" w:hint="eastAsia"/>
                <w:color w:val="000000" w:themeColor="text1"/>
                <w:sz w:val="24"/>
                <w:szCs w:val="24"/>
              </w:rPr>
              <w:t>日、</w:t>
            </w:r>
            <w:r w:rsidRPr="006E6564">
              <w:rPr>
                <w:rFonts w:eastAsiaTheme="majorEastAsia" w:hint="eastAsia"/>
                <w:color w:val="000000" w:themeColor="text1"/>
                <w:sz w:val="24"/>
                <w:szCs w:val="24"/>
              </w:rPr>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7</w:t>
            </w:r>
            <w:r w:rsidRPr="006E6564">
              <w:rPr>
                <w:rFonts w:eastAsiaTheme="majorEastAsia" w:hint="eastAsia"/>
                <w:color w:val="000000" w:themeColor="text1"/>
                <w:sz w:val="24"/>
                <w:szCs w:val="24"/>
              </w:rPr>
              <w:t>、</w:t>
            </w:r>
            <w:r w:rsidRPr="006E6564">
              <w:rPr>
                <w:rFonts w:eastAsiaTheme="majorEastAsia" w:hint="eastAsia"/>
                <w:color w:val="000000" w:themeColor="text1"/>
                <w:sz w:val="24"/>
                <w:szCs w:val="24"/>
              </w:rPr>
              <w:t>8</w:t>
            </w:r>
            <w:r w:rsidRPr="006E6564">
              <w:rPr>
                <w:rFonts w:eastAsiaTheme="majorEastAsia" w:hint="eastAsia"/>
                <w:color w:val="000000" w:themeColor="text1"/>
                <w:sz w:val="24"/>
                <w:szCs w:val="24"/>
              </w:rPr>
              <w:t>及</w:t>
            </w:r>
            <w:r w:rsidRPr="006E6564">
              <w:rPr>
                <w:rFonts w:eastAsiaTheme="majorEastAsia" w:hint="eastAsia"/>
                <w:color w:val="000000" w:themeColor="text1"/>
                <w:sz w:val="24"/>
                <w:szCs w:val="24"/>
              </w:rPr>
              <w:t>14</w:t>
            </w:r>
            <w:r w:rsidRPr="006E6564">
              <w:rPr>
                <w:rFonts w:eastAsiaTheme="majorEastAsia" w:hint="eastAsia"/>
                <w:color w:val="000000" w:themeColor="text1"/>
                <w:sz w:val="24"/>
                <w:szCs w:val="24"/>
              </w:rPr>
              <w:t>日分別召開北、中、南、東</w:t>
            </w:r>
            <w:r w:rsidRPr="006E6564">
              <w:rPr>
                <w:rFonts w:eastAsiaTheme="majorEastAsia" w:hint="eastAsia"/>
                <w:color w:val="000000" w:themeColor="text1"/>
                <w:sz w:val="24"/>
                <w:szCs w:val="24"/>
              </w:rPr>
              <w:t>4</w:t>
            </w:r>
            <w:r w:rsidRPr="006E6564">
              <w:rPr>
                <w:rFonts w:eastAsiaTheme="majorEastAsia" w:hint="eastAsia"/>
                <w:color w:val="000000" w:themeColor="text1"/>
                <w:sz w:val="24"/>
                <w:szCs w:val="24"/>
              </w:rPr>
              <w:t>場分區會議及第二階段於</w:t>
            </w:r>
            <w:r w:rsidRPr="006E6564">
              <w:rPr>
                <w:rFonts w:eastAsiaTheme="majorEastAsia" w:hint="eastAsia"/>
                <w:color w:val="000000" w:themeColor="text1"/>
                <w:sz w:val="24"/>
                <w:szCs w:val="24"/>
              </w:rPr>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22</w:t>
            </w:r>
            <w:r w:rsidRPr="006E6564">
              <w:rPr>
                <w:rFonts w:eastAsiaTheme="majorEastAsia" w:hint="eastAsia"/>
                <w:color w:val="000000" w:themeColor="text1"/>
                <w:sz w:val="24"/>
                <w:szCs w:val="24"/>
              </w:rPr>
              <w:t>日於總統府召開全國大會，凝聚社會共識；經由充分表達意見與評估各項可行改革方案，俾利各權責部會參考研提修法草案送立法院審議，以完成改革工作。</w:t>
            </w:r>
          </w:p>
          <w:p w:rsidR="00255920" w:rsidRPr="006E6564" w:rsidRDefault="00255920" w:rsidP="00597DAD">
            <w:pPr>
              <w:numPr>
                <w:ilvl w:val="0"/>
                <w:numId w:val="17"/>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本部除參考國家年金改革委員會公布之國家年金改革方案（草案），研擬「公務人員退休撫卹法草案」外，審酌公務人員退休撫卹法草案之制定，涉及公務人員退休權益，為資周妥，除於</w:t>
            </w:r>
            <w:r w:rsidRPr="006E6564">
              <w:rPr>
                <w:rFonts w:eastAsiaTheme="majorEastAsia" w:hint="eastAsia"/>
                <w:color w:val="000000" w:themeColor="text1"/>
                <w:sz w:val="24"/>
                <w:szCs w:val="24"/>
              </w:rPr>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2</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16</w:t>
            </w:r>
            <w:r w:rsidRPr="006E6564">
              <w:rPr>
                <w:rFonts w:eastAsiaTheme="majorEastAsia" w:hint="eastAsia"/>
                <w:color w:val="000000" w:themeColor="text1"/>
                <w:sz w:val="24"/>
                <w:szCs w:val="24"/>
              </w:rPr>
              <w:t>日與各公務人員協會及退休人員團體研商外</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另於</w:t>
            </w:r>
            <w:r w:rsidRPr="006E6564">
              <w:rPr>
                <w:rFonts w:eastAsiaTheme="majorEastAsia" w:hint="eastAsia"/>
                <w:color w:val="000000" w:themeColor="text1"/>
                <w:sz w:val="24"/>
                <w:szCs w:val="24"/>
              </w:rPr>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2</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21</w:t>
            </w:r>
            <w:r w:rsidRPr="006E6564">
              <w:rPr>
                <w:rFonts w:eastAsiaTheme="majorEastAsia" w:hint="eastAsia"/>
                <w:color w:val="000000" w:themeColor="text1"/>
                <w:sz w:val="24"/>
                <w:szCs w:val="24"/>
              </w:rPr>
              <w:t>日邀集相關機關開會研商。</w:t>
            </w:r>
          </w:p>
        </w:tc>
        <w:tc>
          <w:tcPr>
            <w:tcW w:w="3332" w:type="dxa"/>
            <w:vMerge w:val="restart"/>
          </w:tcPr>
          <w:p w:rsidR="00255920" w:rsidRPr="006E6564" w:rsidRDefault="00255920" w:rsidP="00597DAD">
            <w:pPr>
              <w:adjustRightInd w:val="0"/>
              <w:snapToGrid w:val="0"/>
              <w:spacing w:afterLines="50" w:after="120" w:line="360" w:lineRule="exact"/>
              <w:ind w:leftChars="-22" w:left="161" w:rightChars="-11" w:right="-31" w:hangingChars="93" w:hanging="223"/>
              <w:jc w:val="both"/>
              <w:rPr>
                <w:rFonts w:eastAsiaTheme="majorEastAsia"/>
                <w:color w:val="000000" w:themeColor="text1"/>
                <w:sz w:val="24"/>
                <w:szCs w:val="24"/>
              </w:rPr>
            </w:pPr>
            <w:r w:rsidRPr="006E6564">
              <w:rPr>
                <w:rFonts w:eastAsiaTheme="majorEastAsia" w:hint="eastAsia"/>
                <w:color w:val="000000" w:themeColor="text1"/>
                <w:sz w:val="24"/>
                <w:szCs w:val="24"/>
              </w:rPr>
              <w:t>1.</w:t>
            </w:r>
            <w:r w:rsidRPr="006E6564">
              <w:rPr>
                <w:rFonts w:eastAsiaTheme="majorEastAsia"/>
                <w:color w:val="000000" w:themeColor="text1"/>
                <w:sz w:val="24"/>
                <w:szCs w:val="24"/>
              </w:rPr>
              <w:t>請說明對</w:t>
            </w:r>
            <w:r w:rsidRPr="006E6564">
              <w:rPr>
                <w:rFonts w:eastAsiaTheme="majorEastAsia" w:hint="eastAsia"/>
                <w:color w:val="000000" w:themeColor="text1"/>
                <w:sz w:val="24"/>
                <w:szCs w:val="24"/>
              </w:rPr>
              <w:t>社會各界徵</w:t>
            </w:r>
            <w:r w:rsidRPr="006E6564">
              <w:rPr>
                <w:rFonts w:eastAsiaTheme="majorEastAsia"/>
                <w:color w:val="000000" w:themeColor="text1"/>
                <w:sz w:val="24"/>
                <w:szCs w:val="24"/>
              </w:rPr>
              <w:t>詢意見及與相關機關</w:t>
            </w:r>
            <w:r w:rsidRPr="006E6564">
              <w:rPr>
                <w:rFonts w:eastAsiaTheme="majorEastAsia" w:hint="eastAsia"/>
                <w:color w:val="000000" w:themeColor="text1"/>
                <w:sz w:val="24"/>
                <w:szCs w:val="24"/>
              </w:rPr>
              <w:t>（構）、</w:t>
            </w:r>
            <w:r w:rsidRPr="006E6564">
              <w:rPr>
                <w:rFonts w:eastAsiaTheme="majorEastAsia"/>
                <w:color w:val="000000" w:themeColor="text1"/>
                <w:sz w:val="24"/>
                <w:szCs w:val="24"/>
              </w:rPr>
              <w:t>地方自治團體協商</w:t>
            </w:r>
            <w:r w:rsidRPr="006E6564">
              <w:rPr>
                <w:rFonts w:eastAsiaTheme="majorEastAsia" w:hint="eastAsia"/>
                <w:color w:val="000000" w:themeColor="text1"/>
                <w:sz w:val="24"/>
                <w:szCs w:val="24"/>
              </w:rPr>
              <w:t>之</w:t>
            </w:r>
            <w:r w:rsidRPr="006E6564">
              <w:rPr>
                <w:rFonts w:eastAsiaTheme="majorEastAsia"/>
                <w:color w:val="000000" w:themeColor="text1"/>
                <w:sz w:val="24"/>
                <w:szCs w:val="24"/>
              </w:rPr>
              <w:t>人事時地</w:t>
            </w:r>
            <w:r w:rsidRPr="006E6564">
              <w:rPr>
                <w:rFonts w:eastAsiaTheme="majorEastAsia" w:hint="eastAsia"/>
                <w:color w:val="000000" w:themeColor="text1"/>
                <w:sz w:val="24"/>
                <w:szCs w:val="24"/>
              </w:rPr>
              <w:t>。</w:t>
            </w:r>
          </w:p>
          <w:p w:rsidR="00255920" w:rsidRPr="006E6564" w:rsidRDefault="00255920" w:rsidP="00597DAD">
            <w:pPr>
              <w:adjustRightInd w:val="0"/>
              <w:snapToGrid w:val="0"/>
              <w:spacing w:afterLines="50" w:after="120" w:line="360" w:lineRule="exact"/>
              <w:ind w:leftChars="-22" w:left="161" w:rightChars="-11" w:right="-31" w:hangingChars="93" w:hanging="223"/>
              <w:jc w:val="both"/>
              <w:rPr>
                <w:rFonts w:eastAsiaTheme="majorEastAsia"/>
                <w:color w:val="000000" w:themeColor="text1"/>
                <w:sz w:val="24"/>
                <w:szCs w:val="24"/>
              </w:rPr>
            </w:pPr>
            <w:r w:rsidRPr="006E6564">
              <w:rPr>
                <w:rFonts w:eastAsiaTheme="majorEastAsia" w:hint="eastAsia"/>
                <w:color w:val="000000" w:themeColor="text1"/>
                <w:sz w:val="24"/>
                <w:szCs w:val="24"/>
              </w:rPr>
              <w:t>2.</w:t>
            </w:r>
            <w:r w:rsidRPr="006E6564">
              <w:rPr>
                <w:rFonts w:eastAsiaTheme="majorEastAsia" w:hint="eastAsia"/>
                <w:color w:val="000000" w:themeColor="text1"/>
                <w:sz w:val="24"/>
                <w:szCs w:val="24"/>
              </w:rPr>
              <w:t>徵詢或協商時，應敘明其重要事項、有無爭議、相關條文、主要意見、參採與否及其</w:t>
            </w:r>
            <w:r w:rsidRPr="006E6564">
              <w:rPr>
                <w:rFonts w:eastAsiaTheme="majorEastAsia"/>
                <w:color w:val="000000" w:themeColor="text1"/>
                <w:sz w:val="24"/>
                <w:szCs w:val="24"/>
              </w:rPr>
              <w:t>理由</w:t>
            </w:r>
            <w:r w:rsidRPr="006E6564">
              <w:rPr>
                <w:rFonts w:eastAsiaTheme="majorEastAsia" w:hint="eastAsia"/>
                <w:color w:val="000000" w:themeColor="text1"/>
                <w:sz w:val="24"/>
                <w:szCs w:val="24"/>
              </w:rPr>
              <w:t>（含國際參考案例），並請填列於附表；如有其他</w:t>
            </w:r>
            <w:r w:rsidRPr="006E6564">
              <w:rPr>
                <w:rFonts w:eastAsiaTheme="majorEastAsia"/>
                <w:color w:val="000000" w:themeColor="text1"/>
                <w:sz w:val="24"/>
                <w:szCs w:val="24"/>
              </w:rPr>
              <w:t>相關資料</w:t>
            </w:r>
            <w:r w:rsidRPr="006E6564">
              <w:rPr>
                <w:rFonts w:eastAsiaTheme="majorEastAsia" w:hint="eastAsia"/>
                <w:color w:val="000000" w:themeColor="text1"/>
                <w:sz w:val="24"/>
                <w:szCs w:val="24"/>
              </w:rPr>
              <w:t>，亦請一併檢</w:t>
            </w:r>
            <w:r w:rsidRPr="006E6564">
              <w:rPr>
                <w:rFonts w:eastAsiaTheme="majorEastAsia"/>
                <w:color w:val="000000" w:themeColor="text1"/>
                <w:sz w:val="24"/>
                <w:szCs w:val="24"/>
              </w:rPr>
              <w:t>附。</w:t>
            </w:r>
          </w:p>
          <w:p w:rsidR="00255920" w:rsidRPr="006E6564" w:rsidRDefault="00255920" w:rsidP="00597DAD">
            <w:pPr>
              <w:adjustRightInd w:val="0"/>
              <w:snapToGrid w:val="0"/>
              <w:spacing w:afterLines="50" w:after="120" w:line="360" w:lineRule="exact"/>
              <w:ind w:leftChars="-22" w:left="161" w:rightChars="-11" w:right="-31" w:hangingChars="93" w:hanging="223"/>
              <w:jc w:val="both"/>
              <w:rPr>
                <w:rFonts w:eastAsiaTheme="majorEastAsia"/>
                <w:b/>
                <w:color w:val="000000" w:themeColor="text1"/>
                <w:sz w:val="24"/>
                <w:szCs w:val="24"/>
              </w:rPr>
            </w:pPr>
            <w:r w:rsidRPr="006E6564">
              <w:rPr>
                <w:rFonts w:eastAsiaTheme="majorEastAsia" w:hint="eastAsia"/>
                <w:color w:val="000000" w:themeColor="text1"/>
                <w:sz w:val="24"/>
                <w:szCs w:val="24"/>
              </w:rPr>
              <w:t>3.</w:t>
            </w:r>
            <w:r w:rsidRPr="006E6564">
              <w:rPr>
                <w:rFonts w:eastAsiaTheme="majorEastAsia" w:hint="eastAsia"/>
                <w:color w:val="000000" w:themeColor="text1"/>
                <w:sz w:val="24"/>
                <w:szCs w:val="24"/>
              </w:rPr>
              <w:t>對社會各界徵詢意見，</w:t>
            </w:r>
            <w:r w:rsidRPr="006E6564">
              <w:rPr>
                <w:rFonts w:eastAsiaTheme="majorEastAsia"/>
                <w:color w:val="000000" w:themeColor="text1"/>
                <w:sz w:val="24"/>
                <w:szCs w:val="24"/>
              </w:rPr>
              <w:t>應落實性別參與。</w:t>
            </w:r>
          </w:p>
        </w:tc>
      </w:tr>
      <w:tr w:rsidR="00255920" w:rsidRPr="00BC7819">
        <w:trPr>
          <w:trHeight w:val="164"/>
        </w:trPr>
        <w:tc>
          <w:tcPr>
            <w:tcW w:w="2763" w:type="dxa"/>
            <w:gridSpan w:val="6"/>
            <w:tcBorders>
              <w:bottom w:val="thickThinSmallGap" w:sz="24" w:space="0" w:color="auto"/>
            </w:tcBorders>
          </w:tcPr>
          <w:p w:rsidR="00255920" w:rsidRPr="006E6564" w:rsidRDefault="00255920" w:rsidP="006E6564">
            <w:pPr>
              <w:spacing w:line="360" w:lineRule="exact"/>
              <w:ind w:leftChars="-5" w:left="435" w:rightChars="-28" w:right="-78" w:hangingChars="187" w:hanging="449"/>
              <w:jc w:val="both"/>
              <w:rPr>
                <w:rFonts w:eastAsiaTheme="majorEastAsia"/>
                <w:b/>
                <w:color w:val="000000" w:themeColor="text1"/>
                <w:sz w:val="24"/>
                <w:szCs w:val="24"/>
              </w:rPr>
            </w:pPr>
            <w:r w:rsidRPr="006E6564">
              <w:rPr>
                <w:rFonts w:eastAsiaTheme="majorEastAsia"/>
                <w:b/>
                <w:color w:val="000000" w:themeColor="text1"/>
                <w:sz w:val="24"/>
                <w:szCs w:val="24"/>
                <w:shd w:val="clear" w:color="auto" w:fill="FFFFFF"/>
              </w:rPr>
              <w:t>6-</w:t>
            </w:r>
            <w:r w:rsidRPr="006E6564">
              <w:rPr>
                <w:rFonts w:eastAsiaTheme="majorEastAsia" w:hint="eastAsia"/>
                <w:b/>
                <w:color w:val="000000" w:themeColor="text1"/>
                <w:sz w:val="24"/>
                <w:szCs w:val="24"/>
                <w:shd w:val="clear" w:color="auto" w:fill="FFFFFF"/>
              </w:rPr>
              <w:t>3</w:t>
            </w:r>
            <w:r w:rsidRPr="006E6564">
              <w:rPr>
                <w:rFonts w:eastAsiaTheme="majorEastAsia"/>
                <w:b/>
                <w:color w:val="000000" w:themeColor="text1"/>
                <w:sz w:val="24"/>
                <w:szCs w:val="24"/>
              </w:rPr>
              <w:t>與相關機關</w:t>
            </w:r>
            <w:r w:rsidRPr="006E6564">
              <w:rPr>
                <w:rFonts w:eastAsiaTheme="majorEastAsia" w:hint="eastAsia"/>
                <w:b/>
                <w:color w:val="000000" w:themeColor="text1"/>
                <w:sz w:val="24"/>
                <w:szCs w:val="24"/>
                <w:shd w:val="clear" w:color="auto" w:fill="FFFFFF"/>
              </w:rPr>
              <w:t>（構）</w:t>
            </w:r>
            <w:r w:rsidRPr="006E6564">
              <w:rPr>
                <w:rFonts w:eastAsiaTheme="majorEastAsia"/>
                <w:b/>
                <w:color w:val="000000" w:themeColor="text1"/>
                <w:sz w:val="24"/>
                <w:szCs w:val="24"/>
              </w:rPr>
              <w:t>及地</w:t>
            </w:r>
            <w:r w:rsidRPr="006E6564">
              <w:rPr>
                <w:rFonts w:eastAsiaTheme="majorEastAsia"/>
                <w:b/>
                <w:color w:val="000000" w:themeColor="text1"/>
                <w:sz w:val="24"/>
                <w:szCs w:val="24"/>
              </w:rPr>
              <w:lastRenderedPageBreak/>
              <w:t>方自治團體協商</w:t>
            </w:r>
          </w:p>
        </w:tc>
        <w:tc>
          <w:tcPr>
            <w:tcW w:w="3740" w:type="dxa"/>
            <w:gridSpan w:val="7"/>
            <w:tcBorders>
              <w:bottom w:val="thickThinSmallGap" w:sz="24" w:space="0" w:color="auto"/>
            </w:tcBorders>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lastRenderedPageBreak/>
              <w:t>前開公務人員退休撫卹法草案已於</w:t>
            </w:r>
            <w:r w:rsidRPr="006E6564">
              <w:rPr>
                <w:rFonts w:eastAsiaTheme="majorEastAsia" w:hint="eastAsia"/>
                <w:color w:val="000000" w:themeColor="text1"/>
                <w:sz w:val="24"/>
                <w:szCs w:val="24"/>
              </w:rPr>
              <w:lastRenderedPageBreak/>
              <w:t>106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2</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21</w:t>
            </w:r>
            <w:r w:rsidRPr="006E6564">
              <w:rPr>
                <w:rFonts w:eastAsiaTheme="majorEastAsia" w:hint="eastAsia"/>
                <w:color w:val="000000" w:themeColor="text1"/>
                <w:sz w:val="24"/>
                <w:szCs w:val="24"/>
              </w:rPr>
              <w:t>日邀集各機關召開研商會議完竣，各機關所提意見除於會上逐一答覆外，部分意見並納入修正參考。另，本案無涉及性別議題及性別差異，爰無進行性別參與機制。</w:t>
            </w:r>
          </w:p>
        </w:tc>
        <w:tc>
          <w:tcPr>
            <w:tcW w:w="3332" w:type="dxa"/>
            <w:vMerge/>
            <w:tcBorders>
              <w:bottom w:val="thickThinSmallGap" w:sz="24" w:space="0" w:color="auto"/>
            </w:tcBorders>
          </w:tcPr>
          <w:p w:rsidR="00255920" w:rsidRPr="00BC7819" w:rsidRDefault="00255920" w:rsidP="008A0753">
            <w:pPr>
              <w:spacing w:afterLines="50" w:after="120" w:line="360" w:lineRule="exact"/>
              <w:ind w:leftChars="-45" w:left="-95" w:hangingChars="11" w:hanging="31"/>
              <w:jc w:val="both"/>
              <w:rPr>
                <w:rFonts w:eastAsiaTheme="majorEastAsia"/>
                <w:b/>
                <w:color w:val="000000" w:themeColor="text1"/>
              </w:rPr>
            </w:pPr>
          </w:p>
        </w:tc>
      </w:tr>
      <w:tr w:rsidR="00255920" w:rsidRPr="00BC7819">
        <w:trPr>
          <w:trHeight w:val="539"/>
        </w:trPr>
        <w:tc>
          <w:tcPr>
            <w:tcW w:w="9835" w:type="dxa"/>
            <w:gridSpan w:val="14"/>
            <w:tcBorders>
              <w:top w:val="thickThinSmallGap" w:sz="24" w:space="0" w:color="auto"/>
            </w:tcBorders>
            <w:vAlign w:val="center"/>
          </w:tcPr>
          <w:p w:rsidR="00255920" w:rsidRPr="006E6564" w:rsidRDefault="00255920" w:rsidP="006E6564">
            <w:pPr>
              <w:spacing w:beforeLines="50" w:before="120" w:afterLines="50" w:after="120" w:line="360" w:lineRule="exact"/>
              <w:ind w:leftChars="-44" w:left="115" w:hangingChars="99" w:hanging="238"/>
              <w:jc w:val="both"/>
              <w:rPr>
                <w:rFonts w:eastAsiaTheme="majorEastAsia"/>
                <w:color w:val="000000" w:themeColor="text1"/>
                <w:sz w:val="24"/>
                <w:szCs w:val="24"/>
              </w:rPr>
            </w:pPr>
            <w:r w:rsidRPr="006E6564">
              <w:rPr>
                <w:rFonts w:eastAsiaTheme="majorEastAsia"/>
                <w:b/>
                <w:bCs/>
                <w:color w:val="000000" w:themeColor="text1"/>
                <w:sz w:val="24"/>
                <w:szCs w:val="24"/>
              </w:rPr>
              <w:lastRenderedPageBreak/>
              <w:t>柒、成本效益分析及對人權之影響：</w:t>
            </w:r>
          </w:p>
        </w:tc>
      </w:tr>
      <w:tr w:rsidR="00255920" w:rsidRPr="00BC7819">
        <w:tc>
          <w:tcPr>
            <w:tcW w:w="2778" w:type="dxa"/>
            <w:gridSpan w:val="7"/>
            <w:tcBorders>
              <w:top w:val="single" w:sz="4" w:space="0" w:color="auto"/>
            </w:tcBorders>
            <w:vAlign w:val="center"/>
          </w:tcPr>
          <w:p w:rsidR="00255920" w:rsidRPr="006E6564" w:rsidRDefault="00255920" w:rsidP="006E6564">
            <w:pPr>
              <w:spacing w:afterLines="50" w:after="120" w:line="360" w:lineRule="exact"/>
              <w:ind w:leftChars="-44" w:left="115" w:hangingChars="99" w:hanging="238"/>
              <w:jc w:val="center"/>
              <w:rPr>
                <w:rFonts w:eastAsiaTheme="majorEastAsia"/>
                <w:b/>
                <w:bCs/>
                <w:color w:val="000000" w:themeColor="text1"/>
                <w:sz w:val="24"/>
                <w:szCs w:val="24"/>
              </w:rPr>
            </w:pPr>
            <w:r w:rsidRPr="006E6564">
              <w:rPr>
                <w:rFonts w:eastAsiaTheme="majorEastAsia"/>
                <w:b/>
                <w:color w:val="000000" w:themeColor="text1"/>
                <w:sz w:val="24"/>
                <w:szCs w:val="24"/>
              </w:rPr>
              <w:t>項　目</w:t>
            </w:r>
          </w:p>
        </w:tc>
        <w:tc>
          <w:tcPr>
            <w:tcW w:w="3725" w:type="dxa"/>
            <w:gridSpan w:val="6"/>
            <w:tcBorders>
              <w:top w:val="single" w:sz="4" w:space="0" w:color="auto"/>
            </w:tcBorders>
            <w:vAlign w:val="center"/>
          </w:tcPr>
          <w:p w:rsidR="00255920" w:rsidRPr="006E6564" w:rsidRDefault="00255920" w:rsidP="006E6564">
            <w:pPr>
              <w:spacing w:afterLines="50" w:after="120" w:line="360" w:lineRule="exact"/>
              <w:ind w:leftChars="-44" w:left="115" w:hangingChars="99" w:hanging="238"/>
              <w:jc w:val="center"/>
              <w:rPr>
                <w:rFonts w:eastAsiaTheme="majorEastAsia"/>
                <w:b/>
                <w:bCs/>
                <w:color w:val="000000" w:themeColor="text1"/>
                <w:sz w:val="24"/>
                <w:szCs w:val="24"/>
              </w:rPr>
            </w:pPr>
            <w:r w:rsidRPr="006E6564">
              <w:rPr>
                <w:rFonts w:eastAsiaTheme="majorEastAsia"/>
                <w:b/>
                <w:bCs/>
                <w:color w:val="000000" w:themeColor="text1"/>
                <w:sz w:val="24"/>
                <w:szCs w:val="24"/>
              </w:rPr>
              <w:t>說　明</w:t>
            </w:r>
          </w:p>
        </w:tc>
        <w:tc>
          <w:tcPr>
            <w:tcW w:w="3332" w:type="dxa"/>
            <w:tcBorders>
              <w:top w:val="single" w:sz="4" w:space="0" w:color="auto"/>
            </w:tcBorders>
            <w:vAlign w:val="center"/>
          </w:tcPr>
          <w:p w:rsidR="00255920" w:rsidRPr="006E6564" w:rsidRDefault="00255920" w:rsidP="006E6564">
            <w:pPr>
              <w:spacing w:afterLines="50" w:after="120" w:line="360" w:lineRule="exact"/>
              <w:ind w:leftChars="-44" w:left="115" w:hangingChars="99" w:hanging="238"/>
              <w:jc w:val="center"/>
              <w:rPr>
                <w:rFonts w:eastAsiaTheme="majorEastAsia"/>
                <w:b/>
                <w:bCs/>
                <w:color w:val="000000" w:themeColor="text1"/>
                <w:sz w:val="24"/>
                <w:szCs w:val="24"/>
              </w:rPr>
            </w:pPr>
            <w:r w:rsidRPr="006E6564">
              <w:rPr>
                <w:rFonts w:eastAsiaTheme="majorEastAsia"/>
                <w:b/>
                <w:color w:val="000000" w:themeColor="text1"/>
                <w:sz w:val="24"/>
                <w:szCs w:val="24"/>
              </w:rPr>
              <w:t>備　註</w:t>
            </w:r>
          </w:p>
        </w:tc>
      </w:tr>
      <w:tr w:rsidR="00255920" w:rsidRPr="00BC7819">
        <w:tc>
          <w:tcPr>
            <w:tcW w:w="2778" w:type="dxa"/>
            <w:gridSpan w:val="7"/>
            <w:tcBorders>
              <w:top w:val="single" w:sz="4" w:space="0" w:color="auto"/>
            </w:tcBorders>
          </w:tcPr>
          <w:p w:rsidR="00255920" w:rsidRPr="006E6564" w:rsidRDefault="00255920" w:rsidP="006E6564">
            <w:pPr>
              <w:spacing w:line="360" w:lineRule="exact"/>
              <w:ind w:leftChars="-6" w:left="127" w:hangingChars="60" w:hanging="144"/>
              <w:jc w:val="both"/>
              <w:rPr>
                <w:rFonts w:eastAsiaTheme="majorEastAsia"/>
                <w:b/>
                <w:bCs/>
                <w:color w:val="000000" w:themeColor="text1"/>
                <w:sz w:val="24"/>
                <w:szCs w:val="24"/>
              </w:rPr>
            </w:pPr>
            <w:r w:rsidRPr="006E6564">
              <w:rPr>
                <w:rFonts w:eastAsiaTheme="majorEastAsia"/>
                <w:b/>
                <w:bCs/>
                <w:color w:val="000000" w:themeColor="text1"/>
                <w:sz w:val="24"/>
                <w:szCs w:val="24"/>
              </w:rPr>
              <w:t>7-1</w:t>
            </w:r>
            <w:r w:rsidRPr="006E6564">
              <w:rPr>
                <w:rFonts w:eastAsiaTheme="majorEastAsia"/>
                <w:b/>
                <w:bCs/>
                <w:color w:val="000000" w:themeColor="text1"/>
                <w:sz w:val="24"/>
                <w:szCs w:val="24"/>
              </w:rPr>
              <w:t>成本</w:t>
            </w:r>
          </w:p>
        </w:tc>
        <w:tc>
          <w:tcPr>
            <w:tcW w:w="3725" w:type="dxa"/>
            <w:gridSpan w:val="6"/>
            <w:tcBorders>
              <w:top w:val="single" w:sz="4" w:space="0" w:color="auto"/>
            </w:tcBorders>
          </w:tcPr>
          <w:p w:rsidR="00255920" w:rsidRPr="006E6564" w:rsidRDefault="00255920" w:rsidP="00597DAD">
            <w:pPr>
              <w:numPr>
                <w:ilvl w:val="0"/>
                <w:numId w:val="18"/>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年金改革緣於退撫基金面臨財務危機</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因此</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各項改革方案之研擬均以節省退撫支出為主要考量</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本部為研議公務人員退休年金制度改革方案，業於</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年度委外進行精算及成本分析，以作為方案研議期間相關政策評估之參考。</w:t>
            </w:r>
          </w:p>
          <w:p w:rsidR="00255920" w:rsidRPr="006E6564" w:rsidRDefault="00255920" w:rsidP="00597DAD">
            <w:pPr>
              <w:numPr>
                <w:ilvl w:val="0"/>
                <w:numId w:val="18"/>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嗣經國家年金改革委員會綜整歷次委員會會議及各界之意見</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以及本部提供之規劃方案</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於</w:t>
            </w:r>
            <w:r w:rsidRPr="006E6564">
              <w:rPr>
                <w:rFonts w:eastAsiaTheme="majorEastAsia" w:hint="eastAsia"/>
                <w:color w:val="000000" w:themeColor="text1"/>
                <w:sz w:val="24"/>
                <w:szCs w:val="24"/>
              </w:rPr>
              <w:t>10</w:t>
            </w:r>
            <w:r w:rsidRPr="006E6564">
              <w:rPr>
                <w:rFonts w:eastAsiaTheme="majorEastAsia"/>
                <w:color w:val="000000" w:themeColor="text1"/>
                <w:sz w:val="24"/>
                <w:szCs w:val="24"/>
              </w:rPr>
              <w:t>6</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t>1</w:t>
            </w:r>
            <w:r w:rsidRPr="006E6564">
              <w:rPr>
                <w:rFonts w:eastAsiaTheme="majorEastAsia" w:hint="eastAsia"/>
                <w:color w:val="000000" w:themeColor="text1"/>
                <w:sz w:val="24"/>
                <w:szCs w:val="24"/>
              </w:rPr>
              <w:t>月</w:t>
            </w:r>
            <w:r w:rsidRPr="006E6564">
              <w:rPr>
                <w:rFonts w:eastAsiaTheme="majorEastAsia" w:hint="eastAsia"/>
                <w:color w:val="000000" w:themeColor="text1"/>
                <w:sz w:val="24"/>
                <w:szCs w:val="24"/>
              </w:rPr>
              <w:t>19</w:t>
            </w:r>
            <w:r w:rsidRPr="006E6564">
              <w:rPr>
                <w:rFonts w:eastAsiaTheme="majorEastAsia" w:hint="eastAsia"/>
                <w:color w:val="000000" w:themeColor="text1"/>
                <w:sz w:val="24"/>
                <w:szCs w:val="24"/>
              </w:rPr>
              <w:t>日公布國家年金改革方案（草案），其中對公務人員退休制度之財務效益，可使退撫基金之公務人員帳戶延後用罄年度至少</w:t>
            </w:r>
            <w:r w:rsidRPr="006E6564">
              <w:rPr>
                <w:rFonts w:eastAsiaTheme="majorEastAsia" w:hint="eastAsia"/>
                <w:color w:val="000000" w:themeColor="text1"/>
                <w:sz w:val="24"/>
                <w:szCs w:val="24"/>
              </w:rPr>
              <w:t>10</w:t>
            </w:r>
            <w:r w:rsidRPr="006E6564">
              <w:rPr>
                <w:rFonts w:eastAsiaTheme="majorEastAsia" w:hint="eastAsia"/>
                <w:color w:val="000000" w:themeColor="text1"/>
                <w:sz w:val="24"/>
                <w:szCs w:val="24"/>
              </w:rPr>
              <w:t>年</w:t>
            </w:r>
            <w:r w:rsidRPr="006E6564">
              <w:rPr>
                <w:rFonts w:ascii="新細明體" w:eastAsiaTheme="majorEastAsia" w:hAnsi="新細明體" w:hint="eastAsia"/>
                <w:color w:val="000000" w:themeColor="text1"/>
                <w:sz w:val="24"/>
                <w:szCs w:val="24"/>
              </w:rPr>
              <w:t>。</w:t>
            </w:r>
          </w:p>
          <w:p w:rsidR="00255920" w:rsidRPr="006E6564" w:rsidRDefault="00255920" w:rsidP="00597DAD">
            <w:pPr>
              <w:numPr>
                <w:ilvl w:val="0"/>
                <w:numId w:val="18"/>
              </w:numPr>
              <w:kinsoku/>
              <w:autoSpaceDN/>
              <w:adjustRightInd w:val="0"/>
              <w:snapToGrid w:val="0"/>
              <w:spacing w:line="360" w:lineRule="atLeast"/>
              <w:ind w:left="380" w:rightChars="-20" w:right="-56" w:hanging="482"/>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嗣後本部再參考前開改革方案內容修正提出之公務人員退休制度改革方案</w:t>
            </w:r>
            <w:r w:rsidRPr="006E6564">
              <w:rPr>
                <w:rFonts w:ascii="新細明體" w:eastAsiaTheme="majorEastAsia" w:hAnsi="新細明體" w:hint="eastAsia"/>
                <w:color w:val="000000" w:themeColor="text1"/>
                <w:sz w:val="24"/>
                <w:szCs w:val="24"/>
              </w:rPr>
              <w:t>，因</w:t>
            </w:r>
            <w:r w:rsidRPr="006E6564">
              <w:rPr>
                <w:rFonts w:eastAsiaTheme="majorEastAsia" w:hint="eastAsia"/>
                <w:color w:val="000000" w:themeColor="text1"/>
                <w:sz w:val="24"/>
                <w:szCs w:val="24"/>
              </w:rPr>
              <w:t>與</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年委託精算評估方案已有落差，是關於政府及退撫基金財務評估相關數據，刻正委外重新進行精算中，暫無法提供具體數據。</w:t>
            </w:r>
          </w:p>
        </w:tc>
        <w:tc>
          <w:tcPr>
            <w:tcW w:w="3332" w:type="dxa"/>
            <w:vMerge w:val="restart"/>
            <w:tcBorders>
              <w:top w:val="single" w:sz="4" w:space="0" w:color="auto"/>
            </w:tcBorders>
          </w:tcPr>
          <w:p w:rsidR="00255920" w:rsidRPr="006E6564" w:rsidRDefault="00255920" w:rsidP="00597DAD">
            <w:pPr>
              <w:adjustRightInd w:val="0"/>
              <w:snapToGrid w:val="0"/>
              <w:spacing w:afterLines="50" w:after="120" w:line="360" w:lineRule="atLeast"/>
              <w:ind w:leftChars="-12" w:left="134" w:rightChars="-11" w:right="-31" w:hangingChars="70" w:hanging="168"/>
              <w:jc w:val="both"/>
              <w:rPr>
                <w:rFonts w:eastAsiaTheme="majorEastAsia"/>
                <w:color w:val="000000" w:themeColor="text1"/>
                <w:sz w:val="24"/>
                <w:szCs w:val="24"/>
              </w:rPr>
            </w:pPr>
            <w:r w:rsidRPr="006E6564">
              <w:rPr>
                <w:rFonts w:eastAsiaTheme="majorEastAsia"/>
                <w:color w:val="000000" w:themeColor="text1"/>
                <w:sz w:val="24"/>
                <w:szCs w:val="24"/>
              </w:rPr>
              <w:t>1.</w:t>
            </w:r>
            <w:r w:rsidRPr="006E6564">
              <w:rPr>
                <w:rFonts w:eastAsiaTheme="majorEastAsia"/>
                <w:color w:val="000000" w:themeColor="text1"/>
                <w:sz w:val="24"/>
                <w:szCs w:val="24"/>
              </w:rPr>
              <w:t>關於成本及效益，指政府及社會為推動及落實法案必須付出之代價及可能得到之效益。</w:t>
            </w:r>
          </w:p>
          <w:p w:rsidR="00255920" w:rsidRPr="006E6564" w:rsidRDefault="00255920" w:rsidP="00597DAD">
            <w:pPr>
              <w:adjustRightInd w:val="0"/>
              <w:snapToGrid w:val="0"/>
              <w:spacing w:afterLines="50" w:after="120" w:line="360" w:lineRule="atLeast"/>
              <w:ind w:leftChars="-12" w:left="134" w:rightChars="-11" w:right="-31" w:hangingChars="70" w:hanging="168"/>
              <w:jc w:val="both"/>
              <w:rPr>
                <w:rFonts w:eastAsiaTheme="majorEastAsia"/>
                <w:b/>
                <w:bCs/>
                <w:color w:val="000000" w:themeColor="text1"/>
                <w:sz w:val="24"/>
                <w:szCs w:val="24"/>
              </w:rPr>
            </w:pPr>
            <w:r w:rsidRPr="006E6564">
              <w:rPr>
                <w:rFonts w:eastAsiaTheme="majorEastAsia"/>
                <w:color w:val="000000" w:themeColor="text1"/>
                <w:sz w:val="24"/>
                <w:szCs w:val="24"/>
              </w:rPr>
              <w:t>2.</w:t>
            </w:r>
            <w:r w:rsidRPr="006E6564">
              <w:rPr>
                <w:rFonts w:eastAsiaTheme="majorEastAsia"/>
                <w:color w:val="000000" w:themeColor="text1"/>
                <w:sz w:val="24"/>
                <w:szCs w:val="24"/>
              </w:rPr>
              <w:t>得量化者應有明確數字，難以量化者亦應有詳細說明。</w:t>
            </w:r>
          </w:p>
        </w:tc>
      </w:tr>
      <w:tr w:rsidR="00255920" w:rsidRPr="00BC7819">
        <w:trPr>
          <w:trHeight w:val="675"/>
        </w:trPr>
        <w:tc>
          <w:tcPr>
            <w:tcW w:w="2778" w:type="dxa"/>
            <w:gridSpan w:val="7"/>
            <w:tcBorders>
              <w:top w:val="single" w:sz="4" w:space="0" w:color="auto"/>
            </w:tcBorders>
          </w:tcPr>
          <w:p w:rsidR="00255920" w:rsidRPr="006E6564" w:rsidRDefault="00255920" w:rsidP="006E6564">
            <w:pPr>
              <w:spacing w:line="360" w:lineRule="exact"/>
              <w:ind w:leftChars="-6" w:left="127" w:hangingChars="60" w:hanging="144"/>
              <w:jc w:val="both"/>
              <w:rPr>
                <w:rFonts w:eastAsiaTheme="majorEastAsia"/>
                <w:b/>
                <w:bCs/>
                <w:color w:val="000000" w:themeColor="text1"/>
                <w:sz w:val="24"/>
                <w:szCs w:val="24"/>
              </w:rPr>
            </w:pPr>
            <w:r w:rsidRPr="006E6564">
              <w:rPr>
                <w:rFonts w:eastAsiaTheme="majorEastAsia"/>
                <w:b/>
                <w:bCs/>
                <w:color w:val="000000" w:themeColor="text1"/>
                <w:sz w:val="24"/>
                <w:szCs w:val="24"/>
              </w:rPr>
              <w:t>7-2</w:t>
            </w:r>
            <w:r w:rsidRPr="006E6564">
              <w:rPr>
                <w:rFonts w:eastAsiaTheme="majorEastAsia"/>
                <w:b/>
                <w:bCs/>
                <w:color w:val="000000" w:themeColor="text1"/>
                <w:sz w:val="24"/>
                <w:szCs w:val="24"/>
              </w:rPr>
              <w:t>效益</w:t>
            </w:r>
          </w:p>
        </w:tc>
        <w:tc>
          <w:tcPr>
            <w:tcW w:w="3725" w:type="dxa"/>
            <w:gridSpan w:val="6"/>
            <w:tcBorders>
              <w:top w:val="single" w:sz="4" w:space="0" w:color="auto"/>
            </w:tcBorders>
            <w:vAlign w:val="center"/>
          </w:tcPr>
          <w:p w:rsidR="00255920" w:rsidRPr="006E6564" w:rsidRDefault="00255920" w:rsidP="008A0753">
            <w:pPr>
              <w:numPr>
                <w:ilvl w:val="0"/>
                <w:numId w:val="25"/>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對政府財政之效益</w:t>
            </w:r>
            <w:r w:rsidRPr="006E6564">
              <w:rPr>
                <w:rFonts w:ascii="新細明體" w:eastAsiaTheme="majorEastAsia" w:hAnsi="新細明體" w:hint="eastAsia"/>
                <w:color w:val="000000" w:themeColor="text1"/>
                <w:sz w:val="24"/>
                <w:szCs w:val="24"/>
              </w:rPr>
              <w:t>：</w:t>
            </w:r>
          </w:p>
          <w:p w:rsidR="00255920" w:rsidRPr="006E6564" w:rsidRDefault="00255920" w:rsidP="00597DAD">
            <w:pPr>
              <w:adjustRightInd w:val="0"/>
              <w:snapToGrid w:val="0"/>
              <w:spacing w:line="360" w:lineRule="atLeast"/>
              <w:ind w:left="380"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t>改革目的之一即在減緩政府對於公務人員退撫經費支出壓力，以合理分配國家資源</w:t>
            </w:r>
            <w:r w:rsidRPr="006E6564">
              <w:rPr>
                <w:rFonts w:ascii="新細明體" w:eastAsiaTheme="majorEastAsia" w:hAnsi="新細明體" w:hint="eastAsia"/>
                <w:color w:val="000000" w:themeColor="text1"/>
                <w:sz w:val="24"/>
                <w:szCs w:val="24"/>
              </w:rPr>
              <w:t>；</w:t>
            </w:r>
            <w:r w:rsidRPr="006E6564">
              <w:rPr>
                <w:rFonts w:eastAsiaTheme="majorEastAsia" w:hint="eastAsia"/>
                <w:color w:val="000000" w:themeColor="text1"/>
                <w:sz w:val="24"/>
                <w:szCs w:val="24"/>
              </w:rPr>
              <w:t>因此在多面向調降公務人員退休給與後，預估可為政府節省相當之財務支出。</w:t>
            </w:r>
          </w:p>
          <w:p w:rsidR="00255920" w:rsidRPr="006E6564" w:rsidRDefault="00255920" w:rsidP="008A0753">
            <w:pPr>
              <w:numPr>
                <w:ilvl w:val="0"/>
                <w:numId w:val="25"/>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對退撫基金之效益</w:t>
            </w:r>
            <w:r w:rsidRPr="006E6564">
              <w:rPr>
                <w:rFonts w:ascii="新細明體" w:eastAsiaTheme="majorEastAsia" w:hAnsi="新細明體" w:hint="eastAsia"/>
                <w:color w:val="000000" w:themeColor="text1"/>
                <w:sz w:val="24"/>
                <w:szCs w:val="24"/>
              </w:rPr>
              <w:t>：</w:t>
            </w:r>
          </w:p>
          <w:p w:rsidR="00255920" w:rsidRPr="006E6564" w:rsidRDefault="00255920" w:rsidP="00597DAD">
            <w:pPr>
              <w:adjustRightInd w:val="0"/>
              <w:snapToGrid w:val="0"/>
              <w:spacing w:line="360" w:lineRule="atLeast"/>
              <w:ind w:left="379" w:rightChars="-19" w:right="-53"/>
              <w:jc w:val="both"/>
              <w:rPr>
                <w:rFonts w:eastAsiaTheme="majorEastAsia"/>
                <w:color w:val="000000" w:themeColor="text1"/>
                <w:sz w:val="24"/>
                <w:szCs w:val="24"/>
              </w:rPr>
            </w:pPr>
            <w:r w:rsidRPr="006E6564">
              <w:rPr>
                <w:rFonts w:eastAsiaTheme="majorEastAsia" w:hint="eastAsia"/>
                <w:color w:val="000000" w:themeColor="text1"/>
                <w:sz w:val="24"/>
                <w:szCs w:val="24"/>
              </w:rPr>
              <w:lastRenderedPageBreak/>
              <w:t>改革另一目的係為積極擴增退撫基金規模，減緩退撫基金支出流量，以有效搶救退撫基金財務危機。</w:t>
            </w:r>
          </w:p>
          <w:p w:rsidR="00255920" w:rsidRPr="006E6564" w:rsidRDefault="00255920" w:rsidP="008A0753">
            <w:pPr>
              <w:numPr>
                <w:ilvl w:val="0"/>
                <w:numId w:val="25"/>
              </w:numPr>
              <w:kinsoku/>
              <w:autoSpaceDN/>
              <w:adjustRightInd w:val="0"/>
              <w:snapToGrid w:val="0"/>
              <w:spacing w:line="360" w:lineRule="atLeast"/>
              <w:ind w:rightChars="-29" w:right="-81"/>
              <w:jc w:val="both"/>
              <w:textAlignment w:val="auto"/>
              <w:rPr>
                <w:rFonts w:eastAsiaTheme="majorEastAsia"/>
                <w:color w:val="000000" w:themeColor="text1"/>
                <w:sz w:val="24"/>
                <w:szCs w:val="24"/>
              </w:rPr>
            </w:pPr>
            <w:r w:rsidRPr="006E6564">
              <w:rPr>
                <w:rFonts w:eastAsiaTheme="majorEastAsia" w:hint="eastAsia"/>
                <w:color w:val="000000" w:themeColor="text1"/>
                <w:sz w:val="24"/>
                <w:szCs w:val="24"/>
              </w:rPr>
              <w:t>對公務人員退休給與影響</w:t>
            </w:r>
            <w:r w:rsidRPr="006E6564">
              <w:rPr>
                <w:rFonts w:ascii="新細明體" w:eastAsiaTheme="majorEastAsia" w:hAnsi="新細明體" w:hint="eastAsia"/>
                <w:color w:val="000000" w:themeColor="text1"/>
                <w:sz w:val="24"/>
                <w:szCs w:val="24"/>
              </w:rPr>
              <w:t>：</w:t>
            </w:r>
          </w:p>
          <w:p w:rsidR="00255920" w:rsidRPr="006E6564" w:rsidRDefault="00255920" w:rsidP="00597DAD">
            <w:pPr>
              <w:adjustRightInd w:val="0"/>
              <w:snapToGrid w:val="0"/>
              <w:spacing w:line="360" w:lineRule="atLeast"/>
              <w:ind w:left="379" w:rightChars="-19" w:right="-53"/>
              <w:jc w:val="both"/>
              <w:rPr>
                <w:rFonts w:eastAsiaTheme="majorEastAsia"/>
                <w:color w:val="000000" w:themeColor="text1"/>
                <w:sz w:val="24"/>
                <w:szCs w:val="24"/>
              </w:rPr>
            </w:pPr>
            <w:r w:rsidRPr="006E6564">
              <w:rPr>
                <w:rFonts w:eastAsiaTheme="majorEastAsia" w:hint="eastAsia"/>
                <w:color w:val="000000" w:themeColor="text1"/>
                <w:sz w:val="24"/>
                <w:szCs w:val="24"/>
              </w:rPr>
              <w:t>本次改革另一目的在於合理調整公務人員退休所得，落實政府對於退休人員退休生活之合理照護。</w:t>
            </w:r>
          </w:p>
        </w:tc>
        <w:tc>
          <w:tcPr>
            <w:tcW w:w="3332" w:type="dxa"/>
            <w:vMerge/>
            <w:vAlign w:val="center"/>
          </w:tcPr>
          <w:p w:rsidR="00255920" w:rsidRPr="006E6564" w:rsidRDefault="00255920" w:rsidP="006E6564">
            <w:pPr>
              <w:spacing w:beforeLines="50" w:before="120" w:afterLines="50" w:after="120" w:line="360" w:lineRule="exact"/>
              <w:ind w:leftChars="-44" w:left="115" w:hangingChars="99" w:hanging="238"/>
              <w:jc w:val="both"/>
              <w:rPr>
                <w:rFonts w:eastAsiaTheme="majorEastAsia"/>
                <w:b/>
                <w:bCs/>
                <w:color w:val="000000" w:themeColor="text1"/>
                <w:sz w:val="24"/>
                <w:szCs w:val="24"/>
              </w:rPr>
            </w:pPr>
          </w:p>
        </w:tc>
      </w:tr>
      <w:tr w:rsidR="00255920" w:rsidRPr="00BC7819">
        <w:tc>
          <w:tcPr>
            <w:tcW w:w="935" w:type="dxa"/>
            <w:gridSpan w:val="2"/>
            <w:vMerge w:val="restart"/>
            <w:tcBorders>
              <w:top w:val="single" w:sz="4" w:space="0" w:color="auto"/>
            </w:tcBorders>
          </w:tcPr>
          <w:p w:rsidR="00255920" w:rsidRPr="006E6564" w:rsidRDefault="00255920" w:rsidP="006E6564">
            <w:pPr>
              <w:adjustRightInd w:val="0"/>
              <w:snapToGrid w:val="0"/>
              <w:spacing w:line="360" w:lineRule="atLeast"/>
              <w:ind w:leftChars="-15" w:left="417" w:rightChars="-10" w:right="-28" w:hangingChars="191" w:hanging="459"/>
              <w:jc w:val="right"/>
              <w:rPr>
                <w:rFonts w:eastAsiaTheme="majorEastAsia"/>
                <w:b/>
                <w:bCs/>
                <w:color w:val="000000" w:themeColor="text1"/>
                <w:sz w:val="24"/>
                <w:szCs w:val="24"/>
              </w:rPr>
            </w:pPr>
          </w:p>
          <w:p w:rsidR="00255920" w:rsidRPr="006E6564" w:rsidRDefault="00255920" w:rsidP="006E6564">
            <w:pPr>
              <w:adjustRightInd w:val="0"/>
              <w:snapToGrid w:val="0"/>
              <w:spacing w:line="360" w:lineRule="atLeast"/>
              <w:ind w:leftChars="-15" w:left="417" w:rightChars="-10" w:right="-28" w:hangingChars="191" w:hanging="459"/>
              <w:jc w:val="right"/>
              <w:rPr>
                <w:rFonts w:eastAsiaTheme="majorEastAsia"/>
                <w:b/>
                <w:bCs/>
                <w:color w:val="000000" w:themeColor="text1"/>
                <w:sz w:val="24"/>
                <w:szCs w:val="24"/>
              </w:rPr>
            </w:pPr>
          </w:p>
          <w:p w:rsidR="00255920" w:rsidRPr="006E6564" w:rsidRDefault="00255920" w:rsidP="006E6564">
            <w:pPr>
              <w:adjustRightInd w:val="0"/>
              <w:snapToGrid w:val="0"/>
              <w:spacing w:line="360" w:lineRule="atLeast"/>
              <w:ind w:leftChars="-15" w:left="359" w:rightChars="-10" w:right="-28" w:hangingChars="167" w:hanging="401"/>
              <w:jc w:val="right"/>
              <w:rPr>
                <w:rFonts w:eastAsiaTheme="majorEastAsia"/>
                <w:b/>
                <w:bCs/>
                <w:color w:val="000000" w:themeColor="text1"/>
                <w:sz w:val="24"/>
                <w:szCs w:val="24"/>
              </w:rPr>
            </w:pPr>
            <w:r w:rsidRPr="006E6564">
              <w:rPr>
                <w:rFonts w:eastAsiaTheme="majorEastAsia" w:hint="eastAsia"/>
                <w:b/>
                <w:bCs/>
                <w:color w:val="000000" w:themeColor="text1"/>
                <w:sz w:val="24"/>
                <w:szCs w:val="24"/>
              </w:rPr>
              <w:t>7-3</w:t>
            </w:r>
            <w:r w:rsidRPr="006E6564">
              <w:rPr>
                <w:rFonts w:eastAsiaTheme="majorEastAsia"/>
                <w:b/>
                <w:color w:val="000000" w:themeColor="text1"/>
                <w:sz w:val="24"/>
                <w:szCs w:val="24"/>
              </w:rPr>
              <w:t>對人權之影響</w:t>
            </w:r>
          </w:p>
        </w:tc>
        <w:tc>
          <w:tcPr>
            <w:tcW w:w="1843" w:type="dxa"/>
            <w:gridSpan w:val="5"/>
            <w:tcBorders>
              <w:top w:val="single" w:sz="4" w:space="0" w:color="auto"/>
            </w:tcBorders>
          </w:tcPr>
          <w:p w:rsidR="00255920" w:rsidRPr="006E6564" w:rsidRDefault="00255920" w:rsidP="006E6564">
            <w:pPr>
              <w:adjustRightInd w:val="0"/>
              <w:snapToGrid w:val="0"/>
              <w:spacing w:line="360" w:lineRule="atLeast"/>
              <w:ind w:leftChars="-15" w:left="614" w:rightChars="-10" w:right="-28" w:hangingChars="273" w:hanging="656"/>
              <w:jc w:val="both"/>
              <w:rPr>
                <w:rFonts w:eastAsiaTheme="majorEastAsia"/>
                <w:b/>
                <w:bCs/>
                <w:color w:val="000000" w:themeColor="text1"/>
                <w:sz w:val="24"/>
                <w:szCs w:val="24"/>
              </w:rPr>
            </w:pPr>
            <w:smartTag w:uri="urn:schemas-microsoft-com:office:smarttags" w:element="chsdate">
              <w:smartTagPr>
                <w:attr w:name="IsROCDate" w:val="False"/>
                <w:attr w:name="IsLunarDate" w:val="False"/>
                <w:attr w:name="Day" w:val="1"/>
                <w:attr w:name="Month" w:val="3"/>
                <w:attr w:name="Year" w:val="2007"/>
              </w:smartTagPr>
              <w:r w:rsidRPr="006E6564">
                <w:rPr>
                  <w:rFonts w:eastAsiaTheme="majorEastAsia" w:hint="eastAsia"/>
                  <w:b/>
                  <w:bCs/>
                  <w:color w:val="000000" w:themeColor="text1"/>
                  <w:sz w:val="24"/>
                  <w:szCs w:val="24"/>
                </w:rPr>
                <w:t>7-3-1</w:t>
              </w:r>
            </w:smartTag>
            <w:r w:rsidRPr="006E6564">
              <w:rPr>
                <w:rFonts w:eastAsiaTheme="majorEastAsia" w:hint="eastAsia"/>
                <w:b/>
                <w:color w:val="000000" w:themeColor="text1"/>
                <w:sz w:val="24"/>
                <w:szCs w:val="24"/>
              </w:rPr>
              <w:t>憲法有關人民權利之規定</w:t>
            </w:r>
          </w:p>
        </w:tc>
        <w:tc>
          <w:tcPr>
            <w:tcW w:w="3725" w:type="dxa"/>
            <w:gridSpan w:val="6"/>
            <w:tcBorders>
              <w:top w:val="single" w:sz="4" w:space="0" w:color="auto"/>
            </w:tcBorders>
          </w:tcPr>
          <w:p w:rsidR="00255920" w:rsidRPr="006E6564" w:rsidRDefault="00255920" w:rsidP="00597DAD">
            <w:pPr>
              <w:adjustRightInd w:val="0"/>
              <w:snapToGrid w:val="0"/>
              <w:spacing w:line="360" w:lineRule="exact"/>
              <w:ind w:leftChars="-30" w:left="-84" w:rightChars="-20" w:right="-56" w:firstLineChars="49" w:firstLine="118"/>
              <w:jc w:val="both"/>
              <w:rPr>
                <w:rFonts w:eastAsiaTheme="majorEastAsia" w:hAnsi="新細明體" w:cs="新細明體"/>
                <w:color w:val="000000" w:themeColor="text1"/>
                <w:sz w:val="24"/>
                <w:szCs w:val="24"/>
              </w:rPr>
            </w:pPr>
            <w:r w:rsidRPr="006E6564">
              <w:rPr>
                <w:rFonts w:eastAsiaTheme="majorEastAsia" w:hAnsi="新細明體" w:cs="新細明體" w:hint="eastAsia"/>
                <w:color w:val="000000" w:themeColor="text1"/>
                <w:sz w:val="24"/>
                <w:szCs w:val="24"/>
              </w:rPr>
              <w:t>衡酌退休照護屬公務人員憲定之權益，公務人員退休撫卹法草案所定調降現職及已退休人員之退休所得，涉及現行退休給與制度變革，依情事變遷及國家公益，以及司法院釋字第</w:t>
            </w:r>
            <w:r w:rsidRPr="006E6564">
              <w:rPr>
                <w:rFonts w:eastAsiaTheme="majorEastAsia" w:hAnsi="新細明體" w:cs="新細明體" w:hint="eastAsia"/>
                <w:color w:val="000000" w:themeColor="text1"/>
                <w:sz w:val="24"/>
                <w:szCs w:val="24"/>
              </w:rPr>
              <w:t>5</w:t>
            </w:r>
            <w:r w:rsidRPr="006E6564">
              <w:rPr>
                <w:rFonts w:eastAsiaTheme="majorEastAsia" w:hAnsi="新細明體" w:cs="新細明體"/>
                <w:color w:val="000000" w:themeColor="text1"/>
                <w:sz w:val="24"/>
                <w:szCs w:val="24"/>
              </w:rPr>
              <w:t>25</w:t>
            </w:r>
            <w:r w:rsidRPr="006E6564">
              <w:rPr>
                <w:rFonts w:eastAsiaTheme="majorEastAsia" w:hAnsi="新細明體" w:cs="新細明體" w:hint="eastAsia"/>
                <w:color w:val="000000" w:themeColor="text1"/>
                <w:sz w:val="24"/>
                <w:szCs w:val="24"/>
              </w:rPr>
              <w:t>號及第</w:t>
            </w:r>
            <w:r w:rsidRPr="006E6564">
              <w:rPr>
                <w:rFonts w:eastAsiaTheme="majorEastAsia" w:hAnsi="新細明體" w:cs="新細明體" w:hint="eastAsia"/>
                <w:color w:val="000000" w:themeColor="text1"/>
                <w:sz w:val="24"/>
                <w:szCs w:val="24"/>
              </w:rPr>
              <w:t>717</w:t>
            </w:r>
            <w:r w:rsidRPr="006E6564">
              <w:rPr>
                <w:rFonts w:eastAsiaTheme="majorEastAsia" w:hAnsi="新細明體" w:cs="新細明體" w:hint="eastAsia"/>
                <w:color w:val="000000" w:themeColor="text1"/>
                <w:sz w:val="24"/>
                <w:szCs w:val="24"/>
              </w:rPr>
              <w:t>號解釋意旨而言，固非不可為。然以事涉對於公務人員既得利益或預期利益之實質損害，自當搭配以合理配套機制，並在信賴保護原則</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比例原則及平等原則下制定改革方案</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方可落實法治原則。因此，與憲法有關人民權利之規定及司法院解釋，尚無不符。</w:t>
            </w:r>
          </w:p>
        </w:tc>
        <w:tc>
          <w:tcPr>
            <w:tcW w:w="3332" w:type="dxa"/>
          </w:tcPr>
          <w:p w:rsidR="00255920" w:rsidRPr="006E6564" w:rsidRDefault="00255920" w:rsidP="00597DAD">
            <w:pPr>
              <w:kinsoku/>
              <w:spacing w:line="360" w:lineRule="exact"/>
              <w:ind w:leftChars="-22" w:left="-50" w:rightChars="-11" w:right="-31" w:hangingChars="5" w:hanging="12"/>
              <w:jc w:val="both"/>
              <w:rPr>
                <w:rFonts w:eastAsiaTheme="majorEastAsia"/>
                <w:b/>
                <w:bCs/>
                <w:color w:val="000000" w:themeColor="text1"/>
                <w:sz w:val="24"/>
                <w:szCs w:val="24"/>
              </w:rPr>
            </w:pPr>
            <w:r w:rsidRPr="006E6564">
              <w:rPr>
                <w:rFonts w:eastAsiaTheme="majorEastAsia" w:hint="eastAsia"/>
                <w:color w:val="000000" w:themeColor="text1"/>
                <w:sz w:val="24"/>
                <w:szCs w:val="24"/>
              </w:rPr>
              <w:t>請檢視法案是否符合憲法有關人民權利之規定及司法院解釋。</w:t>
            </w:r>
          </w:p>
        </w:tc>
      </w:tr>
      <w:tr w:rsidR="00255920" w:rsidRPr="00BC7819">
        <w:tc>
          <w:tcPr>
            <w:tcW w:w="935" w:type="dxa"/>
            <w:gridSpan w:val="2"/>
            <w:vMerge/>
            <w:vAlign w:val="center"/>
          </w:tcPr>
          <w:p w:rsidR="00255920" w:rsidRPr="00BC7819" w:rsidRDefault="00255920" w:rsidP="008A0753">
            <w:pPr>
              <w:spacing w:beforeLines="50" w:before="120" w:afterLines="50" w:after="120" w:line="360" w:lineRule="exact"/>
              <w:ind w:leftChars="-6" w:left="151" w:hangingChars="60" w:hanging="168"/>
              <w:jc w:val="both"/>
              <w:rPr>
                <w:rFonts w:eastAsiaTheme="majorEastAsia"/>
                <w:b/>
                <w:bCs/>
                <w:color w:val="000000" w:themeColor="text1"/>
              </w:rPr>
            </w:pPr>
          </w:p>
        </w:tc>
        <w:tc>
          <w:tcPr>
            <w:tcW w:w="1843" w:type="dxa"/>
            <w:gridSpan w:val="5"/>
          </w:tcPr>
          <w:p w:rsidR="00255920" w:rsidRPr="006E6564" w:rsidRDefault="00255920" w:rsidP="006E6564">
            <w:pPr>
              <w:adjustRightInd w:val="0"/>
              <w:snapToGrid w:val="0"/>
              <w:spacing w:line="360" w:lineRule="atLeast"/>
              <w:ind w:leftChars="-15" w:left="614" w:rightChars="-10" w:right="-28" w:hangingChars="273" w:hanging="656"/>
              <w:jc w:val="both"/>
              <w:rPr>
                <w:rFonts w:eastAsiaTheme="majorEastAsia"/>
                <w:b/>
                <w:bCs/>
                <w:color w:val="000000" w:themeColor="text1"/>
                <w:sz w:val="24"/>
                <w:szCs w:val="24"/>
              </w:rPr>
            </w:pPr>
            <w:smartTag w:uri="urn:schemas-microsoft-com:office:smarttags" w:element="chsdate">
              <w:smartTagPr>
                <w:attr w:name="Year" w:val="2007"/>
                <w:attr w:name="Month" w:val="3"/>
                <w:attr w:name="Day" w:val="2"/>
                <w:attr w:name="IsLunarDate" w:val="False"/>
                <w:attr w:name="IsROCDate" w:val="False"/>
              </w:smartTagPr>
              <w:r w:rsidRPr="006E6564">
                <w:rPr>
                  <w:rFonts w:eastAsiaTheme="majorEastAsia" w:hint="eastAsia"/>
                  <w:b/>
                  <w:bCs/>
                  <w:color w:val="000000" w:themeColor="text1"/>
                  <w:sz w:val="24"/>
                  <w:szCs w:val="24"/>
                </w:rPr>
                <w:t>7-3-2</w:t>
              </w:r>
            </w:smartTag>
            <w:r w:rsidRPr="006E6564">
              <w:rPr>
                <w:rFonts w:eastAsiaTheme="majorEastAsia" w:hint="eastAsia"/>
                <w:b/>
                <w:color w:val="000000" w:themeColor="text1"/>
                <w:sz w:val="24"/>
                <w:szCs w:val="24"/>
              </w:rPr>
              <w:t>公民與政治權利國際公約</w:t>
            </w:r>
          </w:p>
        </w:tc>
        <w:tc>
          <w:tcPr>
            <w:tcW w:w="3725" w:type="dxa"/>
            <w:gridSpan w:val="6"/>
            <w:tcBorders>
              <w:top w:val="single" w:sz="4" w:space="0" w:color="auto"/>
            </w:tcBorders>
          </w:tcPr>
          <w:p w:rsidR="00255920" w:rsidRPr="006E6564" w:rsidRDefault="00255920" w:rsidP="00597DAD">
            <w:pPr>
              <w:adjustRightInd w:val="0"/>
              <w:snapToGrid w:val="0"/>
              <w:spacing w:line="360" w:lineRule="exact"/>
              <w:ind w:leftChars="-30" w:left="-84" w:rightChars="-20" w:right="-56"/>
              <w:jc w:val="both"/>
              <w:rPr>
                <w:rFonts w:eastAsiaTheme="majorEastAsia" w:hAnsi="新細明體" w:cs="新細明體"/>
                <w:color w:val="000000" w:themeColor="text1"/>
                <w:sz w:val="24"/>
                <w:szCs w:val="24"/>
              </w:rPr>
            </w:pPr>
            <w:r w:rsidRPr="006E6564">
              <w:rPr>
                <w:rFonts w:eastAsiaTheme="majorEastAsia" w:hAnsi="新細明體" w:cs="新細明體" w:hint="eastAsia"/>
                <w:color w:val="000000" w:themeColor="text1"/>
                <w:sz w:val="24"/>
                <w:szCs w:val="24"/>
              </w:rPr>
              <w:t>本案目的之一係為合理調整公務人員退休所得，落實政府對於退休人員退休生活之合理照護</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爰於法制設計上係採多面向改革措施</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對已退及現職人員一方面調降屬於政策性福利措施之優惠存款利率；另一方面逐步調降其退休所得替代率，俾使公務人員退休後所領之退休所得趨於合理。至於新進人員則在推動公保年金化之原則下，將公保年金及月退休金合併計算總所得，並重新設計給付率，同時維持與現職及已退人員相當之退休替代率水準，以維持世代間之衡平。與公民與政治權利國際公約及聯合國人權事務委員會之一般性意見，尚無不符。</w:t>
            </w:r>
          </w:p>
        </w:tc>
        <w:tc>
          <w:tcPr>
            <w:tcW w:w="3332" w:type="dxa"/>
          </w:tcPr>
          <w:p w:rsidR="00255920" w:rsidRPr="006E6564" w:rsidRDefault="00255920" w:rsidP="00597DAD">
            <w:pPr>
              <w:spacing w:line="360" w:lineRule="exact"/>
              <w:ind w:leftChars="-30" w:left="-58" w:rightChars="-20" w:right="-56" w:hangingChars="11" w:hanging="26"/>
              <w:jc w:val="both"/>
              <w:rPr>
                <w:rFonts w:eastAsiaTheme="majorEastAsia"/>
                <w:b/>
                <w:bCs/>
                <w:color w:val="000000" w:themeColor="text1"/>
                <w:sz w:val="24"/>
                <w:szCs w:val="24"/>
              </w:rPr>
            </w:pPr>
            <w:r w:rsidRPr="006E6564">
              <w:rPr>
                <w:rFonts w:eastAsiaTheme="majorEastAsia" w:hint="eastAsia"/>
                <w:color w:val="000000" w:themeColor="text1"/>
                <w:sz w:val="24"/>
                <w:szCs w:val="24"/>
              </w:rPr>
              <w:t>依公民與政治權利國際公約及經濟社會文化權利國際公約施行法，請檢視法案是否符合公約規定及聯合國人權事務委員會之一般性意見，以積極促進各項人權之實現。</w:t>
            </w:r>
          </w:p>
        </w:tc>
      </w:tr>
      <w:tr w:rsidR="00255920" w:rsidRPr="00BC7819">
        <w:tc>
          <w:tcPr>
            <w:tcW w:w="935" w:type="dxa"/>
            <w:gridSpan w:val="2"/>
            <w:vMerge/>
            <w:vAlign w:val="center"/>
          </w:tcPr>
          <w:p w:rsidR="00255920" w:rsidRPr="00BC7819" w:rsidRDefault="00255920" w:rsidP="008A0753">
            <w:pPr>
              <w:spacing w:beforeLines="50" w:before="120" w:afterLines="50" w:after="120" w:line="360" w:lineRule="exact"/>
              <w:ind w:leftChars="-6" w:left="151" w:hangingChars="60" w:hanging="168"/>
              <w:jc w:val="both"/>
              <w:rPr>
                <w:rFonts w:eastAsiaTheme="majorEastAsia"/>
                <w:b/>
                <w:bCs/>
                <w:color w:val="000000" w:themeColor="text1"/>
              </w:rPr>
            </w:pPr>
          </w:p>
        </w:tc>
        <w:tc>
          <w:tcPr>
            <w:tcW w:w="1843" w:type="dxa"/>
            <w:gridSpan w:val="5"/>
          </w:tcPr>
          <w:p w:rsidR="00255920" w:rsidRPr="006E6564" w:rsidRDefault="00255920" w:rsidP="006E6564">
            <w:pPr>
              <w:adjustRightInd w:val="0"/>
              <w:snapToGrid w:val="0"/>
              <w:spacing w:line="360" w:lineRule="atLeast"/>
              <w:ind w:leftChars="-15" w:left="614" w:rightChars="-10" w:right="-28" w:hangingChars="273" w:hanging="656"/>
              <w:jc w:val="both"/>
              <w:rPr>
                <w:rFonts w:eastAsiaTheme="majorEastAsia"/>
                <w:b/>
                <w:bCs/>
                <w:color w:val="000000" w:themeColor="text1"/>
                <w:sz w:val="24"/>
                <w:szCs w:val="24"/>
              </w:rPr>
            </w:pPr>
            <w:smartTag w:uri="urn:schemas-microsoft-com:office:smarttags" w:element="chsdate">
              <w:smartTagPr>
                <w:attr w:name="IsROCDate" w:val="False"/>
                <w:attr w:name="IsLunarDate" w:val="False"/>
                <w:attr w:name="Day" w:val="3"/>
                <w:attr w:name="Month" w:val="3"/>
                <w:attr w:name="Year" w:val="2007"/>
              </w:smartTagPr>
              <w:r w:rsidRPr="006E6564">
                <w:rPr>
                  <w:rFonts w:eastAsiaTheme="majorEastAsia" w:hint="eastAsia"/>
                  <w:b/>
                  <w:bCs/>
                  <w:color w:val="000000" w:themeColor="text1"/>
                  <w:sz w:val="24"/>
                  <w:szCs w:val="24"/>
                </w:rPr>
                <w:t>7-3-3</w:t>
              </w:r>
            </w:smartTag>
            <w:r w:rsidRPr="006E6564">
              <w:rPr>
                <w:rFonts w:eastAsiaTheme="majorEastAsia" w:hint="eastAsia"/>
                <w:b/>
                <w:color w:val="000000" w:themeColor="text1"/>
                <w:sz w:val="24"/>
                <w:szCs w:val="24"/>
              </w:rPr>
              <w:t>經濟社會</w:t>
            </w:r>
            <w:r w:rsidRPr="006E6564">
              <w:rPr>
                <w:rFonts w:eastAsiaTheme="majorEastAsia" w:hint="eastAsia"/>
                <w:b/>
                <w:color w:val="000000" w:themeColor="text1"/>
                <w:sz w:val="24"/>
                <w:szCs w:val="24"/>
              </w:rPr>
              <w:lastRenderedPageBreak/>
              <w:t>文化權利國際公約</w:t>
            </w:r>
          </w:p>
        </w:tc>
        <w:tc>
          <w:tcPr>
            <w:tcW w:w="3725" w:type="dxa"/>
            <w:gridSpan w:val="6"/>
            <w:tcBorders>
              <w:top w:val="single" w:sz="4" w:space="0" w:color="auto"/>
            </w:tcBorders>
            <w:shd w:val="clear" w:color="auto" w:fill="auto"/>
          </w:tcPr>
          <w:p w:rsidR="00255920" w:rsidRPr="006E6564" w:rsidRDefault="00255920" w:rsidP="00597DAD">
            <w:pPr>
              <w:adjustRightInd w:val="0"/>
              <w:snapToGrid w:val="0"/>
              <w:spacing w:line="360" w:lineRule="exact"/>
              <w:ind w:leftChars="-30" w:left="-84" w:rightChars="-20" w:right="-56"/>
              <w:jc w:val="both"/>
              <w:rPr>
                <w:rFonts w:eastAsiaTheme="majorEastAsia" w:hAnsi="新細明體" w:cs="新細明體"/>
                <w:color w:val="000000" w:themeColor="text1"/>
                <w:sz w:val="24"/>
                <w:szCs w:val="24"/>
              </w:rPr>
            </w:pPr>
            <w:r w:rsidRPr="006E6564">
              <w:rPr>
                <w:rFonts w:eastAsiaTheme="majorEastAsia" w:hAnsi="新細明體" w:cs="新細明體" w:hint="eastAsia"/>
                <w:color w:val="000000" w:themeColor="text1"/>
                <w:sz w:val="24"/>
                <w:szCs w:val="24"/>
              </w:rPr>
              <w:lastRenderedPageBreak/>
              <w:t>本案目的之一係為合理調整公務人</w:t>
            </w:r>
            <w:r w:rsidRPr="006E6564">
              <w:rPr>
                <w:rFonts w:eastAsiaTheme="majorEastAsia" w:hAnsi="新細明體" w:cs="新細明體" w:hint="eastAsia"/>
                <w:color w:val="000000" w:themeColor="text1"/>
                <w:sz w:val="24"/>
                <w:szCs w:val="24"/>
              </w:rPr>
              <w:lastRenderedPageBreak/>
              <w:t>員退休所得，落實政府對於退休人員退休生活之合理照護</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爰於法制設計上係採多面向改革措施</w:t>
            </w:r>
            <w:r w:rsidRPr="006E6564">
              <w:rPr>
                <w:rFonts w:ascii="新細明體" w:eastAsiaTheme="majorEastAsia" w:hAnsi="新細明體" w:cs="新細明體" w:hint="eastAsia"/>
                <w:color w:val="000000" w:themeColor="text1"/>
                <w:sz w:val="24"/>
                <w:szCs w:val="24"/>
              </w:rPr>
              <w:t>，</w:t>
            </w:r>
            <w:r w:rsidRPr="006E6564">
              <w:rPr>
                <w:rFonts w:eastAsiaTheme="majorEastAsia" w:hAnsi="新細明體" w:cs="新細明體" w:hint="eastAsia"/>
                <w:color w:val="000000" w:themeColor="text1"/>
                <w:sz w:val="24"/>
                <w:szCs w:val="24"/>
              </w:rPr>
              <w:t>對已退及現職人員一方面調降屬於政策性福利措施之優惠存款利率；另一方面逐步調降其退休所得替代率，俾使公務人員退休後所領之退休所得趨於合理。至於新進人員則在推動公保年金化之原則下，將公保年金及月退休金合併計算總所得，並重新設計給付率，同時維持與現職及已退人員相當之退休替代率水準，以維持世代間之衡平。與經濟社會文化權利國際公約及聯合國經濟社會文化權利委員會之一般性意見，尚無不符。</w:t>
            </w:r>
          </w:p>
        </w:tc>
        <w:tc>
          <w:tcPr>
            <w:tcW w:w="3332" w:type="dxa"/>
          </w:tcPr>
          <w:p w:rsidR="00255920" w:rsidRPr="006E6564" w:rsidRDefault="00255920" w:rsidP="00597DAD">
            <w:pPr>
              <w:spacing w:line="360" w:lineRule="exact"/>
              <w:ind w:leftChars="-30" w:left="-58" w:rightChars="-20" w:right="-56" w:hangingChars="11" w:hanging="26"/>
              <w:jc w:val="both"/>
              <w:rPr>
                <w:rFonts w:eastAsiaTheme="majorEastAsia"/>
                <w:b/>
                <w:bCs/>
                <w:color w:val="000000" w:themeColor="text1"/>
                <w:sz w:val="24"/>
                <w:szCs w:val="24"/>
              </w:rPr>
            </w:pPr>
            <w:r w:rsidRPr="006E6564">
              <w:rPr>
                <w:rFonts w:eastAsiaTheme="majorEastAsia" w:hint="eastAsia"/>
                <w:color w:val="000000" w:themeColor="text1"/>
                <w:sz w:val="24"/>
                <w:szCs w:val="24"/>
              </w:rPr>
              <w:lastRenderedPageBreak/>
              <w:t>依公民與政治權利國際公約及</w:t>
            </w:r>
            <w:r w:rsidRPr="006E6564">
              <w:rPr>
                <w:rFonts w:eastAsiaTheme="majorEastAsia" w:hint="eastAsia"/>
                <w:color w:val="000000" w:themeColor="text1"/>
                <w:sz w:val="24"/>
                <w:szCs w:val="24"/>
              </w:rPr>
              <w:lastRenderedPageBreak/>
              <w:t>經濟社會文化權利國際公約施行法，請檢視法案是否符合公約規定及聯合國經濟社會文化權利委員會之一般性意見，以積極促進各項人權之實現。</w:t>
            </w:r>
          </w:p>
        </w:tc>
      </w:tr>
      <w:tr w:rsidR="00255920" w:rsidRPr="00BC7819">
        <w:tc>
          <w:tcPr>
            <w:tcW w:w="9835" w:type="dxa"/>
            <w:gridSpan w:val="14"/>
            <w:tcBorders>
              <w:top w:val="thickThinSmallGap" w:sz="24" w:space="0" w:color="auto"/>
            </w:tcBorders>
            <w:vAlign w:val="center"/>
          </w:tcPr>
          <w:p w:rsidR="00255920" w:rsidRPr="006E6564" w:rsidRDefault="00255920" w:rsidP="008A0753">
            <w:pPr>
              <w:adjustRightInd w:val="0"/>
              <w:snapToGrid w:val="0"/>
              <w:spacing w:line="240" w:lineRule="atLeast"/>
              <w:ind w:left="252" w:rightChars="-45" w:right="-126" w:hanging="360"/>
              <w:rPr>
                <w:rFonts w:eastAsiaTheme="majorEastAsia"/>
                <w:b/>
                <w:color w:val="000000" w:themeColor="text1"/>
                <w:sz w:val="24"/>
                <w:szCs w:val="24"/>
              </w:rPr>
            </w:pPr>
            <w:r w:rsidRPr="006E6564">
              <w:rPr>
                <w:rFonts w:eastAsiaTheme="majorEastAsia"/>
                <w:b/>
                <w:color w:val="000000" w:themeColor="text1"/>
                <w:sz w:val="24"/>
                <w:szCs w:val="24"/>
              </w:rPr>
              <w:lastRenderedPageBreak/>
              <w:t>捌、性別議題相關性</w:t>
            </w:r>
          </w:p>
          <w:p w:rsidR="00255920" w:rsidRPr="006E6564" w:rsidRDefault="00255920" w:rsidP="008A0753">
            <w:pPr>
              <w:adjustRightInd w:val="0"/>
              <w:snapToGrid w:val="0"/>
              <w:spacing w:line="240" w:lineRule="atLeast"/>
              <w:ind w:left="281" w:rightChars="7" w:right="20" w:hanging="336"/>
              <w:rPr>
                <w:rFonts w:eastAsiaTheme="majorEastAsia"/>
                <w:color w:val="000000" w:themeColor="text1"/>
                <w:sz w:val="24"/>
                <w:szCs w:val="24"/>
              </w:rPr>
            </w:pPr>
            <w:r w:rsidRPr="006E6564">
              <w:rPr>
                <w:rFonts w:eastAsiaTheme="majorEastAsia"/>
                <w:b/>
                <w:color w:val="000000" w:themeColor="text1"/>
                <w:sz w:val="24"/>
                <w:szCs w:val="24"/>
              </w:rPr>
              <w:t>8-1</w:t>
            </w:r>
            <w:r w:rsidRPr="006E6564">
              <w:rPr>
                <w:rFonts w:eastAsiaTheme="majorEastAsia"/>
                <w:b/>
                <w:color w:val="000000" w:themeColor="text1"/>
                <w:sz w:val="24"/>
                <w:szCs w:val="24"/>
              </w:rPr>
              <w:t>規範對象：</w:t>
            </w:r>
            <w:r w:rsidRPr="006E6564">
              <w:rPr>
                <w:rFonts w:eastAsiaTheme="majorEastAsia"/>
                <w:color w:val="000000" w:themeColor="text1"/>
                <w:sz w:val="24"/>
                <w:szCs w:val="24"/>
              </w:rPr>
              <w:t xml:space="preserve"> </w:t>
            </w:r>
          </w:p>
          <w:p w:rsidR="00255920" w:rsidRPr="006E6564" w:rsidRDefault="00255920" w:rsidP="00255920">
            <w:pPr>
              <w:adjustRightInd w:val="0"/>
              <w:snapToGrid w:val="0"/>
              <w:spacing w:line="240" w:lineRule="atLeast"/>
              <w:ind w:left="252" w:hanging="360"/>
              <w:rPr>
                <w:rFonts w:eastAsiaTheme="majorEastAsia"/>
                <w:color w:val="000000" w:themeColor="text1"/>
                <w:sz w:val="24"/>
                <w:szCs w:val="24"/>
              </w:rPr>
            </w:pPr>
            <w:r w:rsidRPr="006E6564">
              <w:rPr>
                <w:rFonts w:eastAsiaTheme="majorEastAsia"/>
                <w:color w:val="000000" w:themeColor="text1"/>
                <w:sz w:val="24"/>
                <w:szCs w:val="24"/>
              </w:rPr>
              <w:t>（</w:t>
            </w:r>
            <w:r w:rsidRPr="006E6564">
              <w:rPr>
                <w:rFonts w:eastAsiaTheme="majorEastAsia"/>
                <w:color w:val="000000" w:themeColor="text1"/>
                <w:sz w:val="24"/>
                <w:szCs w:val="24"/>
              </w:rPr>
              <w:t>1</w:t>
            </w:r>
            <w:r w:rsidRPr="006E6564">
              <w:rPr>
                <w:rFonts w:eastAsiaTheme="majorEastAsia"/>
                <w:color w:val="000000" w:themeColor="text1"/>
                <w:sz w:val="24"/>
                <w:szCs w:val="24"/>
              </w:rPr>
              <w:t>）</w:t>
            </w:r>
            <w:r w:rsidRPr="006E6564">
              <w:rPr>
                <w:rFonts w:eastAsiaTheme="majorEastAsia" w:hint="eastAsia"/>
                <w:color w:val="000000" w:themeColor="text1"/>
                <w:sz w:val="24"/>
                <w:szCs w:val="24"/>
              </w:rPr>
              <w:t>若</w:t>
            </w:r>
            <w:r w:rsidRPr="006E6564">
              <w:rPr>
                <w:rFonts w:eastAsiaTheme="majorEastAsia"/>
                <w:color w:val="000000" w:themeColor="text1"/>
                <w:sz w:val="24"/>
                <w:szCs w:val="24"/>
              </w:rPr>
              <w:t>8-1</w:t>
            </w:r>
            <w:r w:rsidRPr="006E6564">
              <w:rPr>
                <w:rFonts w:eastAsiaTheme="majorEastAsia"/>
                <w:color w:val="000000" w:themeColor="text1"/>
                <w:sz w:val="24"/>
                <w:szCs w:val="24"/>
              </w:rPr>
              <w:t>任一指標評定「是」者，應繼續填列項目「捌、</w:t>
            </w:r>
            <w:r w:rsidRPr="006E6564">
              <w:rPr>
                <w:rFonts w:eastAsiaTheme="majorEastAsia"/>
                <w:color w:val="000000" w:themeColor="text1"/>
                <w:sz w:val="24"/>
                <w:szCs w:val="24"/>
              </w:rPr>
              <w:t>8-2</w:t>
            </w:r>
            <w:r w:rsidRPr="006E6564">
              <w:rPr>
                <w:rFonts w:eastAsiaTheme="majorEastAsia"/>
                <w:color w:val="000000" w:themeColor="text1"/>
                <w:sz w:val="24"/>
                <w:szCs w:val="24"/>
              </w:rPr>
              <w:t>及</w:t>
            </w:r>
            <w:r w:rsidRPr="006E6564">
              <w:rPr>
                <w:rFonts w:eastAsiaTheme="majorEastAsia"/>
                <w:color w:val="000000" w:themeColor="text1"/>
                <w:sz w:val="24"/>
                <w:szCs w:val="24"/>
              </w:rPr>
              <w:t>8-3</w:t>
            </w:r>
            <w:r w:rsidRPr="006E6564">
              <w:rPr>
                <w:rFonts w:eastAsiaTheme="majorEastAsia"/>
                <w:color w:val="000000" w:themeColor="text1"/>
                <w:sz w:val="24"/>
                <w:szCs w:val="24"/>
              </w:rPr>
              <w:t>」及「第二部分－性別影響評估程序參與」；如</w:t>
            </w:r>
            <w:r w:rsidRPr="006E6564">
              <w:rPr>
                <w:rFonts w:eastAsiaTheme="majorEastAsia"/>
                <w:color w:val="000000" w:themeColor="text1"/>
                <w:sz w:val="24"/>
                <w:szCs w:val="24"/>
              </w:rPr>
              <w:t>8-1</w:t>
            </w:r>
            <w:r w:rsidRPr="006E6564">
              <w:rPr>
                <w:rFonts w:eastAsiaTheme="majorEastAsia"/>
                <w:color w:val="000000" w:themeColor="text1"/>
                <w:sz w:val="24"/>
                <w:szCs w:val="24"/>
              </w:rPr>
              <w:t>皆評定為「否」者，則免填「捌、</w:t>
            </w:r>
            <w:r w:rsidRPr="006E6564">
              <w:rPr>
                <w:rFonts w:eastAsiaTheme="majorEastAsia"/>
                <w:color w:val="000000" w:themeColor="text1"/>
                <w:sz w:val="24"/>
                <w:szCs w:val="24"/>
              </w:rPr>
              <w:t>8-2</w:t>
            </w:r>
            <w:r w:rsidRPr="006E6564">
              <w:rPr>
                <w:rFonts w:eastAsiaTheme="majorEastAsia"/>
                <w:color w:val="000000" w:themeColor="text1"/>
                <w:sz w:val="24"/>
                <w:szCs w:val="24"/>
              </w:rPr>
              <w:t>及</w:t>
            </w:r>
            <w:r w:rsidRPr="006E6564">
              <w:rPr>
                <w:rFonts w:eastAsiaTheme="majorEastAsia"/>
                <w:color w:val="000000" w:themeColor="text1"/>
                <w:sz w:val="24"/>
                <w:szCs w:val="24"/>
              </w:rPr>
              <w:t>8-3</w:t>
            </w:r>
            <w:r w:rsidRPr="006E6564">
              <w:rPr>
                <w:rFonts w:eastAsiaTheme="majorEastAsia"/>
                <w:color w:val="000000" w:themeColor="text1"/>
                <w:sz w:val="24"/>
                <w:szCs w:val="24"/>
              </w:rPr>
              <w:t>」，逕填寫「第二部分－性別影響評估程序參與」，惟若經程序參與後，</w:t>
            </w:r>
            <w:r w:rsidRPr="006E6564" w:rsidDel="0092397F">
              <w:rPr>
                <w:rFonts w:eastAsiaTheme="majorEastAsia"/>
                <w:color w:val="000000" w:themeColor="text1"/>
                <w:sz w:val="24"/>
                <w:szCs w:val="24"/>
              </w:rPr>
              <w:t xml:space="preserve"> </w:t>
            </w:r>
            <w:r w:rsidRPr="006E6564">
              <w:rPr>
                <w:rFonts w:eastAsiaTheme="majorEastAsia"/>
                <w:color w:val="000000" w:themeColor="text1"/>
                <w:sz w:val="24"/>
                <w:szCs w:val="24"/>
              </w:rPr>
              <w:t>11-5</w:t>
            </w:r>
            <w:r w:rsidRPr="006E6564">
              <w:rPr>
                <w:rFonts w:eastAsiaTheme="majorEastAsia"/>
                <w:color w:val="000000" w:themeColor="text1"/>
                <w:sz w:val="24"/>
                <w:szCs w:val="24"/>
              </w:rPr>
              <w:t>「</w:t>
            </w:r>
            <w:r w:rsidRPr="006E6564">
              <w:rPr>
                <w:rFonts w:eastAsiaTheme="majorEastAsia" w:hAnsi="新細明體"/>
                <w:color w:val="000000" w:themeColor="text1"/>
                <w:sz w:val="24"/>
                <w:szCs w:val="24"/>
              </w:rPr>
              <w:t>法案與性別議題關聯之程度」</w:t>
            </w:r>
            <w:r w:rsidRPr="006E6564">
              <w:rPr>
                <w:rFonts w:eastAsiaTheme="majorEastAsia"/>
                <w:color w:val="000000" w:themeColor="text1"/>
                <w:sz w:val="24"/>
                <w:szCs w:val="24"/>
              </w:rPr>
              <w:t>評定為「</w:t>
            </w:r>
            <w:r w:rsidRPr="006E6564">
              <w:rPr>
                <w:rFonts w:eastAsiaTheme="majorEastAsia" w:hint="eastAsia"/>
                <w:color w:val="000000" w:themeColor="text1"/>
                <w:sz w:val="24"/>
                <w:szCs w:val="24"/>
              </w:rPr>
              <w:t>有</w:t>
            </w:r>
            <w:r w:rsidRPr="006E6564">
              <w:rPr>
                <w:rFonts w:eastAsiaTheme="majorEastAsia"/>
                <w:color w:val="000000" w:themeColor="text1"/>
                <w:sz w:val="24"/>
                <w:szCs w:val="24"/>
              </w:rPr>
              <w:t>關」者，則需</w:t>
            </w:r>
            <w:r w:rsidRPr="006E6564">
              <w:rPr>
                <w:rFonts w:eastAsiaTheme="majorEastAsia" w:hint="eastAsia"/>
                <w:color w:val="000000" w:themeColor="text1"/>
                <w:sz w:val="24"/>
                <w:szCs w:val="24"/>
              </w:rPr>
              <w:t>修正「</w:t>
            </w:r>
            <w:r w:rsidRPr="006E6564">
              <w:rPr>
                <w:rFonts w:eastAsiaTheme="majorEastAsia"/>
                <w:color w:val="000000" w:themeColor="text1"/>
                <w:sz w:val="24"/>
                <w:szCs w:val="24"/>
              </w:rPr>
              <w:t>捌</w:t>
            </w:r>
            <w:r w:rsidRPr="006E6564">
              <w:rPr>
                <w:rFonts w:eastAsiaTheme="majorEastAsia"/>
                <w:b/>
                <w:color w:val="000000" w:themeColor="text1"/>
                <w:sz w:val="24"/>
                <w:szCs w:val="24"/>
              </w:rPr>
              <w:t>、</w:t>
            </w:r>
            <w:r w:rsidRPr="006E6564">
              <w:rPr>
                <w:rFonts w:eastAsiaTheme="majorEastAsia" w:hint="eastAsia"/>
                <w:color w:val="000000" w:themeColor="text1"/>
                <w:sz w:val="24"/>
                <w:szCs w:val="24"/>
              </w:rPr>
              <w:t>8-1</w:t>
            </w:r>
            <w:r w:rsidRPr="006E6564">
              <w:rPr>
                <w:rFonts w:eastAsiaTheme="majorEastAsia" w:hint="eastAsia"/>
                <w:color w:val="000000" w:themeColor="text1"/>
                <w:sz w:val="24"/>
                <w:szCs w:val="24"/>
              </w:rPr>
              <w:t>至</w:t>
            </w:r>
            <w:r w:rsidRPr="006E6564">
              <w:rPr>
                <w:rFonts w:eastAsiaTheme="majorEastAsia" w:hint="eastAsia"/>
                <w:color w:val="000000" w:themeColor="text1"/>
                <w:sz w:val="24"/>
                <w:szCs w:val="24"/>
              </w:rPr>
              <w:t>8-3</w:t>
            </w:r>
            <w:r w:rsidRPr="006E6564">
              <w:rPr>
                <w:rFonts w:ascii="新細明體" w:eastAsiaTheme="majorEastAsia" w:hAnsi="新細明體" w:hint="eastAsia"/>
                <w:color w:val="000000" w:themeColor="text1"/>
                <w:sz w:val="24"/>
                <w:szCs w:val="24"/>
              </w:rPr>
              <w:t>」，並</w:t>
            </w:r>
            <w:r w:rsidRPr="006E6564">
              <w:rPr>
                <w:rFonts w:eastAsiaTheme="majorEastAsia"/>
                <w:color w:val="000000" w:themeColor="text1"/>
                <w:sz w:val="24"/>
                <w:szCs w:val="24"/>
              </w:rPr>
              <w:t>補填列「玖、性別影響評估結果」。</w:t>
            </w:r>
          </w:p>
          <w:p w:rsidR="00255920" w:rsidRPr="006E6564" w:rsidRDefault="00255920" w:rsidP="008A0753">
            <w:pPr>
              <w:adjustRightInd w:val="0"/>
              <w:snapToGrid w:val="0"/>
              <w:spacing w:line="240" w:lineRule="atLeast"/>
              <w:ind w:left="477" w:rightChars="7" w:right="20" w:hanging="585"/>
              <w:jc w:val="both"/>
              <w:rPr>
                <w:rFonts w:eastAsiaTheme="majorEastAsia"/>
                <w:b/>
                <w:color w:val="000000" w:themeColor="text1"/>
                <w:sz w:val="24"/>
                <w:szCs w:val="24"/>
              </w:rPr>
            </w:pPr>
            <w:r w:rsidRPr="006E6564">
              <w:rPr>
                <w:rFonts w:eastAsiaTheme="majorEastAsia"/>
                <w:color w:val="000000" w:themeColor="text1"/>
                <w:sz w:val="24"/>
                <w:szCs w:val="24"/>
              </w:rPr>
              <w:t>（</w:t>
            </w:r>
            <w:r w:rsidRPr="006E6564">
              <w:rPr>
                <w:rFonts w:eastAsiaTheme="majorEastAsia"/>
                <w:color w:val="000000" w:themeColor="text1"/>
                <w:sz w:val="24"/>
                <w:szCs w:val="24"/>
              </w:rPr>
              <w:t>2</w:t>
            </w:r>
            <w:r w:rsidRPr="006E6564">
              <w:rPr>
                <w:rFonts w:eastAsiaTheme="majorEastAsia"/>
                <w:color w:val="000000" w:themeColor="text1"/>
                <w:sz w:val="24"/>
                <w:szCs w:val="24"/>
              </w:rPr>
              <w:t>）本項不論評定結果為「是」或「否」，皆需填寫評定原因。</w:t>
            </w:r>
          </w:p>
        </w:tc>
      </w:tr>
      <w:tr w:rsidR="00255920" w:rsidRPr="00BC7819">
        <w:tc>
          <w:tcPr>
            <w:tcW w:w="2145" w:type="dxa"/>
            <w:gridSpan w:val="4"/>
            <w:vMerge w:val="restart"/>
            <w:vAlign w:val="center"/>
          </w:tcPr>
          <w:p w:rsidR="00255920" w:rsidRPr="006E6564" w:rsidRDefault="00255920" w:rsidP="00255920">
            <w:pPr>
              <w:adjustRightInd w:val="0"/>
              <w:snapToGrid w:val="0"/>
              <w:spacing w:line="260" w:lineRule="exact"/>
              <w:jc w:val="center"/>
              <w:rPr>
                <w:rFonts w:eastAsiaTheme="majorEastAsia"/>
                <w:b/>
                <w:bCs/>
                <w:color w:val="000000" w:themeColor="text1"/>
                <w:sz w:val="24"/>
                <w:szCs w:val="24"/>
              </w:rPr>
            </w:pPr>
            <w:r w:rsidRPr="006E6564">
              <w:rPr>
                <w:rFonts w:eastAsiaTheme="majorEastAsia"/>
                <w:b/>
                <w:bCs/>
                <w:color w:val="000000" w:themeColor="text1"/>
                <w:sz w:val="24"/>
                <w:szCs w:val="24"/>
              </w:rPr>
              <w:t>項　目</w:t>
            </w:r>
          </w:p>
        </w:tc>
        <w:tc>
          <w:tcPr>
            <w:tcW w:w="914" w:type="dxa"/>
            <w:gridSpan w:val="4"/>
            <w:vAlign w:val="center"/>
          </w:tcPr>
          <w:p w:rsidR="00255920" w:rsidRPr="006E6564" w:rsidRDefault="00255920" w:rsidP="006E6564">
            <w:pPr>
              <w:adjustRightInd w:val="0"/>
              <w:snapToGrid w:val="0"/>
              <w:spacing w:line="260" w:lineRule="exact"/>
              <w:ind w:leftChars="-32" w:left="334" w:right="-114" w:hangingChars="212" w:hanging="424"/>
              <w:jc w:val="center"/>
              <w:rPr>
                <w:rFonts w:eastAsiaTheme="majorEastAsia"/>
                <w:b/>
                <w:bCs/>
                <w:color w:val="000000" w:themeColor="text1"/>
                <w:sz w:val="20"/>
              </w:rPr>
            </w:pPr>
            <w:r w:rsidRPr="006E6564">
              <w:rPr>
                <w:rFonts w:eastAsiaTheme="majorEastAsia"/>
                <w:b/>
                <w:bCs/>
                <w:color w:val="000000" w:themeColor="text1"/>
                <w:sz w:val="20"/>
              </w:rPr>
              <w:t>評定結果</w:t>
            </w:r>
          </w:p>
          <w:p w:rsidR="00255920" w:rsidRPr="006E6564" w:rsidRDefault="00255920" w:rsidP="006E6564">
            <w:pPr>
              <w:adjustRightInd w:val="0"/>
              <w:snapToGrid w:val="0"/>
              <w:spacing w:line="260" w:lineRule="exact"/>
              <w:ind w:leftChars="-32" w:left="334" w:right="-114" w:hangingChars="212" w:hanging="424"/>
              <w:jc w:val="center"/>
              <w:rPr>
                <w:rFonts w:eastAsiaTheme="majorEastAsia"/>
                <w:bCs/>
                <w:color w:val="000000" w:themeColor="text1"/>
                <w:sz w:val="20"/>
              </w:rPr>
            </w:pPr>
            <w:r w:rsidRPr="006E6564">
              <w:rPr>
                <w:rFonts w:eastAsiaTheme="majorEastAsia"/>
                <w:bCs/>
                <w:color w:val="000000" w:themeColor="text1"/>
                <w:sz w:val="20"/>
              </w:rPr>
              <w:t>(</w:t>
            </w:r>
            <w:r w:rsidRPr="006E6564">
              <w:rPr>
                <w:rFonts w:eastAsiaTheme="majorEastAsia"/>
                <w:bCs/>
                <w:color w:val="000000" w:themeColor="text1"/>
                <w:sz w:val="20"/>
              </w:rPr>
              <w:t>請勾選</w:t>
            </w:r>
            <w:r w:rsidRPr="006E6564">
              <w:rPr>
                <w:rFonts w:eastAsiaTheme="majorEastAsia"/>
                <w:bCs/>
                <w:color w:val="000000" w:themeColor="text1"/>
                <w:sz w:val="20"/>
              </w:rPr>
              <w:t>)</w:t>
            </w:r>
          </w:p>
        </w:tc>
        <w:tc>
          <w:tcPr>
            <w:tcW w:w="3432" w:type="dxa"/>
            <w:gridSpan w:val="4"/>
            <w:vMerge w:val="restart"/>
            <w:vAlign w:val="center"/>
          </w:tcPr>
          <w:p w:rsidR="00255920" w:rsidRPr="006E6564" w:rsidRDefault="00255920" w:rsidP="006E6564">
            <w:pPr>
              <w:spacing w:line="260" w:lineRule="exact"/>
              <w:ind w:left="252" w:hangingChars="105" w:hanging="252"/>
              <w:jc w:val="center"/>
              <w:rPr>
                <w:rFonts w:eastAsiaTheme="majorEastAsia"/>
                <w:b/>
                <w:color w:val="000000" w:themeColor="text1"/>
                <w:sz w:val="24"/>
                <w:szCs w:val="24"/>
              </w:rPr>
            </w:pPr>
            <w:r w:rsidRPr="006E6564">
              <w:rPr>
                <w:rFonts w:eastAsiaTheme="majorEastAsia"/>
                <w:b/>
                <w:color w:val="000000" w:themeColor="text1"/>
                <w:sz w:val="24"/>
                <w:szCs w:val="24"/>
              </w:rPr>
              <w:t>評定原因</w:t>
            </w:r>
          </w:p>
        </w:tc>
        <w:tc>
          <w:tcPr>
            <w:tcW w:w="3344" w:type="dxa"/>
            <w:gridSpan w:val="2"/>
            <w:vMerge w:val="restart"/>
            <w:vAlign w:val="center"/>
          </w:tcPr>
          <w:p w:rsidR="00255920" w:rsidRPr="006E6564" w:rsidRDefault="00255920" w:rsidP="00255920">
            <w:pPr>
              <w:adjustRightInd w:val="0"/>
              <w:snapToGrid w:val="0"/>
              <w:spacing w:line="260" w:lineRule="exact"/>
              <w:jc w:val="center"/>
              <w:rPr>
                <w:rFonts w:eastAsiaTheme="majorEastAsia"/>
                <w:b/>
                <w:bCs/>
                <w:color w:val="000000" w:themeColor="text1"/>
                <w:sz w:val="24"/>
                <w:szCs w:val="24"/>
              </w:rPr>
            </w:pPr>
            <w:r w:rsidRPr="006E6564">
              <w:rPr>
                <w:rFonts w:eastAsiaTheme="majorEastAsia"/>
                <w:b/>
                <w:bCs/>
                <w:color w:val="000000" w:themeColor="text1"/>
                <w:sz w:val="24"/>
                <w:szCs w:val="24"/>
              </w:rPr>
              <w:t>備　註</w:t>
            </w:r>
          </w:p>
        </w:tc>
      </w:tr>
      <w:tr w:rsidR="00255920" w:rsidRPr="00BC7819">
        <w:tc>
          <w:tcPr>
            <w:tcW w:w="2145" w:type="dxa"/>
            <w:gridSpan w:val="4"/>
            <w:vMerge/>
            <w:vAlign w:val="center"/>
          </w:tcPr>
          <w:p w:rsidR="00255920" w:rsidRPr="006E6564" w:rsidRDefault="00255920" w:rsidP="006E6564">
            <w:pPr>
              <w:adjustRightInd w:val="0"/>
              <w:snapToGrid w:val="0"/>
              <w:spacing w:line="260" w:lineRule="exact"/>
              <w:ind w:left="432" w:hangingChars="180" w:hanging="432"/>
              <w:jc w:val="both"/>
              <w:rPr>
                <w:rFonts w:eastAsiaTheme="majorEastAsia"/>
                <w:b/>
                <w:color w:val="000000" w:themeColor="text1"/>
                <w:sz w:val="24"/>
                <w:szCs w:val="24"/>
              </w:rPr>
            </w:pPr>
          </w:p>
        </w:tc>
        <w:tc>
          <w:tcPr>
            <w:tcW w:w="457" w:type="dxa"/>
            <w:vAlign w:val="center"/>
          </w:tcPr>
          <w:p w:rsidR="00255920" w:rsidRPr="006E6564" w:rsidRDefault="00255920" w:rsidP="006E6564">
            <w:pPr>
              <w:adjustRightInd w:val="0"/>
              <w:snapToGrid w:val="0"/>
              <w:spacing w:line="260" w:lineRule="exact"/>
              <w:ind w:left="360" w:hangingChars="180" w:hanging="360"/>
              <w:jc w:val="center"/>
              <w:rPr>
                <w:rFonts w:eastAsiaTheme="majorEastAsia"/>
                <w:b/>
                <w:bCs/>
                <w:color w:val="000000" w:themeColor="text1"/>
                <w:sz w:val="20"/>
              </w:rPr>
            </w:pPr>
            <w:r w:rsidRPr="006E6564">
              <w:rPr>
                <w:rFonts w:eastAsiaTheme="majorEastAsia"/>
                <w:b/>
                <w:bCs/>
                <w:color w:val="000000" w:themeColor="text1"/>
                <w:sz w:val="20"/>
              </w:rPr>
              <w:t>是</w:t>
            </w:r>
          </w:p>
        </w:tc>
        <w:tc>
          <w:tcPr>
            <w:tcW w:w="457" w:type="dxa"/>
            <w:gridSpan w:val="3"/>
            <w:vAlign w:val="center"/>
          </w:tcPr>
          <w:p w:rsidR="00255920" w:rsidRPr="006E6564" w:rsidRDefault="00255920" w:rsidP="006E6564">
            <w:pPr>
              <w:adjustRightInd w:val="0"/>
              <w:snapToGrid w:val="0"/>
              <w:spacing w:line="260" w:lineRule="exact"/>
              <w:ind w:left="360" w:hangingChars="180" w:hanging="360"/>
              <w:jc w:val="center"/>
              <w:rPr>
                <w:rFonts w:eastAsiaTheme="majorEastAsia"/>
                <w:b/>
                <w:bCs/>
                <w:color w:val="000000" w:themeColor="text1"/>
                <w:sz w:val="20"/>
              </w:rPr>
            </w:pPr>
            <w:r w:rsidRPr="006E6564">
              <w:rPr>
                <w:rFonts w:eastAsiaTheme="majorEastAsia"/>
                <w:b/>
                <w:bCs/>
                <w:color w:val="000000" w:themeColor="text1"/>
                <w:sz w:val="20"/>
              </w:rPr>
              <w:t>否</w:t>
            </w:r>
          </w:p>
        </w:tc>
        <w:tc>
          <w:tcPr>
            <w:tcW w:w="3432" w:type="dxa"/>
            <w:gridSpan w:val="4"/>
            <w:vMerge/>
            <w:vAlign w:val="center"/>
          </w:tcPr>
          <w:p w:rsidR="00255920" w:rsidRPr="006E6564" w:rsidRDefault="00255920" w:rsidP="006E6564">
            <w:pPr>
              <w:adjustRightInd w:val="0"/>
              <w:snapToGrid w:val="0"/>
              <w:spacing w:line="260" w:lineRule="exact"/>
              <w:ind w:left="432" w:hangingChars="180" w:hanging="432"/>
              <w:jc w:val="both"/>
              <w:rPr>
                <w:rFonts w:eastAsiaTheme="majorEastAsia"/>
                <w:b/>
                <w:color w:val="000000" w:themeColor="text1"/>
                <w:sz w:val="24"/>
                <w:szCs w:val="24"/>
              </w:rPr>
            </w:pPr>
          </w:p>
        </w:tc>
        <w:tc>
          <w:tcPr>
            <w:tcW w:w="3344" w:type="dxa"/>
            <w:gridSpan w:val="2"/>
            <w:vMerge/>
            <w:vAlign w:val="center"/>
          </w:tcPr>
          <w:p w:rsidR="00255920" w:rsidRPr="006E6564" w:rsidRDefault="00255920" w:rsidP="006E6564">
            <w:pPr>
              <w:spacing w:line="260" w:lineRule="exact"/>
              <w:ind w:left="252" w:hangingChars="105" w:hanging="252"/>
              <w:jc w:val="both"/>
              <w:rPr>
                <w:rFonts w:eastAsiaTheme="majorEastAsia"/>
                <w:b/>
                <w:color w:val="000000" w:themeColor="text1"/>
                <w:sz w:val="24"/>
                <w:szCs w:val="24"/>
              </w:rPr>
            </w:pPr>
          </w:p>
        </w:tc>
      </w:tr>
      <w:tr w:rsidR="00255920" w:rsidRPr="00BC7819">
        <w:tc>
          <w:tcPr>
            <w:tcW w:w="2145" w:type="dxa"/>
            <w:gridSpan w:val="4"/>
          </w:tcPr>
          <w:p w:rsidR="00255920" w:rsidRPr="006E6564" w:rsidRDefault="00255920" w:rsidP="006E6564">
            <w:pPr>
              <w:adjustRightInd w:val="0"/>
              <w:snapToGrid w:val="0"/>
              <w:spacing w:line="360" w:lineRule="atLeast"/>
              <w:ind w:leftChars="-15" w:left="491" w:rightChars="-10" w:right="-28" w:hangingChars="222" w:hanging="533"/>
              <w:jc w:val="both"/>
              <w:rPr>
                <w:rFonts w:eastAsiaTheme="majorEastAsia"/>
                <w:b/>
                <w:color w:val="000000" w:themeColor="text1"/>
                <w:sz w:val="24"/>
                <w:szCs w:val="24"/>
              </w:rPr>
            </w:pPr>
            <w:r w:rsidRPr="006E6564">
              <w:rPr>
                <w:rFonts w:eastAsiaTheme="majorEastAsia"/>
                <w:b/>
                <w:color w:val="000000" w:themeColor="text1"/>
                <w:sz w:val="24"/>
                <w:szCs w:val="24"/>
              </w:rPr>
              <w:t>8-1-1</w:t>
            </w:r>
            <w:r w:rsidRPr="006E6564">
              <w:rPr>
                <w:rFonts w:eastAsiaTheme="majorEastAsia"/>
                <w:b/>
                <w:color w:val="000000" w:themeColor="text1"/>
                <w:sz w:val="24"/>
                <w:szCs w:val="24"/>
              </w:rPr>
              <w:t>訂修內容以特定性別、性傾向或性別認同者為規範對象</w:t>
            </w:r>
          </w:p>
        </w:tc>
        <w:tc>
          <w:tcPr>
            <w:tcW w:w="457" w:type="dxa"/>
            <w:vAlign w:val="center"/>
          </w:tcPr>
          <w:p w:rsidR="00255920" w:rsidRPr="006E6564" w:rsidRDefault="00255920" w:rsidP="00255920">
            <w:pPr>
              <w:spacing w:line="360" w:lineRule="exact"/>
              <w:jc w:val="both"/>
              <w:rPr>
                <w:rFonts w:eastAsiaTheme="majorEastAsia"/>
                <w:color w:val="000000" w:themeColor="text1"/>
                <w:sz w:val="24"/>
                <w:szCs w:val="24"/>
              </w:rPr>
            </w:pPr>
          </w:p>
        </w:tc>
        <w:tc>
          <w:tcPr>
            <w:tcW w:w="457" w:type="dxa"/>
            <w:gridSpan w:val="3"/>
          </w:tcPr>
          <w:p w:rsidR="00255920" w:rsidRPr="006E6564" w:rsidRDefault="00255920" w:rsidP="00255920">
            <w:pPr>
              <w:adjustRightInd w:val="0"/>
              <w:snapToGrid w:val="0"/>
              <w:spacing w:line="360" w:lineRule="exact"/>
              <w:jc w:val="center"/>
              <w:rPr>
                <w:rFonts w:eastAsiaTheme="majorEastAsia"/>
                <w:b/>
                <w:bCs/>
                <w:color w:val="000000" w:themeColor="text1"/>
                <w:sz w:val="24"/>
                <w:szCs w:val="24"/>
              </w:rPr>
            </w:pPr>
            <w:r w:rsidRPr="006E6564">
              <w:rPr>
                <w:rFonts w:eastAsiaTheme="majorEastAsia" w:hint="eastAsia"/>
                <w:b/>
                <w:color w:val="000000" w:themeColor="text1"/>
                <w:sz w:val="24"/>
                <w:szCs w:val="24"/>
              </w:rPr>
              <w:t>Ｖ</w:t>
            </w:r>
          </w:p>
        </w:tc>
        <w:tc>
          <w:tcPr>
            <w:tcW w:w="3432" w:type="dxa"/>
            <w:gridSpan w:val="4"/>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t>本案並未以特定性別、性傾向或性別認同為規範對象。</w:t>
            </w:r>
          </w:p>
        </w:tc>
        <w:tc>
          <w:tcPr>
            <w:tcW w:w="3344" w:type="dxa"/>
            <w:gridSpan w:val="2"/>
            <w:shd w:val="clear" w:color="auto" w:fill="auto"/>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color w:val="000000" w:themeColor="text1"/>
                <w:sz w:val="24"/>
                <w:szCs w:val="24"/>
              </w:rPr>
              <w:t>如規範對象以男性或女性為主，或以同性戀、異性戀或雙性戀為主，或個人自認屬於男性或女性者，請評定為「是」。</w:t>
            </w:r>
          </w:p>
        </w:tc>
      </w:tr>
      <w:tr w:rsidR="00255920" w:rsidRPr="00BC7819">
        <w:tc>
          <w:tcPr>
            <w:tcW w:w="2145" w:type="dxa"/>
            <w:gridSpan w:val="4"/>
          </w:tcPr>
          <w:p w:rsidR="00255920" w:rsidRPr="006E6564" w:rsidRDefault="00255920" w:rsidP="006E6564">
            <w:pPr>
              <w:adjustRightInd w:val="0"/>
              <w:snapToGrid w:val="0"/>
              <w:spacing w:line="360" w:lineRule="atLeast"/>
              <w:ind w:leftChars="-15" w:left="491" w:rightChars="-10" w:right="-28" w:hangingChars="222" w:hanging="533"/>
              <w:jc w:val="both"/>
              <w:rPr>
                <w:rFonts w:eastAsiaTheme="majorEastAsia"/>
                <w:b/>
                <w:color w:val="000000" w:themeColor="text1"/>
                <w:sz w:val="24"/>
                <w:szCs w:val="24"/>
              </w:rPr>
            </w:pPr>
            <w:smartTag w:uri="urn:schemas-microsoft-com:office:smarttags" w:element="chsdate">
              <w:smartTagPr>
                <w:attr w:name="IsROCDate" w:val="False"/>
                <w:attr w:name="IsLunarDate" w:val="False"/>
                <w:attr w:name="Day" w:val="2"/>
                <w:attr w:name="Month" w:val="1"/>
                <w:attr w:name="Year" w:val="2008"/>
              </w:smartTagPr>
              <w:r w:rsidRPr="006E6564">
                <w:rPr>
                  <w:rFonts w:eastAsiaTheme="majorEastAsia"/>
                  <w:b/>
                  <w:color w:val="000000" w:themeColor="text1"/>
                  <w:sz w:val="24"/>
                  <w:szCs w:val="24"/>
                </w:rPr>
                <w:t>8-1-2</w:t>
              </w:r>
            </w:smartTag>
            <w:r w:rsidRPr="006E6564">
              <w:rPr>
                <w:rFonts w:eastAsiaTheme="majorEastAsia"/>
                <w:b/>
                <w:color w:val="000000" w:themeColor="text1"/>
                <w:sz w:val="24"/>
                <w:szCs w:val="24"/>
              </w:rPr>
              <w:t>訂修內容未區別對象，但執行方式將因性別、性傾向或性別認同不同而有差異</w:t>
            </w:r>
          </w:p>
        </w:tc>
        <w:tc>
          <w:tcPr>
            <w:tcW w:w="457" w:type="dxa"/>
            <w:vAlign w:val="center"/>
          </w:tcPr>
          <w:p w:rsidR="00255920" w:rsidRPr="006E6564" w:rsidRDefault="00255920" w:rsidP="00255920">
            <w:pPr>
              <w:spacing w:line="360" w:lineRule="exact"/>
              <w:jc w:val="both"/>
              <w:rPr>
                <w:rFonts w:eastAsiaTheme="majorEastAsia"/>
                <w:b/>
                <w:bCs/>
                <w:color w:val="000000" w:themeColor="text1"/>
                <w:sz w:val="24"/>
                <w:szCs w:val="24"/>
              </w:rPr>
            </w:pPr>
          </w:p>
        </w:tc>
        <w:tc>
          <w:tcPr>
            <w:tcW w:w="457" w:type="dxa"/>
            <w:gridSpan w:val="3"/>
          </w:tcPr>
          <w:p w:rsidR="00255920" w:rsidRPr="006E6564" w:rsidRDefault="00255920" w:rsidP="00255920">
            <w:pPr>
              <w:adjustRightInd w:val="0"/>
              <w:snapToGrid w:val="0"/>
              <w:spacing w:line="360" w:lineRule="exact"/>
              <w:jc w:val="center"/>
              <w:rPr>
                <w:rFonts w:eastAsiaTheme="majorEastAsia"/>
                <w:b/>
                <w:bCs/>
                <w:color w:val="000000" w:themeColor="text1"/>
                <w:sz w:val="24"/>
                <w:szCs w:val="24"/>
              </w:rPr>
            </w:pPr>
            <w:r w:rsidRPr="006E6564">
              <w:rPr>
                <w:rFonts w:eastAsiaTheme="majorEastAsia" w:hint="eastAsia"/>
                <w:b/>
                <w:color w:val="000000" w:themeColor="text1"/>
                <w:sz w:val="24"/>
                <w:szCs w:val="24"/>
              </w:rPr>
              <w:t>Ｖ</w:t>
            </w:r>
          </w:p>
        </w:tc>
        <w:tc>
          <w:tcPr>
            <w:tcW w:w="3432" w:type="dxa"/>
            <w:gridSpan w:val="4"/>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t>本案之執行方式不因性別、性傾向或性別認同而有差異。</w:t>
            </w:r>
          </w:p>
        </w:tc>
        <w:tc>
          <w:tcPr>
            <w:tcW w:w="3344" w:type="dxa"/>
            <w:gridSpan w:val="2"/>
            <w:shd w:val="clear" w:color="auto" w:fill="auto"/>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color w:val="000000" w:themeColor="text1"/>
                <w:sz w:val="24"/>
                <w:szCs w:val="24"/>
              </w:rPr>
              <w:t>規範對象雖無區別，但因性別、性傾向或性別認同之本質差異，而有不同執行方式者，請評定為「是」。</w:t>
            </w:r>
          </w:p>
        </w:tc>
      </w:tr>
      <w:tr w:rsidR="00255920" w:rsidRPr="00BC7819" w:rsidTr="00255920">
        <w:tc>
          <w:tcPr>
            <w:tcW w:w="2145" w:type="dxa"/>
            <w:gridSpan w:val="4"/>
            <w:tcBorders>
              <w:bottom w:val="double" w:sz="4" w:space="0" w:color="auto"/>
            </w:tcBorders>
          </w:tcPr>
          <w:p w:rsidR="00255920" w:rsidRPr="006E6564" w:rsidRDefault="00255920" w:rsidP="006E6564">
            <w:pPr>
              <w:adjustRightInd w:val="0"/>
              <w:snapToGrid w:val="0"/>
              <w:spacing w:line="360" w:lineRule="atLeast"/>
              <w:ind w:leftChars="-15" w:left="491" w:rightChars="-10" w:right="-28" w:hangingChars="222" w:hanging="533"/>
              <w:jc w:val="both"/>
              <w:rPr>
                <w:rFonts w:eastAsiaTheme="majorEastAsia"/>
                <w:b/>
                <w:color w:val="000000" w:themeColor="text1"/>
                <w:sz w:val="24"/>
                <w:szCs w:val="24"/>
              </w:rPr>
            </w:pPr>
            <w:smartTag w:uri="urn:schemas-microsoft-com:office:smarttags" w:element="chsdate">
              <w:smartTagPr>
                <w:attr w:name="IsROCDate" w:val="False"/>
                <w:attr w:name="IsLunarDate" w:val="False"/>
                <w:attr w:name="Day" w:val="3"/>
                <w:attr w:name="Month" w:val="1"/>
                <w:attr w:name="Year" w:val="2008"/>
              </w:smartTagPr>
              <w:r w:rsidRPr="006E6564">
                <w:rPr>
                  <w:rFonts w:eastAsiaTheme="majorEastAsia"/>
                  <w:b/>
                  <w:color w:val="000000" w:themeColor="text1"/>
                  <w:sz w:val="24"/>
                  <w:szCs w:val="24"/>
                </w:rPr>
                <w:t>8-1-3</w:t>
              </w:r>
            </w:smartTag>
            <w:r w:rsidRPr="006E6564">
              <w:rPr>
                <w:rFonts w:eastAsiaTheme="majorEastAsia"/>
                <w:b/>
                <w:color w:val="000000" w:themeColor="text1"/>
                <w:sz w:val="24"/>
                <w:szCs w:val="24"/>
              </w:rPr>
              <w:t>訂修內容所規範對象及執行方式無差異，但對於不同性別、性傾向或</w:t>
            </w:r>
            <w:r w:rsidRPr="006E6564">
              <w:rPr>
                <w:rFonts w:eastAsiaTheme="majorEastAsia"/>
                <w:b/>
                <w:color w:val="000000" w:themeColor="text1"/>
                <w:sz w:val="24"/>
                <w:szCs w:val="24"/>
              </w:rPr>
              <w:lastRenderedPageBreak/>
              <w:t>性別認同者將產生不同結果</w:t>
            </w:r>
          </w:p>
        </w:tc>
        <w:tc>
          <w:tcPr>
            <w:tcW w:w="457" w:type="dxa"/>
            <w:tcBorders>
              <w:bottom w:val="double" w:sz="4" w:space="0" w:color="auto"/>
            </w:tcBorders>
          </w:tcPr>
          <w:p w:rsidR="00255920" w:rsidRPr="006E6564" w:rsidRDefault="00255920" w:rsidP="00255920">
            <w:pPr>
              <w:adjustRightInd w:val="0"/>
              <w:snapToGrid w:val="0"/>
              <w:spacing w:line="360" w:lineRule="exact"/>
              <w:jc w:val="center"/>
              <w:rPr>
                <w:rFonts w:eastAsiaTheme="majorEastAsia"/>
                <w:color w:val="000000" w:themeColor="text1"/>
                <w:sz w:val="24"/>
                <w:szCs w:val="24"/>
              </w:rPr>
            </w:pPr>
            <w:r w:rsidRPr="006E6564">
              <w:rPr>
                <w:rFonts w:eastAsiaTheme="majorEastAsia" w:hint="eastAsia"/>
                <w:b/>
                <w:color w:val="FF0000"/>
                <w:sz w:val="24"/>
                <w:szCs w:val="24"/>
              </w:rPr>
              <w:lastRenderedPageBreak/>
              <w:t>Ｖ</w:t>
            </w:r>
          </w:p>
        </w:tc>
        <w:tc>
          <w:tcPr>
            <w:tcW w:w="457" w:type="dxa"/>
            <w:gridSpan w:val="3"/>
            <w:tcBorders>
              <w:bottom w:val="double" w:sz="4" w:space="0" w:color="auto"/>
            </w:tcBorders>
          </w:tcPr>
          <w:p w:rsidR="00255920" w:rsidRPr="006E6564" w:rsidRDefault="00255920" w:rsidP="00255920">
            <w:pPr>
              <w:adjustRightInd w:val="0"/>
              <w:snapToGrid w:val="0"/>
              <w:spacing w:line="360" w:lineRule="exact"/>
              <w:jc w:val="center"/>
              <w:rPr>
                <w:rFonts w:eastAsiaTheme="majorEastAsia"/>
                <w:b/>
                <w:bCs/>
                <w:color w:val="000000" w:themeColor="text1"/>
                <w:sz w:val="24"/>
                <w:szCs w:val="24"/>
              </w:rPr>
            </w:pPr>
          </w:p>
        </w:tc>
        <w:tc>
          <w:tcPr>
            <w:tcW w:w="3432" w:type="dxa"/>
            <w:gridSpan w:val="4"/>
            <w:tcBorders>
              <w:bottom w:val="double" w:sz="4" w:space="0" w:color="auto"/>
            </w:tcBorders>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t>本案</w:t>
            </w:r>
            <w:r w:rsidRPr="006E6564">
              <w:rPr>
                <w:rFonts w:eastAsiaTheme="majorEastAsia"/>
                <w:color w:val="000000" w:themeColor="text1"/>
                <w:sz w:val="24"/>
                <w:szCs w:val="24"/>
              </w:rPr>
              <w:t>規範對象及執行方式雖無差異</w:t>
            </w:r>
            <w:r w:rsidRPr="006E6564">
              <w:rPr>
                <w:rFonts w:eastAsiaTheme="majorEastAsia" w:hint="eastAsia"/>
                <w:color w:val="000000" w:themeColor="text1"/>
                <w:sz w:val="24"/>
                <w:szCs w:val="24"/>
              </w:rPr>
              <w:t>，</w:t>
            </w:r>
            <w:r w:rsidRPr="006E6564">
              <w:rPr>
                <w:rFonts w:eastAsiaTheme="majorEastAsia" w:hint="eastAsia"/>
                <w:color w:val="FF0000"/>
                <w:sz w:val="24"/>
                <w:szCs w:val="24"/>
              </w:rPr>
              <w:t>但部分規定仍因男女平均壽命差距致產生不同結果</w:t>
            </w:r>
            <w:r w:rsidRPr="006E6564">
              <w:rPr>
                <w:rFonts w:eastAsiaTheme="majorEastAsia" w:hint="eastAsia"/>
                <w:color w:val="000000" w:themeColor="text1"/>
                <w:sz w:val="24"/>
                <w:szCs w:val="24"/>
              </w:rPr>
              <w:t>。</w:t>
            </w:r>
          </w:p>
        </w:tc>
        <w:tc>
          <w:tcPr>
            <w:tcW w:w="3344" w:type="dxa"/>
            <w:gridSpan w:val="2"/>
            <w:tcBorders>
              <w:bottom w:val="double" w:sz="4" w:space="0" w:color="auto"/>
            </w:tcBorders>
            <w:shd w:val="clear" w:color="auto" w:fill="auto"/>
          </w:tcPr>
          <w:p w:rsidR="00255920" w:rsidRPr="006E6564" w:rsidRDefault="00255920" w:rsidP="00597DAD">
            <w:pPr>
              <w:adjustRightInd w:val="0"/>
              <w:snapToGrid w:val="0"/>
              <w:spacing w:line="360" w:lineRule="exact"/>
              <w:ind w:leftChars="-30" w:left="-84" w:rightChars="-20" w:right="-56"/>
              <w:jc w:val="both"/>
              <w:rPr>
                <w:rFonts w:eastAsiaTheme="majorEastAsia"/>
                <w:color w:val="000000" w:themeColor="text1"/>
                <w:sz w:val="24"/>
                <w:szCs w:val="24"/>
              </w:rPr>
            </w:pPr>
            <w:r w:rsidRPr="006E6564">
              <w:rPr>
                <w:rFonts w:eastAsiaTheme="majorEastAsia"/>
                <w:color w:val="000000" w:themeColor="text1"/>
                <w:sz w:val="24"/>
                <w:szCs w:val="24"/>
              </w:rPr>
              <w:t>規範對象及執行方式雖無差異，惟其結果乃因性別、性傾向或性別認同而有不同者，請評定為「是」。</w:t>
            </w:r>
          </w:p>
        </w:tc>
      </w:tr>
      <w:tr w:rsidR="00255920" w:rsidRPr="00BC7819">
        <w:tc>
          <w:tcPr>
            <w:tcW w:w="9835" w:type="dxa"/>
            <w:gridSpan w:val="14"/>
            <w:tcBorders>
              <w:top w:val="double" w:sz="4" w:space="0" w:color="auto"/>
            </w:tcBorders>
            <w:vAlign w:val="center"/>
          </w:tcPr>
          <w:p w:rsidR="00255920" w:rsidRPr="006E6564" w:rsidRDefault="00255920" w:rsidP="008A0753">
            <w:pPr>
              <w:adjustRightInd w:val="0"/>
              <w:snapToGrid w:val="0"/>
              <w:spacing w:line="240" w:lineRule="atLeast"/>
              <w:ind w:left="252" w:rightChars="-45" w:right="-126" w:hanging="360"/>
              <w:rPr>
                <w:rFonts w:eastAsiaTheme="majorEastAsia"/>
                <w:b/>
                <w:color w:val="000000" w:themeColor="text1"/>
                <w:sz w:val="24"/>
                <w:szCs w:val="24"/>
              </w:rPr>
            </w:pPr>
            <w:r w:rsidRPr="006E6564">
              <w:rPr>
                <w:rFonts w:eastAsiaTheme="majorEastAsia"/>
                <w:b/>
                <w:color w:val="000000" w:themeColor="text1"/>
                <w:sz w:val="24"/>
                <w:szCs w:val="24"/>
              </w:rPr>
              <w:lastRenderedPageBreak/>
              <w:t>8-2</w:t>
            </w:r>
            <w:r w:rsidRPr="006E6564">
              <w:rPr>
                <w:rFonts w:eastAsiaTheme="majorEastAsia"/>
                <w:b/>
                <w:color w:val="000000" w:themeColor="text1"/>
                <w:sz w:val="24"/>
                <w:szCs w:val="24"/>
              </w:rPr>
              <w:t>性別目標</w:t>
            </w:r>
          </w:p>
        </w:tc>
      </w:tr>
      <w:tr w:rsidR="00255920" w:rsidRPr="00BC7819">
        <w:tc>
          <w:tcPr>
            <w:tcW w:w="2763" w:type="dxa"/>
            <w:gridSpan w:val="6"/>
            <w:shd w:val="clear" w:color="auto" w:fill="auto"/>
          </w:tcPr>
          <w:p w:rsidR="00255920" w:rsidRPr="006E6564" w:rsidRDefault="00255920" w:rsidP="006E6564">
            <w:pPr>
              <w:adjustRightInd w:val="0"/>
              <w:snapToGrid w:val="0"/>
              <w:spacing w:line="240" w:lineRule="atLeast"/>
              <w:ind w:leftChars="-15" w:left="340" w:hangingChars="159" w:hanging="382"/>
              <w:jc w:val="center"/>
              <w:rPr>
                <w:rFonts w:eastAsiaTheme="majorEastAsia"/>
                <w:b/>
                <w:color w:val="000000" w:themeColor="text1"/>
                <w:sz w:val="24"/>
                <w:szCs w:val="24"/>
                <w:u w:val="single"/>
              </w:rPr>
            </w:pPr>
            <w:r w:rsidRPr="006E6564">
              <w:rPr>
                <w:rFonts w:eastAsiaTheme="majorEastAsia"/>
                <w:b/>
                <w:bCs/>
                <w:color w:val="000000" w:themeColor="text1"/>
                <w:sz w:val="24"/>
                <w:szCs w:val="24"/>
              </w:rPr>
              <w:t>項　目</w:t>
            </w:r>
          </w:p>
        </w:tc>
        <w:tc>
          <w:tcPr>
            <w:tcW w:w="3740" w:type="dxa"/>
            <w:gridSpan w:val="7"/>
            <w:shd w:val="clear" w:color="auto" w:fill="auto"/>
          </w:tcPr>
          <w:p w:rsidR="00255920" w:rsidRPr="006E6564" w:rsidRDefault="00255920" w:rsidP="006E6564">
            <w:pPr>
              <w:adjustRightInd w:val="0"/>
              <w:snapToGrid w:val="0"/>
              <w:spacing w:line="240" w:lineRule="atLeast"/>
              <w:ind w:leftChars="-44" w:left="55" w:rightChars="-45" w:right="-126" w:hangingChars="74" w:hanging="178"/>
              <w:jc w:val="center"/>
              <w:rPr>
                <w:rFonts w:eastAsiaTheme="majorEastAsia"/>
                <w:color w:val="000000" w:themeColor="text1"/>
                <w:sz w:val="24"/>
                <w:szCs w:val="24"/>
              </w:rPr>
            </w:pPr>
            <w:r w:rsidRPr="006E6564">
              <w:rPr>
                <w:rFonts w:eastAsiaTheme="majorEastAsia"/>
                <w:b/>
                <w:bCs/>
                <w:color w:val="000000" w:themeColor="text1"/>
                <w:sz w:val="24"/>
                <w:szCs w:val="24"/>
              </w:rPr>
              <w:t>說　明</w:t>
            </w:r>
          </w:p>
        </w:tc>
        <w:tc>
          <w:tcPr>
            <w:tcW w:w="3332" w:type="dxa"/>
            <w:shd w:val="clear" w:color="auto" w:fill="auto"/>
          </w:tcPr>
          <w:p w:rsidR="00255920" w:rsidRPr="006E6564" w:rsidRDefault="00255920" w:rsidP="008A0753">
            <w:pPr>
              <w:adjustRightInd w:val="0"/>
              <w:snapToGrid w:val="0"/>
              <w:spacing w:line="240" w:lineRule="atLeast"/>
              <w:ind w:leftChars="-44" w:left="-123" w:rightChars="-45" w:right="-126"/>
              <w:jc w:val="center"/>
              <w:rPr>
                <w:rFonts w:eastAsiaTheme="majorEastAsia"/>
                <w:color w:val="000000" w:themeColor="text1"/>
                <w:sz w:val="24"/>
                <w:szCs w:val="24"/>
              </w:rPr>
            </w:pPr>
            <w:r w:rsidRPr="006E6564">
              <w:rPr>
                <w:rFonts w:eastAsiaTheme="majorEastAsia"/>
                <w:b/>
                <w:bCs/>
                <w:color w:val="000000" w:themeColor="text1"/>
                <w:sz w:val="24"/>
                <w:szCs w:val="24"/>
              </w:rPr>
              <w:t>備　註</w:t>
            </w:r>
          </w:p>
        </w:tc>
      </w:tr>
      <w:tr w:rsidR="00255920" w:rsidRPr="00BC7819">
        <w:tc>
          <w:tcPr>
            <w:tcW w:w="2763" w:type="dxa"/>
            <w:gridSpan w:val="6"/>
            <w:shd w:val="clear" w:color="auto" w:fill="auto"/>
          </w:tcPr>
          <w:p w:rsidR="00255920" w:rsidRPr="006E6564" w:rsidRDefault="00255920" w:rsidP="006E6564">
            <w:pPr>
              <w:adjustRightInd w:val="0"/>
              <w:snapToGrid w:val="0"/>
              <w:spacing w:line="360" w:lineRule="exact"/>
              <w:ind w:leftChars="-14" w:left="602" w:rightChars="-10" w:right="-28" w:hangingChars="267" w:hanging="641"/>
              <w:jc w:val="both"/>
              <w:rPr>
                <w:rFonts w:eastAsiaTheme="majorEastAsia"/>
                <w:b/>
                <w:bCs/>
                <w:color w:val="000000" w:themeColor="text1"/>
                <w:sz w:val="24"/>
                <w:szCs w:val="24"/>
              </w:rPr>
            </w:pPr>
            <w:smartTag w:uri="urn:schemas-microsoft-com:office:smarttags" w:element="chsdate">
              <w:smartTagPr>
                <w:attr w:name="Year" w:val="2008"/>
                <w:attr w:name="Month" w:val="2"/>
                <w:attr w:name="Day" w:val="1"/>
                <w:attr w:name="IsLunarDate" w:val="False"/>
                <w:attr w:name="IsROCDate" w:val="False"/>
              </w:smartTagPr>
              <w:r w:rsidRPr="006E6564">
                <w:rPr>
                  <w:rFonts w:eastAsiaTheme="majorEastAsia"/>
                  <w:b/>
                  <w:color w:val="000000" w:themeColor="text1"/>
                  <w:sz w:val="24"/>
                  <w:szCs w:val="24"/>
                </w:rPr>
                <w:t>8-2-1</w:t>
              </w:r>
            </w:smartTag>
            <w:r w:rsidRPr="006E6564">
              <w:rPr>
                <w:rFonts w:eastAsiaTheme="majorEastAsia"/>
                <w:b/>
                <w:color w:val="000000" w:themeColor="text1"/>
                <w:sz w:val="24"/>
                <w:szCs w:val="24"/>
              </w:rPr>
              <w:t>採取積極作為，去除不必要差別待遇，或促進實質平等</w:t>
            </w:r>
          </w:p>
        </w:tc>
        <w:tc>
          <w:tcPr>
            <w:tcW w:w="3740" w:type="dxa"/>
            <w:gridSpan w:val="7"/>
            <w:shd w:val="clear" w:color="auto" w:fill="auto"/>
          </w:tcPr>
          <w:p w:rsidR="00255920" w:rsidRPr="006E6564" w:rsidRDefault="00255920" w:rsidP="00597DAD">
            <w:pPr>
              <w:adjustRightInd w:val="0"/>
              <w:snapToGrid w:val="0"/>
              <w:spacing w:line="360" w:lineRule="exact"/>
              <w:ind w:leftChars="-30" w:left="-84" w:rightChars="-20" w:right="-56"/>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茲以公務人員退休撫卹法草案並未對特定性別之人員有差別規範及限制（即無差別待遇），且本案之政策目標係就現行退撫制度已衍生之問題進行檢討調整，俾期建構穩健之公務人員退撫制度，並無性別目標。</w:t>
            </w:r>
            <w:r w:rsidRPr="006E6564">
              <w:rPr>
                <w:rFonts w:eastAsiaTheme="majorEastAsia" w:hAnsi="新細明體" w:hint="eastAsia"/>
                <w:b/>
                <w:color w:val="0000CC"/>
                <w:sz w:val="24"/>
                <w:szCs w:val="24"/>
              </w:rPr>
              <w:t>但也因未特別指定任一性別、性傾向或性別認同者，將可提升不同性別、性傾向或性別認同者平等獲取社會資源機會，營造平等對待環境。</w:t>
            </w:r>
          </w:p>
        </w:tc>
        <w:tc>
          <w:tcPr>
            <w:tcW w:w="3332" w:type="dxa"/>
            <w:shd w:val="clear" w:color="auto" w:fill="auto"/>
          </w:tcPr>
          <w:p w:rsidR="00255920" w:rsidRPr="006E6564" w:rsidRDefault="00255920" w:rsidP="00597DAD">
            <w:pPr>
              <w:adjustRightInd w:val="0"/>
              <w:snapToGrid w:val="0"/>
              <w:spacing w:line="360" w:lineRule="exact"/>
              <w:ind w:leftChars="-30" w:left="-84" w:rightChars="-10" w:right="-28" w:firstLineChars="3" w:firstLine="7"/>
              <w:jc w:val="both"/>
              <w:rPr>
                <w:rFonts w:eastAsiaTheme="majorEastAsia"/>
                <w:bCs/>
                <w:color w:val="000000" w:themeColor="text1"/>
                <w:sz w:val="24"/>
                <w:szCs w:val="24"/>
              </w:rPr>
            </w:pPr>
            <w:r w:rsidRPr="006E6564">
              <w:rPr>
                <w:rFonts w:eastAsiaTheme="majorEastAsia"/>
                <w:color w:val="000000" w:themeColor="text1"/>
                <w:sz w:val="24"/>
                <w:szCs w:val="24"/>
              </w:rPr>
              <w:t>基於憲法平等權之規定，採行一定方式去除現行法規及其執行所造成之差別待遇，或提供較為弱勢之一方必要之協助，以促進其實質地位之平等。（本項及</w:t>
            </w:r>
            <w:smartTag w:uri="urn:schemas-microsoft-com:office:smarttags" w:element="chsdate">
              <w:smartTagPr>
                <w:attr w:name="Year" w:val="2008"/>
                <w:attr w:name="Month" w:val="2"/>
                <w:attr w:name="Day" w:val="2"/>
                <w:attr w:name="IsLunarDate" w:val="False"/>
                <w:attr w:name="IsROCDate" w:val="False"/>
              </w:smartTagPr>
              <w:r w:rsidRPr="006E6564">
                <w:rPr>
                  <w:rFonts w:eastAsiaTheme="majorEastAsia"/>
                  <w:color w:val="000000" w:themeColor="text1"/>
                  <w:sz w:val="24"/>
                  <w:szCs w:val="24"/>
                </w:rPr>
                <w:t>8-2-2</w:t>
              </w:r>
            </w:smartTag>
            <w:r w:rsidRPr="006E6564">
              <w:rPr>
                <w:rFonts w:eastAsiaTheme="majorEastAsia"/>
                <w:color w:val="000000" w:themeColor="text1"/>
                <w:sz w:val="24"/>
                <w:szCs w:val="24"/>
              </w:rPr>
              <w:t>不得全部填列無關）</w:t>
            </w:r>
          </w:p>
        </w:tc>
      </w:tr>
      <w:tr w:rsidR="00255920" w:rsidRPr="00BC7819">
        <w:tc>
          <w:tcPr>
            <w:tcW w:w="2763" w:type="dxa"/>
            <w:gridSpan w:val="6"/>
            <w:tcBorders>
              <w:bottom w:val="double" w:sz="4" w:space="0" w:color="auto"/>
            </w:tcBorders>
            <w:shd w:val="clear" w:color="auto" w:fill="auto"/>
          </w:tcPr>
          <w:p w:rsidR="00255920" w:rsidRPr="006E6564" w:rsidRDefault="00255920" w:rsidP="006E6564">
            <w:pPr>
              <w:adjustRightInd w:val="0"/>
              <w:snapToGrid w:val="0"/>
              <w:spacing w:line="360" w:lineRule="exact"/>
              <w:ind w:leftChars="-15" w:left="599" w:rightChars="-10" w:right="-28" w:hangingChars="267" w:hanging="641"/>
              <w:jc w:val="both"/>
              <w:rPr>
                <w:rFonts w:eastAsiaTheme="majorEastAsia"/>
                <w:b/>
                <w:color w:val="000000" w:themeColor="text1"/>
                <w:sz w:val="24"/>
                <w:szCs w:val="24"/>
              </w:rPr>
            </w:pPr>
            <w:smartTag w:uri="urn:schemas-microsoft-com:office:smarttags" w:element="chsdate">
              <w:smartTagPr>
                <w:attr w:name="Year" w:val="2008"/>
                <w:attr w:name="Month" w:val="2"/>
                <w:attr w:name="Day" w:val="2"/>
                <w:attr w:name="IsLunarDate" w:val="False"/>
                <w:attr w:name="IsROCDate" w:val="False"/>
              </w:smartTagPr>
              <w:r w:rsidRPr="006E6564">
                <w:rPr>
                  <w:rFonts w:eastAsiaTheme="majorEastAsia"/>
                  <w:b/>
                  <w:color w:val="000000" w:themeColor="text1"/>
                  <w:sz w:val="24"/>
                  <w:szCs w:val="24"/>
                </w:rPr>
                <w:t>8-2-2</w:t>
              </w:r>
            </w:smartTag>
            <w:r w:rsidRPr="006E6564">
              <w:rPr>
                <w:rFonts w:eastAsiaTheme="majorEastAsia"/>
                <w:b/>
                <w:color w:val="000000" w:themeColor="text1"/>
                <w:sz w:val="24"/>
                <w:szCs w:val="24"/>
              </w:rPr>
              <w:t>營造平等環境，預防及消除性別歧視</w:t>
            </w:r>
          </w:p>
        </w:tc>
        <w:tc>
          <w:tcPr>
            <w:tcW w:w="3740" w:type="dxa"/>
            <w:gridSpan w:val="7"/>
            <w:tcBorders>
              <w:bottom w:val="double" w:sz="4" w:space="0" w:color="auto"/>
            </w:tcBorders>
            <w:shd w:val="clear" w:color="auto" w:fill="auto"/>
          </w:tcPr>
          <w:p w:rsidR="00255920" w:rsidRPr="006E6564" w:rsidRDefault="00255920" w:rsidP="00597DAD">
            <w:pPr>
              <w:adjustRightInd w:val="0"/>
              <w:snapToGrid w:val="0"/>
              <w:spacing w:line="360" w:lineRule="exact"/>
              <w:ind w:leftChars="-30" w:left="-84" w:rightChars="-10" w:right="-28"/>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同上。</w:t>
            </w:r>
          </w:p>
        </w:tc>
        <w:tc>
          <w:tcPr>
            <w:tcW w:w="3332" w:type="dxa"/>
            <w:tcBorders>
              <w:bottom w:val="double" w:sz="4" w:space="0" w:color="auto"/>
            </w:tcBorders>
            <w:shd w:val="clear" w:color="auto" w:fill="auto"/>
          </w:tcPr>
          <w:p w:rsidR="00255920" w:rsidRPr="006E6564" w:rsidRDefault="00255920" w:rsidP="00597DAD">
            <w:pPr>
              <w:adjustRightInd w:val="0"/>
              <w:snapToGrid w:val="0"/>
              <w:spacing w:line="360" w:lineRule="exact"/>
              <w:ind w:leftChars="-40" w:left="-112" w:rightChars="-20" w:right="-56"/>
              <w:jc w:val="both"/>
              <w:rPr>
                <w:rFonts w:eastAsiaTheme="majorEastAsia"/>
                <w:bCs/>
                <w:color w:val="000000" w:themeColor="text1"/>
                <w:sz w:val="24"/>
                <w:szCs w:val="24"/>
              </w:rPr>
            </w:pPr>
            <w:r w:rsidRPr="006E6564">
              <w:rPr>
                <w:rFonts w:eastAsiaTheme="majorEastAsia"/>
                <w:color w:val="000000" w:themeColor="text1"/>
                <w:sz w:val="24"/>
                <w:szCs w:val="24"/>
              </w:rPr>
              <w:t>消除或打破性別刻板印象與性別隔離，以消弭因社會文化面向所形成之差異，或提供不同性別、性傾向或性別認同者平等機會獲取社會資源，提升其參與社會及公共事務之機會。（本項及</w:t>
            </w:r>
            <w:smartTag w:uri="urn:schemas-microsoft-com:office:smarttags" w:element="chsdate">
              <w:smartTagPr>
                <w:attr w:name="Year" w:val="2008"/>
                <w:attr w:name="Month" w:val="2"/>
                <w:attr w:name="Day" w:val="1"/>
                <w:attr w:name="IsLunarDate" w:val="False"/>
                <w:attr w:name="IsROCDate" w:val="False"/>
              </w:smartTagPr>
              <w:r w:rsidRPr="006E6564">
                <w:rPr>
                  <w:rFonts w:eastAsiaTheme="majorEastAsia"/>
                  <w:color w:val="000000" w:themeColor="text1"/>
                  <w:sz w:val="24"/>
                  <w:szCs w:val="24"/>
                </w:rPr>
                <w:t>8-2-1</w:t>
              </w:r>
            </w:smartTag>
            <w:r w:rsidRPr="006E6564">
              <w:rPr>
                <w:rFonts w:eastAsiaTheme="majorEastAsia"/>
                <w:color w:val="000000" w:themeColor="text1"/>
                <w:sz w:val="24"/>
                <w:szCs w:val="24"/>
              </w:rPr>
              <w:t>不得全部填列無關）</w:t>
            </w:r>
          </w:p>
        </w:tc>
      </w:tr>
      <w:tr w:rsidR="00255920" w:rsidRPr="00BC7819">
        <w:tc>
          <w:tcPr>
            <w:tcW w:w="9835" w:type="dxa"/>
            <w:gridSpan w:val="14"/>
            <w:tcBorders>
              <w:top w:val="double" w:sz="4" w:space="0" w:color="auto"/>
            </w:tcBorders>
            <w:shd w:val="clear" w:color="auto" w:fill="auto"/>
          </w:tcPr>
          <w:p w:rsidR="00255920" w:rsidRPr="006E6564" w:rsidRDefault="00255920" w:rsidP="006E6564">
            <w:pPr>
              <w:adjustRightInd w:val="0"/>
              <w:snapToGrid w:val="0"/>
              <w:spacing w:line="240" w:lineRule="atLeast"/>
              <w:ind w:leftChars="-44" w:left="117" w:rightChars="-45" w:right="-126" w:hangingChars="100" w:hanging="240"/>
              <w:jc w:val="both"/>
              <w:rPr>
                <w:rFonts w:eastAsiaTheme="majorEastAsia"/>
                <w:b/>
                <w:bCs/>
                <w:color w:val="000000" w:themeColor="text1"/>
                <w:sz w:val="24"/>
                <w:szCs w:val="24"/>
              </w:rPr>
            </w:pPr>
            <w:r w:rsidRPr="006E6564">
              <w:rPr>
                <w:rFonts w:eastAsiaTheme="majorEastAsia"/>
                <w:b/>
                <w:color w:val="000000" w:themeColor="text1"/>
                <w:sz w:val="24"/>
                <w:szCs w:val="24"/>
              </w:rPr>
              <w:t xml:space="preserve">8-3 </w:t>
            </w:r>
            <w:r w:rsidRPr="006E6564">
              <w:rPr>
                <w:rFonts w:eastAsiaTheme="majorEastAsia"/>
                <w:b/>
                <w:color w:val="000000" w:themeColor="text1"/>
                <w:sz w:val="24"/>
                <w:szCs w:val="24"/>
              </w:rPr>
              <w:t>性別效益</w:t>
            </w:r>
          </w:p>
        </w:tc>
      </w:tr>
      <w:tr w:rsidR="00255920" w:rsidRPr="00BC7819">
        <w:tc>
          <w:tcPr>
            <w:tcW w:w="2763" w:type="dxa"/>
            <w:gridSpan w:val="6"/>
            <w:tcBorders>
              <w:top w:val="single" w:sz="4" w:space="0" w:color="auto"/>
            </w:tcBorders>
            <w:shd w:val="clear" w:color="auto" w:fill="auto"/>
          </w:tcPr>
          <w:p w:rsidR="00255920" w:rsidRPr="006E6564" w:rsidRDefault="00255920" w:rsidP="006E6564">
            <w:pPr>
              <w:adjustRightInd w:val="0"/>
              <w:snapToGrid w:val="0"/>
              <w:spacing w:line="360" w:lineRule="atLeast"/>
              <w:ind w:leftChars="-15" w:left="554" w:rightChars="-10" w:right="-28" w:hangingChars="248" w:hanging="596"/>
              <w:jc w:val="center"/>
              <w:rPr>
                <w:rFonts w:eastAsiaTheme="majorEastAsia"/>
                <w:b/>
                <w:color w:val="000000" w:themeColor="text1"/>
                <w:sz w:val="24"/>
                <w:szCs w:val="24"/>
              </w:rPr>
            </w:pPr>
            <w:r w:rsidRPr="006E6564">
              <w:rPr>
                <w:rFonts w:eastAsiaTheme="majorEastAsia"/>
                <w:b/>
                <w:bCs/>
                <w:color w:val="000000" w:themeColor="text1"/>
                <w:sz w:val="24"/>
                <w:szCs w:val="24"/>
              </w:rPr>
              <w:t>項　目</w:t>
            </w:r>
          </w:p>
        </w:tc>
        <w:tc>
          <w:tcPr>
            <w:tcW w:w="3743" w:type="dxa"/>
            <w:gridSpan w:val="7"/>
            <w:tcBorders>
              <w:top w:val="single" w:sz="4" w:space="0" w:color="auto"/>
            </w:tcBorders>
            <w:shd w:val="clear" w:color="auto" w:fill="auto"/>
          </w:tcPr>
          <w:p w:rsidR="00255920" w:rsidRPr="006E6564" w:rsidRDefault="00255920" w:rsidP="006E6564">
            <w:pPr>
              <w:adjustRightInd w:val="0"/>
              <w:snapToGrid w:val="0"/>
              <w:spacing w:line="240" w:lineRule="atLeast"/>
              <w:ind w:leftChars="-44" w:left="55" w:rightChars="-45" w:right="-126" w:hangingChars="74" w:hanging="178"/>
              <w:jc w:val="center"/>
              <w:rPr>
                <w:rFonts w:eastAsiaTheme="majorEastAsia"/>
                <w:b/>
                <w:bCs/>
                <w:color w:val="000000" w:themeColor="text1"/>
                <w:sz w:val="24"/>
                <w:szCs w:val="24"/>
              </w:rPr>
            </w:pPr>
            <w:r w:rsidRPr="006E6564">
              <w:rPr>
                <w:rFonts w:eastAsiaTheme="majorEastAsia"/>
                <w:b/>
                <w:bCs/>
                <w:color w:val="000000" w:themeColor="text1"/>
                <w:sz w:val="24"/>
                <w:szCs w:val="24"/>
              </w:rPr>
              <w:t>說　明</w:t>
            </w:r>
          </w:p>
        </w:tc>
        <w:tc>
          <w:tcPr>
            <w:tcW w:w="3329" w:type="dxa"/>
            <w:tcBorders>
              <w:top w:val="single" w:sz="4" w:space="0" w:color="auto"/>
            </w:tcBorders>
            <w:shd w:val="clear" w:color="auto" w:fill="auto"/>
          </w:tcPr>
          <w:p w:rsidR="00255920" w:rsidRPr="006E6564" w:rsidRDefault="00255920" w:rsidP="006E6564">
            <w:pPr>
              <w:adjustRightInd w:val="0"/>
              <w:snapToGrid w:val="0"/>
              <w:spacing w:line="240" w:lineRule="atLeast"/>
              <w:ind w:leftChars="-44" w:left="117" w:rightChars="-45" w:right="-126" w:hangingChars="100" w:hanging="240"/>
              <w:jc w:val="center"/>
              <w:rPr>
                <w:rFonts w:eastAsiaTheme="majorEastAsia"/>
                <w:b/>
                <w:bCs/>
                <w:color w:val="000000" w:themeColor="text1"/>
                <w:sz w:val="24"/>
                <w:szCs w:val="24"/>
              </w:rPr>
            </w:pPr>
            <w:r w:rsidRPr="006E6564">
              <w:rPr>
                <w:rFonts w:eastAsiaTheme="majorEastAsia"/>
                <w:b/>
                <w:bCs/>
                <w:color w:val="000000" w:themeColor="text1"/>
                <w:sz w:val="24"/>
                <w:szCs w:val="24"/>
              </w:rPr>
              <w:t>備　註</w:t>
            </w:r>
          </w:p>
        </w:tc>
      </w:tr>
      <w:tr w:rsidR="00255920" w:rsidRPr="00BC7819">
        <w:tc>
          <w:tcPr>
            <w:tcW w:w="2763" w:type="dxa"/>
            <w:gridSpan w:val="6"/>
            <w:tcBorders>
              <w:top w:val="double" w:sz="4" w:space="0" w:color="auto"/>
            </w:tcBorders>
            <w:shd w:val="clear" w:color="auto" w:fill="auto"/>
          </w:tcPr>
          <w:p w:rsidR="00255920" w:rsidRPr="006E6564" w:rsidRDefault="00255920" w:rsidP="006E6564">
            <w:pPr>
              <w:adjustRightInd w:val="0"/>
              <w:snapToGrid w:val="0"/>
              <w:spacing w:line="360" w:lineRule="exact"/>
              <w:ind w:leftChars="-13" w:left="615" w:rightChars="-10" w:right="-28" w:hangingChars="271" w:hanging="651"/>
              <w:jc w:val="both"/>
              <w:rPr>
                <w:rFonts w:eastAsiaTheme="majorEastAsia"/>
                <w:b/>
                <w:color w:val="000000" w:themeColor="text1"/>
                <w:sz w:val="24"/>
                <w:szCs w:val="24"/>
              </w:rPr>
            </w:pPr>
            <w:smartTag w:uri="urn:schemas-microsoft-com:office:smarttags" w:element="chsdate">
              <w:smartTagPr>
                <w:attr w:name="Year" w:val="2008"/>
                <w:attr w:name="Month" w:val="3"/>
                <w:attr w:name="Day" w:val="1"/>
                <w:attr w:name="IsLunarDate" w:val="False"/>
                <w:attr w:name="IsROCDate" w:val="False"/>
              </w:smartTagPr>
              <w:r w:rsidRPr="006E6564">
                <w:rPr>
                  <w:rFonts w:eastAsiaTheme="majorEastAsia"/>
                  <w:b/>
                  <w:color w:val="000000" w:themeColor="text1"/>
                  <w:sz w:val="24"/>
                  <w:szCs w:val="24"/>
                </w:rPr>
                <w:t>8-3-1</w:t>
              </w:r>
            </w:smartTag>
            <w:r w:rsidRPr="006E6564">
              <w:rPr>
                <w:rFonts w:eastAsiaTheme="majorEastAsia"/>
                <w:b/>
                <w:color w:val="000000" w:themeColor="text1"/>
                <w:sz w:val="24"/>
                <w:szCs w:val="24"/>
              </w:rPr>
              <w:t>對於消弭性別歧視、促進性別平等有積極、正面綜效</w:t>
            </w:r>
          </w:p>
        </w:tc>
        <w:tc>
          <w:tcPr>
            <w:tcW w:w="3743" w:type="dxa"/>
            <w:gridSpan w:val="7"/>
            <w:tcBorders>
              <w:top w:val="double" w:sz="4" w:space="0" w:color="auto"/>
            </w:tcBorders>
            <w:shd w:val="clear" w:color="auto" w:fill="auto"/>
          </w:tcPr>
          <w:p w:rsidR="00255920" w:rsidRPr="006E6564" w:rsidRDefault="00255920" w:rsidP="00597DAD">
            <w:pPr>
              <w:adjustRightInd w:val="0"/>
              <w:snapToGrid w:val="0"/>
              <w:spacing w:line="360" w:lineRule="exact"/>
              <w:ind w:leftChars="-30" w:left="-84" w:rightChars="-10" w:right="-28"/>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本案並未以特定性別為規範對象，執行方式亦未因不同性別而有差別待遇，對消弭性別歧視、促進性別平等有所助益。</w:t>
            </w:r>
          </w:p>
        </w:tc>
        <w:tc>
          <w:tcPr>
            <w:tcW w:w="3329" w:type="dxa"/>
            <w:tcBorders>
              <w:top w:val="double" w:sz="4" w:space="0" w:color="auto"/>
            </w:tcBorders>
            <w:shd w:val="clear" w:color="auto" w:fill="auto"/>
          </w:tcPr>
          <w:p w:rsidR="00255920" w:rsidRPr="006E6564" w:rsidRDefault="00255920" w:rsidP="00597DAD">
            <w:pPr>
              <w:adjustRightInd w:val="0"/>
              <w:snapToGrid w:val="0"/>
              <w:spacing w:line="360" w:lineRule="exact"/>
              <w:ind w:leftChars="-30" w:left="-67" w:rightChars="-10" w:right="-28" w:hangingChars="7" w:hanging="17"/>
              <w:jc w:val="both"/>
              <w:rPr>
                <w:rFonts w:eastAsiaTheme="majorEastAsia"/>
                <w:color w:val="000000" w:themeColor="text1"/>
                <w:sz w:val="24"/>
                <w:szCs w:val="24"/>
              </w:rPr>
            </w:pPr>
            <w:r w:rsidRPr="006E6564">
              <w:rPr>
                <w:rFonts w:eastAsiaTheme="majorEastAsia"/>
                <w:color w:val="000000" w:themeColor="text1"/>
                <w:sz w:val="24"/>
                <w:szCs w:val="24"/>
              </w:rPr>
              <w:t>請詳加說明性別效益何在，本項不得填列無關。</w:t>
            </w:r>
          </w:p>
        </w:tc>
      </w:tr>
      <w:tr w:rsidR="00255920" w:rsidRPr="00BC7819">
        <w:tc>
          <w:tcPr>
            <w:tcW w:w="2763" w:type="dxa"/>
            <w:gridSpan w:val="6"/>
            <w:tcBorders>
              <w:top w:val="single" w:sz="4" w:space="0" w:color="auto"/>
            </w:tcBorders>
            <w:shd w:val="clear" w:color="auto" w:fill="auto"/>
          </w:tcPr>
          <w:p w:rsidR="00255920" w:rsidRPr="006E6564" w:rsidRDefault="00255920" w:rsidP="006E6564">
            <w:pPr>
              <w:adjustRightInd w:val="0"/>
              <w:snapToGrid w:val="0"/>
              <w:spacing w:line="360" w:lineRule="exact"/>
              <w:ind w:leftChars="-13" w:left="615" w:rightChars="-10" w:right="-28" w:hangingChars="271" w:hanging="651"/>
              <w:jc w:val="both"/>
              <w:rPr>
                <w:rFonts w:eastAsiaTheme="majorEastAsia"/>
                <w:b/>
                <w:color w:val="000000" w:themeColor="text1"/>
                <w:sz w:val="24"/>
                <w:szCs w:val="24"/>
              </w:rPr>
            </w:pPr>
            <w:smartTag w:uri="urn:schemas-microsoft-com:office:smarttags" w:element="chsdate">
              <w:smartTagPr>
                <w:attr w:name="Year" w:val="2008"/>
                <w:attr w:name="Month" w:val="3"/>
                <w:attr w:name="Day" w:val="2"/>
                <w:attr w:name="IsLunarDate" w:val="False"/>
                <w:attr w:name="IsROCDate" w:val="False"/>
              </w:smartTagPr>
              <w:r w:rsidRPr="006E6564">
                <w:rPr>
                  <w:rFonts w:eastAsiaTheme="majorEastAsia"/>
                  <w:b/>
                  <w:color w:val="000000" w:themeColor="text1"/>
                  <w:sz w:val="24"/>
                  <w:szCs w:val="24"/>
                </w:rPr>
                <w:t>8-3-2</w:t>
              </w:r>
            </w:smartTag>
            <w:r w:rsidRPr="006E6564">
              <w:rPr>
                <w:rFonts w:eastAsiaTheme="majorEastAsia"/>
                <w:b/>
                <w:color w:val="000000" w:themeColor="text1"/>
                <w:sz w:val="24"/>
                <w:szCs w:val="24"/>
              </w:rPr>
              <w:t xml:space="preserve"> </w:t>
            </w:r>
            <w:r w:rsidRPr="006E6564">
              <w:rPr>
                <w:rFonts w:eastAsiaTheme="majorEastAsia"/>
                <w:b/>
                <w:color w:val="000000" w:themeColor="text1"/>
                <w:sz w:val="24"/>
                <w:szCs w:val="24"/>
              </w:rPr>
              <w:t>符合憲法、國際規範</w:t>
            </w:r>
            <w:r w:rsidRPr="006E6564">
              <w:rPr>
                <w:rFonts w:eastAsiaTheme="majorEastAsia" w:hint="eastAsia"/>
                <w:b/>
                <w:color w:val="000000" w:themeColor="text1"/>
                <w:sz w:val="24"/>
                <w:szCs w:val="24"/>
              </w:rPr>
              <w:t>(</w:t>
            </w:r>
            <w:r w:rsidRPr="006E6564">
              <w:rPr>
                <w:rFonts w:eastAsiaTheme="majorEastAsia" w:hint="eastAsia"/>
                <w:b/>
                <w:color w:val="000000" w:themeColor="text1"/>
                <w:sz w:val="24"/>
                <w:szCs w:val="24"/>
              </w:rPr>
              <w:t>包括消除對婦女一切形式歧視公約</w:t>
            </w:r>
            <w:r w:rsidRPr="006E6564">
              <w:rPr>
                <w:rFonts w:eastAsiaTheme="majorEastAsia"/>
                <w:b/>
                <w:color w:val="000000" w:themeColor="text1"/>
                <w:sz w:val="24"/>
                <w:szCs w:val="24"/>
              </w:rPr>
              <w:t>CEDAW</w:t>
            </w:r>
            <w:r w:rsidRPr="006E6564">
              <w:rPr>
                <w:rFonts w:eastAsiaTheme="majorEastAsia" w:hint="eastAsia"/>
                <w:b/>
                <w:color w:val="000000" w:themeColor="text1"/>
                <w:sz w:val="24"/>
                <w:szCs w:val="24"/>
              </w:rPr>
              <w:t>)</w:t>
            </w:r>
            <w:r w:rsidRPr="006E6564">
              <w:rPr>
                <w:rFonts w:eastAsiaTheme="majorEastAsia"/>
                <w:b/>
                <w:color w:val="000000" w:themeColor="text1"/>
                <w:sz w:val="24"/>
                <w:szCs w:val="24"/>
              </w:rPr>
              <w:t>、性別平</w:t>
            </w:r>
            <w:r w:rsidRPr="006E6564">
              <w:rPr>
                <w:rFonts w:ascii="新細明體" w:eastAsiaTheme="majorEastAsia" w:hAnsi="新細明體"/>
                <w:b/>
                <w:color w:val="000000" w:themeColor="text1"/>
                <w:sz w:val="24"/>
                <w:szCs w:val="24"/>
              </w:rPr>
              <w:t>等</w:t>
            </w:r>
            <w:r w:rsidRPr="006E6564">
              <w:rPr>
                <w:rFonts w:eastAsiaTheme="majorEastAsia"/>
                <w:b/>
                <w:color w:val="000000" w:themeColor="text1"/>
                <w:sz w:val="24"/>
                <w:szCs w:val="24"/>
              </w:rPr>
              <w:t>政策綱領等要求</w:t>
            </w:r>
          </w:p>
        </w:tc>
        <w:tc>
          <w:tcPr>
            <w:tcW w:w="3743" w:type="dxa"/>
            <w:gridSpan w:val="7"/>
            <w:tcBorders>
              <w:top w:val="single" w:sz="4" w:space="0" w:color="auto"/>
            </w:tcBorders>
            <w:shd w:val="clear" w:color="auto" w:fill="auto"/>
          </w:tcPr>
          <w:p w:rsidR="00255920" w:rsidRPr="006E6564" w:rsidRDefault="00255920" w:rsidP="00597DAD">
            <w:pPr>
              <w:adjustRightInd w:val="0"/>
              <w:snapToGrid w:val="0"/>
              <w:spacing w:line="360" w:lineRule="exact"/>
              <w:ind w:leftChars="-35" w:left="-98" w:rightChars="-20" w:right="-56"/>
              <w:jc w:val="both"/>
              <w:rPr>
                <w:rFonts w:eastAsiaTheme="majorEastAsia" w:hAnsi="新細明體"/>
                <w:color w:val="000000" w:themeColor="text1"/>
                <w:sz w:val="24"/>
                <w:szCs w:val="24"/>
              </w:rPr>
            </w:pPr>
            <w:r w:rsidRPr="006E6564">
              <w:rPr>
                <w:rFonts w:eastAsiaTheme="majorEastAsia" w:hAnsi="新細明體" w:hint="eastAsia"/>
                <w:color w:val="000000" w:themeColor="text1"/>
                <w:sz w:val="24"/>
                <w:szCs w:val="24"/>
              </w:rPr>
              <w:t>本案所定公務人員退休條件、年齡及退休給與等規定，未因性別而有差別規定；</w:t>
            </w:r>
            <w:r w:rsidRPr="006E6564">
              <w:rPr>
                <w:rFonts w:eastAsiaTheme="majorEastAsia" w:hAnsi="新細明體" w:hint="eastAsia"/>
                <w:b/>
                <w:color w:val="0000CC"/>
                <w:sz w:val="24"/>
                <w:szCs w:val="24"/>
              </w:rPr>
              <w:t>本案就育嬰留職停薪期間年資得併計退休年資之規定，提供育嬰時間之退休金權益的保障，且將有助於女性退休權益之適足照顧，以提升性別工作權之平等，並維護其工作之尊嚴，符合憲法平等權之要求，並有積極、正面消弭性別歧視、促進性別平等之推動。</w:t>
            </w:r>
            <w:r w:rsidRPr="006E6564">
              <w:rPr>
                <w:rFonts w:eastAsiaTheme="majorEastAsia" w:hAnsi="新細明體" w:hint="eastAsia"/>
                <w:color w:val="000000" w:themeColor="text1"/>
                <w:sz w:val="24"/>
                <w:szCs w:val="24"/>
              </w:rPr>
              <w:t>另亦審慎考量公務人員之退休權益衡平及社會公義，從而審慎制定相關</w:t>
            </w:r>
            <w:r w:rsidRPr="006E6564">
              <w:rPr>
                <w:rFonts w:eastAsiaTheme="majorEastAsia" w:hAnsi="新細明體" w:hint="eastAsia"/>
                <w:color w:val="000000" w:themeColor="text1"/>
                <w:sz w:val="24"/>
                <w:szCs w:val="24"/>
              </w:rPr>
              <w:lastRenderedPageBreak/>
              <w:t>條文，符合憲法平等權之要求，以及國際規範（包括</w:t>
            </w:r>
            <w:r w:rsidRPr="006E6564">
              <w:rPr>
                <w:rFonts w:eastAsiaTheme="majorEastAsia" w:hAnsi="新細明體" w:hint="eastAsia"/>
                <w:color w:val="000000" w:themeColor="text1"/>
                <w:sz w:val="24"/>
                <w:szCs w:val="24"/>
              </w:rPr>
              <w:t>CEDAW</w:t>
            </w:r>
            <w:r w:rsidRPr="006E6564">
              <w:rPr>
                <w:rFonts w:eastAsiaTheme="majorEastAsia" w:hAnsi="新細明體" w:hint="eastAsia"/>
                <w:color w:val="000000" w:themeColor="text1"/>
                <w:sz w:val="24"/>
                <w:szCs w:val="24"/>
              </w:rPr>
              <w:t>及其一般性建議）、性別平等政策綱領等要求。</w:t>
            </w:r>
          </w:p>
        </w:tc>
        <w:tc>
          <w:tcPr>
            <w:tcW w:w="3329" w:type="dxa"/>
            <w:tcBorders>
              <w:top w:val="single" w:sz="4" w:space="0" w:color="auto"/>
            </w:tcBorders>
            <w:shd w:val="clear" w:color="auto" w:fill="auto"/>
          </w:tcPr>
          <w:p w:rsidR="00255920" w:rsidRPr="006E6564" w:rsidRDefault="00255920" w:rsidP="00597DAD">
            <w:pPr>
              <w:adjustRightInd w:val="0"/>
              <w:snapToGrid w:val="0"/>
              <w:spacing w:line="360" w:lineRule="exact"/>
              <w:ind w:leftChars="-35" w:left="-98" w:rightChars="-20" w:right="-56"/>
              <w:jc w:val="both"/>
              <w:rPr>
                <w:rFonts w:eastAsiaTheme="majorEastAsia"/>
                <w:color w:val="000000" w:themeColor="text1"/>
                <w:sz w:val="24"/>
                <w:szCs w:val="24"/>
              </w:rPr>
            </w:pPr>
            <w:r w:rsidRPr="006E6564">
              <w:rPr>
                <w:rFonts w:eastAsiaTheme="majorEastAsia" w:hint="eastAsia"/>
                <w:color w:val="000000" w:themeColor="text1"/>
                <w:sz w:val="24"/>
                <w:szCs w:val="24"/>
              </w:rPr>
              <w:lastRenderedPageBreak/>
              <w:t>依消除對婦女一切形式歧視公約施行法，請檢視法案是否符合公約</w:t>
            </w:r>
            <w:r w:rsidRPr="006E6564">
              <w:rPr>
                <w:rFonts w:eastAsiaTheme="majorEastAsia" w:hint="eastAsia"/>
                <w:color w:val="000000" w:themeColor="text1"/>
                <w:sz w:val="24"/>
                <w:szCs w:val="24"/>
              </w:rPr>
              <w:t>(CEDAW)</w:t>
            </w:r>
            <w:r w:rsidRPr="006E6564">
              <w:rPr>
                <w:rFonts w:eastAsiaTheme="majorEastAsia" w:hint="eastAsia"/>
                <w:color w:val="000000" w:themeColor="text1"/>
                <w:sz w:val="24"/>
                <w:szCs w:val="24"/>
              </w:rPr>
              <w:t>規定及其一般性建議，並</w:t>
            </w:r>
            <w:r w:rsidRPr="006E6564">
              <w:rPr>
                <w:rFonts w:eastAsiaTheme="majorEastAsia"/>
                <w:color w:val="000000" w:themeColor="text1"/>
                <w:sz w:val="24"/>
                <w:szCs w:val="24"/>
              </w:rPr>
              <w:t>請再查核法案內容之合宜性，本項不得填列無關。</w:t>
            </w:r>
          </w:p>
        </w:tc>
      </w:tr>
      <w:tr w:rsidR="00255920" w:rsidRPr="00BC7819">
        <w:tc>
          <w:tcPr>
            <w:tcW w:w="9835" w:type="dxa"/>
            <w:gridSpan w:val="14"/>
            <w:tcBorders>
              <w:top w:val="thickThinSmallGap" w:sz="24" w:space="0" w:color="auto"/>
            </w:tcBorders>
            <w:vAlign w:val="center"/>
          </w:tcPr>
          <w:p w:rsidR="00255920" w:rsidRPr="006E6564" w:rsidRDefault="00255920" w:rsidP="00597DAD">
            <w:pPr>
              <w:adjustRightInd w:val="0"/>
              <w:snapToGrid w:val="0"/>
              <w:spacing w:line="360" w:lineRule="atLeast"/>
              <w:ind w:leftChars="-45" w:left="1494" w:rightChars="-29" w:right="-81" w:hangingChars="675" w:hanging="1620"/>
              <w:rPr>
                <w:rFonts w:eastAsiaTheme="majorEastAsia"/>
                <w:b/>
                <w:color w:val="000000" w:themeColor="text1"/>
                <w:sz w:val="24"/>
                <w:szCs w:val="24"/>
              </w:rPr>
            </w:pPr>
            <w:r w:rsidRPr="006E6564">
              <w:rPr>
                <w:rFonts w:eastAsiaTheme="majorEastAsia"/>
                <w:color w:val="000000" w:themeColor="text1"/>
                <w:sz w:val="24"/>
                <w:szCs w:val="24"/>
              </w:rPr>
              <w:lastRenderedPageBreak/>
              <w:br w:type="page"/>
            </w:r>
            <w:r w:rsidRPr="006E6564">
              <w:rPr>
                <w:rFonts w:eastAsiaTheme="majorEastAsia"/>
                <w:b/>
                <w:color w:val="000000" w:themeColor="text1"/>
                <w:sz w:val="24"/>
                <w:szCs w:val="24"/>
              </w:rPr>
              <w:br w:type="page"/>
            </w:r>
            <w:r w:rsidRPr="006E6564">
              <w:rPr>
                <w:rFonts w:eastAsiaTheme="majorEastAsia"/>
                <w:b/>
                <w:color w:val="000000" w:themeColor="text1"/>
                <w:sz w:val="24"/>
                <w:szCs w:val="24"/>
              </w:rPr>
              <w:t>玖、性別影響評估結果：</w:t>
            </w:r>
            <w:r w:rsidRPr="006E6564">
              <w:rPr>
                <w:rFonts w:eastAsiaTheme="majorEastAsia"/>
                <w:color w:val="000000" w:themeColor="text1"/>
                <w:sz w:val="24"/>
                <w:szCs w:val="24"/>
              </w:rPr>
              <w:t>請填表人依據性別平等專家學者意見之檢視意見提出綜合說明，包括對「第二部分、性別影響評估程序參與」主要意見參採情形、採納意見之法案調整情形、無法採納意見之理由或替代規劃等</w:t>
            </w:r>
            <w:r w:rsidRPr="006E6564">
              <w:rPr>
                <w:rFonts w:eastAsiaTheme="majorEastAsia" w:hint="eastAsia"/>
                <w:color w:val="000000" w:themeColor="text1"/>
                <w:sz w:val="24"/>
                <w:szCs w:val="24"/>
              </w:rPr>
              <w:t>；</w:t>
            </w:r>
            <w:r w:rsidRPr="006E6564">
              <w:rPr>
                <w:rFonts w:eastAsiaTheme="majorEastAsia"/>
                <w:color w:val="000000" w:themeColor="text1"/>
                <w:sz w:val="24"/>
                <w:szCs w:val="24"/>
              </w:rPr>
              <w:t>經「第二部分－性別影響評估程序參與」後，</w:t>
            </w:r>
            <w:r w:rsidRPr="006E6564">
              <w:rPr>
                <w:rFonts w:eastAsiaTheme="majorEastAsia"/>
                <w:color w:val="000000" w:themeColor="text1"/>
                <w:sz w:val="24"/>
                <w:szCs w:val="24"/>
              </w:rPr>
              <w:t>11-5</w:t>
            </w:r>
            <w:r w:rsidRPr="006E6564">
              <w:rPr>
                <w:rFonts w:eastAsiaTheme="majorEastAsia"/>
                <w:color w:val="000000" w:themeColor="text1"/>
                <w:sz w:val="24"/>
                <w:szCs w:val="24"/>
              </w:rPr>
              <w:t>「</w:t>
            </w:r>
            <w:r w:rsidRPr="006E6564">
              <w:rPr>
                <w:rFonts w:eastAsiaTheme="majorEastAsia" w:hAnsi="新細明體"/>
                <w:color w:val="000000" w:themeColor="text1"/>
                <w:sz w:val="24"/>
                <w:szCs w:val="24"/>
              </w:rPr>
              <w:t>法案與性別議題關聯之程度」</w:t>
            </w:r>
            <w:r w:rsidRPr="006E6564">
              <w:rPr>
                <w:rFonts w:eastAsiaTheme="majorEastAsia"/>
                <w:color w:val="000000" w:themeColor="text1"/>
                <w:sz w:val="24"/>
                <w:szCs w:val="24"/>
              </w:rPr>
              <w:t>評定為「無關」者，</w:t>
            </w:r>
            <w:r w:rsidRPr="006E6564">
              <w:rPr>
                <w:rFonts w:eastAsiaTheme="majorEastAsia" w:hint="eastAsia"/>
                <w:color w:val="000000" w:themeColor="text1"/>
                <w:sz w:val="24"/>
                <w:szCs w:val="24"/>
              </w:rPr>
              <w:t>9-1</w:t>
            </w:r>
            <w:r w:rsidRPr="006E6564">
              <w:rPr>
                <w:rFonts w:eastAsiaTheme="majorEastAsia" w:hint="eastAsia"/>
                <w:color w:val="000000" w:themeColor="text1"/>
                <w:sz w:val="24"/>
                <w:szCs w:val="24"/>
              </w:rPr>
              <w:t>至</w:t>
            </w:r>
            <w:r w:rsidRPr="006E6564">
              <w:rPr>
                <w:rFonts w:eastAsiaTheme="majorEastAsia" w:hint="eastAsia"/>
                <w:color w:val="000000" w:themeColor="text1"/>
                <w:sz w:val="24"/>
                <w:szCs w:val="24"/>
              </w:rPr>
              <w:t>9-3</w:t>
            </w:r>
            <w:r w:rsidRPr="006E6564">
              <w:rPr>
                <w:rFonts w:eastAsiaTheme="majorEastAsia" w:hint="eastAsia"/>
                <w:color w:val="000000" w:themeColor="text1"/>
                <w:sz w:val="24"/>
                <w:szCs w:val="24"/>
              </w:rPr>
              <w:t>免填</w:t>
            </w:r>
            <w:r w:rsidRPr="006E6564">
              <w:rPr>
                <w:rFonts w:eastAsiaTheme="majorEastAsia"/>
                <w:color w:val="000000" w:themeColor="text1"/>
                <w:sz w:val="24"/>
                <w:szCs w:val="24"/>
              </w:rPr>
              <w:t>。</w:t>
            </w:r>
          </w:p>
        </w:tc>
      </w:tr>
      <w:tr w:rsidR="00255920" w:rsidRPr="00BC7819">
        <w:trPr>
          <w:trHeight w:val="50"/>
        </w:trPr>
        <w:tc>
          <w:tcPr>
            <w:tcW w:w="2763" w:type="dxa"/>
            <w:gridSpan w:val="6"/>
            <w:shd w:val="clear" w:color="auto" w:fill="auto"/>
            <w:vAlign w:val="center"/>
          </w:tcPr>
          <w:p w:rsidR="00255920" w:rsidRPr="006E6564" w:rsidRDefault="00255920" w:rsidP="000071D0">
            <w:pPr>
              <w:adjustRightInd w:val="0"/>
              <w:snapToGrid w:val="0"/>
              <w:spacing w:line="320" w:lineRule="exact"/>
              <w:ind w:leftChars="-45" w:left="-126" w:rightChars="-45" w:right="-126" w:firstLineChars="17" w:firstLine="41"/>
              <w:jc w:val="both"/>
              <w:rPr>
                <w:rFonts w:eastAsiaTheme="majorEastAsia"/>
                <w:color w:val="000000" w:themeColor="text1"/>
                <w:sz w:val="24"/>
                <w:szCs w:val="24"/>
              </w:rPr>
            </w:pPr>
            <w:r w:rsidRPr="006E6564">
              <w:rPr>
                <w:rFonts w:eastAsiaTheme="majorEastAsia"/>
                <w:b/>
                <w:color w:val="000000" w:themeColor="text1"/>
                <w:sz w:val="24"/>
                <w:szCs w:val="24"/>
              </w:rPr>
              <w:t>9-1</w:t>
            </w:r>
            <w:r w:rsidRPr="006E6564">
              <w:rPr>
                <w:rFonts w:eastAsiaTheme="majorEastAsia"/>
                <w:b/>
                <w:color w:val="000000" w:themeColor="text1"/>
                <w:sz w:val="24"/>
                <w:szCs w:val="24"/>
              </w:rPr>
              <w:t>評估結果之綜合說明</w:t>
            </w:r>
          </w:p>
        </w:tc>
        <w:tc>
          <w:tcPr>
            <w:tcW w:w="7072" w:type="dxa"/>
            <w:gridSpan w:val="8"/>
            <w:shd w:val="clear" w:color="auto" w:fill="auto"/>
          </w:tcPr>
          <w:p w:rsidR="00255920" w:rsidRPr="006E6564" w:rsidRDefault="00255920" w:rsidP="000071D0">
            <w:pPr>
              <w:adjustRightInd w:val="0"/>
              <w:snapToGrid w:val="0"/>
              <w:spacing w:line="320" w:lineRule="exact"/>
              <w:ind w:leftChars="-31" w:left="-87" w:rightChars="-29" w:right="-81"/>
              <w:rPr>
                <w:rFonts w:eastAsiaTheme="majorEastAsia"/>
                <w:b/>
                <w:color w:val="0000CC"/>
                <w:sz w:val="24"/>
                <w:szCs w:val="24"/>
              </w:rPr>
            </w:pPr>
            <w:r w:rsidRPr="006E6564">
              <w:rPr>
                <w:rFonts w:eastAsiaTheme="majorEastAsia" w:hint="eastAsia"/>
                <w:b/>
                <w:color w:val="0000CC"/>
                <w:sz w:val="24"/>
                <w:szCs w:val="24"/>
              </w:rPr>
              <w:t>審酌本草案主要目標之一在於解決退撫基金財務困境，爰對於公務人員退休所得及領取月退休金年齡予以調整，至於遺屬一次金與遺屬年金，就原撫慰金建制目的而言，係為導引公務人員擇領月退休金，因此，可說是公務人員月退休金之衍生權利，亦應配合本次年金改革併同調整請領條件；惟因本草案第</w:t>
            </w:r>
            <w:r w:rsidRPr="006E6564">
              <w:rPr>
                <w:rFonts w:eastAsiaTheme="majorEastAsia" w:hint="eastAsia"/>
                <w:b/>
                <w:color w:val="0000CC"/>
                <w:sz w:val="24"/>
                <w:szCs w:val="24"/>
              </w:rPr>
              <w:t>44</w:t>
            </w:r>
            <w:r w:rsidRPr="006E6564">
              <w:rPr>
                <w:rFonts w:eastAsiaTheme="majorEastAsia" w:hint="eastAsia"/>
                <w:b/>
                <w:color w:val="0000CC"/>
                <w:sz w:val="24"/>
                <w:szCs w:val="24"/>
              </w:rPr>
              <w:t>條有關配偶得請領遺屬年金（原月撫慰金）規定，有○委員所指有違反「消除對婦女一切形式歧視公約</w:t>
            </w:r>
            <w:r w:rsidRPr="006E6564">
              <w:rPr>
                <w:rFonts w:eastAsiaTheme="majorEastAsia" w:hint="eastAsia"/>
                <w:b/>
                <w:color w:val="0000CC"/>
                <w:sz w:val="24"/>
                <w:szCs w:val="24"/>
              </w:rPr>
              <w:t>(CEDAW)</w:t>
            </w:r>
            <w:r w:rsidRPr="006E6564">
              <w:rPr>
                <w:rFonts w:eastAsiaTheme="majorEastAsia" w:hint="eastAsia"/>
                <w:b/>
                <w:color w:val="0000CC"/>
                <w:sz w:val="24"/>
                <w:szCs w:val="24"/>
              </w:rPr>
              <w:t>」條文規定之虞，考試院考試委員對於相關要件亦認為過於嚴格，爰將配偶得請領遺屬年金之年齡與婚姻關係再酌予調整為</w:t>
            </w:r>
            <w:r w:rsidRPr="006E6564">
              <w:rPr>
                <w:rFonts w:eastAsiaTheme="majorEastAsia" w:hint="eastAsia"/>
                <w:b/>
                <w:color w:val="0000CC"/>
                <w:sz w:val="24"/>
                <w:szCs w:val="24"/>
              </w:rPr>
              <w:t>60</w:t>
            </w:r>
            <w:r w:rsidRPr="006E6564">
              <w:rPr>
                <w:rFonts w:eastAsiaTheme="majorEastAsia" w:hint="eastAsia"/>
                <w:b/>
                <w:color w:val="0000CC"/>
                <w:sz w:val="24"/>
                <w:szCs w:val="24"/>
              </w:rPr>
              <w:t>歲</w:t>
            </w:r>
            <w:r w:rsidRPr="006E6564">
              <w:rPr>
                <w:rFonts w:ascii="標楷體" w:eastAsiaTheme="majorEastAsia" w:hAnsi="標楷體" w:hint="eastAsia"/>
                <w:color w:val="FF0000"/>
                <w:sz w:val="24"/>
                <w:szCs w:val="24"/>
              </w:rPr>
              <w:t>（</w:t>
            </w:r>
            <w:r w:rsidRPr="006E6564">
              <w:rPr>
                <w:rFonts w:ascii="標楷體" w:eastAsiaTheme="majorEastAsia" w:hAnsi="標楷體" w:hint="eastAsia"/>
                <w:color w:val="FF0000"/>
                <w:sz w:val="24"/>
                <w:szCs w:val="24"/>
              </w:rPr>
              <w:t>106</w:t>
            </w:r>
            <w:r w:rsidRPr="006E6564">
              <w:rPr>
                <w:rFonts w:ascii="標楷體" w:eastAsiaTheme="majorEastAsia" w:hAnsi="標楷體" w:hint="eastAsia"/>
                <w:color w:val="FF0000"/>
                <w:sz w:val="24"/>
                <w:szCs w:val="24"/>
              </w:rPr>
              <w:t>年</w:t>
            </w:r>
            <w:r w:rsidRPr="006E6564">
              <w:rPr>
                <w:rFonts w:ascii="標楷體" w:eastAsiaTheme="majorEastAsia" w:hAnsi="標楷體" w:hint="eastAsia"/>
                <w:color w:val="FF0000"/>
                <w:sz w:val="24"/>
                <w:szCs w:val="24"/>
              </w:rPr>
              <w:t>3</w:t>
            </w:r>
            <w:r w:rsidRPr="006E6564">
              <w:rPr>
                <w:rFonts w:ascii="標楷體" w:eastAsiaTheme="majorEastAsia" w:hAnsi="標楷體" w:hint="eastAsia"/>
                <w:color w:val="FF0000"/>
                <w:sz w:val="24"/>
                <w:szCs w:val="24"/>
              </w:rPr>
              <w:t>月</w:t>
            </w:r>
            <w:r w:rsidRPr="006E6564">
              <w:rPr>
                <w:rFonts w:ascii="標楷體" w:eastAsiaTheme="majorEastAsia" w:hAnsi="標楷體" w:hint="eastAsia"/>
                <w:color w:val="FF0000"/>
                <w:sz w:val="24"/>
                <w:szCs w:val="24"/>
              </w:rPr>
              <w:t>21</w:t>
            </w:r>
            <w:r w:rsidRPr="006E6564">
              <w:rPr>
                <w:rFonts w:ascii="標楷體" w:eastAsiaTheme="majorEastAsia" w:hAnsi="標楷體" w:hint="eastAsia"/>
                <w:color w:val="FF0000"/>
                <w:sz w:val="24"/>
                <w:szCs w:val="24"/>
              </w:rPr>
              <w:t>日全院審查會第</w:t>
            </w:r>
            <w:r w:rsidRPr="006E6564">
              <w:rPr>
                <w:rFonts w:ascii="標楷體" w:eastAsiaTheme="majorEastAsia" w:hAnsi="標楷體" w:hint="eastAsia"/>
                <w:color w:val="FF0000"/>
                <w:sz w:val="24"/>
                <w:szCs w:val="24"/>
              </w:rPr>
              <w:t>7</w:t>
            </w:r>
            <w:r w:rsidRPr="006E6564">
              <w:rPr>
                <w:rFonts w:ascii="標楷體" w:eastAsiaTheme="majorEastAsia" w:hAnsi="標楷體" w:hint="eastAsia"/>
                <w:color w:val="FF0000"/>
                <w:sz w:val="24"/>
                <w:szCs w:val="24"/>
              </w:rPr>
              <w:t>次會議已決議改為</w:t>
            </w:r>
            <w:r w:rsidRPr="006E6564">
              <w:rPr>
                <w:rFonts w:ascii="標楷體" w:eastAsiaTheme="majorEastAsia" w:hAnsi="標楷體" w:hint="eastAsia"/>
                <w:color w:val="FF0000"/>
                <w:sz w:val="24"/>
                <w:szCs w:val="24"/>
              </w:rPr>
              <w:t>55</w:t>
            </w:r>
            <w:r w:rsidRPr="006E6564">
              <w:rPr>
                <w:rFonts w:ascii="標楷體" w:eastAsiaTheme="majorEastAsia" w:hAnsi="標楷體" w:hint="eastAsia"/>
                <w:color w:val="FF0000"/>
                <w:sz w:val="24"/>
                <w:szCs w:val="24"/>
              </w:rPr>
              <w:t>歲）</w:t>
            </w:r>
            <w:r w:rsidRPr="006E6564">
              <w:rPr>
                <w:rFonts w:eastAsiaTheme="majorEastAsia" w:hint="eastAsia"/>
                <w:b/>
                <w:color w:val="0000CC"/>
                <w:sz w:val="24"/>
                <w:szCs w:val="24"/>
              </w:rPr>
              <w:t>、與亡故退休人員間已存續</w:t>
            </w:r>
            <w:r w:rsidRPr="006E6564">
              <w:rPr>
                <w:rFonts w:eastAsiaTheme="majorEastAsia" w:hint="eastAsia"/>
                <w:b/>
                <w:color w:val="0000CC"/>
                <w:sz w:val="24"/>
                <w:szCs w:val="24"/>
              </w:rPr>
              <w:t>10</w:t>
            </w:r>
            <w:r w:rsidRPr="006E6564">
              <w:rPr>
                <w:rFonts w:eastAsiaTheme="majorEastAsia" w:hint="eastAsia"/>
                <w:b/>
                <w:color w:val="0000CC"/>
                <w:sz w:val="24"/>
                <w:szCs w:val="24"/>
              </w:rPr>
              <w:t>年以上婚姻關係；以上調整係考量公務人員月退休金起支年齡未來將改為</w:t>
            </w:r>
            <w:r w:rsidRPr="006E6564">
              <w:rPr>
                <w:rFonts w:eastAsiaTheme="majorEastAsia" w:hint="eastAsia"/>
                <w:b/>
                <w:color w:val="0000CC"/>
                <w:sz w:val="24"/>
                <w:szCs w:val="24"/>
              </w:rPr>
              <w:t>65</w:t>
            </w:r>
            <w:r w:rsidRPr="006E6564">
              <w:rPr>
                <w:rFonts w:eastAsiaTheme="majorEastAsia" w:hint="eastAsia"/>
                <w:b/>
                <w:color w:val="0000CC"/>
                <w:sz w:val="24"/>
                <w:szCs w:val="24"/>
              </w:rPr>
              <w:t>歲，由月退休金衍生之遺屬年金，其得請領年齡亦不宜過早，爰酌予調整為</w:t>
            </w:r>
            <w:r w:rsidRPr="006E6564">
              <w:rPr>
                <w:rFonts w:eastAsiaTheme="majorEastAsia" w:hint="eastAsia"/>
                <w:b/>
                <w:color w:val="0000CC"/>
                <w:sz w:val="24"/>
                <w:szCs w:val="24"/>
              </w:rPr>
              <w:t>60</w:t>
            </w:r>
            <w:r w:rsidRPr="006E6564">
              <w:rPr>
                <w:rFonts w:eastAsiaTheme="majorEastAsia" w:hint="eastAsia"/>
                <w:b/>
                <w:color w:val="0000CC"/>
                <w:sz w:val="24"/>
                <w:szCs w:val="24"/>
              </w:rPr>
              <w:t>歲</w:t>
            </w:r>
            <w:r w:rsidRPr="006E6564">
              <w:rPr>
                <w:rFonts w:ascii="標楷體" w:eastAsiaTheme="majorEastAsia" w:hAnsi="標楷體" w:hint="eastAsia"/>
                <w:color w:val="FF0000"/>
                <w:sz w:val="24"/>
                <w:szCs w:val="24"/>
              </w:rPr>
              <w:t>（同前述）</w:t>
            </w:r>
            <w:r w:rsidRPr="006E6564">
              <w:rPr>
                <w:rFonts w:ascii="新細明體" w:eastAsiaTheme="majorEastAsia" w:hAnsi="新細明體" w:hint="eastAsia"/>
                <w:b/>
                <w:color w:val="0000CC"/>
                <w:sz w:val="24"/>
                <w:szCs w:val="24"/>
              </w:rPr>
              <w:t>；又因</w:t>
            </w:r>
            <w:r w:rsidRPr="006E6564">
              <w:rPr>
                <w:rFonts w:eastAsiaTheme="majorEastAsia" w:hint="eastAsia"/>
                <w:b/>
                <w:color w:val="0000CC"/>
                <w:sz w:val="24"/>
                <w:szCs w:val="24"/>
              </w:rPr>
              <w:t>配偶與亡故退休公務人員間婚姻關係之設定，旨在強調配偶與退休人員共同生活互負照顧義務之期間在一定期間以上者，始給予終身遺屬年金之照護，若未達所定婚姻關係者，仍得支領遺屬一次金，爰就婚姻關係部分仍規定至少應存續</w:t>
            </w:r>
            <w:r w:rsidRPr="006E6564">
              <w:rPr>
                <w:rFonts w:eastAsiaTheme="majorEastAsia" w:hint="eastAsia"/>
                <w:b/>
                <w:color w:val="0000CC"/>
                <w:sz w:val="24"/>
                <w:szCs w:val="24"/>
              </w:rPr>
              <w:t>10</w:t>
            </w:r>
            <w:r w:rsidRPr="006E6564">
              <w:rPr>
                <w:rFonts w:eastAsiaTheme="majorEastAsia" w:hint="eastAsia"/>
                <w:b/>
                <w:color w:val="0000CC"/>
                <w:sz w:val="24"/>
                <w:szCs w:val="24"/>
              </w:rPr>
              <w:t>年</w:t>
            </w:r>
            <w:r w:rsidRPr="006E6564">
              <w:rPr>
                <w:rFonts w:ascii="新細明體" w:eastAsiaTheme="majorEastAsia" w:hAnsi="新細明體" w:hint="eastAsia"/>
                <w:b/>
                <w:color w:val="0000CC"/>
                <w:sz w:val="24"/>
                <w:szCs w:val="24"/>
              </w:rPr>
              <w:t>；</w:t>
            </w:r>
            <w:r w:rsidRPr="006E6564">
              <w:rPr>
                <w:rFonts w:eastAsiaTheme="majorEastAsia" w:hint="eastAsia"/>
                <w:b/>
                <w:color w:val="0000CC"/>
                <w:sz w:val="24"/>
                <w:szCs w:val="24"/>
              </w:rPr>
              <w:t>另再調整得請領額度為亡故退休人員最後所領月退休金之</w:t>
            </w:r>
            <w:r w:rsidRPr="006E6564">
              <w:rPr>
                <w:rFonts w:eastAsiaTheme="majorEastAsia" w:hint="eastAsia"/>
                <w:b/>
                <w:color w:val="0000CC"/>
                <w:sz w:val="24"/>
                <w:szCs w:val="24"/>
              </w:rPr>
              <w:t>1/2</w:t>
            </w:r>
            <w:r w:rsidRPr="006E6564">
              <w:rPr>
                <w:rFonts w:ascii="新細明體" w:eastAsiaTheme="majorEastAsia" w:hAnsi="新細明體" w:hint="eastAsia"/>
                <w:b/>
                <w:color w:val="0000CC"/>
                <w:sz w:val="24"/>
                <w:szCs w:val="24"/>
              </w:rPr>
              <w:t>。</w:t>
            </w:r>
          </w:p>
        </w:tc>
      </w:tr>
      <w:tr w:rsidR="00255920" w:rsidRPr="00BC7819">
        <w:tc>
          <w:tcPr>
            <w:tcW w:w="2763" w:type="dxa"/>
            <w:gridSpan w:val="6"/>
            <w:vMerge w:val="restart"/>
            <w:shd w:val="clear" w:color="auto" w:fill="auto"/>
            <w:vAlign w:val="center"/>
          </w:tcPr>
          <w:p w:rsidR="00255920" w:rsidRPr="006E6564" w:rsidRDefault="00255920" w:rsidP="000071D0">
            <w:pPr>
              <w:adjustRightInd w:val="0"/>
              <w:snapToGrid w:val="0"/>
              <w:spacing w:line="320" w:lineRule="exact"/>
              <w:ind w:leftChars="-45" w:left="-126" w:rightChars="-45" w:right="-126" w:firstLineChars="17" w:firstLine="41"/>
              <w:jc w:val="both"/>
              <w:rPr>
                <w:rFonts w:eastAsiaTheme="majorEastAsia"/>
                <w:b/>
                <w:color w:val="000000" w:themeColor="text1"/>
                <w:sz w:val="24"/>
                <w:szCs w:val="24"/>
              </w:rPr>
            </w:pPr>
            <w:r w:rsidRPr="006E6564">
              <w:rPr>
                <w:rFonts w:eastAsiaTheme="majorEastAsia"/>
                <w:b/>
                <w:color w:val="000000" w:themeColor="text1"/>
                <w:sz w:val="24"/>
                <w:szCs w:val="24"/>
              </w:rPr>
              <w:t>9-2</w:t>
            </w:r>
            <w:r w:rsidRPr="006E6564">
              <w:rPr>
                <w:rFonts w:eastAsiaTheme="majorEastAsia"/>
                <w:b/>
                <w:color w:val="000000" w:themeColor="text1"/>
                <w:sz w:val="24"/>
                <w:szCs w:val="24"/>
              </w:rPr>
              <w:t>參採情形</w:t>
            </w:r>
          </w:p>
          <w:p w:rsidR="00255920" w:rsidRPr="006E6564" w:rsidRDefault="00255920" w:rsidP="000071D0">
            <w:pPr>
              <w:adjustRightInd w:val="0"/>
              <w:snapToGrid w:val="0"/>
              <w:spacing w:line="320" w:lineRule="exact"/>
              <w:ind w:leftChars="-45" w:left="-126" w:rightChars="-45" w:right="-126"/>
              <w:jc w:val="both"/>
              <w:rPr>
                <w:rFonts w:eastAsiaTheme="majorEastAsia"/>
                <w:b/>
                <w:color w:val="000000" w:themeColor="text1"/>
                <w:sz w:val="24"/>
                <w:szCs w:val="24"/>
              </w:rPr>
            </w:pPr>
          </w:p>
          <w:p w:rsidR="00255920" w:rsidRPr="006E6564" w:rsidRDefault="00255920" w:rsidP="000071D0">
            <w:pPr>
              <w:adjustRightInd w:val="0"/>
              <w:snapToGrid w:val="0"/>
              <w:spacing w:line="320" w:lineRule="exact"/>
              <w:ind w:leftChars="-45" w:left="-126" w:rightChars="-45" w:right="-126"/>
              <w:jc w:val="both"/>
              <w:rPr>
                <w:rFonts w:eastAsiaTheme="majorEastAsia"/>
                <w:b/>
                <w:color w:val="000000" w:themeColor="text1"/>
                <w:sz w:val="24"/>
                <w:szCs w:val="24"/>
              </w:rPr>
            </w:pPr>
          </w:p>
        </w:tc>
        <w:tc>
          <w:tcPr>
            <w:tcW w:w="2136" w:type="dxa"/>
            <w:gridSpan w:val="3"/>
            <w:shd w:val="clear" w:color="auto" w:fill="auto"/>
          </w:tcPr>
          <w:p w:rsidR="00255920" w:rsidRPr="006E6564" w:rsidRDefault="00255920" w:rsidP="000071D0">
            <w:pPr>
              <w:adjustRightInd w:val="0"/>
              <w:snapToGrid w:val="0"/>
              <w:spacing w:line="320" w:lineRule="exact"/>
              <w:ind w:leftChars="-30" w:left="-84" w:rightChars="-45" w:right="-126"/>
              <w:jc w:val="both"/>
              <w:rPr>
                <w:rFonts w:eastAsiaTheme="majorEastAsia"/>
                <w:b/>
                <w:color w:val="000000" w:themeColor="text1"/>
                <w:sz w:val="24"/>
                <w:szCs w:val="24"/>
              </w:rPr>
            </w:pPr>
            <w:smartTag w:uri="urn:schemas-microsoft-com:office:smarttags" w:element="date">
              <w:smartTagPr>
                <w:attr w:name="Month" w:val="2"/>
                <w:attr w:name="Day" w:val="1"/>
                <w:attr w:name="Year" w:val="2009"/>
              </w:smartTagPr>
              <w:smartTag w:uri="urn:schemas-microsoft-com:office:smarttags" w:element="chsdate">
                <w:smartTagPr>
                  <w:attr w:name="Year" w:val="2009"/>
                  <w:attr w:name="Month" w:val="2"/>
                  <w:attr w:name="Day" w:val="1"/>
                  <w:attr w:name="IsLunarDate" w:val="False"/>
                  <w:attr w:name="IsROCDate" w:val="False"/>
                </w:smartTagPr>
                <w:r w:rsidRPr="006E6564">
                  <w:rPr>
                    <w:rFonts w:eastAsiaTheme="majorEastAsia"/>
                    <w:b/>
                    <w:color w:val="000000" w:themeColor="text1"/>
                    <w:sz w:val="24"/>
                    <w:szCs w:val="24"/>
                  </w:rPr>
                  <w:t>9-2-1</w:t>
                </w:r>
              </w:smartTag>
            </w:smartTag>
          </w:p>
          <w:p w:rsidR="00255920" w:rsidRPr="006E6564" w:rsidRDefault="00255920" w:rsidP="000071D0">
            <w:pPr>
              <w:adjustRightInd w:val="0"/>
              <w:snapToGrid w:val="0"/>
              <w:spacing w:line="320" w:lineRule="exact"/>
              <w:ind w:leftChars="-30" w:left="-84" w:rightChars="-45" w:right="-126"/>
              <w:rPr>
                <w:rFonts w:eastAsiaTheme="majorEastAsia"/>
                <w:color w:val="000000" w:themeColor="text1"/>
                <w:sz w:val="24"/>
                <w:szCs w:val="24"/>
              </w:rPr>
            </w:pPr>
            <w:r w:rsidRPr="006E6564">
              <w:rPr>
                <w:rFonts w:eastAsiaTheme="majorEastAsia"/>
                <w:b/>
                <w:color w:val="000000" w:themeColor="text1"/>
                <w:sz w:val="24"/>
                <w:szCs w:val="24"/>
              </w:rPr>
              <w:t>說明採納意見後之法案調整</w:t>
            </w:r>
          </w:p>
        </w:tc>
        <w:tc>
          <w:tcPr>
            <w:tcW w:w="4936" w:type="dxa"/>
            <w:gridSpan w:val="5"/>
            <w:shd w:val="clear" w:color="auto" w:fill="auto"/>
          </w:tcPr>
          <w:p w:rsidR="00255920" w:rsidRPr="006E6564" w:rsidRDefault="00255920" w:rsidP="000071D0">
            <w:pPr>
              <w:adjustRightInd w:val="0"/>
              <w:snapToGrid w:val="0"/>
              <w:spacing w:line="320" w:lineRule="exact"/>
              <w:ind w:leftChars="-33" w:left="-92" w:rightChars="-24" w:right="-67" w:firstLineChars="17" w:firstLine="41"/>
              <w:rPr>
                <w:rFonts w:eastAsiaTheme="majorEastAsia"/>
                <w:b/>
                <w:color w:val="0000CC"/>
                <w:sz w:val="24"/>
                <w:szCs w:val="24"/>
              </w:rPr>
            </w:pPr>
            <w:r w:rsidRPr="006E6564">
              <w:rPr>
                <w:rFonts w:eastAsiaTheme="majorEastAsia" w:hint="eastAsia"/>
                <w:b/>
                <w:color w:val="0000CC"/>
                <w:sz w:val="24"/>
                <w:szCs w:val="24"/>
              </w:rPr>
              <w:t>業綜合考量○委員於</w:t>
            </w:r>
            <w:r w:rsidRPr="006E6564">
              <w:rPr>
                <w:rFonts w:eastAsiaTheme="majorEastAsia"/>
                <w:b/>
                <w:color w:val="0000CC"/>
                <w:sz w:val="24"/>
                <w:szCs w:val="24"/>
              </w:rPr>
              <w:t>11-10</w:t>
            </w:r>
            <w:r w:rsidRPr="006E6564">
              <w:rPr>
                <w:rFonts w:eastAsiaTheme="majorEastAsia"/>
                <w:b/>
                <w:color w:val="0000CC"/>
                <w:sz w:val="24"/>
                <w:szCs w:val="24"/>
              </w:rPr>
              <w:t>綜合性檢視意見</w:t>
            </w:r>
            <w:r w:rsidRPr="006E6564">
              <w:rPr>
                <w:rFonts w:eastAsiaTheme="majorEastAsia" w:hint="eastAsia"/>
                <w:b/>
                <w:color w:val="0000CC"/>
                <w:sz w:val="24"/>
                <w:szCs w:val="24"/>
              </w:rPr>
              <w:t>所提本草案對於退休公務人員配偶領取遺屬年金之要件，有違反</w:t>
            </w:r>
            <w:r w:rsidRPr="006E6564">
              <w:rPr>
                <w:rFonts w:eastAsiaTheme="majorEastAsia"/>
                <w:b/>
                <w:color w:val="0000CC"/>
                <w:sz w:val="24"/>
                <w:szCs w:val="24"/>
              </w:rPr>
              <w:t>「消除對婦女一切形式歧視公約</w:t>
            </w:r>
            <w:r w:rsidRPr="006E6564">
              <w:rPr>
                <w:rFonts w:eastAsiaTheme="majorEastAsia" w:hint="eastAsia"/>
                <w:b/>
                <w:color w:val="0000CC"/>
                <w:sz w:val="24"/>
                <w:szCs w:val="24"/>
              </w:rPr>
              <w:t>(</w:t>
            </w:r>
            <w:r w:rsidRPr="006E6564">
              <w:rPr>
                <w:rFonts w:eastAsiaTheme="majorEastAsia"/>
                <w:b/>
                <w:color w:val="0000CC"/>
                <w:sz w:val="24"/>
                <w:szCs w:val="24"/>
              </w:rPr>
              <w:t>CEDAW</w:t>
            </w:r>
            <w:r w:rsidRPr="006E6564">
              <w:rPr>
                <w:rFonts w:eastAsiaTheme="majorEastAsia" w:hint="eastAsia"/>
                <w:b/>
                <w:color w:val="0000CC"/>
                <w:sz w:val="24"/>
                <w:szCs w:val="24"/>
              </w:rPr>
              <w:t>)</w:t>
            </w:r>
            <w:r w:rsidRPr="006E6564">
              <w:rPr>
                <w:rFonts w:eastAsiaTheme="majorEastAsia"/>
                <w:b/>
                <w:color w:val="0000CC"/>
                <w:sz w:val="24"/>
                <w:szCs w:val="24"/>
              </w:rPr>
              <w:t>」</w:t>
            </w:r>
            <w:r w:rsidRPr="006E6564">
              <w:rPr>
                <w:rFonts w:eastAsiaTheme="majorEastAsia" w:hint="eastAsia"/>
                <w:b/>
                <w:color w:val="0000CC"/>
                <w:sz w:val="24"/>
                <w:szCs w:val="24"/>
              </w:rPr>
              <w:t>條文規定之意見，以及考試院考試委員所提意見，調整遺屬年金（原月撫慰金）為退休公務人員亡故前最後所領月退休金之</w:t>
            </w:r>
            <w:r w:rsidRPr="006E6564">
              <w:rPr>
                <w:rFonts w:eastAsiaTheme="majorEastAsia" w:hint="eastAsia"/>
                <w:b/>
                <w:color w:val="0000CC"/>
                <w:sz w:val="24"/>
                <w:szCs w:val="24"/>
              </w:rPr>
              <w:t>1/2</w:t>
            </w:r>
            <w:r w:rsidRPr="006E6564">
              <w:rPr>
                <w:rFonts w:ascii="新細明體" w:eastAsiaTheme="majorEastAsia" w:hAnsi="新細明體" w:hint="eastAsia"/>
                <w:b/>
                <w:color w:val="0000CC"/>
                <w:sz w:val="24"/>
                <w:szCs w:val="24"/>
              </w:rPr>
              <w:t>、</w:t>
            </w:r>
            <w:r w:rsidRPr="006E6564">
              <w:rPr>
                <w:rFonts w:eastAsiaTheme="majorEastAsia" w:hint="eastAsia"/>
                <w:b/>
                <w:color w:val="0000CC"/>
                <w:sz w:val="24"/>
                <w:szCs w:val="24"/>
              </w:rPr>
              <w:t>配偶開始領取遺屬年金年齡</w:t>
            </w:r>
            <w:r w:rsidRPr="006E6564">
              <w:rPr>
                <w:rFonts w:eastAsiaTheme="majorEastAsia" w:hAnsi="新細明體" w:hint="eastAsia"/>
                <w:b/>
                <w:color w:val="0000CC"/>
                <w:sz w:val="24"/>
                <w:szCs w:val="24"/>
              </w:rPr>
              <w:t>60</w:t>
            </w:r>
            <w:r w:rsidRPr="006E6564">
              <w:rPr>
                <w:rFonts w:eastAsiaTheme="majorEastAsia" w:hAnsi="新細明體" w:hint="eastAsia"/>
                <w:b/>
                <w:color w:val="0000CC"/>
                <w:sz w:val="24"/>
                <w:szCs w:val="24"/>
              </w:rPr>
              <w:t>歲</w:t>
            </w:r>
            <w:r w:rsidRPr="006E6564">
              <w:rPr>
                <w:rFonts w:ascii="標楷體" w:eastAsiaTheme="majorEastAsia" w:hAnsi="標楷體" w:hint="eastAsia"/>
                <w:color w:val="FF0000"/>
                <w:sz w:val="24"/>
                <w:szCs w:val="24"/>
              </w:rPr>
              <w:t>（同前述）</w:t>
            </w:r>
            <w:r w:rsidRPr="006E6564">
              <w:rPr>
                <w:rFonts w:ascii="新細明體" w:eastAsiaTheme="majorEastAsia" w:hAnsi="新細明體" w:hint="eastAsia"/>
                <w:b/>
                <w:color w:val="0000CC"/>
                <w:sz w:val="24"/>
                <w:szCs w:val="24"/>
              </w:rPr>
              <w:t>、</w:t>
            </w:r>
            <w:r w:rsidRPr="006E6564">
              <w:rPr>
                <w:rFonts w:eastAsiaTheme="majorEastAsia" w:hAnsi="新細明體" w:hint="eastAsia"/>
                <w:b/>
                <w:color w:val="0000CC"/>
                <w:sz w:val="24"/>
                <w:szCs w:val="24"/>
              </w:rPr>
              <w:t>配偶與亡故退休人員間婚姻關係已存續</w:t>
            </w:r>
            <w:r w:rsidRPr="006E6564">
              <w:rPr>
                <w:rFonts w:eastAsiaTheme="majorEastAsia" w:hAnsi="新細明體" w:hint="eastAsia"/>
                <w:b/>
                <w:color w:val="0000CC"/>
                <w:sz w:val="24"/>
                <w:szCs w:val="24"/>
              </w:rPr>
              <w:t>10</w:t>
            </w:r>
            <w:r w:rsidRPr="006E6564">
              <w:rPr>
                <w:rFonts w:eastAsiaTheme="majorEastAsia" w:hAnsi="新細明體" w:hint="eastAsia"/>
                <w:b/>
                <w:color w:val="0000CC"/>
                <w:sz w:val="24"/>
                <w:szCs w:val="24"/>
              </w:rPr>
              <w:t>年以上</w:t>
            </w:r>
            <w:r w:rsidRPr="006E6564">
              <w:rPr>
                <w:rFonts w:eastAsiaTheme="majorEastAsia" w:hint="eastAsia"/>
                <w:b/>
                <w:color w:val="0000CC"/>
                <w:sz w:val="24"/>
                <w:szCs w:val="24"/>
              </w:rPr>
              <w:t>。</w:t>
            </w:r>
          </w:p>
        </w:tc>
      </w:tr>
      <w:tr w:rsidR="00255920" w:rsidRPr="00BC7819">
        <w:tc>
          <w:tcPr>
            <w:tcW w:w="2763" w:type="dxa"/>
            <w:gridSpan w:val="6"/>
            <w:vMerge/>
            <w:shd w:val="clear" w:color="auto" w:fill="auto"/>
          </w:tcPr>
          <w:p w:rsidR="00255920" w:rsidRPr="006E6564" w:rsidRDefault="00255920" w:rsidP="008A0753">
            <w:pPr>
              <w:adjustRightInd w:val="0"/>
              <w:snapToGrid w:val="0"/>
              <w:spacing w:line="240" w:lineRule="atLeast"/>
              <w:ind w:leftChars="-45" w:left="-126" w:rightChars="-45" w:right="-126"/>
              <w:rPr>
                <w:rFonts w:eastAsiaTheme="majorEastAsia"/>
                <w:color w:val="000000" w:themeColor="text1"/>
                <w:sz w:val="24"/>
                <w:szCs w:val="24"/>
              </w:rPr>
            </w:pPr>
          </w:p>
        </w:tc>
        <w:tc>
          <w:tcPr>
            <w:tcW w:w="2136" w:type="dxa"/>
            <w:gridSpan w:val="3"/>
            <w:shd w:val="clear" w:color="auto" w:fill="auto"/>
          </w:tcPr>
          <w:p w:rsidR="00255920" w:rsidRPr="006E6564" w:rsidRDefault="00255920" w:rsidP="00597DAD">
            <w:pPr>
              <w:adjustRightInd w:val="0"/>
              <w:snapToGrid w:val="0"/>
              <w:spacing w:line="240" w:lineRule="atLeast"/>
              <w:ind w:leftChars="-30" w:left="-84" w:rightChars="-45" w:right="-126"/>
              <w:rPr>
                <w:rFonts w:eastAsiaTheme="majorEastAsia"/>
                <w:b/>
                <w:color w:val="000000" w:themeColor="text1"/>
                <w:sz w:val="24"/>
                <w:szCs w:val="24"/>
              </w:rPr>
            </w:pPr>
            <w:smartTag w:uri="urn:schemas-microsoft-com:office:smarttags" w:element="date">
              <w:smartTagPr>
                <w:attr w:name="Month" w:val="2"/>
                <w:attr w:name="Day" w:val="2"/>
                <w:attr w:name="Year" w:val="2009"/>
              </w:smartTagPr>
              <w:smartTag w:uri="urn:schemas-microsoft-com:office:smarttags" w:element="chsdate">
                <w:smartTagPr>
                  <w:attr w:name="Year" w:val="2009"/>
                  <w:attr w:name="Month" w:val="2"/>
                  <w:attr w:name="Day" w:val="2"/>
                  <w:attr w:name="IsLunarDate" w:val="False"/>
                  <w:attr w:name="IsROCDate" w:val="False"/>
                </w:smartTagPr>
                <w:r w:rsidRPr="006E6564">
                  <w:rPr>
                    <w:rFonts w:eastAsiaTheme="majorEastAsia"/>
                    <w:b/>
                    <w:color w:val="000000" w:themeColor="text1"/>
                    <w:sz w:val="24"/>
                    <w:szCs w:val="24"/>
                  </w:rPr>
                  <w:t>9-2-2</w:t>
                </w:r>
              </w:smartTag>
            </w:smartTag>
          </w:p>
          <w:p w:rsidR="00255920" w:rsidRPr="006E6564" w:rsidRDefault="00255920" w:rsidP="00597DAD">
            <w:pPr>
              <w:adjustRightInd w:val="0"/>
              <w:snapToGrid w:val="0"/>
              <w:spacing w:line="240" w:lineRule="atLeast"/>
              <w:ind w:leftChars="-30" w:left="-84" w:rightChars="3" w:right="8"/>
              <w:jc w:val="both"/>
              <w:rPr>
                <w:rFonts w:eastAsiaTheme="majorEastAsia"/>
                <w:color w:val="000000" w:themeColor="text1"/>
                <w:sz w:val="24"/>
                <w:szCs w:val="24"/>
              </w:rPr>
            </w:pPr>
            <w:r w:rsidRPr="006E6564">
              <w:rPr>
                <w:rFonts w:eastAsiaTheme="majorEastAsia"/>
                <w:b/>
                <w:color w:val="000000" w:themeColor="text1"/>
                <w:sz w:val="24"/>
                <w:szCs w:val="24"/>
              </w:rPr>
              <w:t>說明未參採之理由或替代規劃</w:t>
            </w:r>
          </w:p>
        </w:tc>
        <w:tc>
          <w:tcPr>
            <w:tcW w:w="4936" w:type="dxa"/>
            <w:gridSpan w:val="5"/>
            <w:shd w:val="clear" w:color="auto" w:fill="auto"/>
          </w:tcPr>
          <w:p w:rsidR="00255920" w:rsidRPr="006E6564" w:rsidRDefault="00255920" w:rsidP="008A0753">
            <w:pPr>
              <w:adjustRightInd w:val="0"/>
              <w:snapToGrid w:val="0"/>
              <w:spacing w:line="240" w:lineRule="atLeast"/>
              <w:ind w:leftChars="-45" w:left="-126" w:rightChars="-45" w:right="-126"/>
              <w:rPr>
                <w:rFonts w:eastAsiaTheme="majorEastAsia"/>
                <w:color w:val="000000" w:themeColor="text1"/>
                <w:sz w:val="24"/>
                <w:szCs w:val="24"/>
              </w:rPr>
            </w:pPr>
          </w:p>
        </w:tc>
      </w:tr>
      <w:tr w:rsidR="00255920" w:rsidRPr="00BC7819">
        <w:tc>
          <w:tcPr>
            <w:tcW w:w="9835" w:type="dxa"/>
            <w:gridSpan w:val="14"/>
            <w:tcBorders>
              <w:bottom w:val="thickThinSmallGap" w:sz="24" w:space="0" w:color="auto"/>
            </w:tcBorders>
            <w:shd w:val="clear" w:color="auto" w:fill="auto"/>
          </w:tcPr>
          <w:p w:rsidR="00255920" w:rsidRPr="006E6564" w:rsidRDefault="00255920" w:rsidP="000071D0">
            <w:pPr>
              <w:spacing w:after="120" w:line="360" w:lineRule="atLeast"/>
              <w:ind w:leftChars="-45" w:left="-126" w:rightChars="-45" w:right="-126" w:firstLineChars="12" w:firstLine="29"/>
              <w:rPr>
                <w:rFonts w:eastAsiaTheme="majorEastAsia"/>
                <w:b/>
                <w:color w:val="000000" w:themeColor="text1"/>
                <w:sz w:val="24"/>
                <w:szCs w:val="24"/>
              </w:rPr>
            </w:pPr>
            <w:r w:rsidRPr="006E6564">
              <w:rPr>
                <w:rFonts w:eastAsiaTheme="majorEastAsia" w:hint="eastAsia"/>
                <w:b/>
                <w:color w:val="000000" w:themeColor="text1"/>
                <w:sz w:val="24"/>
                <w:szCs w:val="24"/>
              </w:rPr>
              <w:t>9-3</w:t>
            </w:r>
            <w:r w:rsidRPr="006E6564">
              <w:rPr>
                <w:rFonts w:eastAsiaTheme="majorEastAsia"/>
                <w:b/>
                <w:color w:val="000000" w:themeColor="text1"/>
                <w:sz w:val="24"/>
                <w:szCs w:val="24"/>
              </w:rPr>
              <w:t>通知程序參與之專家學者本法案的評估結果（請填寫日期及勾選通知方式，請勿空白）：</w:t>
            </w:r>
          </w:p>
          <w:p w:rsidR="00255920" w:rsidRPr="006E6564" w:rsidRDefault="00255920" w:rsidP="000071D0">
            <w:pPr>
              <w:spacing w:after="120" w:line="360" w:lineRule="atLeast"/>
              <w:ind w:leftChars="-45" w:left="-126" w:right="-108" w:firstLineChars="17" w:firstLine="41"/>
              <w:jc w:val="both"/>
              <w:rPr>
                <w:rFonts w:eastAsiaTheme="majorEastAsia"/>
                <w:color w:val="000000" w:themeColor="text1"/>
                <w:sz w:val="24"/>
                <w:szCs w:val="24"/>
              </w:rPr>
            </w:pPr>
            <w:r w:rsidRPr="006E6564">
              <w:rPr>
                <w:rFonts w:eastAsiaTheme="majorEastAsia"/>
                <w:color w:val="000000" w:themeColor="text1"/>
                <w:sz w:val="24"/>
                <w:szCs w:val="24"/>
              </w:rPr>
              <w:t>已於</w:t>
            </w:r>
            <w:r w:rsidRPr="006E6564">
              <w:rPr>
                <w:rFonts w:eastAsiaTheme="majorEastAsia" w:hint="eastAsia"/>
                <w:color w:val="000000" w:themeColor="text1"/>
                <w:sz w:val="24"/>
                <w:szCs w:val="24"/>
                <w:u w:val="single"/>
              </w:rPr>
              <w:t>106</w:t>
            </w:r>
            <w:r w:rsidRPr="006E6564">
              <w:rPr>
                <w:rFonts w:eastAsiaTheme="majorEastAsia"/>
                <w:color w:val="000000" w:themeColor="text1"/>
                <w:sz w:val="24"/>
                <w:szCs w:val="24"/>
              </w:rPr>
              <w:t>年</w:t>
            </w:r>
            <w:r w:rsidRPr="006E6564">
              <w:rPr>
                <w:rFonts w:eastAsiaTheme="majorEastAsia" w:hint="eastAsia"/>
                <w:color w:val="000000" w:themeColor="text1"/>
                <w:sz w:val="24"/>
                <w:szCs w:val="24"/>
                <w:u w:val="single"/>
              </w:rPr>
              <w:t>3</w:t>
            </w:r>
            <w:r w:rsidRPr="006E6564">
              <w:rPr>
                <w:rFonts w:eastAsiaTheme="majorEastAsia"/>
                <w:color w:val="000000" w:themeColor="text1"/>
                <w:sz w:val="24"/>
                <w:szCs w:val="24"/>
              </w:rPr>
              <w:t>月</w:t>
            </w:r>
            <w:r w:rsidRPr="006E6564">
              <w:rPr>
                <w:rFonts w:eastAsiaTheme="majorEastAsia" w:hint="eastAsia"/>
                <w:color w:val="000000" w:themeColor="text1"/>
                <w:sz w:val="24"/>
                <w:szCs w:val="24"/>
                <w:u w:val="single"/>
              </w:rPr>
              <w:t>19</w:t>
            </w:r>
            <w:r w:rsidRPr="006E6564">
              <w:rPr>
                <w:rFonts w:eastAsiaTheme="majorEastAsia"/>
                <w:color w:val="000000" w:themeColor="text1"/>
                <w:sz w:val="24"/>
                <w:szCs w:val="24"/>
              </w:rPr>
              <w:t>日將「評估結果」以下列方式通知程序參與者審閱</w:t>
            </w:r>
          </w:p>
          <w:p w:rsidR="00255920" w:rsidRPr="006E6564" w:rsidRDefault="00255920" w:rsidP="000071D0">
            <w:pPr>
              <w:spacing w:after="120" w:line="360" w:lineRule="atLeast"/>
              <w:ind w:leftChars="-45" w:left="-126" w:rightChars="-45" w:right="-126" w:firstLineChars="17" w:firstLine="41"/>
              <w:rPr>
                <w:rFonts w:ascii="新細明體" w:eastAsiaTheme="majorEastAsia" w:hAnsi="新細明體"/>
                <w:b/>
                <w:color w:val="000000" w:themeColor="text1"/>
                <w:sz w:val="24"/>
                <w:szCs w:val="24"/>
              </w:rPr>
            </w:pPr>
            <w:r w:rsidRPr="006E6564">
              <w:rPr>
                <w:rFonts w:ascii="新細明體" w:eastAsiaTheme="majorEastAsia" w:hAnsi="新細明體"/>
                <w:color w:val="000000" w:themeColor="text1"/>
                <w:sz w:val="24"/>
                <w:szCs w:val="24"/>
              </w:rPr>
              <w:t xml:space="preserve">□傳真      </w:t>
            </w:r>
            <w:r w:rsidRPr="006E6564">
              <w:rPr>
                <w:rFonts w:ascii="新細明體" w:eastAsiaTheme="majorEastAsia" w:hAnsi="新細明體"/>
                <w:color w:val="000000" w:themeColor="text1"/>
                <w:sz w:val="24"/>
                <w:szCs w:val="24"/>
              </w:rPr>
              <w:sym w:font="Wingdings 2" w:char="F052"/>
            </w:r>
            <w:r w:rsidRPr="006E6564">
              <w:rPr>
                <w:rFonts w:eastAsiaTheme="majorEastAsia"/>
                <w:color w:val="000000" w:themeColor="text1"/>
                <w:sz w:val="24"/>
                <w:szCs w:val="24"/>
              </w:rPr>
              <w:t>e-mail</w:t>
            </w:r>
            <w:r w:rsidRPr="006E6564">
              <w:rPr>
                <w:rFonts w:ascii="新細明體" w:eastAsiaTheme="majorEastAsia" w:hAnsi="新細明體"/>
                <w:color w:val="000000" w:themeColor="text1"/>
                <w:sz w:val="24"/>
                <w:szCs w:val="24"/>
              </w:rPr>
              <w:t xml:space="preserve">      □郵寄      □其他</w:t>
            </w:r>
            <w:r w:rsidRPr="006E6564">
              <w:rPr>
                <w:rFonts w:ascii="新細明體" w:eastAsiaTheme="majorEastAsia" w:hAnsi="新細明體"/>
                <w:color w:val="000000" w:themeColor="text1"/>
                <w:sz w:val="24"/>
                <w:szCs w:val="24"/>
                <w:u w:val="single"/>
              </w:rPr>
              <w:t xml:space="preserve">　　　　　</w:t>
            </w:r>
          </w:p>
        </w:tc>
      </w:tr>
      <w:tr w:rsidR="00255920" w:rsidRPr="00BC7819">
        <w:trPr>
          <w:trHeight w:val="1081"/>
        </w:trPr>
        <w:tc>
          <w:tcPr>
            <w:tcW w:w="9835" w:type="dxa"/>
            <w:gridSpan w:val="14"/>
            <w:tcBorders>
              <w:top w:val="thickThinSmallGap" w:sz="24" w:space="0" w:color="auto"/>
            </w:tcBorders>
            <w:shd w:val="clear" w:color="auto" w:fill="auto"/>
          </w:tcPr>
          <w:p w:rsidR="00255920" w:rsidRPr="006E6564" w:rsidRDefault="00255920" w:rsidP="008A0753">
            <w:pPr>
              <w:spacing w:after="120" w:line="360" w:lineRule="atLeast"/>
              <w:ind w:leftChars="-45" w:left="-126" w:rightChars="-45" w:right="-126"/>
              <w:rPr>
                <w:rFonts w:eastAsiaTheme="majorEastAsia"/>
                <w:b/>
                <w:color w:val="000000" w:themeColor="text1"/>
                <w:sz w:val="24"/>
                <w:szCs w:val="24"/>
              </w:rPr>
            </w:pPr>
            <w:r w:rsidRPr="006E6564">
              <w:rPr>
                <w:rFonts w:eastAsiaTheme="majorEastAsia"/>
                <w:b/>
                <w:color w:val="000000" w:themeColor="text1"/>
                <w:sz w:val="24"/>
                <w:szCs w:val="24"/>
              </w:rPr>
              <w:lastRenderedPageBreak/>
              <w:t>拾、法制單位復核（此欄空白未填寫者，將以不符形式審查逕予退件。）</w:t>
            </w:r>
          </w:p>
          <w:p w:rsidR="00255920" w:rsidRPr="006E6564" w:rsidRDefault="00255920" w:rsidP="008A0753">
            <w:pPr>
              <w:spacing w:after="120" w:line="360" w:lineRule="atLeast"/>
              <w:ind w:leftChars="-45" w:left="-126" w:rightChars="-45" w:right="-126"/>
              <w:rPr>
                <w:rFonts w:eastAsiaTheme="majorEastAsia"/>
                <w:color w:val="000000" w:themeColor="text1"/>
                <w:sz w:val="24"/>
                <w:szCs w:val="24"/>
              </w:rPr>
            </w:pPr>
            <w:r w:rsidRPr="006E6564">
              <w:rPr>
                <w:rFonts w:eastAsiaTheme="majorEastAsia"/>
                <w:b/>
                <w:color w:val="000000" w:themeColor="text1"/>
                <w:sz w:val="24"/>
                <w:szCs w:val="24"/>
              </w:rPr>
              <w:t xml:space="preserve">10-1 </w:t>
            </w:r>
            <w:r w:rsidRPr="006E6564">
              <w:rPr>
                <w:rFonts w:eastAsiaTheme="majorEastAsia"/>
                <w:color w:val="000000" w:themeColor="text1"/>
                <w:sz w:val="24"/>
                <w:szCs w:val="24"/>
              </w:rPr>
              <w:t>法案內容：</w:t>
            </w:r>
            <w:r w:rsidRPr="006E6564">
              <w:rPr>
                <w:rFonts w:ascii="新細明體" w:eastAsiaTheme="majorEastAsia" w:hAnsi="新細明體"/>
                <w:color w:val="000000" w:themeColor="text1"/>
                <w:sz w:val="24"/>
                <w:szCs w:val="24"/>
              </w:rPr>
              <w:t xml:space="preserve">  </w:t>
            </w:r>
            <w:r w:rsidRPr="006E6564">
              <w:rPr>
                <w:rFonts w:ascii="標楷體" w:eastAsiaTheme="majorEastAsia" w:hAnsi="標楷體" w:hint="eastAsia"/>
                <w:color w:val="000000" w:themeColor="text1"/>
                <w:sz w:val="24"/>
                <w:szCs w:val="24"/>
              </w:rPr>
              <w:sym w:font="Wingdings 2" w:char="F0A3"/>
            </w:r>
            <w:r w:rsidRPr="006E6564">
              <w:rPr>
                <w:rFonts w:ascii="新細明體" w:eastAsiaTheme="majorEastAsia" w:hAnsi="新細明體"/>
                <w:color w:val="000000" w:themeColor="text1"/>
                <w:sz w:val="24"/>
                <w:szCs w:val="24"/>
              </w:rPr>
              <w:t xml:space="preserve">提經法規會討論通過   </w:t>
            </w:r>
            <w:r w:rsidRPr="006E6564">
              <w:rPr>
                <w:rFonts w:ascii="標楷體" w:eastAsiaTheme="majorEastAsia" w:hAnsi="標楷體" w:hint="eastAsia"/>
                <w:color w:val="000000" w:themeColor="text1"/>
                <w:sz w:val="24"/>
                <w:szCs w:val="24"/>
              </w:rPr>
              <w:t>▓</w:t>
            </w:r>
            <w:r w:rsidRPr="006E6564">
              <w:rPr>
                <w:rFonts w:ascii="新細明體" w:eastAsiaTheme="majorEastAsia" w:hAnsi="新細明體"/>
                <w:color w:val="000000" w:themeColor="text1"/>
                <w:sz w:val="24"/>
                <w:szCs w:val="24"/>
              </w:rPr>
              <w:t>已會法制單位表示意見</w:t>
            </w:r>
            <w:r w:rsidRPr="006E6564">
              <w:rPr>
                <w:rFonts w:eastAsiaTheme="majorEastAsia"/>
                <w:color w:val="000000" w:themeColor="text1"/>
                <w:sz w:val="24"/>
                <w:szCs w:val="24"/>
              </w:rPr>
              <w:t xml:space="preserve"> </w:t>
            </w:r>
          </w:p>
          <w:p w:rsidR="00255920" w:rsidRPr="006E6564" w:rsidRDefault="00255920" w:rsidP="006E6564">
            <w:pPr>
              <w:spacing w:after="120" w:line="360" w:lineRule="atLeast"/>
              <w:ind w:leftChars="-45" w:left="5399" w:rightChars="-45" w:right="-126" w:hangingChars="2300" w:hanging="5525"/>
              <w:rPr>
                <w:rFonts w:ascii="新細明體" w:eastAsiaTheme="majorEastAsia" w:hAnsi="新細明體"/>
                <w:color w:val="000000" w:themeColor="text1"/>
                <w:sz w:val="24"/>
                <w:szCs w:val="24"/>
              </w:rPr>
            </w:pPr>
            <w:r w:rsidRPr="006E6564">
              <w:rPr>
                <w:rFonts w:eastAsiaTheme="majorEastAsia"/>
                <w:b/>
                <w:color w:val="000000" w:themeColor="text1"/>
                <w:sz w:val="24"/>
                <w:szCs w:val="24"/>
              </w:rPr>
              <w:t>10-2</w:t>
            </w:r>
            <w:r w:rsidRPr="006E6564">
              <w:rPr>
                <w:rFonts w:eastAsiaTheme="majorEastAsia" w:hint="eastAsia"/>
                <w:b/>
                <w:color w:val="000000" w:themeColor="text1"/>
                <w:sz w:val="24"/>
                <w:szCs w:val="24"/>
              </w:rPr>
              <w:t xml:space="preserve"> </w:t>
            </w:r>
            <w:r w:rsidRPr="006E6564">
              <w:rPr>
                <w:rFonts w:eastAsiaTheme="majorEastAsia" w:hint="eastAsia"/>
                <w:color w:val="000000" w:themeColor="text1"/>
                <w:sz w:val="24"/>
                <w:szCs w:val="24"/>
                <w:shd w:val="clear" w:color="auto" w:fill="FFFFFF"/>
              </w:rPr>
              <w:t>徵</w:t>
            </w:r>
            <w:r w:rsidRPr="006E6564">
              <w:rPr>
                <w:rFonts w:ascii="新細明體" w:eastAsiaTheme="majorEastAsia" w:hAnsi="新細明體" w:hint="eastAsia"/>
                <w:color w:val="000000" w:themeColor="text1"/>
                <w:kern w:val="0"/>
                <w:sz w:val="24"/>
                <w:szCs w:val="24"/>
                <w:shd w:val="clear" w:color="auto" w:fill="FFFFFF"/>
              </w:rPr>
              <w:t>詢及協商程序</w:t>
            </w:r>
            <w:r w:rsidRPr="006E6564">
              <w:rPr>
                <w:rFonts w:eastAsiaTheme="majorEastAsia"/>
                <w:color w:val="000000" w:themeColor="text1"/>
                <w:sz w:val="24"/>
                <w:szCs w:val="24"/>
                <w:shd w:val="clear" w:color="auto" w:fill="FFFFFF"/>
              </w:rPr>
              <w:t>：</w:t>
            </w:r>
            <w:r w:rsidRPr="006E6564">
              <w:rPr>
                <w:rFonts w:eastAsiaTheme="majorEastAsia"/>
                <w:color w:val="000000" w:themeColor="text1"/>
                <w:sz w:val="24"/>
                <w:szCs w:val="24"/>
                <w:shd w:val="clear" w:color="auto" w:fill="FFFFFF"/>
              </w:rPr>
              <w:t xml:space="preserve"> </w:t>
            </w:r>
            <w:r w:rsidRPr="006E6564">
              <w:rPr>
                <w:rFonts w:ascii="新細明體" w:eastAsiaTheme="majorEastAsia" w:hAnsi="新細明體"/>
                <w:color w:val="000000" w:themeColor="text1"/>
                <w:sz w:val="24"/>
                <w:szCs w:val="24"/>
                <w:shd w:val="clear" w:color="auto" w:fill="FFFFFF"/>
              </w:rPr>
              <w:t xml:space="preserve"> </w:t>
            </w:r>
            <w:r w:rsidRPr="006E6564">
              <w:rPr>
                <w:rFonts w:ascii="標楷體" w:eastAsiaTheme="majorEastAsia" w:hAnsi="標楷體" w:hint="eastAsia"/>
                <w:color w:val="000000" w:themeColor="text1"/>
                <w:sz w:val="24"/>
                <w:szCs w:val="24"/>
                <w:shd w:val="clear" w:color="auto" w:fill="FFFFFF"/>
              </w:rPr>
              <w:t>■</w:t>
            </w:r>
            <w:r w:rsidRPr="006E6564">
              <w:rPr>
                <w:rFonts w:ascii="新細明體" w:eastAsiaTheme="majorEastAsia" w:hAnsi="新細明體" w:hint="eastAsia"/>
                <w:color w:val="000000" w:themeColor="text1"/>
                <w:kern w:val="0"/>
                <w:sz w:val="24"/>
                <w:szCs w:val="24"/>
                <w:shd w:val="clear" w:color="auto" w:fill="FFFFFF"/>
              </w:rPr>
              <w:t>已</w:t>
            </w:r>
            <w:r w:rsidRPr="006E6564">
              <w:rPr>
                <w:rFonts w:eastAsiaTheme="majorEastAsia" w:hint="eastAsia"/>
                <w:color w:val="000000" w:themeColor="text1"/>
                <w:sz w:val="24"/>
                <w:szCs w:val="24"/>
                <w:shd w:val="clear" w:color="auto" w:fill="FFFFFF"/>
              </w:rPr>
              <w:t>徵</w:t>
            </w:r>
            <w:r w:rsidRPr="006E6564">
              <w:rPr>
                <w:rFonts w:ascii="新細明體" w:eastAsiaTheme="majorEastAsia" w:hAnsi="新細明體" w:hint="eastAsia"/>
                <w:color w:val="000000" w:themeColor="text1"/>
                <w:kern w:val="0"/>
                <w:sz w:val="24"/>
                <w:szCs w:val="24"/>
                <w:shd w:val="clear" w:color="auto" w:fill="FFFFFF"/>
              </w:rPr>
              <w:t>詢及協商法案主要影響對象</w:t>
            </w:r>
          </w:p>
          <w:p w:rsidR="00255920" w:rsidRPr="006E6564" w:rsidRDefault="00255920" w:rsidP="006E6564">
            <w:pPr>
              <w:spacing w:after="120" w:line="360" w:lineRule="atLeast"/>
              <w:ind w:leftChars="1084" w:left="5836" w:rightChars="-45" w:right="-126" w:hangingChars="1167" w:hanging="2801"/>
              <w:rPr>
                <w:rFonts w:ascii="新細明體" w:eastAsiaTheme="majorEastAsia" w:hAnsi="新細明體"/>
                <w:color w:val="000000" w:themeColor="text1"/>
                <w:sz w:val="24"/>
                <w:szCs w:val="24"/>
              </w:rPr>
            </w:pPr>
            <w:r w:rsidRPr="006E6564">
              <w:rPr>
                <w:rFonts w:ascii="標楷體" w:eastAsiaTheme="majorEastAsia" w:hAnsi="標楷體" w:hint="eastAsia"/>
                <w:color w:val="000000" w:themeColor="text1"/>
                <w:sz w:val="24"/>
                <w:szCs w:val="24"/>
                <w:shd w:val="clear" w:color="auto" w:fill="FFFFFF"/>
              </w:rPr>
              <w:t>▓</w:t>
            </w:r>
            <w:r w:rsidRPr="006E6564">
              <w:rPr>
                <w:rFonts w:ascii="新細明體" w:eastAsiaTheme="majorEastAsia" w:hAnsi="新細明體" w:hint="eastAsia"/>
                <w:color w:val="000000" w:themeColor="text1"/>
                <w:kern w:val="0"/>
                <w:sz w:val="24"/>
                <w:szCs w:val="24"/>
                <w:shd w:val="clear" w:color="auto" w:fill="FFFFFF"/>
              </w:rPr>
              <w:t>已適當說明與回應</w:t>
            </w:r>
            <w:r w:rsidRPr="006E6564">
              <w:rPr>
                <w:rFonts w:eastAsiaTheme="majorEastAsia" w:hint="eastAsia"/>
                <w:color w:val="000000" w:themeColor="text1"/>
                <w:sz w:val="24"/>
                <w:szCs w:val="24"/>
                <w:shd w:val="clear" w:color="auto" w:fill="FFFFFF"/>
              </w:rPr>
              <w:t>徵</w:t>
            </w:r>
            <w:r w:rsidRPr="006E6564">
              <w:rPr>
                <w:rFonts w:ascii="新細明體" w:eastAsiaTheme="majorEastAsia" w:hAnsi="新細明體" w:hint="eastAsia"/>
                <w:color w:val="000000" w:themeColor="text1"/>
                <w:kern w:val="0"/>
                <w:sz w:val="24"/>
                <w:szCs w:val="24"/>
                <w:shd w:val="clear" w:color="auto" w:fill="FFFFFF"/>
              </w:rPr>
              <w:t>詢及協商對象所提之主要意見</w:t>
            </w:r>
          </w:p>
          <w:p w:rsidR="00255920" w:rsidRPr="006E6564" w:rsidRDefault="00255920" w:rsidP="008A0753">
            <w:pPr>
              <w:spacing w:after="120" w:line="360" w:lineRule="atLeast"/>
              <w:ind w:leftChars="-45" w:left="-126" w:rightChars="-45" w:right="-126"/>
              <w:rPr>
                <w:rFonts w:eastAsiaTheme="majorEastAsia"/>
                <w:color w:val="000000" w:themeColor="text1"/>
                <w:sz w:val="24"/>
                <w:szCs w:val="24"/>
              </w:rPr>
            </w:pPr>
            <w:r w:rsidRPr="006E6564">
              <w:rPr>
                <w:rFonts w:eastAsiaTheme="majorEastAsia"/>
                <w:b/>
                <w:color w:val="000000" w:themeColor="text1"/>
                <w:sz w:val="24"/>
                <w:szCs w:val="24"/>
                <w:shd w:val="clear" w:color="auto" w:fill="FFFFFF"/>
              </w:rPr>
              <w:t>10-</w:t>
            </w:r>
            <w:r w:rsidRPr="006E6564">
              <w:rPr>
                <w:rFonts w:eastAsiaTheme="majorEastAsia" w:hint="eastAsia"/>
                <w:b/>
                <w:color w:val="000000" w:themeColor="text1"/>
                <w:sz w:val="24"/>
                <w:szCs w:val="24"/>
                <w:shd w:val="clear" w:color="auto" w:fill="FFFFFF"/>
              </w:rPr>
              <w:t>3</w:t>
            </w:r>
            <w:r w:rsidRPr="006E6564">
              <w:rPr>
                <w:rFonts w:eastAsiaTheme="majorEastAsia" w:hint="eastAsia"/>
                <w:b/>
                <w:color w:val="000000" w:themeColor="text1"/>
                <w:sz w:val="24"/>
                <w:szCs w:val="24"/>
              </w:rPr>
              <w:t xml:space="preserve"> </w:t>
            </w:r>
            <w:r w:rsidRPr="006E6564">
              <w:rPr>
                <w:rFonts w:eastAsiaTheme="majorEastAsia"/>
                <w:color w:val="000000" w:themeColor="text1"/>
                <w:sz w:val="24"/>
                <w:szCs w:val="24"/>
              </w:rPr>
              <w:t>訂修程序：</w:t>
            </w:r>
            <w:r w:rsidRPr="006E6564">
              <w:rPr>
                <w:rFonts w:eastAsiaTheme="majorEastAsia"/>
                <w:color w:val="000000" w:themeColor="text1"/>
                <w:sz w:val="24"/>
                <w:szCs w:val="24"/>
              </w:rPr>
              <w:t xml:space="preserve"> </w:t>
            </w:r>
            <w:r w:rsidRPr="006E6564">
              <w:rPr>
                <w:rFonts w:ascii="新細明體" w:eastAsiaTheme="majorEastAsia" w:hAnsi="新細明體"/>
                <w:color w:val="000000" w:themeColor="text1"/>
                <w:sz w:val="24"/>
                <w:szCs w:val="24"/>
              </w:rPr>
              <w:t xml:space="preserve"> </w:t>
            </w:r>
            <w:r w:rsidRPr="006E6564">
              <w:rPr>
                <w:rFonts w:ascii="標楷體" w:eastAsiaTheme="majorEastAsia" w:hAnsi="標楷體" w:hint="eastAsia"/>
                <w:color w:val="000000" w:themeColor="text1"/>
                <w:sz w:val="24"/>
                <w:szCs w:val="24"/>
              </w:rPr>
              <w:t>■</w:t>
            </w:r>
            <w:r w:rsidRPr="006E6564">
              <w:rPr>
                <w:rFonts w:ascii="新細明體" w:eastAsiaTheme="majorEastAsia" w:hAnsi="新細明體"/>
                <w:color w:val="000000" w:themeColor="text1"/>
                <w:sz w:val="24"/>
                <w:szCs w:val="24"/>
              </w:rPr>
              <w:t>本檢視表已完整填列</w:t>
            </w:r>
          </w:p>
          <w:p w:rsidR="00255920" w:rsidRPr="006E6564" w:rsidRDefault="00255920" w:rsidP="008A0753">
            <w:pPr>
              <w:spacing w:after="120" w:line="360" w:lineRule="atLeast"/>
              <w:ind w:leftChars="-45" w:left="-126" w:rightChars="-45" w:right="-126"/>
              <w:rPr>
                <w:rFonts w:eastAsiaTheme="majorEastAsia"/>
                <w:b/>
                <w:color w:val="000000" w:themeColor="text1"/>
                <w:sz w:val="24"/>
                <w:szCs w:val="24"/>
              </w:rPr>
            </w:pPr>
            <w:r w:rsidRPr="006E6564">
              <w:rPr>
                <w:rFonts w:eastAsiaTheme="majorEastAsia"/>
                <w:b/>
                <w:color w:val="000000" w:themeColor="text1"/>
                <w:sz w:val="24"/>
                <w:szCs w:val="24"/>
              </w:rPr>
              <w:t>復核人姓名及職稱：</w:t>
            </w:r>
            <w:r w:rsidRPr="006E6564">
              <w:rPr>
                <w:rFonts w:eastAsiaTheme="majorEastAsia" w:hint="eastAsia"/>
                <w:b/>
                <w:color w:val="000000" w:themeColor="text1"/>
                <w:sz w:val="24"/>
                <w:szCs w:val="24"/>
              </w:rPr>
              <w:t>專員官長偉</w:t>
            </w:r>
          </w:p>
        </w:tc>
      </w:tr>
    </w:tbl>
    <w:p w:rsidR="00255920" w:rsidRPr="006E6564" w:rsidRDefault="00255920" w:rsidP="008A0753">
      <w:pPr>
        <w:spacing w:line="460" w:lineRule="exact"/>
        <w:ind w:leftChars="-150" w:left="-62" w:hangingChars="128" w:hanging="358"/>
        <w:rPr>
          <w:rFonts w:eastAsia="新細明體"/>
          <w:b/>
          <w:color w:val="000000" w:themeColor="text1"/>
          <w:sz w:val="24"/>
          <w:szCs w:val="24"/>
        </w:rPr>
      </w:pPr>
      <w:r w:rsidRPr="00630554">
        <w:rPr>
          <w:color w:val="000000" w:themeColor="text1"/>
        </w:rPr>
        <w:br w:type="page"/>
      </w:r>
      <w:r w:rsidRPr="006E6564">
        <w:rPr>
          <w:rFonts w:eastAsia="新細明體"/>
          <w:b/>
          <w:color w:val="000000" w:themeColor="text1"/>
          <w:sz w:val="24"/>
          <w:szCs w:val="24"/>
        </w:rPr>
        <w:lastRenderedPageBreak/>
        <w:t>【第二部分－性別影響評估程序參與】：本部分由性別平等專家學者填寫</w:t>
      </w:r>
    </w:p>
    <w:tbl>
      <w:tblPr>
        <w:tblpPr w:leftFromText="180" w:rightFromText="180" w:vertAnchor="text" w:horzAnchor="margin" w:tblpXSpec="center" w:tblpY="26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992"/>
        <w:gridCol w:w="2880"/>
        <w:gridCol w:w="2652"/>
      </w:tblGrid>
      <w:tr w:rsidR="00255920" w:rsidRPr="006E6564" w:rsidTr="00255920">
        <w:tc>
          <w:tcPr>
            <w:tcW w:w="9326" w:type="dxa"/>
            <w:gridSpan w:val="4"/>
            <w:shd w:val="clear" w:color="auto" w:fill="auto"/>
          </w:tcPr>
          <w:p w:rsidR="00255920" w:rsidRPr="006E6564" w:rsidRDefault="00255920" w:rsidP="006E6564">
            <w:pPr>
              <w:adjustRightInd w:val="0"/>
              <w:snapToGrid w:val="0"/>
              <w:spacing w:line="240" w:lineRule="atLeast"/>
              <w:ind w:leftChars="-45" w:left="1801" w:rightChars="-45" w:right="-126" w:hangingChars="803" w:hanging="1927"/>
              <w:rPr>
                <w:rFonts w:eastAsiaTheme="majorEastAsia"/>
                <w:color w:val="000000" w:themeColor="text1"/>
                <w:sz w:val="24"/>
                <w:szCs w:val="24"/>
              </w:rPr>
            </w:pPr>
            <w:r w:rsidRPr="006E6564">
              <w:rPr>
                <w:rFonts w:eastAsiaTheme="majorEastAsia"/>
                <w:color w:val="000000" w:themeColor="text1"/>
                <w:sz w:val="24"/>
                <w:szCs w:val="24"/>
              </w:rPr>
              <w:br w:type="page"/>
            </w:r>
            <w:r w:rsidRPr="006E6564">
              <w:rPr>
                <w:rFonts w:eastAsiaTheme="majorEastAsia"/>
                <w:b/>
                <w:color w:val="000000" w:themeColor="text1"/>
                <w:sz w:val="24"/>
                <w:szCs w:val="24"/>
              </w:rPr>
              <w:t>拾壹、性別影響評估程序參與：</w:t>
            </w:r>
            <w:r w:rsidRPr="006E6564">
              <w:rPr>
                <w:rFonts w:eastAsiaTheme="majorEastAsia"/>
                <w:color w:val="000000" w:themeColor="text1"/>
                <w:sz w:val="24"/>
                <w:szCs w:val="24"/>
              </w:rPr>
              <w:t>若採用書面意見的方式，至少應徵詢</w:t>
            </w:r>
            <w:r w:rsidRPr="006E6564">
              <w:rPr>
                <w:rFonts w:eastAsiaTheme="majorEastAsia"/>
                <w:color w:val="000000" w:themeColor="text1"/>
                <w:sz w:val="24"/>
                <w:szCs w:val="24"/>
              </w:rPr>
              <w:t>1</w:t>
            </w:r>
            <w:r w:rsidRPr="006E6564">
              <w:rPr>
                <w:rFonts w:eastAsiaTheme="majorEastAsia"/>
                <w:color w:val="000000" w:themeColor="text1"/>
                <w:sz w:val="24"/>
                <w:szCs w:val="24"/>
              </w:rPr>
              <w:t>位以上性別平等專家學者意見，並填寫參與者的姓名、職稱及服務單位；專家學者資料可至台灣國家婦女館網站參閱（</w:t>
            </w:r>
            <w:hyperlink r:id="rId18" w:history="1">
              <w:r w:rsidRPr="006E6564">
                <w:rPr>
                  <w:rFonts w:eastAsiaTheme="majorEastAsia"/>
                  <w:color w:val="000000" w:themeColor="text1"/>
                  <w:sz w:val="24"/>
                  <w:szCs w:val="24"/>
                </w:rPr>
                <w:t>http://www.taiwanwomencenter.org.tw/</w:t>
              </w:r>
            </w:hyperlink>
            <w:r w:rsidRPr="006E6564">
              <w:rPr>
                <w:rFonts w:eastAsiaTheme="majorEastAsia"/>
                <w:color w:val="000000" w:themeColor="text1"/>
                <w:sz w:val="24"/>
                <w:szCs w:val="24"/>
              </w:rPr>
              <w:t>）。</w:t>
            </w:r>
          </w:p>
        </w:tc>
      </w:tr>
      <w:tr w:rsidR="00255920" w:rsidRPr="006E6564" w:rsidTr="00255920">
        <w:tc>
          <w:tcPr>
            <w:tcW w:w="9326" w:type="dxa"/>
            <w:gridSpan w:val="4"/>
            <w:shd w:val="clear" w:color="auto" w:fill="auto"/>
            <w:vAlign w:val="center"/>
          </w:tcPr>
          <w:p w:rsidR="00255920" w:rsidRPr="006E6564" w:rsidRDefault="00255920" w:rsidP="006E6564">
            <w:pPr>
              <w:adjustRightInd w:val="0"/>
              <w:snapToGrid w:val="0"/>
              <w:spacing w:line="240" w:lineRule="atLeast"/>
              <w:ind w:leftChars="-45" w:left="52" w:rightChars="-45" w:right="-126" w:hangingChars="74" w:hanging="178"/>
              <w:jc w:val="both"/>
              <w:rPr>
                <w:rFonts w:eastAsiaTheme="majorEastAsia"/>
                <w:b/>
                <w:color w:val="000000" w:themeColor="text1"/>
                <w:sz w:val="24"/>
                <w:szCs w:val="24"/>
              </w:rPr>
            </w:pPr>
            <w:r w:rsidRPr="006E6564">
              <w:rPr>
                <w:rFonts w:eastAsiaTheme="majorEastAsia"/>
                <w:b/>
                <w:color w:val="000000" w:themeColor="text1"/>
                <w:sz w:val="24"/>
                <w:szCs w:val="24"/>
              </w:rPr>
              <w:t>（一）基本資料</w:t>
            </w:r>
          </w:p>
        </w:tc>
      </w:tr>
      <w:tr w:rsidR="00255920" w:rsidRPr="006E6564" w:rsidTr="00255920">
        <w:tc>
          <w:tcPr>
            <w:tcW w:w="2802" w:type="dxa"/>
            <w:shd w:val="clear" w:color="auto" w:fill="auto"/>
            <w:vAlign w:val="center"/>
          </w:tcPr>
          <w:p w:rsidR="00255920" w:rsidRPr="006E6564" w:rsidRDefault="00255920" w:rsidP="006E6564">
            <w:pPr>
              <w:adjustRightInd w:val="0"/>
              <w:snapToGrid w:val="0"/>
              <w:spacing w:line="240" w:lineRule="atLeast"/>
              <w:ind w:left="516" w:rightChars="-45" w:right="-126" w:hangingChars="215" w:hanging="516"/>
              <w:rPr>
                <w:rFonts w:eastAsiaTheme="majorEastAsia"/>
                <w:b/>
                <w:color w:val="000000" w:themeColor="text1"/>
                <w:sz w:val="24"/>
                <w:szCs w:val="24"/>
              </w:rPr>
            </w:pPr>
            <w:r w:rsidRPr="006E6564">
              <w:rPr>
                <w:rFonts w:eastAsiaTheme="majorEastAsia"/>
                <w:color w:val="000000" w:themeColor="text1"/>
                <w:sz w:val="24"/>
                <w:szCs w:val="24"/>
              </w:rPr>
              <w:t>11-1</w:t>
            </w:r>
            <w:r w:rsidRPr="006E6564">
              <w:rPr>
                <w:rFonts w:eastAsiaTheme="majorEastAsia"/>
                <w:color w:val="000000" w:themeColor="text1"/>
                <w:sz w:val="24"/>
                <w:szCs w:val="24"/>
              </w:rPr>
              <w:t>程序參與期程或時間</w:t>
            </w:r>
          </w:p>
        </w:tc>
        <w:tc>
          <w:tcPr>
            <w:tcW w:w="6524" w:type="dxa"/>
            <w:gridSpan w:val="3"/>
            <w:shd w:val="clear" w:color="auto" w:fill="auto"/>
            <w:vAlign w:val="center"/>
          </w:tcPr>
          <w:p w:rsidR="00255920" w:rsidRPr="006E6564" w:rsidRDefault="00255920" w:rsidP="006E6564">
            <w:pPr>
              <w:adjustRightInd w:val="0"/>
              <w:snapToGrid w:val="0"/>
              <w:spacing w:line="240" w:lineRule="atLeast"/>
              <w:ind w:leftChars="-45" w:left="-126" w:rightChars="-45" w:right="-126" w:firstLineChars="100" w:firstLine="240"/>
              <w:jc w:val="both"/>
              <w:rPr>
                <w:rFonts w:eastAsiaTheme="majorEastAsia"/>
                <w:b/>
                <w:color w:val="000000" w:themeColor="text1"/>
                <w:sz w:val="24"/>
                <w:szCs w:val="24"/>
              </w:rPr>
            </w:pP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106</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年</w:t>
            </w: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3</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月</w:t>
            </w: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1</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日至</w:t>
            </w: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106</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年</w:t>
            </w: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3</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月</w:t>
            </w:r>
            <w:r w:rsidRPr="006E6564">
              <w:rPr>
                <w:rFonts w:eastAsiaTheme="majorEastAsia"/>
                <w:color w:val="000000" w:themeColor="text1"/>
                <w:sz w:val="24"/>
                <w:szCs w:val="24"/>
              </w:rPr>
              <w:t xml:space="preserve">  </w:t>
            </w:r>
            <w:r w:rsidRPr="006E6564">
              <w:rPr>
                <w:rFonts w:eastAsiaTheme="majorEastAsia" w:hint="eastAsia"/>
                <w:color w:val="000000" w:themeColor="text1"/>
                <w:sz w:val="24"/>
                <w:szCs w:val="24"/>
              </w:rPr>
              <w:t>8</w:t>
            </w:r>
            <w:r w:rsidRPr="006E6564">
              <w:rPr>
                <w:rFonts w:eastAsiaTheme="majorEastAsia"/>
                <w:color w:val="000000" w:themeColor="text1"/>
                <w:sz w:val="24"/>
                <w:szCs w:val="24"/>
              </w:rPr>
              <w:t xml:space="preserve"> </w:t>
            </w:r>
            <w:r w:rsidRPr="006E6564">
              <w:rPr>
                <w:rFonts w:eastAsiaTheme="majorEastAsia"/>
                <w:color w:val="000000" w:themeColor="text1"/>
                <w:sz w:val="24"/>
                <w:szCs w:val="24"/>
              </w:rPr>
              <w:t>日</w:t>
            </w:r>
          </w:p>
        </w:tc>
      </w:tr>
      <w:tr w:rsidR="00255920" w:rsidRPr="006E6564" w:rsidTr="00255920">
        <w:tc>
          <w:tcPr>
            <w:tcW w:w="2802" w:type="dxa"/>
            <w:shd w:val="clear" w:color="auto" w:fill="auto"/>
            <w:vAlign w:val="center"/>
          </w:tcPr>
          <w:p w:rsidR="00255920" w:rsidRPr="006E6564" w:rsidRDefault="00255920" w:rsidP="006E6564">
            <w:pPr>
              <w:adjustRightInd w:val="0"/>
              <w:snapToGrid w:val="0"/>
              <w:spacing w:line="240" w:lineRule="atLeast"/>
              <w:ind w:left="516" w:rightChars="-45" w:right="-126" w:hangingChars="215" w:hanging="516"/>
              <w:rPr>
                <w:rFonts w:eastAsiaTheme="majorEastAsia"/>
                <w:color w:val="000000" w:themeColor="text1"/>
                <w:sz w:val="24"/>
                <w:szCs w:val="24"/>
              </w:rPr>
            </w:pPr>
            <w:r w:rsidRPr="006E6564">
              <w:rPr>
                <w:rFonts w:eastAsiaTheme="majorEastAsia"/>
                <w:color w:val="000000" w:themeColor="text1"/>
                <w:sz w:val="24"/>
                <w:szCs w:val="24"/>
              </w:rPr>
              <w:t>11-2</w:t>
            </w:r>
            <w:r w:rsidRPr="006E6564">
              <w:rPr>
                <w:rFonts w:eastAsiaTheme="majorEastAsia"/>
                <w:color w:val="000000" w:themeColor="text1"/>
                <w:sz w:val="24"/>
                <w:szCs w:val="24"/>
              </w:rPr>
              <w:t>參與者姓名、職稱、服務單位及其專長領域</w:t>
            </w:r>
          </w:p>
        </w:tc>
        <w:tc>
          <w:tcPr>
            <w:tcW w:w="6524" w:type="dxa"/>
            <w:gridSpan w:val="3"/>
            <w:shd w:val="clear" w:color="auto" w:fill="auto"/>
          </w:tcPr>
          <w:p w:rsidR="00255920" w:rsidRPr="006E6564" w:rsidRDefault="00255920" w:rsidP="006E6564">
            <w:pPr>
              <w:adjustRightInd w:val="0"/>
              <w:snapToGrid w:val="0"/>
              <w:spacing w:line="240" w:lineRule="atLeast"/>
              <w:ind w:leftChars="29" w:left="81" w:rightChars="-45" w:right="-126" w:firstLineChars="16" w:firstLine="38"/>
              <w:rPr>
                <w:rFonts w:eastAsiaTheme="majorEastAsia"/>
                <w:color w:val="000000" w:themeColor="text1"/>
                <w:sz w:val="24"/>
                <w:szCs w:val="24"/>
              </w:rPr>
            </w:pPr>
            <w:r w:rsidRPr="006E6564">
              <w:rPr>
                <w:rFonts w:eastAsiaTheme="majorEastAsia" w:hint="eastAsia"/>
                <w:color w:val="000000"/>
                <w:sz w:val="24"/>
                <w:szCs w:val="24"/>
              </w:rPr>
              <w:t>○○○</w:t>
            </w:r>
          </w:p>
        </w:tc>
      </w:tr>
      <w:tr w:rsidR="00255920" w:rsidRPr="006E6564" w:rsidTr="00255920">
        <w:tc>
          <w:tcPr>
            <w:tcW w:w="2802" w:type="dxa"/>
            <w:shd w:val="clear" w:color="auto" w:fill="auto"/>
            <w:vAlign w:val="center"/>
          </w:tcPr>
          <w:p w:rsidR="00255920" w:rsidRPr="006E6564" w:rsidRDefault="00255920" w:rsidP="006E6564">
            <w:pPr>
              <w:adjustRightInd w:val="0"/>
              <w:snapToGrid w:val="0"/>
              <w:spacing w:line="240" w:lineRule="atLeast"/>
              <w:ind w:left="516" w:rightChars="-45" w:right="-126" w:hangingChars="215" w:hanging="516"/>
              <w:rPr>
                <w:rFonts w:eastAsiaTheme="majorEastAsia"/>
                <w:color w:val="000000" w:themeColor="text1"/>
                <w:sz w:val="24"/>
                <w:szCs w:val="24"/>
              </w:rPr>
            </w:pPr>
            <w:r w:rsidRPr="006E6564">
              <w:rPr>
                <w:rFonts w:eastAsiaTheme="majorEastAsia"/>
                <w:color w:val="000000" w:themeColor="text1"/>
                <w:sz w:val="24"/>
                <w:szCs w:val="24"/>
              </w:rPr>
              <w:t>11-3</w:t>
            </w:r>
            <w:r w:rsidRPr="006E6564">
              <w:rPr>
                <w:rFonts w:eastAsiaTheme="majorEastAsia" w:hAnsi="新細明體"/>
                <w:color w:val="000000" w:themeColor="text1"/>
                <w:sz w:val="24"/>
                <w:szCs w:val="24"/>
              </w:rPr>
              <w:t>參與方式</w:t>
            </w:r>
          </w:p>
        </w:tc>
        <w:tc>
          <w:tcPr>
            <w:tcW w:w="6524" w:type="dxa"/>
            <w:gridSpan w:val="3"/>
            <w:shd w:val="clear" w:color="auto" w:fill="auto"/>
          </w:tcPr>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 xml:space="preserve">□法案研商會議  □性別平等專案小組　</w:t>
            </w:r>
            <w:r w:rsidRPr="006E6564">
              <w:rPr>
                <w:rFonts w:ascii="新細明體" w:eastAsiaTheme="majorEastAsia" w:hAnsi="新細明體" w:hint="eastAsia"/>
                <w:color w:val="000000" w:themeColor="text1"/>
                <w:sz w:val="24"/>
                <w:szCs w:val="24"/>
              </w:rPr>
              <w:t>■</w:t>
            </w:r>
            <w:r w:rsidRPr="006E6564">
              <w:rPr>
                <w:rFonts w:ascii="新細明體" w:eastAsiaTheme="majorEastAsia" w:hAnsi="新細明體"/>
                <w:color w:val="000000" w:themeColor="text1"/>
                <w:sz w:val="24"/>
                <w:szCs w:val="24"/>
              </w:rPr>
              <w:t>書面意見</w:t>
            </w:r>
          </w:p>
        </w:tc>
      </w:tr>
      <w:tr w:rsidR="00255920" w:rsidRPr="006E6564" w:rsidTr="00255920">
        <w:tc>
          <w:tcPr>
            <w:tcW w:w="2802" w:type="dxa"/>
            <w:vMerge w:val="restart"/>
            <w:shd w:val="clear" w:color="auto" w:fill="auto"/>
            <w:vAlign w:val="center"/>
          </w:tcPr>
          <w:p w:rsidR="00255920" w:rsidRPr="006E6564" w:rsidRDefault="00255920" w:rsidP="006E6564">
            <w:pPr>
              <w:adjustRightInd w:val="0"/>
              <w:snapToGrid w:val="0"/>
              <w:spacing w:line="240" w:lineRule="atLeast"/>
              <w:ind w:left="516" w:rightChars="-45" w:right="-126" w:hangingChars="215" w:hanging="516"/>
              <w:rPr>
                <w:rFonts w:eastAsiaTheme="majorEastAsia"/>
                <w:color w:val="000000" w:themeColor="text1"/>
                <w:sz w:val="24"/>
                <w:szCs w:val="24"/>
              </w:rPr>
            </w:pPr>
            <w:r w:rsidRPr="006E6564">
              <w:rPr>
                <w:rFonts w:eastAsiaTheme="majorEastAsia"/>
                <w:color w:val="000000" w:themeColor="text1"/>
                <w:sz w:val="24"/>
                <w:szCs w:val="24"/>
              </w:rPr>
              <w:t>11-4</w:t>
            </w:r>
            <w:r w:rsidRPr="006E6564">
              <w:rPr>
                <w:rFonts w:eastAsiaTheme="majorEastAsia" w:hAnsi="新細明體"/>
                <w:color w:val="000000" w:themeColor="text1"/>
                <w:sz w:val="24"/>
                <w:szCs w:val="24"/>
              </w:rPr>
              <w:t>業務單位所提供之資料</w:t>
            </w:r>
          </w:p>
        </w:tc>
        <w:tc>
          <w:tcPr>
            <w:tcW w:w="3872" w:type="dxa"/>
            <w:gridSpan w:val="2"/>
            <w:shd w:val="clear" w:color="auto" w:fill="auto"/>
            <w:vAlign w:val="center"/>
          </w:tcPr>
          <w:p w:rsidR="00255920" w:rsidRPr="006E6564" w:rsidRDefault="00255920" w:rsidP="008A0753">
            <w:pPr>
              <w:adjustRightInd w:val="0"/>
              <w:snapToGrid w:val="0"/>
              <w:spacing w:line="240" w:lineRule="atLeast"/>
              <w:ind w:leftChars="-45" w:left="-126" w:rightChars="-45" w:right="-126"/>
              <w:jc w:val="center"/>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相關性別統計資料</w:t>
            </w:r>
          </w:p>
        </w:tc>
        <w:tc>
          <w:tcPr>
            <w:tcW w:w="2652" w:type="dxa"/>
            <w:shd w:val="clear" w:color="auto" w:fill="auto"/>
            <w:vAlign w:val="center"/>
          </w:tcPr>
          <w:p w:rsidR="00255920" w:rsidRPr="006E6564" w:rsidRDefault="00255920" w:rsidP="008A0753">
            <w:pPr>
              <w:adjustRightInd w:val="0"/>
              <w:snapToGrid w:val="0"/>
              <w:spacing w:line="240" w:lineRule="atLeast"/>
              <w:ind w:leftChars="-45" w:left="-126" w:rightChars="-45" w:right="-126"/>
              <w:jc w:val="center"/>
              <w:rPr>
                <w:rFonts w:eastAsiaTheme="majorEastAsia"/>
                <w:color w:val="000000" w:themeColor="text1"/>
                <w:sz w:val="24"/>
                <w:szCs w:val="24"/>
              </w:rPr>
            </w:pPr>
            <w:r w:rsidRPr="006E6564">
              <w:rPr>
                <w:rFonts w:eastAsiaTheme="majorEastAsia"/>
                <w:color w:val="000000" w:themeColor="text1"/>
                <w:sz w:val="24"/>
                <w:szCs w:val="24"/>
              </w:rPr>
              <w:t>法案內容</w:t>
            </w:r>
          </w:p>
        </w:tc>
      </w:tr>
      <w:tr w:rsidR="00255920" w:rsidRPr="006E6564" w:rsidTr="00255920">
        <w:tc>
          <w:tcPr>
            <w:tcW w:w="2802" w:type="dxa"/>
            <w:vMerge/>
            <w:shd w:val="clear" w:color="auto" w:fill="auto"/>
          </w:tcPr>
          <w:p w:rsidR="00255920" w:rsidRPr="006E6564" w:rsidRDefault="00255920" w:rsidP="006E6564">
            <w:pPr>
              <w:adjustRightInd w:val="0"/>
              <w:snapToGrid w:val="0"/>
              <w:spacing w:line="240" w:lineRule="atLeast"/>
              <w:ind w:left="516" w:rightChars="-45" w:right="-126" w:hangingChars="215" w:hanging="516"/>
              <w:rPr>
                <w:rFonts w:eastAsiaTheme="majorEastAsia"/>
                <w:color w:val="000000" w:themeColor="text1"/>
                <w:sz w:val="24"/>
                <w:szCs w:val="24"/>
              </w:rPr>
            </w:pPr>
          </w:p>
        </w:tc>
        <w:tc>
          <w:tcPr>
            <w:tcW w:w="3872" w:type="dxa"/>
            <w:gridSpan w:val="2"/>
            <w:shd w:val="clear" w:color="auto" w:fill="auto"/>
          </w:tcPr>
          <w:p w:rsidR="00255920" w:rsidRPr="006E6564" w:rsidRDefault="00255920" w:rsidP="006E6564">
            <w:pPr>
              <w:adjustRightInd w:val="0"/>
              <w:snapToGrid w:val="0"/>
              <w:spacing w:line="240" w:lineRule="atLeast"/>
              <w:ind w:left="348" w:rightChars="-45" w:right="-126" w:hangingChars="145" w:hanging="348"/>
              <w:rPr>
                <w:rFonts w:ascii="新細明體" w:eastAsiaTheme="majorEastAsia" w:hAnsi="新細明體"/>
                <w:color w:val="000000" w:themeColor="text1"/>
                <w:sz w:val="24"/>
                <w:szCs w:val="24"/>
              </w:rPr>
            </w:pPr>
            <w:r w:rsidRPr="006E6564">
              <w:rPr>
                <w:rFonts w:ascii="新細明體" w:eastAsiaTheme="majorEastAsia" w:hAnsi="新細明體" w:hint="eastAsia"/>
                <w:color w:val="000000" w:themeColor="text1"/>
                <w:sz w:val="24"/>
                <w:szCs w:val="24"/>
              </w:rPr>
              <w:t>■</w:t>
            </w:r>
            <w:r w:rsidRPr="006E6564">
              <w:rPr>
                <w:rFonts w:ascii="新細明體" w:eastAsiaTheme="majorEastAsia" w:hAnsi="新細明體"/>
                <w:color w:val="000000" w:themeColor="text1"/>
                <w:sz w:val="24"/>
                <w:szCs w:val="24"/>
              </w:rPr>
              <w:t xml:space="preserve">有  </w:t>
            </w:r>
            <w:r w:rsidRPr="006E6564">
              <w:rPr>
                <w:rFonts w:ascii="新細明體" w:eastAsiaTheme="majorEastAsia" w:hAnsi="新細明體" w:hint="eastAsia"/>
                <w:color w:val="000000" w:themeColor="text1"/>
                <w:sz w:val="24"/>
                <w:szCs w:val="24"/>
              </w:rPr>
              <w:t>■</w:t>
            </w:r>
            <w:r w:rsidRPr="006E6564">
              <w:rPr>
                <w:rFonts w:ascii="新細明體" w:eastAsiaTheme="majorEastAsia" w:hAnsi="新細明體"/>
                <w:color w:val="000000" w:themeColor="text1"/>
                <w:sz w:val="24"/>
                <w:szCs w:val="24"/>
              </w:rPr>
              <w:t xml:space="preserve">很完整  </w:t>
            </w:r>
          </w:p>
          <w:p w:rsidR="00255920" w:rsidRPr="006E6564" w:rsidRDefault="00255920" w:rsidP="008A0753">
            <w:pPr>
              <w:adjustRightInd w:val="0"/>
              <w:snapToGrid w:val="0"/>
              <w:spacing w:line="240" w:lineRule="atLeast"/>
              <w:ind w:leftChars="206" w:left="577" w:rightChars="-45" w:right="-126" w:firstLine="1"/>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 xml:space="preserve"> </w:t>
            </w:r>
            <w:r w:rsidRPr="006E6564">
              <w:rPr>
                <w:rFonts w:ascii="新細明體" w:eastAsiaTheme="majorEastAsia" w:hAnsi="新細明體" w:hint="eastAsia"/>
                <w:color w:val="000000" w:themeColor="text1"/>
                <w:sz w:val="24"/>
                <w:szCs w:val="24"/>
              </w:rPr>
              <w:t xml:space="preserve"> </w:t>
            </w:r>
            <w:r w:rsidRPr="006E6564">
              <w:rPr>
                <w:rFonts w:ascii="新細明體" w:eastAsiaTheme="majorEastAsia" w:hAnsi="新細明體"/>
                <w:color w:val="000000" w:themeColor="text1"/>
                <w:sz w:val="24"/>
                <w:szCs w:val="24"/>
              </w:rPr>
              <w:t>□可更完整</w:t>
            </w:r>
          </w:p>
          <w:p w:rsidR="00255920" w:rsidRPr="006E6564" w:rsidRDefault="00255920" w:rsidP="006E6564">
            <w:pPr>
              <w:adjustRightInd w:val="0"/>
              <w:snapToGrid w:val="0"/>
              <w:spacing w:line="240" w:lineRule="atLeast"/>
              <w:ind w:leftChars="205" w:left="958" w:rightChars="-45" w:right="-126" w:hangingChars="160" w:hanging="384"/>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 xml:space="preserve"> </w:t>
            </w:r>
            <w:r w:rsidRPr="006E6564">
              <w:rPr>
                <w:rFonts w:ascii="新細明體" w:eastAsiaTheme="majorEastAsia" w:hAnsi="新細明體" w:hint="eastAsia"/>
                <w:color w:val="000000" w:themeColor="text1"/>
                <w:sz w:val="24"/>
                <w:szCs w:val="24"/>
              </w:rPr>
              <w:t xml:space="preserve"> </w:t>
            </w:r>
            <w:r w:rsidRPr="006E6564">
              <w:rPr>
                <w:rFonts w:ascii="新細明體" w:eastAsiaTheme="majorEastAsia" w:hAnsi="新細明體"/>
                <w:color w:val="000000" w:themeColor="text1"/>
                <w:sz w:val="24"/>
                <w:szCs w:val="24"/>
              </w:rPr>
              <w:t>□現有資料不足須設法 補足</w:t>
            </w:r>
          </w:p>
          <w:p w:rsidR="00255920" w:rsidRPr="006E6564" w:rsidRDefault="00255920" w:rsidP="008A0753">
            <w:pPr>
              <w:adjustRightInd w:val="0"/>
              <w:snapToGrid w:val="0"/>
              <w:spacing w:line="240" w:lineRule="atLeast"/>
              <w:ind w:leftChars="-4" w:left="-11" w:rightChars="-45" w:right="-126"/>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□無  □應可設法找尋</w:t>
            </w:r>
          </w:p>
          <w:p w:rsidR="00255920" w:rsidRPr="006E6564" w:rsidRDefault="00255920" w:rsidP="006E6564">
            <w:pPr>
              <w:adjustRightInd w:val="0"/>
              <w:snapToGrid w:val="0"/>
              <w:spacing w:line="240" w:lineRule="atLeast"/>
              <w:ind w:leftChars="234" w:left="655" w:rightChars="-45" w:right="-126" w:firstLineChars="14" w:firstLine="34"/>
              <w:rPr>
                <w:rFonts w:ascii="新細明體" w:eastAsiaTheme="majorEastAsia" w:hAnsi="新細明體"/>
                <w:color w:val="000000" w:themeColor="text1"/>
                <w:sz w:val="24"/>
                <w:szCs w:val="24"/>
              </w:rPr>
            </w:pPr>
            <w:r w:rsidRPr="006E6564">
              <w:rPr>
                <w:rFonts w:ascii="新細明體" w:eastAsiaTheme="majorEastAsia" w:hAnsi="新細明體" w:hint="eastAsia"/>
                <w:color w:val="000000" w:themeColor="text1"/>
                <w:sz w:val="24"/>
                <w:szCs w:val="24"/>
              </w:rPr>
              <w:t xml:space="preserve"> </w:t>
            </w:r>
            <w:r w:rsidRPr="006E6564">
              <w:rPr>
                <w:rFonts w:ascii="新細明體" w:eastAsiaTheme="majorEastAsia" w:hAnsi="新細明體"/>
                <w:color w:val="000000" w:themeColor="text1"/>
                <w:sz w:val="24"/>
                <w:szCs w:val="24"/>
              </w:rPr>
              <w:t>□現狀與未來皆有困難</w:t>
            </w:r>
          </w:p>
        </w:tc>
        <w:tc>
          <w:tcPr>
            <w:tcW w:w="2652" w:type="dxa"/>
            <w:shd w:val="clear" w:color="auto" w:fill="auto"/>
          </w:tcPr>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color w:val="000000" w:themeColor="text1"/>
                <w:sz w:val="24"/>
                <w:szCs w:val="24"/>
              </w:rPr>
            </w:pPr>
            <w:r w:rsidRPr="006E6564">
              <w:rPr>
                <w:rFonts w:ascii="新細明體" w:eastAsiaTheme="majorEastAsia" w:hAnsi="新細明體" w:hint="eastAsia"/>
                <w:color w:val="000000" w:themeColor="text1"/>
                <w:sz w:val="24"/>
                <w:szCs w:val="24"/>
              </w:rPr>
              <w:t>■</w:t>
            </w:r>
            <w:r w:rsidRPr="006E6564">
              <w:rPr>
                <w:rFonts w:ascii="新細明體" w:eastAsiaTheme="majorEastAsia" w:hAnsi="新細明體"/>
                <w:color w:val="000000" w:themeColor="text1"/>
                <w:sz w:val="24"/>
                <w:szCs w:val="24"/>
              </w:rPr>
              <w:t>有，</w:t>
            </w:r>
          </w:p>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 xml:space="preserve">  且具性別觀點</w:t>
            </w:r>
          </w:p>
          <w:p w:rsidR="00255920" w:rsidRPr="006E6564" w:rsidRDefault="00255920" w:rsidP="006E6564">
            <w:pPr>
              <w:adjustRightInd w:val="0"/>
              <w:snapToGrid w:val="0"/>
              <w:spacing w:line="240" w:lineRule="atLeast"/>
              <w:ind w:leftChars="-45" w:left="155" w:rightChars="-45" w:right="-126" w:hangingChars="117" w:hanging="281"/>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□有，</w:t>
            </w:r>
          </w:p>
          <w:p w:rsidR="00255920" w:rsidRPr="006E6564" w:rsidRDefault="00255920" w:rsidP="006E6564">
            <w:pPr>
              <w:adjustRightInd w:val="0"/>
              <w:snapToGrid w:val="0"/>
              <w:spacing w:line="240" w:lineRule="atLeast"/>
              <w:ind w:leftChars="-45" w:left="155" w:rightChars="-45" w:right="-126" w:hangingChars="117" w:hanging="281"/>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 xml:space="preserve">  但不具性別觀點</w:t>
            </w:r>
          </w:p>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color w:val="000000" w:themeColor="text1"/>
                <w:sz w:val="24"/>
                <w:szCs w:val="24"/>
              </w:rPr>
            </w:pPr>
            <w:r w:rsidRPr="006E6564">
              <w:rPr>
                <w:rFonts w:ascii="新細明體" w:eastAsiaTheme="majorEastAsia" w:hAnsi="新細明體"/>
                <w:color w:val="000000" w:themeColor="text1"/>
                <w:sz w:val="24"/>
                <w:szCs w:val="24"/>
              </w:rPr>
              <w:t>□無</w:t>
            </w:r>
          </w:p>
        </w:tc>
      </w:tr>
      <w:tr w:rsidR="00255920" w:rsidRPr="006E6564" w:rsidTr="00255920">
        <w:tc>
          <w:tcPr>
            <w:tcW w:w="2802" w:type="dxa"/>
            <w:shd w:val="clear" w:color="auto" w:fill="auto"/>
            <w:vAlign w:val="center"/>
          </w:tcPr>
          <w:p w:rsidR="00255920" w:rsidRPr="006E6564" w:rsidRDefault="00255920" w:rsidP="006E6564">
            <w:pPr>
              <w:adjustRightInd w:val="0"/>
              <w:snapToGrid w:val="0"/>
              <w:spacing w:line="240" w:lineRule="atLeast"/>
              <w:ind w:left="516" w:rightChars="-45" w:right="-126" w:hangingChars="215" w:hanging="516"/>
              <w:rPr>
                <w:rFonts w:eastAsiaTheme="majorEastAsia"/>
                <w:color w:val="000000" w:themeColor="text1"/>
                <w:sz w:val="24"/>
                <w:szCs w:val="24"/>
              </w:rPr>
            </w:pPr>
            <w:r w:rsidRPr="006E6564">
              <w:rPr>
                <w:rFonts w:eastAsiaTheme="majorEastAsia"/>
                <w:color w:val="000000" w:themeColor="text1"/>
                <w:sz w:val="24"/>
                <w:szCs w:val="24"/>
              </w:rPr>
              <w:t>11-5</w:t>
            </w:r>
            <w:r w:rsidRPr="006E6564">
              <w:rPr>
                <w:rFonts w:eastAsiaTheme="majorEastAsia" w:hAnsi="新細明體"/>
                <w:color w:val="000000" w:themeColor="text1"/>
                <w:sz w:val="24"/>
                <w:szCs w:val="24"/>
              </w:rPr>
              <w:t>法案與性別議題關聯之程度</w:t>
            </w:r>
          </w:p>
        </w:tc>
        <w:tc>
          <w:tcPr>
            <w:tcW w:w="6524" w:type="dxa"/>
            <w:gridSpan w:val="3"/>
            <w:shd w:val="clear" w:color="auto" w:fill="auto"/>
          </w:tcPr>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color w:val="000000" w:themeColor="text1"/>
                <w:sz w:val="24"/>
                <w:szCs w:val="24"/>
              </w:rPr>
            </w:pPr>
            <w:r w:rsidRPr="006E6564">
              <w:rPr>
                <w:rFonts w:ascii="新細明體" w:eastAsiaTheme="majorEastAsia" w:hAnsi="新細明體" w:hint="eastAsia"/>
                <w:color w:val="000000" w:themeColor="text1"/>
                <w:sz w:val="24"/>
                <w:szCs w:val="24"/>
              </w:rPr>
              <w:t>■</w:t>
            </w:r>
            <w:r w:rsidRPr="006E6564">
              <w:rPr>
                <w:rFonts w:ascii="新細明體" w:eastAsiaTheme="majorEastAsia" w:hAnsi="新細明體"/>
                <w:color w:val="000000" w:themeColor="text1"/>
                <w:sz w:val="24"/>
                <w:szCs w:val="24"/>
              </w:rPr>
              <w:t xml:space="preserve">有關          □無關   </w:t>
            </w:r>
          </w:p>
          <w:p w:rsidR="00255920" w:rsidRPr="006E6564" w:rsidRDefault="00255920" w:rsidP="008A0753">
            <w:pPr>
              <w:adjustRightInd w:val="0"/>
              <w:snapToGrid w:val="0"/>
              <w:spacing w:line="240" w:lineRule="atLeast"/>
              <w:ind w:leftChars="-45" w:left="-126" w:rightChars="-45" w:right="-126"/>
              <w:rPr>
                <w:rFonts w:ascii="新細明體" w:eastAsiaTheme="majorEastAsia" w:hAnsi="新細明體"/>
                <w:b/>
                <w:color w:val="000000" w:themeColor="text1"/>
                <w:sz w:val="24"/>
                <w:szCs w:val="24"/>
              </w:rPr>
            </w:pPr>
            <w:r w:rsidRPr="006E6564">
              <w:rPr>
                <w:rFonts w:ascii="新細明體" w:eastAsiaTheme="majorEastAsia" w:hAnsi="新細明體"/>
                <w:b/>
                <w:color w:val="000000" w:themeColor="text1"/>
                <w:sz w:val="24"/>
                <w:szCs w:val="24"/>
              </w:rPr>
              <w:t>（</w:t>
            </w:r>
            <w:r w:rsidRPr="006E6564">
              <w:rPr>
                <w:rFonts w:ascii="新細明體" w:eastAsiaTheme="majorEastAsia" w:hAnsi="新細明體" w:hint="eastAsia"/>
                <w:b/>
                <w:color w:val="000000" w:themeColor="text1"/>
                <w:sz w:val="24"/>
                <w:szCs w:val="24"/>
              </w:rPr>
              <w:t>若</w:t>
            </w:r>
            <w:r w:rsidRPr="006E6564">
              <w:rPr>
                <w:rFonts w:ascii="新細明體" w:eastAsiaTheme="majorEastAsia" w:hAnsi="新細明體"/>
                <w:b/>
                <w:color w:val="000000" w:themeColor="text1"/>
                <w:sz w:val="24"/>
                <w:szCs w:val="24"/>
              </w:rPr>
              <w:t>性別平等專家學者</w:t>
            </w:r>
            <w:r w:rsidRPr="006E6564">
              <w:rPr>
                <w:rFonts w:eastAsiaTheme="majorEastAsia"/>
                <w:b/>
                <w:color w:val="000000" w:themeColor="text1"/>
                <w:sz w:val="24"/>
                <w:szCs w:val="24"/>
              </w:rPr>
              <w:t>認為第一部分「捌、</w:t>
            </w:r>
            <w:r w:rsidRPr="006E6564">
              <w:rPr>
                <w:rFonts w:eastAsiaTheme="majorEastAsia" w:hint="eastAsia"/>
                <w:b/>
                <w:color w:val="000000" w:themeColor="text1"/>
                <w:sz w:val="24"/>
                <w:szCs w:val="24"/>
              </w:rPr>
              <w:t>8-1</w:t>
            </w:r>
            <w:r w:rsidRPr="006E6564">
              <w:rPr>
                <w:rFonts w:eastAsiaTheme="majorEastAsia"/>
                <w:b/>
                <w:color w:val="000000" w:themeColor="text1"/>
                <w:sz w:val="24"/>
                <w:szCs w:val="24"/>
              </w:rPr>
              <w:t>規範對象」</w:t>
            </w:r>
            <w:smartTag w:uri="urn:schemas-microsoft-com:office:smarttags" w:element="chsdate">
              <w:smartTagPr>
                <w:attr w:name="IsROCDate" w:val="False"/>
                <w:attr w:name="IsLunarDate" w:val="False"/>
                <w:attr w:name="Day" w:val="1"/>
                <w:attr w:name="Month" w:val="1"/>
                <w:attr w:name="Year" w:val="2008"/>
              </w:smartTagPr>
              <w:r w:rsidRPr="006E6564">
                <w:rPr>
                  <w:rFonts w:eastAsiaTheme="majorEastAsia"/>
                  <w:b/>
                  <w:color w:val="000000" w:themeColor="text1"/>
                  <w:sz w:val="24"/>
                  <w:szCs w:val="24"/>
                </w:rPr>
                <w:t>8-1-1</w:t>
              </w:r>
            </w:smartTag>
            <w:r w:rsidRPr="006E6564">
              <w:rPr>
                <w:rFonts w:eastAsiaTheme="majorEastAsia"/>
                <w:b/>
                <w:color w:val="000000" w:themeColor="text1"/>
                <w:sz w:val="24"/>
                <w:szCs w:val="24"/>
              </w:rPr>
              <w:t>至</w:t>
            </w:r>
            <w:r w:rsidRPr="006E6564">
              <w:rPr>
                <w:rFonts w:eastAsiaTheme="majorEastAsia"/>
                <w:b/>
                <w:color w:val="000000" w:themeColor="text1"/>
                <w:sz w:val="24"/>
                <w:szCs w:val="24"/>
              </w:rPr>
              <w:t>8-1-</w:t>
            </w:r>
            <w:r w:rsidRPr="006E6564">
              <w:rPr>
                <w:rFonts w:eastAsiaTheme="majorEastAsia" w:hint="eastAsia"/>
                <w:b/>
                <w:color w:val="000000" w:themeColor="text1"/>
                <w:sz w:val="24"/>
                <w:szCs w:val="24"/>
              </w:rPr>
              <w:t>3</w:t>
            </w:r>
            <w:r w:rsidRPr="006E6564">
              <w:rPr>
                <w:rFonts w:eastAsiaTheme="majorEastAsia" w:hAnsi="新細明體"/>
                <w:b/>
                <w:color w:val="000000" w:themeColor="text1"/>
                <w:sz w:val="24"/>
                <w:szCs w:val="24"/>
              </w:rPr>
              <w:t>任</w:t>
            </w:r>
            <w:r w:rsidRPr="006E6564">
              <w:rPr>
                <w:rFonts w:ascii="新細明體" w:eastAsiaTheme="majorEastAsia" w:hAnsi="新細明體" w:hint="eastAsia"/>
                <w:b/>
                <w:color w:val="000000" w:themeColor="text1"/>
                <w:sz w:val="24"/>
                <w:szCs w:val="24"/>
              </w:rPr>
              <w:t>一指標應評定</w:t>
            </w:r>
            <w:r w:rsidRPr="006E6564">
              <w:rPr>
                <w:rFonts w:eastAsiaTheme="majorEastAsia" w:hAnsi="新細明體" w:hint="eastAsia"/>
                <w:b/>
                <w:color w:val="000000" w:themeColor="text1"/>
                <w:sz w:val="24"/>
                <w:szCs w:val="24"/>
              </w:rPr>
              <w:t>為「是」者，則勾選「有關」；若</w:t>
            </w:r>
            <w:smartTag w:uri="urn:schemas-microsoft-com:office:smarttags" w:element="chsdate">
              <w:smartTagPr>
                <w:attr w:name="Year" w:val="2008"/>
                <w:attr w:name="Month" w:val="1"/>
                <w:attr w:name="Day" w:val="1"/>
                <w:attr w:name="IsLunarDate" w:val="False"/>
                <w:attr w:name="IsROCDate" w:val="False"/>
              </w:smartTagPr>
              <w:r w:rsidRPr="006E6564">
                <w:rPr>
                  <w:rFonts w:eastAsiaTheme="majorEastAsia"/>
                  <w:b/>
                  <w:color w:val="000000" w:themeColor="text1"/>
                  <w:sz w:val="24"/>
                  <w:szCs w:val="24"/>
                </w:rPr>
                <w:t>8-1-1</w:t>
              </w:r>
            </w:smartTag>
            <w:r w:rsidRPr="006E6564">
              <w:rPr>
                <w:rFonts w:eastAsiaTheme="majorEastAsia"/>
                <w:b/>
                <w:color w:val="000000" w:themeColor="text1"/>
                <w:sz w:val="24"/>
                <w:szCs w:val="24"/>
              </w:rPr>
              <w:t>至</w:t>
            </w:r>
            <w:r w:rsidRPr="006E6564">
              <w:rPr>
                <w:rFonts w:eastAsiaTheme="majorEastAsia"/>
                <w:b/>
                <w:color w:val="000000" w:themeColor="text1"/>
                <w:sz w:val="24"/>
                <w:szCs w:val="24"/>
              </w:rPr>
              <w:t>8-1-</w:t>
            </w:r>
            <w:r w:rsidRPr="006E6564">
              <w:rPr>
                <w:rFonts w:eastAsiaTheme="majorEastAsia" w:hint="eastAsia"/>
                <w:b/>
                <w:color w:val="000000" w:themeColor="text1"/>
                <w:sz w:val="24"/>
                <w:szCs w:val="24"/>
              </w:rPr>
              <w:t>3</w:t>
            </w:r>
            <w:r w:rsidRPr="006E6564">
              <w:rPr>
                <w:rFonts w:eastAsiaTheme="majorEastAsia" w:hAnsi="新細明體" w:hint="eastAsia"/>
                <w:b/>
                <w:color w:val="000000" w:themeColor="text1"/>
                <w:sz w:val="24"/>
                <w:szCs w:val="24"/>
              </w:rPr>
              <w:t>均可評定「否」者，則勾選「無關」</w:t>
            </w:r>
            <w:r w:rsidRPr="006E6564">
              <w:rPr>
                <w:rFonts w:eastAsiaTheme="majorEastAsia" w:hAnsi="新細明體"/>
                <w:b/>
                <w:color w:val="000000" w:themeColor="text1"/>
                <w:sz w:val="24"/>
                <w:szCs w:val="24"/>
              </w:rPr>
              <w:t>）</w:t>
            </w:r>
            <w:r w:rsidRPr="006E6564">
              <w:rPr>
                <w:rFonts w:eastAsiaTheme="majorEastAsia" w:hAnsi="新細明體" w:hint="eastAsia"/>
                <w:b/>
                <w:color w:val="000000" w:themeColor="text1"/>
                <w:sz w:val="24"/>
                <w:szCs w:val="24"/>
              </w:rPr>
              <w:t>。</w:t>
            </w:r>
          </w:p>
        </w:tc>
      </w:tr>
      <w:tr w:rsidR="00255920" w:rsidRPr="006E6564" w:rsidTr="00255920">
        <w:tc>
          <w:tcPr>
            <w:tcW w:w="9326" w:type="dxa"/>
            <w:gridSpan w:val="4"/>
            <w:shd w:val="clear" w:color="auto" w:fill="auto"/>
          </w:tcPr>
          <w:p w:rsidR="00255920" w:rsidRPr="006E6564" w:rsidRDefault="00255920" w:rsidP="006E6564">
            <w:pPr>
              <w:adjustRightInd w:val="0"/>
              <w:snapToGrid w:val="0"/>
              <w:spacing w:line="240" w:lineRule="atLeast"/>
              <w:ind w:leftChars="-45" w:left="595" w:rightChars="-45" w:right="-126" w:hangingChars="300" w:hanging="721"/>
              <w:rPr>
                <w:rFonts w:eastAsiaTheme="majorEastAsia"/>
                <w:b/>
                <w:color w:val="000000" w:themeColor="text1"/>
                <w:sz w:val="24"/>
                <w:szCs w:val="24"/>
              </w:rPr>
            </w:pPr>
            <w:r w:rsidRPr="006E6564">
              <w:rPr>
                <w:rFonts w:eastAsiaTheme="majorEastAsia"/>
                <w:b/>
                <w:color w:val="000000" w:themeColor="text1"/>
                <w:sz w:val="24"/>
                <w:szCs w:val="24"/>
              </w:rPr>
              <w:t>（二）主要意見：就前述各項之合宜性提出檢視意見，並提供綜合意見</w:t>
            </w:r>
          </w:p>
        </w:tc>
      </w:tr>
      <w:tr w:rsidR="00255920" w:rsidRPr="006E6564" w:rsidTr="00255920">
        <w:tc>
          <w:tcPr>
            <w:tcW w:w="3794" w:type="dxa"/>
            <w:gridSpan w:val="2"/>
            <w:shd w:val="clear" w:color="auto" w:fill="auto"/>
          </w:tcPr>
          <w:p w:rsidR="00255920" w:rsidRPr="006E6564" w:rsidRDefault="00255920" w:rsidP="006E6564">
            <w:pPr>
              <w:adjustRightInd w:val="0"/>
              <w:snapToGrid w:val="0"/>
              <w:spacing w:line="360" w:lineRule="atLeast"/>
              <w:ind w:leftChars="-45" w:left="-126" w:rightChars="-45" w:right="-126" w:firstLineChars="45" w:firstLine="108"/>
              <w:rPr>
                <w:rFonts w:eastAsiaTheme="majorEastAsia"/>
                <w:b/>
                <w:color w:val="000000" w:themeColor="text1"/>
                <w:sz w:val="24"/>
                <w:szCs w:val="24"/>
              </w:rPr>
            </w:pPr>
            <w:r w:rsidRPr="006E6564">
              <w:rPr>
                <w:rFonts w:eastAsiaTheme="majorEastAsia"/>
                <w:b/>
                <w:color w:val="000000" w:themeColor="text1"/>
                <w:sz w:val="24"/>
                <w:szCs w:val="24"/>
              </w:rPr>
              <w:t>11-6</w:t>
            </w:r>
            <w:r w:rsidRPr="006E6564">
              <w:rPr>
                <w:rFonts w:eastAsiaTheme="majorEastAsia"/>
                <w:b/>
                <w:color w:val="000000" w:themeColor="text1"/>
                <w:sz w:val="24"/>
                <w:szCs w:val="24"/>
              </w:rPr>
              <w:t>性別統計及性別分析之合宜性</w:t>
            </w:r>
          </w:p>
        </w:tc>
        <w:tc>
          <w:tcPr>
            <w:tcW w:w="5532"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color w:val="000000" w:themeColor="text1"/>
                <w:sz w:val="24"/>
                <w:szCs w:val="24"/>
              </w:rPr>
            </w:pPr>
            <w:r w:rsidRPr="006E6564">
              <w:rPr>
                <w:rFonts w:eastAsiaTheme="majorEastAsia"/>
                <w:b/>
                <w:color w:val="000000" w:themeColor="text1"/>
                <w:sz w:val="24"/>
                <w:szCs w:val="24"/>
              </w:rPr>
              <w:t>合宜</w:t>
            </w:r>
          </w:p>
        </w:tc>
      </w:tr>
      <w:tr w:rsidR="00255920" w:rsidRPr="006E6564" w:rsidTr="00255920">
        <w:tc>
          <w:tcPr>
            <w:tcW w:w="3794" w:type="dxa"/>
            <w:gridSpan w:val="2"/>
            <w:shd w:val="clear" w:color="auto" w:fill="auto"/>
          </w:tcPr>
          <w:p w:rsidR="00255920" w:rsidRPr="006E6564" w:rsidRDefault="00255920" w:rsidP="006E6564">
            <w:pPr>
              <w:adjustRightInd w:val="0"/>
              <w:snapToGrid w:val="0"/>
              <w:spacing w:line="360" w:lineRule="atLeast"/>
              <w:ind w:leftChars="-45" w:left="-126" w:rightChars="-45" w:right="-126" w:firstLineChars="45" w:firstLine="108"/>
              <w:rPr>
                <w:rFonts w:eastAsiaTheme="majorEastAsia"/>
                <w:b/>
                <w:color w:val="000000" w:themeColor="text1"/>
                <w:sz w:val="24"/>
                <w:szCs w:val="24"/>
              </w:rPr>
            </w:pPr>
            <w:r w:rsidRPr="006E6564">
              <w:rPr>
                <w:rFonts w:eastAsiaTheme="majorEastAsia"/>
                <w:b/>
                <w:color w:val="000000" w:themeColor="text1"/>
                <w:sz w:val="24"/>
                <w:szCs w:val="24"/>
              </w:rPr>
              <w:t>11-7</w:t>
            </w:r>
            <w:r w:rsidRPr="006E6564">
              <w:rPr>
                <w:rFonts w:eastAsiaTheme="majorEastAsia"/>
                <w:b/>
                <w:color w:val="000000" w:themeColor="text1"/>
                <w:sz w:val="24"/>
                <w:szCs w:val="24"/>
              </w:rPr>
              <w:t>正當程序中性別參與之合宜性</w:t>
            </w:r>
          </w:p>
        </w:tc>
        <w:tc>
          <w:tcPr>
            <w:tcW w:w="5532"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color w:val="000000" w:themeColor="text1"/>
                <w:sz w:val="24"/>
                <w:szCs w:val="24"/>
              </w:rPr>
            </w:pPr>
            <w:r w:rsidRPr="006E6564">
              <w:rPr>
                <w:rFonts w:eastAsiaTheme="majorEastAsia"/>
                <w:b/>
                <w:color w:val="000000" w:themeColor="text1"/>
                <w:sz w:val="24"/>
                <w:szCs w:val="24"/>
              </w:rPr>
              <w:t>合宜</w:t>
            </w:r>
          </w:p>
        </w:tc>
      </w:tr>
      <w:tr w:rsidR="00255920" w:rsidRPr="006E6564" w:rsidTr="00255920">
        <w:tc>
          <w:tcPr>
            <w:tcW w:w="3794" w:type="dxa"/>
            <w:gridSpan w:val="2"/>
            <w:shd w:val="clear" w:color="auto" w:fill="auto"/>
          </w:tcPr>
          <w:p w:rsidR="00255920" w:rsidRPr="006E6564" w:rsidRDefault="00255920" w:rsidP="006E6564">
            <w:pPr>
              <w:adjustRightInd w:val="0"/>
              <w:snapToGrid w:val="0"/>
              <w:spacing w:line="360" w:lineRule="atLeast"/>
              <w:ind w:leftChars="-45" w:left="-126" w:rightChars="-45" w:right="-126" w:firstLineChars="45" w:firstLine="108"/>
              <w:rPr>
                <w:rFonts w:eastAsiaTheme="majorEastAsia"/>
                <w:b/>
                <w:color w:val="000000" w:themeColor="text1"/>
                <w:sz w:val="24"/>
                <w:szCs w:val="24"/>
              </w:rPr>
            </w:pPr>
            <w:r w:rsidRPr="006E6564">
              <w:rPr>
                <w:rFonts w:eastAsiaTheme="majorEastAsia"/>
                <w:b/>
                <w:color w:val="000000" w:themeColor="text1"/>
                <w:sz w:val="24"/>
                <w:szCs w:val="24"/>
              </w:rPr>
              <w:t>11-8</w:t>
            </w:r>
            <w:r w:rsidRPr="006E6564">
              <w:rPr>
                <w:rFonts w:eastAsiaTheme="majorEastAsia"/>
                <w:b/>
                <w:color w:val="000000" w:themeColor="text1"/>
                <w:sz w:val="24"/>
                <w:szCs w:val="24"/>
              </w:rPr>
              <w:t>性別目標之合宜性</w:t>
            </w:r>
          </w:p>
        </w:tc>
        <w:tc>
          <w:tcPr>
            <w:tcW w:w="5532"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color w:val="000000" w:themeColor="text1"/>
                <w:sz w:val="24"/>
                <w:szCs w:val="24"/>
              </w:rPr>
            </w:pPr>
            <w:r w:rsidRPr="006E6564">
              <w:rPr>
                <w:rFonts w:eastAsiaTheme="majorEastAsia" w:hint="eastAsia"/>
                <w:color w:val="000000" w:themeColor="text1"/>
                <w:sz w:val="24"/>
                <w:szCs w:val="24"/>
              </w:rPr>
              <w:t>本案與性別議題有關，</w:t>
            </w:r>
            <w:r w:rsidRPr="006E6564">
              <w:rPr>
                <w:rFonts w:eastAsiaTheme="majorEastAsia" w:hint="eastAsia"/>
                <w:color w:val="000000" w:themeColor="text1"/>
                <w:sz w:val="24"/>
                <w:szCs w:val="24"/>
              </w:rPr>
              <w:t>8-2</w:t>
            </w:r>
            <w:r w:rsidRPr="006E6564">
              <w:rPr>
                <w:rFonts w:eastAsiaTheme="majorEastAsia" w:hint="eastAsia"/>
                <w:color w:val="000000" w:themeColor="text1"/>
                <w:sz w:val="24"/>
                <w:szCs w:val="24"/>
              </w:rPr>
              <w:t>原擬內容可再予說明之。</w:t>
            </w:r>
          </w:p>
        </w:tc>
      </w:tr>
      <w:tr w:rsidR="00255920" w:rsidRPr="006E6564" w:rsidTr="00255920">
        <w:tc>
          <w:tcPr>
            <w:tcW w:w="3794" w:type="dxa"/>
            <w:gridSpan w:val="2"/>
            <w:shd w:val="clear" w:color="auto" w:fill="auto"/>
          </w:tcPr>
          <w:p w:rsidR="00255920" w:rsidRPr="006E6564" w:rsidRDefault="00255920" w:rsidP="006E6564">
            <w:pPr>
              <w:adjustRightInd w:val="0"/>
              <w:snapToGrid w:val="0"/>
              <w:spacing w:line="360" w:lineRule="atLeast"/>
              <w:ind w:leftChars="-45" w:left="-126" w:rightChars="-45" w:right="-126" w:firstLineChars="45" w:firstLine="108"/>
              <w:rPr>
                <w:rFonts w:eastAsiaTheme="majorEastAsia"/>
                <w:b/>
                <w:color w:val="000000" w:themeColor="text1"/>
                <w:sz w:val="24"/>
                <w:szCs w:val="24"/>
              </w:rPr>
            </w:pPr>
            <w:r w:rsidRPr="006E6564">
              <w:rPr>
                <w:rFonts w:eastAsiaTheme="majorEastAsia"/>
                <w:b/>
                <w:color w:val="000000" w:themeColor="text1"/>
                <w:sz w:val="24"/>
                <w:szCs w:val="24"/>
              </w:rPr>
              <w:t>11-9</w:t>
            </w:r>
            <w:r w:rsidRPr="006E6564">
              <w:rPr>
                <w:rFonts w:eastAsiaTheme="majorEastAsia"/>
                <w:b/>
                <w:color w:val="000000" w:themeColor="text1"/>
                <w:sz w:val="24"/>
                <w:szCs w:val="24"/>
              </w:rPr>
              <w:t>性別效益說明之合宜性</w:t>
            </w:r>
          </w:p>
        </w:tc>
        <w:tc>
          <w:tcPr>
            <w:tcW w:w="5532"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color w:val="000000" w:themeColor="text1"/>
                <w:sz w:val="24"/>
                <w:szCs w:val="24"/>
              </w:rPr>
            </w:pPr>
            <w:r w:rsidRPr="006E6564">
              <w:rPr>
                <w:rFonts w:eastAsiaTheme="majorEastAsia" w:hint="eastAsia"/>
                <w:color w:val="000000" w:themeColor="text1"/>
                <w:sz w:val="24"/>
                <w:szCs w:val="24"/>
              </w:rPr>
              <w:t>本案原擬內容對於是否消弭性別歧視並符合</w:t>
            </w:r>
            <w:r w:rsidRPr="006E6564">
              <w:rPr>
                <w:rFonts w:eastAsiaTheme="majorEastAsia" w:hint="eastAsia"/>
                <w:color w:val="000000" w:themeColor="text1"/>
                <w:sz w:val="24"/>
                <w:szCs w:val="24"/>
              </w:rPr>
              <w:t>CEDAW</w:t>
            </w:r>
            <w:r w:rsidRPr="006E6564">
              <w:rPr>
                <w:rFonts w:eastAsiaTheme="majorEastAsia" w:hint="eastAsia"/>
                <w:color w:val="000000" w:themeColor="text1"/>
                <w:sz w:val="24"/>
                <w:szCs w:val="24"/>
              </w:rPr>
              <w:t>，</w:t>
            </w:r>
            <w:r w:rsidRPr="006E6564">
              <w:rPr>
                <w:rFonts w:eastAsiaTheme="majorEastAsia" w:hint="eastAsia"/>
                <w:color w:val="000000" w:themeColor="text1"/>
                <w:sz w:val="24"/>
                <w:szCs w:val="24"/>
              </w:rPr>
              <w:t>8-3</w:t>
            </w:r>
            <w:r w:rsidRPr="006E6564">
              <w:rPr>
                <w:rFonts w:eastAsiaTheme="majorEastAsia" w:hint="eastAsia"/>
                <w:color w:val="000000" w:themeColor="text1"/>
                <w:sz w:val="24"/>
                <w:szCs w:val="24"/>
              </w:rPr>
              <w:t>可再予說明之。</w:t>
            </w:r>
          </w:p>
        </w:tc>
      </w:tr>
      <w:tr w:rsidR="00255920" w:rsidRPr="006E6564" w:rsidTr="00255920">
        <w:tc>
          <w:tcPr>
            <w:tcW w:w="3794" w:type="dxa"/>
            <w:gridSpan w:val="2"/>
            <w:shd w:val="clear" w:color="auto" w:fill="auto"/>
          </w:tcPr>
          <w:p w:rsidR="00255920" w:rsidRPr="006E6564" w:rsidRDefault="00255920" w:rsidP="006E6564">
            <w:pPr>
              <w:adjustRightInd w:val="0"/>
              <w:snapToGrid w:val="0"/>
              <w:spacing w:line="340" w:lineRule="atLeast"/>
              <w:ind w:leftChars="-45" w:left="-126" w:rightChars="-45" w:right="-126" w:firstLineChars="45" w:firstLine="108"/>
              <w:rPr>
                <w:rFonts w:eastAsiaTheme="majorEastAsia"/>
                <w:color w:val="000000" w:themeColor="text1"/>
                <w:sz w:val="24"/>
                <w:szCs w:val="24"/>
              </w:rPr>
            </w:pPr>
            <w:r w:rsidRPr="006E6564">
              <w:rPr>
                <w:rFonts w:eastAsiaTheme="majorEastAsia"/>
                <w:b/>
                <w:color w:val="000000" w:themeColor="text1"/>
                <w:sz w:val="24"/>
                <w:szCs w:val="24"/>
              </w:rPr>
              <w:t>11-10</w:t>
            </w:r>
            <w:r w:rsidRPr="006E6564">
              <w:rPr>
                <w:rFonts w:eastAsiaTheme="majorEastAsia"/>
                <w:b/>
                <w:color w:val="000000" w:themeColor="text1"/>
                <w:sz w:val="24"/>
                <w:szCs w:val="24"/>
              </w:rPr>
              <w:t>綜合性檢視意見</w:t>
            </w:r>
          </w:p>
        </w:tc>
        <w:tc>
          <w:tcPr>
            <w:tcW w:w="5532" w:type="dxa"/>
            <w:gridSpan w:val="2"/>
            <w:shd w:val="clear" w:color="auto" w:fill="auto"/>
          </w:tcPr>
          <w:p w:rsidR="00255920" w:rsidRPr="006E6564" w:rsidRDefault="00255920" w:rsidP="008A0753">
            <w:pPr>
              <w:numPr>
                <w:ilvl w:val="1"/>
                <w:numId w:val="22"/>
              </w:numPr>
              <w:kinsoku/>
              <w:autoSpaceDN/>
              <w:adjustRightInd w:val="0"/>
              <w:snapToGrid w:val="0"/>
              <w:spacing w:line="340" w:lineRule="atLeast"/>
              <w:ind w:left="317" w:rightChars="-45" w:right="-126"/>
              <w:jc w:val="both"/>
              <w:textAlignment w:val="auto"/>
              <w:rPr>
                <w:rFonts w:eastAsiaTheme="majorEastAsia"/>
                <w:sz w:val="24"/>
                <w:szCs w:val="24"/>
              </w:rPr>
            </w:pPr>
            <w:r w:rsidRPr="006E6564">
              <w:rPr>
                <w:rFonts w:eastAsiaTheme="majorEastAsia" w:hint="eastAsia"/>
                <w:sz w:val="24"/>
                <w:szCs w:val="24"/>
              </w:rPr>
              <w:t>本修正草案第七條第四項，明訂了有關育嬰留職停薪年資之保留規定，係為一進步之措施，值得肯定。</w:t>
            </w:r>
          </w:p>
          <w:p w:rsidR="00255920" w:rsidRPr="006E6564" w:rsidRDefault="00255920" w:rsidP="008A0753">
            <w:pPr>
              <w:numPr>
                <w:ilvl w:val="1"/>
                <w:numId w:val="22"/>
              </w:numPr>
              <w:kinsoku/>
              <w:autoSpaceDN/>
              <w:adjustRightInd w:val="0"/>
              <w:snapToGrid w:val="0"/>
              <w:spacing w:line="340" w:lineRule="atLeast"/>
              <w:ind w:left="318" w:rightChars="-45" w:right="-126" w:hanging="482"/>
              <w:jc w:val="both"/>
              <w:textAlignment w:val="auto"/>
              <w:rPr>
                <w:rFonts w:eastAsiaTheme="majorEastAsia"/>
                <w:sz w:val="24"/>
                <w:szCs w:val="24"/>
              </w:rPr>
            </w:pPr>
            <w:r w:rsidRPr="006E6564">
              <w:rPr>
                <w:rFonts w:eastAsiaTheme="majorEastAsia" w:hint="eastAsia"/>
                <w:sz w:val="24"/>
                <w:szCs w:val="24"/>
              </w:rPr>
              <w:t>為求審慎評估法條內所有相關之婦女權益</w:t>
            </w:r>
            <w:r w:rsidRPr="006E6564">
              <w:rPr>
                <w:rFonts w:eastAsiaTheme="majorEastAsia" w:hint="eastAsia"/>
                <w:sz w:val="24"/>
                <w:szCs w:val="24"/>
              </w:rPr>
              <w:t>(</w:t>
            </w:r>
            <w:r w:rsidRPr="006E6564">
              <w:rPr>
                <w:rFonts w:eastAsiaTheme="majorEastAsia" w:hint="eastAsia"/>
                <w:sz w:val="24"/>
                <w:szCs w:val="24"/>
              </w:rPr>
              <w:t>包括男性公務人員之配偶權益</w:t>
            </w:r>
            <w:r w:rsidRPr="006E6564">
              <w:rPr>
                <w:rFonts w:eastAsiaTheme="majorEastAsia" w:hint="eastAsia"/>
                <w:sz w:val="24"/>
                <w:szCs w:val="24"/>
              </w:rPr>
              <w:t>)</w:t>
            </w:r>
            <w:r w:rsidRPr="006E6564">
              <w:rPr>
                <w:rFonts w:eastAsiaTheme="majorEastAsia" w:hint="eastAsia"/>
                <w:sz w:val="24"/>
                <w:szCs w:val="24"/>
              </w:rPr>
              <w:t>，草案第四十四條規定，退休人員亡故時其法定婚姻之配偶，未再婚且累積婚姻關係存續十五年以上，並具備以下條件之一者，可按月領月退休金之三分之一為遺屬年金：</w:t>
            </w:r>
            <w:r w:rsidRPr="006E6564">
              <w:rPr>
                <w:rFonts w:eastAsiaTheme="majorEastAsia" w:hint="eastAsia"/>
                <w:sz w:val="24"/>
                <w:szCs w:val="24"/>
              </w:rPr>
              <w:t>(</w:t>
            </w:r>
            <w:r w:rsidRPr="006E6564">
              <w:rPr>
                <w:rFonts w:eastAsiaTheme="majorEastAsia" w:hint="eastAsia"/>
                <w:sz w:val="24"/>
                <w:szCs w:val="24"/>
              </w:rPr>
              <w:t>一</w:t>
            </w:r>
            <w:r w:rsidRPr="006E6564">
              <w:rPr>
                <w:rFonts w:eastAsiaTheme="majorEastAsia" w:hint="eastAsia"/>
                <w:sz w:val="24"/>
                <w:szCs w:val="24"/>
              </w:rPr>
              <w:t>)</w:t>
            </w:r>
            <w:r w:rsidRPr="006E6564">
              <w:rPr>
                <w:rFonts w:eastAsiaTheme="majorEastAsia" w:hint="eastAsia"/>
                <w:sz w:val="24"/>
                <w:szCs w:val="24"/>
              </w:rPr>
              <w:t>年滿六十五歲以上。</w:t>
            </w:r>
            <w:r w:rsidRPr="006E6564">
              <w:rPr>
                <w:rFonts w:eastAsiaTheme="majorEastAsia" w:hint="eastAsia"/>
                <w:sz w:val="24"/>
                <w:szCs w:val="24"/>
              </w:rPr>
              <w:t>(</w:t>
            </w:r>
            <w:r w:rsidRPr="006E6564">
              <w:rPr>
                <w:rFonts w:eastAsiaTheme="majorEastAsia" w:hint="eastAsia"/>
                <w:sz w:val="24"/>
                <w:szCs w:val="24"/>
              </w:rPr>
              <w:t>二</w:t>
            </w:r>
            <w:r w:rsidRPr="006E6564">
              <w:rPr>
                <w:rFonts w:eastAsiaTheme="majorEastAsia" w:hint="eastAsia"/>
                <w:sz w:val="24"/>
                <w:szCs w:val="24"/>
              </w:rPr>
              <w:t>)</w:t>
            </w:r>
            <w:r w:rsidRPr="006E6564">
              <w:rPr>
                <w:rFonts w:eastAsiaTheme="majorEastAsia" w:hint="eastAsia"/>
                <w:sz w:val="24"/>
                <w:szCs w:val="24"/>
              </w:rPr>
              <w:t>身心障礙且無工作能力。</w:t>
            </w:r>
          </w:p>
          <w:p w:rsidR="00255920" w:rsidRPr="006E6564" w:rsidRDefault="00255920" w:rsidP="00BD187E">
            <w:pPr>
              <w:adjustRightInd w:val="0"/>
              <w:snapToGrid w:val="0"/>
              <w:spacing w:line="340" w:lineRule="atLeast"/>
              <w:ind w:leftChars="-40" w:left="-112" w:rightChars="-20" w:right="-56" w:firstLineChars="200" w:firstLine="480"/>
              <w:jc w:val="both"/>
              <w:rPr>
                <w:rFonts w:eastAsiaTheme="majorEastAsia"/>
                <w:sz w:val="24"/>
                <w:szCs w:val="24"/>
              </w:rPr>
            </w:pPr>
            <w:r w:rsidRPr="006E6564">
              <w:rPr>
                <w:rFonts w:eastAsiaTheme="majorEastAsia" w:hint="eastAsia"/>
                <w:sz w:val="24"/>
                <w:szCs w:val="24"/>
              </w:rPr>
              <w:t>該草案條文內容，原本寓意應在防弊，避免不實婚姻，造成公務人員財產權益受損，恐政府未善盡保障公務人員之責而訂定。然而，就本性別影響評估表之</w:t>
            </w:r>
            <w:r w:rsidRPr="006E6564">
              <w:rPr>
                <w:rFonts w:ascii="新細明體" w:eastAsiaTheme="majorEastAsia" w:hAnsi="新細明體" w:hint="eastAsia"/>
                <w:sz w:val="24"/>
                <w:szCs w:val="24"/>
              </w:rPr>
              <w:t>「</w:t>
            </w:r>
            <w:r w:rsidRPr="006E6564">
              <w:rPr>
                <w:rFonts w:eastAsiaTheme="majorEastAsia" w:hint="eastAsia"/>
                <w:sz w:val="24"/>
                <w:szCs w:val="24"/>
              </w:rPr>
              <w:t>4-1-3</w:t>
            </w:r>
            <w:r w:rsidRPr="006E6564">
              <w:rPr>
                <w:rFonts w:eastAsiaTheme="majorEastAsia" w:hint="eastAsia"/>
                <w:sz w:val="24"/>
                <w:szCs w:val="24"/>
              </w:rPr>
              <w:t>相關性別統計及分析</w:t>
            </w:r>
            <w:r w:rsidRPr="006E6564">
              <w:rPr>
                <w:rFonts w:ascii="新細明體" w:eastAsiaTheme="majorEastAsia" w:hAnsi="新細明體" w:hint="eastAsia"/>
                <w:sz w:val="24"/>
                <w:szCs w:val="24"/>
              </w:rPr>
              <w:t>」</w:t>
            </w:r>
            <w:r w:rsidRPr="006E6564">
              <w:rPr>
                <w:rFonts w:eastAsiaTheme="majorEastAsia" w:hint="eastAsia"/>
                <w:sz w:val="24"/>
                <w:szCs w:val="24"/>
              </w:rPr>
              <w:t>中，以</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年度支領定期性退休給付之退休人員人數統計觀之，男性遠高於女性</w:t>
            </w:r>
            <w:r w:rsidRPr="006E6564">
              <w:rPr>
                <w:rFonts w:eastAsiaTheme="majorEastAsia" w:hint="eastAsia"/>
                <w:color w:val="000000" w:themeColor="text1"/>
                <w:sz w:val="24"/>
                <w:szCs w:val="24"/>
              </w:rPr>
              <w:t>(103230</w:t>
            </w:r>
            <w:r w:rsidRPr="006E6564">
              <w:rPr>
                <w:rFonts w:eastAsiaTheme="majorEastAsia" w:hint="eastAsia"/>
                <w:color w:val="000000" w:themeColor="text1"/>
                <w:sz w:val="24"/>
                <w:szCs w:val="24"/>
              </w:rPr>
              <w:t>人：</w:t>
            </w:r>
            <w:r w:rsidRPr="006E6564">
              <w:rPr>
                <w:rFonts w:eastAsiaTheme="majorEastAsia" w:hint="eastAsia"/>
                <w:color w:val="000000" w:themeColor="text1"/>
                <w:sz w:val="24"/>
                <w:szCs w:val="24"/>
              </w:rPr>
              <w:t>42151</w:t>
            </w:r>
            <w:r w:rsidRPr="006E6564">
              <w:rPr>
                <w:rFonts w:eastAsiaTheme="majorEastAsia" w:hint="eastAsia"/>
                <w:color w:val="000000" w:themeColor="text1"/>
                <w:sz w:val="24"/>
                <w:szCs w:val="24"/>
              </w:rPr>
              <w:t>人</w:t>
            </w:r>
            <w:r w:rsidRPr="006E6564">
              <w:rPr>
                <w:rFonts w:eastAsiaTheme="majorEastAsia" w:hint="eastAsia"/>
                <w:color w:val="000000" w:themeColor="text1"/>
                <w:sz w:val="24"/>
                <w:szCs w:val="24"/>
              </w:rPr>
              <w:t>=71%</w:t>
            </w:r>
            <w:r w:rsidRPr="006E6564">
              <w:rPr>
                <w:rFonts w:eastAsiaTheme="majorEastAsia" w:hint="eastAsia"/>
                <w:color w:val="000000" w:themeColor="text1"/>
                <w:sz w:val="24"/>
                <w:szCs w:val="24"/>
              </w:rPr>
              <w:t>：</w:t>
            </w:r>
            <w:r w:rsidRPr="006E6564">
              <w:rPr>
                <w:rFonts w:eastAsiaTheme="majorEastAsia" w:hint="eastAsia"/>
                <w:color w:val="000000" w:themeColor="text1"/>
                <w:sz w:val="24"/>
                <w:szCs w:val="24"/>
              </w:rPr>
              <w:t>29%)</w:t>
            </w:r>
            <w:r w:rsidRPr="006E6564">
              <w:rPr>
                <w:rFonts w:eastAsiaTheme="majorEastAsia" w:hint="eastAsia"/>
                <w:color w:val="000000" w:themeColor="text1"/>
                <w:sz w:val="24"/>
                <w:szCs w:val="24"/>
              </w:rPr>
              <w:t>；復以</w:t>
            </w:r>
            <w:r w:rsidRPr="006E6564">
              <w:rPr>
                <w:rFonts w:eastAsiaTheme="majorEastAsia" w:hint="eastAsia"/>
                <w:color w:val="000000" w:themeColor="text1"/>
                <w:sz w:val="24"/>
                <w:szCs w:val="24"/>
              </w:rPr>
              <w:t>105</w:t>
            </w:r>
            <w:r w:rsidRPr="006E6564">
              <w:rPr>
                <w:rFonts w:eastAsiaTheme="majorEastAsia" w:hint="eastAsia"/>
                <w:color w:val="000000" w:themeColor="text1"/>
                <w:sz w:val="24"/>
                <w:szCs w:val="24"/>
              </w:rPr>
              <w:t>年</w:t>
            </w:r>
            <w:r w:rsidRPr="006E6564">
              <w:rPr>
                <w:rFonts w:eastAsiaTheme="majorEastAsia" w:hint="eastAsia"/>
                <w:color w:val="000000" w:themeColor="text1"/>
                <w:sz w:val="24"/>
                <w:szCs w:val="24"/>
              </w:rPr>
              <w:lastRenderedPageBreak/>
              <w:t>度領取月撫慰金及年撫卹金遺族人數統計觀之，則女性遠高於男性</w:t>
            </w:r>
            <w:r w:rsidRPr="006E6564">
              <w:rPr>
                <w:rFonts w:eastAsiaTheme="majorEastAsia" w:hint="eastAsia"/>
                <w:color w:val="000000" w:themeColor="text1"/>
                <w:sz w:val="24"/>
                <w:szCs w:val="24"/>
              </w:rPr>
              <w:t>(</w:t>
            </w:r>
            <w:r w:rsidRPr="006E6564">
              <w:rPr>
                <w:rFonts w:eastAsiaTheme="majorEastAsia" w:hint="eastAsia"/>
                <w:color w:val="000000" w:themeColor="text1"/>
                <w:sz w:val="24"/>
                <w:szCs w:val="24"/>
              </w:rPr>
              <w:t>領月撫慰金女性高達</w:t>
            </w:r>
            <w:r w:rsidRPr="006E6564">
              <w:rPr>
                <w:rFonts w:eastAsiaTheme="majorEastAsia" w:hint="eastAsia"/>
                <w:color w:val="000000" w:themeColor="text1"/>
                <w:sz w:val="24"/>
                <w:szCs w:val="24"/>
              </w:rPr>
              <w:t>9</w:t>
            </w:r>
            <w:r w:rsidRPr="006E6564">
              <w:rPr>
                <w:rFonts w:eastAsiaTheme="majorEastAsia" w:hint="eastAsia"/>
                <w:color w:val="000000" w:themeColor="text1"/>
                <w:sz w:val="24"/>
                <w:szCs w:val="24"/>
              </w:rPr>
              <w:t>成、領年撫卹金的女性亦高達</w:t>
            </w:r>
            <w:r w:rsidRPr="006E6564">
              <w:rPr>
                <w:rFonts w:eastAsiaTheme="majorEastAsia" w:hint="eastAsia"/>
                <w:color w:val="000000" w:themeColor="text1"/>
                <w:sz w:val="24"/>
                <w:szCs w:val="24"/>
              </w:rPr>
              <w:t>7</w:t>
            </w:r>
            <w:r w:rsidRPr="006E6564">
              <w:rPr>
                <w:rFonts w:eastAsiaTheme="majorEastAsia" w:hint="eastAsia"/>
                <w:color w:val="000000" w:themeColor="text1"/>
                <w:sz w:val="24"/>
                <w:szCs w:val="24"/>
              </w:rPr>
              <w:t>成</w:t>
            </w:r>
            <w:r w:rsidRPr="006E6564">
              <w:rPr>
                <w:rFonts w:eastAsiaTheme="majorEastAsia" w:hint="eastAsia"/>
                <w:color w:val="000000" w:themeColor="text1"/>
                <w:sz w:val="24"/>
                <w:szCs w:val="24"/>
              </w:rPr>
              <w:t>)</w:t>
            </w:r>
            <w:r w:rsidRPr="006E6564">
              <w:rPr>
                <w:rFonts w:eastAsiaTheme="majorEastAsia" w:hint="eastAsia"/>
                <w:color w:val="000000" w:themeColor="text1"/>
                <w:sz w:val="24"/>
                <w:szCs w:val="24"/>
              </w:rPr>
              <w:t>，由</w:t>
            </w:r>
            <w:r w:rsidRPr="006E6564">
              <w:rPr>
                <w:rFonts w:eastAsiaTheme="majorEastAsia" w:hint="eastAsia"/>
                <w:sz w:val="24"/>
                <w:szCs w:val="24"/>
              </w:rPr>
              <w:t>此情況可以推論出公軍人員夫妻之男女平均餘命有差異，或配偶年齡男性較女性為年長，以及再婚、晚婚之婚姻關係中，男女雙方年齡亦是男性較女性為大</w:t>
            </w:r>
            <w:r w:rsidRPr="006E6564">
              <w:rPr>
                <w:rFonts w:eastAsiaTheme="majorEastAsia" w:hint="eastAsia"/>
                <w:sz w:val="24"/>
                <w:szCs w:val="24"/>
              </w:rPr>
              <w:t>(</w:t>
            </w:r>
            <w:r w:rsidRPr="006E6564">
              <w:rPr>
                <w:rFonts w:eastAsiaTheme="majorEastAsia" w:hint="eastAsia"/>
                <w:sz w:val="24"/>
                <w:szCs w:val="24"/>
              </w:rPr>
              <w:t>或為老少配</w:t>
            </w:r>
            <w:r w:rsidRPr="006E6564">
              <w:rPr>
                <w:rFonts w:eastAsiaTheme="majorEastAsia" w:hint="eastAsia"/>
                <w:sz w:val="24"/>
                <w:szCs w:val="24"/>
              </w:rPr>
              <w:t>)</w:t>
            </w:r>
            <w:r w:rsidRPr="006E6564">
              <w:rPr>
                <w:rFonts w:eastAsiaTheme="majorEastAsia" w:hint="eastAsia"/>
                <w:sz w:val="24"/>
                <w:szCs w:val="24"/>
              </w:rPr>
              <w:t>。</w:t>
            </w:r>
          </w:p>
          <w:p w:rsidR="00255920" w:rsidRPr="006E6564" w:rsidRDefault="00255920" w:rsidP="00BD187E">
            <w:pPr>
              <w:adjustRightInd w:val="0"/>
              <w:snapToGrid w:val="0"/>
              <w:spacing w:line="340" w:lineRule="atLeast"/>
              <w:ind w:leftChars="-40" w:left="-112" w:rightChars="-20" w:right="-56" w:firstLineChars="200" w:firstLine="480"/>
              <w:jc w:val="both"/>
              <w:rPr>
                <w:rFonts w:eastAsiaTheme="majorEastAsia"/>
                <w:sz w:val="24"/>
                <w:szCs w:val="24"/>
              </w:rPr>
            </w:pPr>
            <w:r w:rsidRPr="006E6564">
              <w:rPr>
                <w:rFonts w:eastAsiaTheme="majorEastAsia" w:hint="eastAsia"/>
                <w:sz w:val="24"/>
                <w:szCs w:val="24"/>
              </w:rPr>
              <w:t>按被我國引為性平政策之一的</w:t>
            </w:r>
            <w:r w:rsidRPr="006E6564">
              <w:rPr>
                <w:rFonts w:eastAsiaTheme="majorEastAsia"/>
                <w:sz w:val="24"/>
                <w:szCs w:val="24"/>
              </w:rPr>
              <w:t>「消除對婦女一切形式歧視公約（</w:t>
            </w:r>
            <w:r w:rsidRPr="006E6564">
              <w:rPr>
                <w:rFonts w:eastAsiaTheme="majorEastAsia"/>
                <w:sz w:val="24"/>
                <w:szCs w:val="24"/>
              </w:rPr>
              <w:t>CEDAW</w:t>
            </w:r>
            <w:r w:rsidRPr="006E6564">
              <w:rPr>
                <w:rFonts w:eastAsiaTheme="majorEastAsia"/>
                <w:sz w:val="24"/>
                <w:szCs w:val="24"/>
              </w:rPr>
              <w:t>）」</w:t>
            </w:r>
            <w:r w:rsidRPr="006E6564">
              <w:rPr>
                <w:rFonts w:eastAsiaTheme="majorEastAsia" w:hint="eastAsia"/>
                <w:sz w:val="24"/>
                <w:szCs w:val="24"/>
              </w:rPr>
              <w:t>中之條文規定：</w:t>
            </w:r>
          </w:p>
          <w:p w:rsidR="00255920" w:rsidRPr="006E6564" w:rsidRDefault="00255920" w:rsidP="008A0753">
            <w:pPr>
              <w:numPr>
                <w:ilvl w:val="1"/>
                <w:numId w:val="19"/>
              </w:numPr>
              <w:kinsoku/>
              <w:autoSpaceDN/>
              <w:adjustRightInd w:val="0"/>
              <w:snapToGrid w:val="0"/>
              <w:spacing w:line="340" w:lineRule="atLeast"/>
              <w:ind w:left="601" w:rightChars="-45" w:right="-126" w:hanging="222"/>
              <w:jc w:val="both"/>
              <w:textAlignment w:val="auto"/>
              <w:rPr>
                <w:rFonts w:eastAsiaTheme="majorEastAsia"/>
                <w:sz w:val="24"/>
                <w:szCs w:val="24"/>
              </w:rPr>
            </w:pPr>
            <w:r w:rsidRPr="006E6564">
              <w:rPr>
                <w:rFonts w:eastAsiaTheme="majorEastAsia"/>
                <w:sz w:val="24"/>
                <w:szCs w:val="24"/>
              </w:rPr>
              <w:t>第二條</w:t>
            </w:r>
            <w:r w:rsidRPr="006E6564">
              <w:rPr>
                <w:rFonts w:eastAsiaTheme="majorEastAsia"/>
                <w:sz w:val="24"/>
                <w:szCs w:val="24"/>
              </w:rPr>
              <w:t>(</w:t>
            </w:r>
            <w:r w:rsidRPr="006E6564">
              <w:rPr>
                <w:rFonts w:eastAsiaTheme="majorEastAsia"/>
                <w:sz w:val="24"/>
                <w:szCs w:val="24"/>
              </w:rPr>
              <w:t>消除對婦女歧視之義務</w:t>
            </w:r>
            <w:r w:rsidRPr="006E6564">
              <w:rPr>
                <w:rFonts w:eastAsiaTheme="majorEastAsia"/>
                <w:sz w:val="24"/>
                <w:szCs w:val="24"/>
              </w:rPr>
              <w:t>)</w:t>
            </w:r>
            <w:r w:rsidRPr="006E6564">
              <w:rPr>
                <w:rFonts w:eastAsiaTheme="majorEastAsia"/>
                <w:sz w:val="24"/>
                <w:szCs w:val="24"/>
              </w:rPr>
              <w:t>締約各國譴責對婦女一切形式的歧視，協議立即用一切適當辦法，推行消除對婦女歧視的政策。為此目的，承擔：</w:t>
            </w:r>
            <w:r w:rsidRPr="006E6564">
              <w:rPr>
                <w:rFonts w:eastAsiaTheme="majorEastAsia"/>
                <w:sz w:val="24"/>
                <w:szCs w:val="24"/>
              </w:rPr>
              <w:t>…(b)</w:t>
            </w:r>
            <w:r w:rsidRPr="006E6564">
              <w:rPr>
                <w:rFonts w:eastAsiaTheme="majorEastAsia"/>
                <w:sz w:val="24"/>
                <w:szCs w:val="24"/>
              </w:rPr>
              <w:t>採取適當立法和其他措施，包括在適當情況下實行制裁，以禁止對婦女的一切歧視；</w:t>
            </w:r>
            <w:r w:rsidRPr="006E6564">
              <w:rPr>
                <w:rFonts w:eastAsiaTheme="majorEastAsia"/>
                <w:sz w:val="24"/>
                <w:szCs w:val="24"/>
              </w:rPr>
              <w:t>(c)</w:t>
            </w:r>
            <w:r w:rsidRPr="006E6564">
              <w:rPr>
                <w:rFonts w:eastAsiaTheme="majorEastAsia"/>
                <w:sz w:val="24"/>
                <w:szCs w:val="24"/>
              </w:rPr>
              <w:t>為婦女確立與男子平等權利的法律保護，通過各國的主管法庭及其他公共機構，保證切實保護婦女不受任何歧視；</w:t>
            </w:r>
            <w:r w:rsidRPr="006E6564">
              <w:rPr>
                <w:rFonts w:eastAsiaTheme="majorEastAsia"/>
                <w:sz w:val="24"/>
                <w:szCs w:val="24"/>
              </w:rPr>
              <w:t>(d)</w:t>
            </w:r>
            <w:r w:rsidRPr="006E6564">
              <w:rPr>
                <w:rFonts w:eastAsiaTheme="majorEastAsia"/>
                <w:sz w:val="24"/>
                <w:szCs w:val="24"/>
              </w:rPr>
              <w:t>不採取任何歧視婦女的行為或做法，並保證政府當局和公共機構的行動都不違背這項義務；</w:t>
            </w:r>
          </w:p>
          <w:p w:rsidR="00255920" w:rsidRPr="006E6564" w:rsidRDefault="00255920" w:rsidP="008A0753">
            <w:pPr>
              <w:numPr>
                <w:ilvl w:val="1"/>
                <w:numId w:val="19"/>
              </w:numPr>
              <w:kinsoku/>
              <w:autoSpaceDN/>
              <w:adjustRightInd w:val="0"/>
              <w:snapToGrid w:val="0"/>
              <w:spacing w:line="340" w:lineRule="atLeast"/>
              <w:ind w:left="601" w:rightChars="-45" w:right="-126" w:hanging="222"/>
              <w:jc w:val="both"/>
              <w:textAlignment w:val="auto"/>
              <w:rPr>
                <w:rFonts w:eastAsiaTheme="majorEastAsia"/>
                <w:sz w:val="24"/>
                <w:szCs w:val="24"/>
              </w:rPr>
            </w:pPr>
            <w:r w:rsidRPr="006E6564">
              <w:rPr>
                <w:rFonts w:eastAsiaTheme="majorEastAsia"/>
                <w:sz w:val="24"/>
                <w:szCs w:val="24"/>
              </w:rPr>
              <w:t>第十三條締約各國應採取一切適當措施以消除在經濟和社會生活的其他方面對婦女的歧視，保證她們在男女平等的基礎上有相同權利，特別是：</w:t>
            </w:r>
            <w:r w:rsidRPr="006E6564">
              <w:rPr>
                <w:rFonts w:eastAsiaTheme="majorEastAsia"/>
                <w:sz w:val="24"/>
                <w:szCs w:val="24"/>
              </w:rPr>
              <w:t>(a)</w:t>
            </w:r>
            <w:r w:rsidRPr="006E6564">
              <w:rPr>
                <w:rFonts w:eastAsiaTheme="majorEastAsia"/>
                <w:sz w:val="24"/>
                <w:szCs w:val="24"/>
              </w:rPr>
              <w:t>領取家屬津貼的權利；</w:t>
            </w:r>
            <w:r w:rsidRPr="006E6564">
              <w:rPr>
                <w:rFonts w:eastAsiaTheme="majorEastAsia"/>
                <w:sz w:val="24"/>
                <w:szCs w:val="24"/>
              </w:rPr>
              <w:t>…</w:t>
            </w:r>
            <w:r w:rsidRPr="006E6564">
              <w:rPr>
                <w:rFonts w:eastAsiaTheme="majorEastAsia" w:hint="eastAsia"/>
                <w:sz w:val="24"/>
                <w:szCs w:val="24"/>
              </w:rPr>
              <w:t>。</w:t>
            </w:r>
          </w:p>
          <w:p w:rsidR="00255920" w:rsidRPr="006E6564" w:rsidRDefault="00255920" w:rsidP="00BD187E">
            <w:pPr>
              <w:adjustRightInd w:val="0"/>
              <w:snapToGrid w:val="0"/>
              <w:spacing w:line="340" w:lineRule="atLeast"/>
              <w:ind w:leftChars="-40" w:left="-112" w:rightChars="-20" w:right="-56" w:firstLineChars="200" w:firstLine="480"/>
              <w:jc w:val="both"/>
              <w:rPr>
                <w:rFonts w:eastAsiaTheme="majorEastAsia"/>
                <w:sz w:val="24"/>
                <w:szCs w:val="24"/>
              </w:rPr>
            </w:pPr>
            <w:r w:rsidRPr="006E6564">
              <w:rPr>
                <w:rFonts w:eastAsiaTheme="majorEastAsia" w:hint="eastAsia"/>
                <w:sz w:val="24"/>
                <w:szCs w:val="24"/>
              </w:rPr>
              <w:t>以</w:t>
            </w:r>
            <w:r w:rsidRPr="006E6564">
              <w:rPr>
                <w:rFonts w:eastAsiaTheme="majorEastAsia"/>
                <w:sz w:val="24"/>
                <w:szCs w:val="24"/>
              </w:rPr>
              <w:t>CEDAW</w:t>
            </w:r>
            <w:r w:rsidRPr="006E6564">
              <w:rPr>
                <w:rFonts w:eastAsiaTheme="majorEastAsia" w:hint="eastAsia"/>
                <w:sz w:val="24"/>
                <w:szCs w:val="24"/>
              </w:rPr>
              <w:t>內文對照前開草案第四十四條之規定，則本條規定顯有再予卓酌之空間：如女性配偶權益可能受到影響，又設若其為沒有專職工作之婦女或為家庭主婦者，則更可能影響其生活狀況及生存條件。請本法案之主管單位針對此一情況，再予補充說明，通盤審視，除將各種婚姻狀況妥為考量外，並思考究竟婚姻存續期間應該多長，才是有權繼承配偶退休金之有效年限？這樣的規定是否合理合法？會不會反而造成對婦女歧視及年齡歧視</w:t>
            </w:r>
            <w:r w:rsidRPr="006E6564">
              <w:rPr>
                <w:rFonts w:eastAsiaTheme="majorEastAsia" w:hint="eastAsia"/>
                <w:sz w:val="24"/>
                <w:szCs w:val="24"/>
              </w:rPr>
              <w:t>(</w:t>
            </w:r>
            <w:r w:rsidRPr="006E6564">
              <w:rPr>
                <w:rFonts w:eastAsiaTheme="majorEastAsia" w:hint="eastAsia"/>
                <w:sz w:val="24"/>
                <w:szCs w:val="24"/>
              </w:rPr>
              <w:t>如歧視老少配</w:t>
            </w:r>
            <w:r w:rsidRPr="006E6564">
              <w:rPr>
                <w:rFonts w:eastAsiaTheme="majorEastAsia" w:hint="eastAsia"/>
                <w:sz w:val="24"/>
                <w:szCs w:val="24"/>
              </w:rPr>
              <w:t>)</w:t>
            </w:r>
            <w:r w:rsidRPr="006E6564">
              <w:rPr>
                <w:rFonts w:eastAsiaTheme="majorEastAsia" w:hint="eastAsia"/>
                <w:sz w:val="24"/>
                <w:szCs w:val="24"/>
              </w:rPr>
              <w:t>之情況？會不會影響女性配偶的繼承權益？甚或會不會進而影響其生存權？都請再予詳述說明之。</w:t>
            </w:r>
            <w:r w:rsidRPr="006E6564">
              <w:rPr>
                <w:rFonts w:eastAsiaTheme="majorEastAsia" w:hint="eastAsia"/>
                <w:sz w:val="24"/>
                <w:szCs w:val="24"/>
              </w:rPr>
              <w:t>8-1-3</w:t>
            </w:r>
            <w:r w:rsidRPr="006E6564">
              <w:rPr>
                <w:rFonts w:eastAsiaTheme="majorEastAsia" w:hint="eastAsia"/>
                <w:sz w:val="24"/>
                <w:szCs w:val="24"/>
              </w:rPr>
              <w:t>請改勾選「是」。</w:t>
            </w:r>
          </w:p>
        </w:tc>
      </w:tr>
      <w:tr w:rsidR="00255920" w:rsidRPr="006E6564" w:rsidTr="00255920">
        <w:tc>
          <w:tcPr>
            <w:tcW w:w="3794"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b/>
                <w:color w:val="000000" w:themeColor="text1"/>
                <w:sz w:val="24"/>
                <w:szCs w:val="24"/>
              </w:rPr>
            </w:pPr>
            <w:r w:rsidRPr="006E6564">
              <w:rPr>
                <w:rFonts w:eastAsiaTheme="majorEastAsia"/>
                <w:b/>
                <w:color w:val="000000" w:themeColor="text1"/>
                <w:sz w:val="24"/>
                <w:szCs w:val="24"/>
              </w:rPr>
              <w:lastRenderedPageBreak/>
              <w:t>（三）參與時機及方式之合宜性</w:t>
            </w:r>
          </w:p>
        </w:tc>
        <w:tc>
          <w:tcPr>
            <w:tcW w:w="5532" w:type="dxa"/>
            <w:gridSpan w:val="2"/>
            <w:shd w:val="clear" w:color="auto" w:fill="auto"/>
          </w:tcPr>
          <w:p w:rsidR="00255920" w:rsidRPr="006E6564" w:rsidRDefault="00255920" w:rsidP="008A0753">
            <w:pPr>
              <w:adjustRightInd w:val="0"/>
              <w:snapToGrid w:val="0"/>
              <w:spacing w:line="360" w:lineRule="atLeast"/>
              <w:ind w:leftChars="-45" w:left="-126" w:rightChars="-45" w:right="-126"/>
              <w:rPr>
                <w:rFonts w:eastAsiaTheme="majorEastAsia"/>
                <w:color w:val="000000" w:themeColor="text1"/>
                <w:sz w:val="24"/>
                <w:szCs w:val="24"/>
              </w:rPr>
            </w:pPr>
            <w:r w:rsidRPr="006E6564">
              <w:rPr>
                <w:rFonts w:eastAsiaTheme="majorEastAsia"/>
                <w:b/>
                <w:color w:val="000000" w:themeColor="text1"/>
                <w:sz w:val="24"/>
                <w:szCs w:val="24"/>
              </w:rPr>
              <w:t>合宜</w:t>
            </w:r>
          </w:p>
        </w:tc>
      </w:tr>
      <w:tr w:rsidR="00255920" w:rsidRPr="006E6564" w:rsidTr="00255920">
        <w:tc>
          <w:tcPr>
            <w:tcW w:w="9326" w:type="dxa"/>
            <w:gridSpan w:val="4"/>
            <w:tcBorders>
              <w:bottom w:val="thickThinSmallGap" w:sz="24" w:space="0" w:color="auto"/>
            </w:tcBorders>
            <w:shd w:val="clear" w:color="auto" w:fill="auto"/>
          </w:tcPr>
          <w:p w:rsidR="00255920" w:rsidRPr="006E6564" w:rsidRDefault="00255920" w:rsidP="008A0753">
            <w:pPr>
              <w:adjustRightInd w:val="0"/>
              <w:snapToGrid w:val="0"/>
              <w:spacing w:line="240" w:lineRule="atLeast"/>
              <w:ind w:leftChars="-45" w:left="-126" w:rightChars="-45" w:right="-126"/>
              <w:rPr>
                <w:rFonts w:eastAsiaTheme="majorEastAsia"/>
                <w:color w:val="000000" w:themeColor="text1"/>
                <w:sz w:val="24"/>
                <w:szCs w:val="24"/>
                <w:u w:val="single"/>
              </w:rPr>
            </w:pPr>
            <w:r w:rsidRPr="006E6564">
              <w:rPr>
                <w:rFonts w:eastAsiaTheme="majorEastAsia"/>
                <w:b/>
                <w:color w:val="000000" w:themeColor="text1"/>
                <w:sz w:val="24"/>
                <w:szCs w:val="24"/>
              </w:rPr>
              <w:t>本人同意恪遵保密義務，未經部會同意不得逕自對外公開所評估之法案。</w:t>
            </w:r>
            <w:r w:rsidRPr="006E6564">
              <w:rPr>
                <w:rFonts w:eastAsiaTheme="majorEastAsia"/>
                <w:b/>
                <w:color w:val="000000" w:themeColor="text1"/>
                <w:sz w:val="24"/>
                <w:szCs w:val="24"/>
              </w:rPr>
              <w:br/>
            </w:r>
            <w:r w:rsidRPr="006E6564">
              <w:rPr>
                <w:rFonts w:eastAsiaTheme="majorEastAsia"/>
                <w:b/>
                <w:color w:val="000000" w:themeColor="text1"/>
                <w:sz w:val="24"/>
                <w:szCs w:val="24"/>
              </w:rPr>
              <w:t>（簽章，簽名或打字皆可）</w:t>
            </w:r>
            <w:r w:rsidRPr="006E6564">
              <w:rPr>
                <w:rFonts w:eastAsiaTheme="majorEastAsia" w:hint="eastAsia"/>
                <w:b/>
                <w:color w:val="000000" w:themeColor="text1"/>
                <w:sz w:val="24"/>
                <w:szCs w:val="24"/>
                <w:u w:val="single"/>
              </w:rPr>
              <w:t>○○○</w:t>
            </w:r>
          </w:p>
        </w:tc>
      </w:tr>
    </w:tbl>
    <w:p w:rsidR="00255920" w:rsidRPr="006E6564" w:rsidRDefault="00255920" w:rsidP="008A0753">
      <w:pPr>
        <w:numPr>
          <w:ilvl w:val="0"/>
          <w:numId w:val="10"/>
        </w:numPr>
        <w:kinsoku/>
        <w:autoSpaceDN/>
        <w:adjustRightInd w:val="0"/>
        <w:snapToGrid w:val="0"/>
        <w:spacing w:line="240" w:lineRule="atLeast"/>
        <w:ind w:rightChars="-45" w:right="-126"/>
        <w:textAlignment w:val="auto"/>
        <w:rPr>
          <w:rFonts w:eastAsiaTheme="minorEastAsia"/>
          <w:b/>
          <w:color w:val="000000" w:themeColor="text1"/>
          <w:sz w:val="24"/>
          <w:szCs w:val="24"/>
        </w:rPr>
      </w:pPr>
      <w:r w:rsidRPr="006E6564">
        <w:rPr>
          <w:rFonts w:eastAsiaTheme="minorEastAsia"/>
          <w:b/>
          <w:color w:val="000000" w:themeColor="text1"/>
          <w:sz w:val="24"/>
          <w:szCs w:val="24"/>
        </w:rPr>
        <w:t>第一部分「捌、</w:t>
      </w:r>
      <w:r w:rsidRPr="006E6564">
        <w:rPr>
          <w:rFonts w:eastAsiaTheme="minorEastAsia"/>
          <w:b/>
          <w:color w:val="000000" w:themeColor="text1"/>
          <w:sz w:val="24"/>
          <w:szCs w:val="24"/>
        </w:rPr>
        <w:t>8-1</w:t>
      </w:r>
      <w:r w:rsidRPr="006E6564">
        <w:rPr>
          <w:rFonts w:eastAsiaTheme="minorEastAsia"/>
          <w:b/>
          <w:color w:val="000000" w:themeColor="text1"/>
          <w:sz w:val="24"/>
          <w:szCs w:val="24"/>
        </w:rPr>
        <w:t>規範對象」</w:t>
      </w:r>
      <w:r w:rsidRPr="006E6564">
        <w:rPr>
          <w:rFonts w:eastAsiaTheme="minorEastAsia"/>
          <w:b/>
          <w:color w:val="000000" w:themeColor="text1"/>
          <w:sz w:val="24"/>
          <w:szCs w:val="24"/>
        </w:rPr>
        <w:t>8-1-1</w:t>
      </w:r>
      <w:r w:rsidRPr="006E6564">
        <w:rPr>
          <w:rFonts w:eastAsiaTheme="minorEastAsia"/>
          <w:b/>
          <w:color w:val="000000" w:themeColor="text1"/>
          <w:sz w:val="24"/>
          <w:szCs w:val="24"/>
        </w:rPr>
        <w:t>至</w:t>
      </w:r>
      <w:r w:rsidRPr="006E6564">
        <w:rPr>
          <w:rFonts w:eastAsiaTheme="minorEastAsia"/>
          <w:b/>
          <w:color w:val="000000" w:themeColor="text1"/>
          <w:sz w:val="24"/>
          <w:szCs w:val="24"/>
        </w:rPr>
        <w:t>8-1-</w:t>
      </w:r>
      <w:r w:rsidRPr="006E6564">
        <w:rPr>
          <w:rFonts w:eastAsiaTheme="minorEastAsia" w:hint="eastAsia"/>
          <w:b/>
          <w:color w:val="000000" w:themeColor="text1"/>
          <w:sz w:val="24"/>
          <w:szCs w:val="24"/>
        </w:rPr>
        <w:t>3</w:t>
      </w:r>
      <w:r w:rsidRPr="006E6564">
        <w:rPr>
          <w:rFonts w:eastAsiaTheme="minorEastAsia"/>
          <w:b/>
          <w:color w:val="000000" w:themeColor="text1"/>
          <w:sz w:val="24"/>
          <w:szCs w:val="24"/>
        </w:rPr>
        <w:t>皆評定為「否」者，若經程序參與後，</w:t>
      </w:r>
      <w:r w:rsidRPr="006E6564">
        <w:rPr>
          <w:rFonts w:eastAsiaTheme="minorEastAsia"/>
          <w:b/>
          <w:color w:val="000000" w:themeColor="text1"/>
          <w:sz w:val="24"/>
          <w:szCs w:val="24"/>
        </w:rPr>
        <w:t>11-5</w:t>
      </w:r>
      <w:r w:rsidRPr="006E6564">
        <w:rPr>
          <w:rFonts w:eastAsiaTheme="minorEastAsia"/>
          <w:b/>
          <w:color w:val="000000" w:themeColor="text1"/>
          <w:sz w:val="24"/>
          <w:szCs w:val="24"/>
        </w:rPr>
        <w:t>「</w:t>
      </w:r>
      <w:r w:rsidRPr="006E6564">
        <w:rPr>
          <w:rFonts w:eastAsiaTheme="minorEastAsia" w:hAnsi="新細明體"/>
          <w:b/>
          <w:color w:val="000000" w:themeColor="text1"/>
          <w:sz w:val="24"/>
          <w:szCs w:val="24"/>
        </w:rPr>
        <w:t>法案與性別議題關聯之程度」</w:t>
      </w:r>
      <w:r w:rsidRPr="006E6564">
        <w:rPr>
          <w:rFonts w:eastAsiaTheme="minorEastAsia"/>
          <w:b/>
          <w:color w:val="000000" w:themeColor="text1"/>
          <w:sz w:val="24"/>
          <w:szCs w:val="24"/>
        </w:rPr>
        <w:t>評定為「有關」者，則需修正列第一部分「捌、</w:t>
      </w:r>
      <w:r w:rsidRPr="006E6564">
        <w:rPr>
          <w:rFonts w:eastAsiaTheme="minorEastAsia"/>
          <w:b/>
          <w:color w:val="000000" w:themeColor="text1"/>
          <w:sz w:val="24"/>
          <w:szCs w:val="24"/>
        </w:rPr>
        <w:t>8-1</w:t>
      </w:r>
      <w:r w:rsidRPr="006E6564">
        <w:rPr>
          <w:rFonts w:eastAsiaTheme="minorEastAsia"/>
          <w:b/>
          <w:color w:val="000000" w:themeColor="text1"/>
          <w:sz w:val="24"/>
          <w:szCs w:val="24"/>
        </w:rPr>
        <w:t>規範對象」，並補填列「捌、</w:t>
      </w:r>
      <w:r w:rsidRPr="006E6564">
        <w:rPr>
          <w:rFonts w:eastAsiaTheme="minorEastAsia"/>
          <w:b/>
          <w:color w:val="000000" w:themeColor="text1"/>
          <w:sz w:val="24"/>
          <w:szCs w:val="24"/>
        </w:rPr>
        <w:t>8-2</w:t>
      </w:r>
      <w:r w:rsidRPr="006E6564">
        <w:rPr>
          <w:rFonts w:eastAsiaTheme="minorEastAsia"/>
          <w:b/>
          <w:color w:val="000000" w:themeColor="text1"/>
          <w:sz w:val="24"/>
          <w:szCs w:val="24"/>
        </w:rPr>
        <w:t>性別目標、</w:t>
      </w:r>
      <w:r w:rsidRPr="006E6564">
        <w:rPr>
          <w:rFonts w:eastAsiaTheme="minorEastAsia"/>
          <w:b/>
          <w:color w:val="000000" w:themeColor="text1"/>
          <w:sz w:val="24"/>
          <w:szCs w:val="24"/>
        </w:rPr>
        <w:t>8-3</w:t>
      </w:r>
      <w:r w:rsidRPr="006E6564">
        <w:rPr>
          <w:rFonts w:eastAsiaTheme="minorEastAsia"/>
          <w:b/>
          <w:color w:val="000000" w:themeColor="text1"/>
          <w:sz w:val="24"/>
          <w:szCs w:val="24"/>
        </w:rPr>
        <w:t>性別效益</w:t>
      </w:r>
      <w:r w:rsidRPr="006E6564">
        <w:rPr>
          <w:rFonts w:eastAsiaTheme="minorEastAsia" w:hint="eastAsia"/>
          <w:b/>
          <w:color w:val="000000" w:themeColor="text1"/>
          <w:sz w:val="24"/>
          <w:szCs w:val="24"/>
        </w:rPr>
        <w:t>」</w:t>
      </w:r>
      <w:r w:rsidRPr="006E6564">
        <w:rPr>
          <w:rFonts w:eastAsiaTheme="minorEastAsia"/>
          <w:b/>
          <w:color w:val="000000" w:themeColor="text1"/>
          <w:sz w:val="24"/>
          <w:szCs w:val="24"/>
        </w:rPr>
        <w:t>及</w:t>
      </w:r>
      <w:r w:rsidRPr="006E6564">
        <w:rPr>
          <w:rFonts w:eastAsiaTheme="minorEastAsia" w:hint="eastAsia"/>
          <w:b/>
          <w:color w:val="000000" w:themeColor="text1"/>
          <w:sz w:val="24"/>
          <w:szCs w:val="24"/>
        </w:rPr>
        <w:t>「</w:t>
      </w:r>
      <w:r w:rsidRPr="006E6564">
        <w:rPr>
          <w:rFonts w:eastAsiaTheme="minorEastAsia"/>
          <w:b/>
          <w:color w:val="000000" w:themeColor="text1"/>
          <w:sz w:val="24"/>
          <w:szCs w:val="24"/>
        </w:rPr>
        <w:t>玖、評估結果」。</w:t>
      </w:r>
    </w:p>
    <w:p w:rsidR="00255920" w:rsidRPr="006E6564" w:rsidRDefault="00255920" w:rsidP="008A0753">
      <w:pPr>
        <w:numPr>
          <w:ilvl w:val="0"/>
          <w:numId w:val="10"/>
        </w:numPr>
        <w:kinsoku/>
        <w:autoSpaceDN/>
        <w:adjustRightInd w:val="0"/>
        <w:snapToGrid w:val="0"/>
        <w:spacing w:line="240" w:lineRule="atLeast"/>
        <w:ind w:leftChars="-42" w:left="242" w:rightChars="-29" w:right="-81"/>
        <w:textAlignment w:val="auto"/>
        <w:rPr>
          <w:rFonts w:eastAsiaTheme="minorEastAsia"/>
          <w:b/>
          <w:color w:val="000000" w:themeColor="text1"/>
          <w:sz w:val="24"/>
          <w:szCs w:val="24"/>
        </w:rPr>
      </w:pPr>
      <w:r w:rsidRPr="006E6564">
        <w:rPr>
          <w:rFonts w:eastAsiaTheme="minorEastAsia"/>
          <w:b/>
          <w:color w:val="000000" w:themeColor="text1"/>
          <w:sz w:val="24"/>
          <w:szCs w:val="24"/>
        </w:rPr>
        <w:t>本表所提專有名詞之定義及參考資料，請詳見「性別影響評估操作指南」（網址：</w:t>
      </w:r>
      <w:r w:rsidRPr="006E6564">
        <w:rPr>
          <w:rFonts w:eastAsiaTheme="minorEastAsia"/>
          <w:b/>
          <w:color w:val="000000" w:themeColor="text1"/>
          <w:sz w:val="24"/>
          <w:szCs w:val="24"/>
        </w:rPr>
        <w:t>http://www.gec.ey.gov.tw/cp.aspx?n=FC0CD59A5BF00232</w:t>
      </w:r>
      <w:r w:rsidRPr="006E6564">
        <w:rPr>
          <w:rFonts w:eastAsiaTheme="minorEastAsia"/>
          <w:b/>
          <w:color w:val="000000" w:themeColor="text1"/>
          <w:sz w:val="24"/>
          <w:szCs w:val="24"/>
        </w:rPr>
        <w:t>）。</w:t>
      </w:r>
    </w:p>
    <w:p w:rsidR="00255920" w:rsidRPr="006E2CA9" w:rsidRDefault="00333351" w:rsidP="006E6564">
      <w:pPr>
        <w:widowControl/>
        <w:kinsoku/>
        <w:autoSpaceDN/>
        <w:spacing w:beforeLines="200" w:before="480" w:line="240" w:lineRule="auto"/>
        <w:textAlignment w:val="auto"/>
        <w:rPr>
          <w:rFonts w:ascii="標楷體" w:hAnsi="標楷體" w:cs="Helvetica"/>
          <w:color w:val="000000"/>
          <w:sz w:val="32"/>
          <w:szCs w:val="32"/>
        </w:rPr>
      </w:pPr>
      <w:r>
        <w:rPr>
          <w:rFonts w:ascii="標楷體" w:hAnsi="標楷體" w:cs="Helvetica"/>
          <w:color w:val="000000"/>
          <w:sz w:val="32"/>
          <w:szCs w:val="32"/>
        </w:rPr>
        <w:br w:type="page"/>
      </w:r>
      <w:r w:rsidR="00255920" w:rsidRPr="006E2CA9">
        <w:rPr>
          <w:rFonts w:ascii="標楷體" w:hAnsi="標楷體" w:cs="Helvetica" w:hint="eastAsia"/>
          <w:color w:val="000000"/>
          <w:sz w:val="32"/>
          <w:szCs w:val="32"/>
        </w:rPr>
        <w:lastRenderedPageBreak/>
        <w:t>我尊重考試委員之修正意見，也感謝貴部及考試院有參採我的意見</w:t>
      </w:r>
      <w:r w:rsidR="00255920">
        <w:rPr>
          <w:rFonts w:ascii="標楷體" w:hAnsi="標楷體" w:cs="Helvetica" w:hint="eastAsia"/>
          <w:color w:val="000000"/>
          <w:sz w:val="32"/>
          <w:szCs w:val="32"/>
        </w:rPr>
        <w:t>，</w:t>
      </w:r>
      <w:r w:rsidR="00255920" w:rsidRPr="006E2CA9">
        <w:rPr>
          <w:rFonts w:ascii="標楷體" w:hAnsi="標楷體" w:cs="Helvetica" w:hint="eastAsia"/>
          <w:color w:val="000000"/>
          <w:sz w:val="32"/>
          <w:szCs w:val="32"/>
        </w:rPr>
        <w:t>惟我仍有以下兩點意見供參：</w:t>
      </w:r>
    </w:p>
    <w:p w:rsidR="00255920" w:rsidRPr="006E2CA9" w:rsidRDefault="00255920" w:rsidP="00255920">
      <w:pPr>
        <w:shd w:val="clear" w:color="auto" w:fill="FFFFFF"/>
        <w:spacing w:line="500" w:lineRule="exact"/>
        <w:ind w:left="320" w:hangingChars="100" w:hanging="320"/>
        <w:jc w:val="both"/>
        <w:rPr>
          <w:rFonts w:ascii="標楷體" w:hAnsi="標楷體" w:cs="Helvetica"/>
          <w:color w:val="000000"/>
          <w:sz w:val="32"/>
          <w:szCs w:val="32"/>
        </w:rPr>
      </w:pPr>
      <w:r w:rsidRPr="006E2CA9">
        <w:rPr>
          <w:rFonts w:ascii="標楷體" w:hAnsi="標楷體" w:cs="Helvetica"/>
          <w:color w:val="000000"/>
          <w:sz w:val="32"/>
          <w:szCs w:val="32"/>
        </w:rPr>
        <w:t>1.8-1-3</w:t>
      </w:r>
      <w:r w:rsidRPr="006E2CA9">
        <w:rPr>
          <w:rFonts w:ascii="標楷體" w:hAnsi="標楷體" w:cs="Helvetica" w:hint="eastAsia"/>
          <w:color w:val="000000"/>
          <w:sz w:val="32"/>
          <w:szCs w:val="32"/>
        </w:rPr>
        <w:t>請改勾選「是」，方為回應我對本法案有必要與CEDAW精神一致之主張，致原草案之規定有修正調整之空間，否則就無有我表達意見及考委修正之餘地了，因為按本表之設計，8-1-1，8-1-2，8-1-3，一定要有一項勾是才會有關，事實上本案與性別是有關的，否則怎會納入婦女代表的意見，加入育嬰留職停薪的時間計入年資呢？對於參加年金改革會的女性代表之觀念來看，本案確與性別有關的。</w:t>
      </w:r>
    </w:p>
    <w:p w:rsidR="00255920" w:rsidRPr="006E2CA9" w:rsidRDefault="00255920" w:rsidP="00255920">
      <w:pPr>
        <w:shd w:val="clear" w:color="auto" w:fill="FFFFFF"/>
        <w:spacing w:line="500" w:lineRule="exact"/>
        <w:ind w:left="320" w:hangingChars="100" w:hanging="320"/>
        <w:jc w:val="both"/>
        <w:rPr>
          <w:rFonts w:ascii="標楷體" w:hAnsi="標楷體" w:cs="Helvetica"/>
          <w:color w:val="000000"/>
          <w:sz w:val="32"/>
          <w:szCs w:val="32"/>
        </w:rPr>
      </w:pPr>
      <w:r w:rsidRPr="006E2CA9">
        <w:rPr>
          <w:rFonts w:ascii="標楷體" w:hAnsi="標楷體" w:cs="Helvetica" w:hint="eastAsia"/>
          <w:color w:val="000000"/>
          <w:sz w:val="32"/>
          <w:szCs w:val="32"/>
        </w:rPr>
        <w:t>2.雖然月撫慰金已有修正了</w:t>
      </w:r>
      <w:r>
        <w:rPr>
          <w:rFonts w:ascii="標楷體" w:hAnsi="標楷體" w:cs="Helvetica" w:hint="eastAsia"/>
          <w:color w:val="000000"/>
          <w:sz w:val="32"/>
          <w:szCs w:val="32"/>
        </w:rPr>
        <w:t>，</w:t>
      </w:r>
      <w:r w:rsidRPr="006E2CA9">
        <w:rPr>
          <w:rFonts w:ascii="標楷體" w:hAnsi="標楷體" w:cs="Helvetica" w:hint="eastAsia"/>
          <w:color w:val="000000"/>
          <w:sz w:val="32"/>
          <w:szCs w:val="32"/>
        </w:rPr>
        <w:t>但我去勞動部開會時，方知勞保只規定婚姻存續期間年滿一年，並是在有婚姻關係下即可領，亦無配偶遺族請領年齡之限制，所以本修正草案對公務員之規定將比勞保更嚴格，勞保是最近已修正過的，但軍公教的部分就這點而言，是否再酌，是否會有將各類年金做衡平之考量，再請參考，但有關這點，既然考試委員已表達過意見，我就沒有堅持之必要性，因還會再送立法院審議，但可把我的這點意見，提供貴部參考。</w:t>
      </w:r>
    </w:p>
    <w:p w:rsidR="00255920" w:rsidRPr="009176FA" w:rsidRDefault="00255920" w:rsidP="008A0753">
      <w:pPr>
        <w:shd w:val="clear" w:color="auto" w:fill="FFFFFF"/>
        <w:spacing w:line="500" w:lineRule="exact"/>
        <w:ind w:leftChars="-42" w:left="-118"/>
        <w:rPr>
          <w:b/>
          <w:color w:val="000000" w:themeColor="text1"/>
        </w:rPr>
        <w:sectPr w:rsidR="00255920" w:rsidRPr="009176FA" w:rsidSect="00EB420D">
          <w:footerReference w:type="even" r:id="rId19"/>
          <w:pgSz w:w="11906" w:h="16838"/>
          <w:pgMar w:top="851" w:right="1418" w:bottom="1134" w:left="1701" w:header="851" w:footer="992" w:gutter="0"/>
          <w:cols w:space="425"/>
          <w:docGrid w:linePitch="360"/>
        </w:sectPr>
      </w:pPr>
      <w:r w:rsidRPr="006E2CA9">
        <w:rPr>
          <w:rFonts w:ascii="標楷體" w:hAnsi="標楷體" w:cs="Helvetica" w:hint="eastAsia"/>
          <w:color w:val="000000"/>
          <w:sz w:val="32"/>
          <w:szCs w:val="32"/>
        </w:rPr>
        <w:t>前項兩點意見再供參考，並請一併保留下來，一起作為我的審查意見之補充說明。謝謝。</w:t>
      </w:r>
    </w:p>
    <w:p w:rsidR="00255920" w:rsidRPr="00630554" w:rsidRDefault="00255920" w:rsidP="00BD187E">
      <w:pPr>
        <w:spacing w:afterLines="50" w:after="120"/>
        <w:jc w:val="center"/>
        <w:rPr>
          <w:rFonts w:hAnsi="標楷體"/>
          <w:color w:val="000000" w:themeColor="text1"/>
          <w:sz w:val="32"/>
          <w:szCs w:val="32"/>
        </w:rPr>
      </w:pPr>
      <w:r w:rsidRPr="00630554">
        <w:rPr>
          <w:rFonts w:hAnsi="標楷體" w:hint="eastAsia"/>
          <w:color w:val="000000" w:themeColor="text1"/>
          <w:sz w:val="32"/>
          <w:szCs w:val="32"/>
        </w:rPr>
        <w:lastRenderedPageBreak/>
        <w:t>陸、徵詢及協商程序之</w:t>
      </w:r>
      <w:r w:rsidRPr="00630554">
        <w:rPr>
          <w:rFonts w:hAnsi="標楷體"/>
          <w:color w:val="000000" w:themeColor="text1"/>
          <w:sz w:val="32"/>
          <w:szCs w:val="32"/>
        </w:rPr>
        <w:t>附表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720"/>
        <w:gridCol w:w="2880"/>
        <w:gridCol w:w="2700"/>
      </w:tblGrid>
      <w:tr w:rsidR="00255920" w:rsidRPr="00630554" w:rsidTr="00255920">
        <w:tc>
          <w:tcPr>
            <w:tcW w:w="2520" w:type="dxa"/>
            <w:tcBorders>
              <w:top w:val="single" w:sz="4" w:space="0" w:color="auto"/>
              <w:left w:val="single" w:sz="4" w:space="0" w:color="auto"/>
              <w:bottom w:val="single" w:sz="4" w:space="0" w:color="auto"/>
              <w:right w:val="single" w:sz="4" w:space="0" w:color="auto"/>
            </w:tcBorders>
            <w:vAlign w:val="center"/>
          </w:tcPr>
          <w:p w:rsidR="00255920" w:rsidRPr="00630554" w:rsidRDefault="00255920" w:rsidP="00BD187E">
            <w:pPr>
              <w:spacing w:line="360" w:lineRule="exact"/>
              <w:jc w:val="center"/>
              <w:rPr>
                <w:color w:val="000000" w:themeColor="text1"/>
              </w:rPr>
            </w:pPr>
            <w:r w:rsidRPr="00630554">
              <w:rPr>
                <w:rFonts w:hAnsi="標楷體" w:hint="eastAsia"/>
                <w:color w:val="000000" w:themeColor="text1"/>
              </w:rPr>
              <w:t>重要</w:t>
            </w:r>
            <w:r w:rsidRPr="00630554">
              <w:rPr>
                <w:rFonts w:ascii="標楷體" w:hAnsi="標楷體" w:hint="eastAsia"/>
                <w:color w:val="000000" w:themeColor="text1"/>
              </w:rPr>
              <w:t>事項</w:t>
            </w:r>
          </w:p>
        </w:tc>
        <w:tc>
          <w:tcPr>
            <w:tcW w:w="720" w:type="dxa"/>
            <w:tcBorders>
              <w:left w:val="single" w:sz="4" w:space="0" w:color="auto"/>
            </w:tcBorders>
            <w:vAlign w:val="center"/>
          </w:tcPr>
          <w:p w:rsidR="00255920" w:rsidRPr="00630554" w:rsidRDefault="00255920" w:rsidP="00BD187E">
            <w:pPr>
              <w:spacing w:line="360" w:lineRule="exact"/>
              <w:jc w:val="center"/>
              <w:rPr>
                <w:color w:val="000000" w:themeColor="text1"/>
              </w:rPr>
            </w:pPr>
            <w:r w:rsidRPr="00630554">
              <w:rPr>
                <w:rFonts w:hint="eastAsia"/>
                <w:color w:val="000000" w:themeColor="text1"/>
              </w:rPr>
              <w:t>有無</w:t>
            </w:r>
          </w:p>
          <w:p w:rsidR="00255920" w:rsidRPr="00630554" w:rsidRDefault="00255920" w:rsidP="00BD187E">
            <w:pPr>
              <w:spacing w:line="360" w:lineRule="exact"/>
              <w:jc w:val="center"/>
              <w:rPr>
                <w:b/>
                <w:color w:val="000000" w:themeColor="text1"/>
              </w:rPr>
            </w:pPr>
            <w:r w:rsidRPr="00630554">
              <w:rPr>
                <w:rFonts w:hint="eastAsia"/>
                <w:color w:val="000000" w:themeColor="text1"/>
              </w:rPr>
              <w:t>爭議</w:t>
            </w:r>
          </w:p>
        </w:tc>
        <w:tc>
          <w:tcPr>
            <w:tcW w:w="720" w:type="dxa"/>
            <w:tcBorders>
              <w:left w:val="single" w:sz="4" w:space="0" w:color="auto"/>
            </w:tcBorders>
            <w:vAlign w:val="center"/>
          </w:tcPr>
          <w:p w:rsidR="00255920" w:rsidRPr="00630554" w:rsidRDefault="00255920" w:rsidP="00BD187E">
            <w:pPr>
              <w:spacing w:line="360" w:lineRule="exact"/>
              <w:jc w:val="center"/>
              <w:rPr>
                <w:rFonts w:hAnsi="標楷體"/>
                <w:color w:val="000000" w:themeColor="text1"/>
              </w:rPr>
            </w:pPr>
            <w:r w:rsidRPr="00630554">
              <w:rPr>
                <w:rFonts w:hAnsi="標楷體"/>
                <w:color w:val="000000" w:themeColor="text1"/>
              </w:rPr>
              <w:t>相關</w:t>
            </w:r>
          </w:p>
          <w:p w:rsidR="00255920" w:rsidRPr="00630554" w:rsidRDefault="00255920" w:rsidP="00BD187E">
            <w:pPr>
              <w:spacing w:line="360" w:lineRule="exact"/>
              <w:jc w:val="center"/>
              <w:rPr>
                <w:color w:val="000000" w:themeColor="text1"/>
              </w:rPr>
            </w:pPr>
            <w:r w:rsidRPr="00630554">
              <w:rPr>
                <w:rFonts w:hAnsi="標楷體"/>
                <w:color w:val="000000" w:themeColor="text1"/>
              </w:rPr>
              <w:t>條文</w:t>
            </w:r>
          </w:p>
        </w:tc>
        <w:tc>
          <w:tcPr>
            <w:tcW w:w="2880" w:type="dxa"/>
            <w:vAlign w:val="center"/>
          </w:tcPr>
          <w:p w:rsidR="00255920" w:rsidRPr="00630554" w:rsidRDefault="00255920" w:rsidP="00BD187E">
            <w:pPr>
              <w:spacing w:line="360" w:lineRule="exact"/>
              <w:jc w:val="both"/>
              <w:rPr>
                <w:color w:val="000000" w:themeColor="text1"/>
              </w:rPr>
            </w:pPr>
            <w:r w:rsidRPr="00630554">
              <w:rPr>
                <w:rFonts w:hAnsi="標楷體"/>
                <w:color w:val="000000" w:themeColor="text1"/>
              </w:rPr>
              <w:t>相關機關</w:t>
            </w:r>
            <w:r w:rsidRPr="00630554">
              <w:rPr>
                <w:rFonts w:hAnsi="標楷體" w:hint="eastAsia"/>
                <w:color w:val="000000" w:themeColor="text1"/>
                <w:shd w:val="clear" w:color="auto" w:fill="FFFFFF"/>
              </w:rPr>
              <w:t>（構）</w:t>
            </w:r>
            <w:r w:rsidRPr="00630554">
              <w:rPr>
                <w:rFonts w:hAnsi="標楷體"/>
                <w:color w:val="000000" w:themeColor="text1"/>
              </w:rPr>
              <w:t>、團體或人員之</w:t>
            </w:r>
            <w:r w:rsidRPr="00630554">
              <w:rPr>
                <w:rFonts w:hAnsi="標楷體" w:hint="eastAsia"/>
                <w:color w:val="000000" w:themeColor="text1"/>
              </w:rPr>
              <w:t>主要</w:t>
            </w:r>
            <w:r w:rsidRPr="00630554">
              <w:rPr>
                <w:rFonts w:hAnsi="標楷體"/>
                <w:color w:val="000000" w:themeColor="text1"/>
              </w:rPr>
              <w:t>意見</w:t>
            </w:r>
          </w:p>
        </w:tc>
        <w:tc>
          <w:tcPr>
            <w:tcW w:w="2700" w:type="dxa"/>
            <w:vAlign w:val="center"/>
          </w:tcPr>
          <w:p w:rsidR="00255920" w:rsidRPr="00630554" w:rsidRDefault="00255920" w:rsidP="00BD187E">
            <w:pPr>
              <w:spacing w:line="360" w:lineRule="exact"/>
              <w:jc w:val="center"/>
              <w:rPr>
                <w:rFonts w:hAnsi="標楷體"/>
                <w:color w:val="000000" w:themeColor="text1"/>
              </w:rPr>
            </w:pPr>
            <w:r w:rsidRPr="00630554">
              <w:rPr>
                <w:rFonts w:hAnsi="標楷體" w:hint="eastAsia"/>
                <w:color w:val="000000" w:themeColor="text1"/>
              </w:rPr>
              <w:t>參採與否及其理由</w:t>
            </w:r>
          </w:p>
          <w:p w:rsidR="00255920" w:rsidRPr="00630554" w:rsidRDefault="00255920" w:rsidP="00BD187E">
            <w:pPr>
              <w:spacing w:line="360" w:lineRule="exact"/>
              <w:jc w:val="center"/>
              <w:rPr>
                <w:color w:val="000000" w:themeColor="text1"/>
              </w:rPr>
            </w:pPr>
            <w:r w:rsidRPr="00630554">
              <w:rPr>
                <w:rFonts w:hAnsi="標楷體" w:hint="eastAsia"/>
                <w:color w:val="000000" w:themeColor="text1"/>
                <w:shd w:val="clear" w:color="auto" w:fill="FFFFFF"/>
              </w:rPr>
              <w:t>（含國際參考案例）</w:t>
            </w:r>
          </w:p>
        </w:tc>
      </w:tr>
      <w:tr w:rsidR="00255920" w:rsidRPr="00630554" w:rsidTr="008C2FD9">
        <w:tc>
          <w:tcPr>
            <w:tcW w:w="2520" w:type="dxa"/>
            <w:tcBorders>
              <w:top w:val="single" w:sz="4" w:space="0" w:color="auto"/>
            </w:tcBorders>
          </w:tcPr>
          <w:p w:rsidR="00255920" w:rsidRPr="00630554" w:rsidRDefault="00255920" w:rsidP="00BD187E">
            <w:pPr>
              <w:numPr>
                <w:ilvl w:val="0"/>
                <w:numId w:val="26"/>
              </w:numPr>
              <w:kinsoku/>
              <w:autoSpaceDN/>
              <w:spacing w:line="360" w:lineRule="exact"/>
              <w:ind w:left="360"/>
              <w:jc w:val="both"/>
              <w:textAlignment w:val="auto"/>
              <w:rPr>
                <w:rFonts w:hAnsi="標楷體"/>
                <w:color w:val="000000" w:themeColor="text1"/>
              </w:rPr>
            </w:pPr>
          </w:p>
        </w:tc>
        <w:tc>
          <w:tcPr>
            <w:tcW w:w="720" w:type="dxa"/>
          </w:tcPr>
          <w:p w:rsidR="00255920" w:rsidRPr="00630554" w:rsidRDefault="00255920" w:rsidP="00BD187E">
            <w:pPr>
              <w:spacing w:line="360" w:lineRule="exact"/>
              <w:jc w:val="both"/>
              <w:rPr>
                <w:b/>
                <w:color w:val="000000" w:themeColor="text1"/>
              </w:rPr>
            </w:pPr>
            <w:r w:rsidRPr="00630554">
              <w:rPr>
                <w:rFonts w:hint="eastAsia"/>
                <w:b/>
                <w:color w:val="000000" w:themeColor="text1"/>
              </w:rPr>
              <w:t>□有</w:t>
            </w:r>
          </w:p>
          <w:p w:rsidR="00255920" w:rsidRPr="00630554" w:rsidRDefault="00255920" w:rsidP="00BD187E">
            <w:pPr>
              <w:spacing w:line="360" w:lineRule="exact"/>
              <w:jc w:val="both"/>
              <w:rPr>
                <w:b/>
                <w:color w:val="000000" w:themeColor="text1"/>
              </w:rPr>
            </w:pPr>
            <w:r w:rsidRPr="00630554">
              <w:rPr>
                <w:rFonts w:hint="eastAsia"/>
                <w:b/>
                <w:color w:val="000000" w:themeColor="text1"/>
              </w:rPr>
              <w:t>□無</w:t>
            </w:r>
          </w:p>
        </w:tc>
        <w:tc>
          <w:tcPr>
            <w:tcW w:w="720" w:type="dxa"/>
          </w:tcPr>
          <w:p w:rsidR="00255920" w:rsidRPr="00630554" w:rsidRDefault="00255920" w:rsidP="00BD187E">
            <w:pPr>
              <w:spacing w:line="360" w:lineRule="exact"/>
              <w:jc w:val="both"/>
              <w:rPr>
                <w:color w:val="000000" w:themeColor="text1"/>
              </w:rPr>
            </w:pPr>
          </w:p>
        </w:tc>
        <w:tc>
          <w:tcPr>
            <w:tcW w:w="2880" w:type="dxa"/>
            <w:vAlign w:val="center"/>
          </w:tcPr>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tc>
        <w:tc>
          <w:tcPr>
            <w:tcW w:w="2700" w:type="dxa"/>
          </w:tcPr>
          <w:p w:rsidR="00255920" w:rsidRPr="00630554" w:rsidRDefault="00255920" w:rsidP="00BD187E">
            <w:pPr>
              <w:spacing w:line="360" w:lineRule="exact"/>
              <w:jc w:val="both"/>
              <w:rPr>
                <w:color w:val="000000" w:themeColor="text1"/>
              </w:rPr>
            </w:pPr>
          </w:p>
        </w:tc>
      </w:tr>
      <w:tr w:rsidR="00255920" w:rsidRPr="00630554" w:rsidTr="00255920">
        <w:tc>
          <w:tcPr>
            <w:tcW w:w="2520" w:type="dxa"/>
          </w:tcPr>
          <w:p w:rsidR="00255920" w:rsidRPr="00630554" w:rsidRDefault="00255920" w:rsidP="00BD187E">
            <w:pPr>
              <w:numPr>
                <w:ilvl w:val="0"/>
                <w:numId w:val="26"/>
              </w:numPr>
              <w:kinsoku/>
              <w:autoSpaceDN/>
              <w:spacing w:line="360" w:lineRule="exact"/>
              <w:ind w:left="252" w:hanging="252"/>
              <w:jc w:val="both"/>
              <w:textAlignment w:val="auto"/>
              <w:rPr>
                <w:color w:val="000000" w:themeColor="text1"/>
              </w:rPr>
            </w:pPr>
          </w:p>
        </w:tc>
        <w:tc>
          <w:tcPr>
            <w:tcW w:w="720" w:type="dxa"/>
          </w:tcPr>
          <w:p w:rsidR="00255920" w:rsidRPr="00630554" w:rsidRDefault="00255920" w:rsidP="00BD187E">
            <w:pPr>
              <w:spacing w:line="360" w:lineRule="exact"/>
              <w:jc w:val="both"/>
              <w:rPr>
                <w:b/>
                <w:color w:val="000000" w:themeColor="text1"/>
              </w:rPr>
            </w:pPr>
            <w:r w:rsidRPr="00630554">
              <w:rPr>
                <w:rFonts w:hint="eastAsia"/>
                <w:b/>
                <w:color w:val="000000" w:themeColor="text1"/>
              </w:rPr>
              <w:t>□有</w:t>
            </w:r>
          </w:p>
          <w:p w:rsidR="00255920" w:rsidRPr="00630554" w:rsidRDefault="00255920" w:rsidP="00BD187E">
            <w:pPr>
              <w:spacing w:line="360" w:lineRule="exact"/>
              <w:jc w:val="both"/>
              <w:rPr>
                <w:b/>
                <w:color w:val="000000" w:themeColor="text1"/>
              </w:rPr>
            </w:pPr>
            <w:r w:rsidRPr="00630554">
              <w:rPr>
                <w:rFonts w:hint="eastAsia"/>
                <w:b/>
                <w:color w:val="000000" w:themeColor="text1"/>
              </w:rPr>
              <w:t>□無</w:t>
            </w:r>
          </w:p>
        </w:tc>
        <w:tc>
          <w:tcPr>
            <w:tcW w:w="720" w:type="dxa"/>
          </w:tcPr>
          <w:p w:rsidR="00255920" w:rsidRPr="00630554" w:rsidRDefault="00255920" w:rsidP="00BD187E">
            <w:pPr>
              <w:spacing w:line="360" w:lineRule="exact"/>
              <w:jc w:val="both"/>
              <w:rPr>
                <w:color w:val="000000" w:themeColor="text1"/>
              </w:rPr>
            </w:pPr>
          </w:p>
        </w:tc>
        <w:tc>
          <w:tcPr>
            <w:tcW w:w="2880" w:type="dxa"/>
            <w:vAlign w:val="center"/>
          </w:tcPr>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tc>
        <w:tc>
          <w:tcPr>
            <w:tcW w:w="2700" w:type="dxa"/>
          </w:tcPr>
          <w:p w:rsidR="00255920" w:rsidRPr="00630554" w:rsidRDefault="00255920" w:rsidP="00BD187E">
            <w:pPr>
              <w:spacing w:line="360" w:lineRule="exact"/>
              <w:jc w:val="both"/>
              <w:rPr>
                <w:color w:val="000000" w:themeColor="text1"/>
              </w:rPr>
            </w:pPr>
          </w:p>
        </w:tc>
      </w:tr>
      <w:tr w:rsidR="00255920" w:rsidRPr="00630554" w:rsidTr="00255920">
        <w:tc>
          <w:tcPr>
            <w:tcW w:w="2520" w:type="dxa"/>
          </w:tcPr>
          <w:p w:rsidR="00255920" w:rsidRPr="00630554" w:rsidRDefault="00255920" w:rsidP="00BD187E">
            <w:pPr>
              <w:numPr>
                <w:ilvl w:val="0"/>
                <w:numId w:val="26"/>
              </w:numPr>
              <w:kinsoku/>
              <w:autoSpaceDN/>
              <w:spacing w:line="360" w:lineRule="exact"/>
              <w:ind w:left="252" w:hanging="252"/>
              <w:jc w:val="both"/>
              <w:textAlignment w:val="auto"/>
              <w:rPr>
                <w:color w:val="000000" w:themeColor="text1"/>
              </w:rPr>
            </w:pPr>
          </w:p>
        </w:tc>
        <w:tc>
          <w:tcPr>
            <w:tcW w:w="720" w:type="dxa"/>
          </w:tcPr>
          <w:p w:rsidR="00255920" w:rsidRPr="00630554" w:rsidRDefault="00255920" w:rsidP="00BD187E">
            <w:pPr>
              <w:spacing w:line="360" w:lineRule="exact"/>
              <w:jc w:val="both"/>
              <w:rPr>
                <w:b/>
                <w:color w:val="000000" w:themeColor="text1"/>
              </w:rPr>
            </w:pPr>
            <w:r w:rsidRPr="00630554">
              <w:rPr>
                <w:rFonts w:hint="eastAsia"/>
                <w:b/>
                <w:color w:val="000000" w:themeColor="text1"/>
              </w:rPr>
              <w:t>□有</w:t>
            </w:r>
          </w:p>
          <w:p w:rsidR="00255920" w:rsidRPr="00630554" w:rsidRDefault="00255920" w:rsidP="00BD187E">
            <w:pPr>
              <w:spacing w:line="360" w:lineRule="exact"/>
              <w:jc w:val="both"/>
              <w:rPr>
                <w:b/>
                <w:color w:val="000000" w:themeColor="text1"/>
              </w:rPr>
            </w:pPr>
            <w:r w:rsidRPr="00630554">
              <w:rPr>
                <w:rFonts w:hint="eastAsia"/>
                <w:b/>
                <w:color w:val="000000" w:themeColor="text1"/>
              </w:rPr>
              <w:t>□無</w:t>
            </w:r>
          </w:p>
        </w:tc>
        <w:tc>
          <w:tcPr>
            <w:tcW w:w="720" w:type="dxa"/>
          </w:tcPr>
          <w:p w:rsidR="00255920" w:rsidRPr="00630554" w:rsidRDefault="00255920" w:rsidP="00BD187E">
            <w:pPr>
              <w:spacing w:line="360" w:lineRule="exact"/>
              <w:jc w:val="both"/>
              <w:rPr>
                <w:color w:val="000000" w:themeColor="text1"/>
              </w:rPr>
            </w:pPr>
          </w:p>
        </w:tc>
        <w:tc>
          <w:tcPr>
            <w:tcW w:w="2880" w:type="dxa"/>
          </w:tcPr>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p w:rsidR="00255920" w:rsidRPr="00630554" w:rsidRDefault="00255920" w:rsidP="00BD187E">
            <w:pPr>
              <w:spacing w:line="360" w:lineRule="exact"/>
              <w:jc w:val="both"/>
              <w:rPr>
                <w:color w:val="000000" w:themeColor="text1"/>
              </w:rPr>
            </w:pPr>
          </w:p>
        </w:tc>
        <w:tc>
          <w:tcPr>
            <w:tcW w:w="2700" w:type="dxa"/>
          </w:tcPr>
          <w:p w:rsidR="00255920" w:rsidRPr="00630554" w:rsidRDefault="00255920" w:rsidP="00BD187E">
            <w:pPr>
              <w:spacing w:line="360" w:lineRule="exact"/>
              <w:jc w:val="both"/>
              <w:rPr>
                <w:color w:val="000000" w:themeColor="text1"/>
              </w:rPr>
            </w:pPr>
          </w:p>
        </w:tc>
      </w:tr>
      <w:tr w:rsidR="00255920" w:rsidRPr="00630554" w:rsidTr="00255920">
        <w:tc>
          <w:tcPr>
            <w:tcW w:w="2520" w:type="dxa"/>
          </w:tcPr>
          <w:p w:rsidR="00255920" w:rsidRPr="00630554" w:rsidRDefault="00255920" w:rsidP="00BD187E">
            <w:pPr>
              <w:numPr>
                <w:ilvl w:val="0"/>
                <w:numId w:val="26"/>
              </w:numPr>
              <w:kinsoku/>
              <w:autoSpaceDN/>
              <w:spacing w:line="360" w:lineRule="exact"/>
              <w:ind w:left="252" w:hanging="252"/>
              <w:jc w:val="both"/>
              <w:textAlignment w:val="auto"/>
              <w:rPr>
                <w:color w:val="000000" w:themeColor="text1"/>
              </w:rPr>
            </w:pPr>
          </w:p>
        </w:tc>
        <w:tc>
          <w:tcPr>
            <w:tcW w:w="720" w:type="dxa"/>
          </w:tcPr>
          <w:p w:rsidR="00255920" w:rsidRPr="00630554" w:rsidRDefault="00255920" w:rsidP="00BD187E">
            <w:pPr>
              <w:spacing w:line="360" w:lineRule="exact"/>
              <w:jc w:val="both"/>
              <w:rPr>
                <w:b/>
                <w:color w:val="000000" w:themeColor="text1"/>
              </w:rPr>
            </w:pPr>
            <w:r w:rsidRPr="00630554">
              <w:rPr>
                <w:rFonts w:hint="eastAsia"/>
                <w:b/>
                <w:color w:val="000000" w:themeColor="text1"/>
              </w:rPr>
              <w:t>□有</w:t>
            </w:r>
          </w:p>
          <w:p w:rsidR="00255920" w:rsidRPr="00630554" w:rsidRDefault="00255920" w:rsidP="00BD187E">
            <w:pPr>
              <w:spacing w:line="360" w:lineRule="exact"/>
              <w:jc w:val="both"/>
              <w:rPr>
                <w:b/>
                <w:color w:val="000000" w:themeColor="text1"/>
              </w:rPr>
            </w:pPr>
            <w:r w:rsidRPr="00630554">
              <w:rPr>
                <w:rFonts w:hint="eastAsia"/>
                <w:b/>
                <w:color w:val="000000" w:themeColor="text1"/>
              </w:rPr>
              <w:t>□無</w:t>
            </w:r>
          </w:p>
        </w:tc>
        <w:tc>
          <w:tcPr>
            <w:tcW w:w="720" w:type="dxa"/>
          </w:tcPr>
          <w:p w:rsidR="00255920" w:rsidRPr="00630554" w:rsidRDefault="00255920" w:rsidP="00BD187E">
            <w:pPr>
              <w:spacing w:line="360" w:lineRule="exact"/>
              <w:jc w:val="both"/>
              <w:rPr>
                <w:color w:val="000000" w:themeColor="text1"/>
              </w:rPr>
            </w:pPr>
          </w:p>
        </w:tc>
        <w:tc>
          <w:tcPr>
            <w:tcW w:w="2880" w:type="dxa"/>
          </w:tcPr>
          <w:p w:rsidR="00255920" w:rsidRPr="00630554" w:rsidRDefault="00255920" w:rsidP="00BD187E">
            <w:pPr>
              <w:spacing w:line="360" w:lineRule="exact"/>
              <w:ind w:left="-4"/>
              <w:jc w:val="both"/>
              <w:rPr>
                <w:b/>
                <w:color w:val="000000" w:themeColor="text1"/>
              </w:rPr>
            </w:pPr>
          </w:p>
          <w:p w:rsidR="00255920" w:rsidRPr="00630554" w:rsidRDefault="00255920" w:rsidP="00BD187E">
            <w:pPr>
              <w:spacing w:line="360" w:lineRule="exact"/>
              <w:ind w:left="-4"/>
              <w:jc w:val="both"/>
              <w:rPr>
                <w:b/>
                <w:color w:val="000000" w:themeColor="text1"/>
              </w:rPr>
            </w:pPr>
          </w:p>
          <w:p w:rsidR="00255920" w:rsidRPr="00630554" w:rsidRDefault="00255920" w:rsidP="00BD187E">
            <w:pPr>
              <w:spacing w:line="360" w:lineRule="exact"/>
              <w:ind w:left="-4"/>
              <w:jc w:val="both"/>
              <w:rPr>
                <w:b/>
                <w:color w:val="000000" w:themeColor="text1"/>
              </w:rPr>
            </w:pPr>
          </w:p>
          <w:p w:rsidR="00255920" w:rsidRPr="00630554" w:rsidRDefault="00255920" w:rsidP="00BD187E">
            <w:pPr>
              <w:spacing w:line="360" w:lineRule="exact"/>
              <w:ind w:left="-4"/>
              <w:jc w:val="both"/>
              <w:rPr>
                <w:b/>
                <w:color w:val="000000" w:themeColor="text1"/>
              </w:rPr>
            </w:pPr>
          </w:p>
          <w:p w:rsidR="00255920" w:rsidRPr="00630554" w:rsidRDefault="00255920" w:rsidP="00BD187E">
            <w:pPr>
              <w:spacing w:line="360" w:lineRule="exact"/>
              <w:ind w:left="-4"/>
              <w:jc w:val="both"/>
              <w:rPr>
                <w:b/>
                <w:color w:val="000000" w:themeColor="text1"/>
              </w:rPr>
            </w:pPr>
          </w:p>
          <w:p w:rsidR="00255920" w:rsidRPr="00630554" w:rsidRDefault="00255920" w:rsidP="00BD187E">
            <w:pPr>
              <w:spacing w:line="360" w:lineRule="exact"/>
              <w:ind w:left="-4"/>
              <w:jc w:val="both"/>
              <w:rPr>
                <w:b/>
                <w:color w:val="000000" w:themeColor="text1"/>
              </w:rPr>
            </w:pPr>
          </w:p>
        </w:tc>
        <w:tc>
          <w:tcPr>
            <w:tcW w:w="2700" w:type="dxa"/>
          </w:tcPr>
          <w:p w:rsidR="00255920" w:rsidRPr="00630554" w:rsidRDefault="00255920" w:rsidP="00BD187E">
            <w:pPr>
              <w:spacing w:line="360" w:lineRule="exact"/>
              <w:jc w:val="both"/>
              <w:rPr>
                <w:color w:val="000000" w:themeColor="text1"/>
              </w:rPr>
            </w:pPr>
          </w:p>
        </w:tc>
      </w:tr>
      <w:tr w:rsidR="00255920" w:rsidRPr="00630554" w:rsidTr="00255920">
        <w:tc>
          <w:tcPr>
            <w:tcW w:w="2520" w:type="dxa"/>
          </w:tcPr>
          <w:p w:rsidR="00255920" w:rsidRPr="00630554" w:rsidRDefault="00255920" w:rsidP="00BD187E">
            <w:pPr>
              <w:numPr>
                <w:ilvl w:val="0"/>
                <w:numId w:val="26"/>
              </w:numPr>
              <w:kinsoku/>
              <w:autoSpaceDN/>
              <w:spacing w:line="360" w:lineRule="exact"/>
              <w:ind w:left="252" w:hanging="252"/>
              <w:jc w:val="both"/>
              <w:textAlignment w:val="auto"/>
              <w:rPr>
                <w:color w:val="000000" w:themeColor="text1"/>
              </w:rPr>
            </w:pPr>
          </w:p>
        </w:tc>
        <w:tc>
          <w:tcPr>
            <w:tcW w:w="720" w:type="dxa"/>
          </w:tcPr>
          <w:p w:rsidR="00255920" w:rsidRPr="00630554" w:rsidRDefault="00255920" w:rsidP="00BD187E">
            <w:pPr>
              <w:spacing w:line="360" w:lineRule="exact"/>
              <w:jc w:val="both"/>
              <w:rPr>
                <w:b/>
                <w:color w:val="000000" w:themeColor="text1"/>
              </w:rPr>
            </w:pPr>
            <w:r w:rsidRPr="00630554">
              <w:rPr>
                <w:rFonts w:hint="eastAsia"/>
                <w:b/>
                <w:color w:val="000000" w:themeColor="text1"/>
              </w:rPr>
              <w:t>□有</w:t>
            </w:r>
          </w:p>
          <w:p w:rsidR="00255920" w:rsidRPr="00630554" w:rsidRDefault="00255920" w:rsidP="00BD187E">
            <w:pPr>
              <w:spacing w:line="360" w:lineRule="exact"/>
              <w:jc w:val="both"/>
              <w:rPr>
                <w:b/>
                <w:color w:val="000000" w:themeColor="text1"/>
              </w:rPr>
            </w:pPr>
            <w:r w:rsidRPr="00630554">
              <w:rPr>
                <w:rFonts w:hint="eastAsia"/>
                <w:b/>
                <w:color w:val="000000" w:themeColor="text1"/>
              </w:rPr>
              <w:t>□無</w:t>
            </w:r>
          </w:p>
        </w:tc>
        <w:tc>
          <w:tcPr>
            <w:tcW w:w="720" w:type="dxa"/>
          </w:tcPr>
          <w:p w:rsidR="00255920" w:rsidRPr="00630554" w:rsidRDefault="00255920" w:rsidP="00BD187E">
            <w:pPr>
              <w:spacing w:line="360" w:lineRule="exact"/>
              <w:jc w:val="both"/>
              <w:rPr>
                <w:color w:val="000000" w:themeColor="text1"/>
              </w:rPr>
            </w:pPr>
          </w:p>
        </w:tc>
        <w:tc>
          <w:tcPr>
            <w:tcW w:w="2880" w:type="dxa"/>
          </w:tcPr>
          <w:p w:rsidR="00255920" w:rsidRPr="00630554" w:rsidRDefault="00255920" w:rsidP="00BD187E">
            <w:pPr>
              <w:spacing w:line="360" w:lineRule="exact"/>
              <w:ind w:left="-16"/>
              <w:jc w:val="both"/>
              <w:rPr>
                <w:b/>
                <w:color w:val="000000" w:themeColor="text1"/>
              </w:rPr>
            </w:pPr>
          </w:p>
          <w:p w:rsidR="00255920" w:rsidRPr="00630554" w:rsidRDefault="00255920" w:rsidP="00BD187E">
            <w:pPr>
              <w:spacing w:line="360" w:lineRule="exact"/>
              <w:ind w:left="-16"/>
              <w:jc w:val="both"/>
              <w:rPr>
                <w:b/>
                <w:color w:val="000000" w:themeColor="text1"/>
              </w:rPr>
            </w:pPr>
          </w:p>
          <w:p w:rsidR="00255920" w:rsidRDefault="00255920" w:rsidP="00BD187E">
            <w:pPr>
              <w:spacing w:line="360" w:lineRule="exact"/>
              <w:ind w:left="-16"/>
              <w:jc w:val="both"/>
              <w:rPr>
                <w:b/>
                <w:color w:val="000000" w:themeColor="text1"/>
              </w:rPr>
            </w:pPr>
          </w:p>
          <w:p w:rsidR="00BD187E" w:rsidRPr="00630554" w:rsidRDefault="00BD187E" w:rsidP="00BD187E">
            <w:pPr>
              <w:spacing w:line="360" w:lineRule="exact"/>
              <w:ind w:left="-16"/>
              <w:jc w:val="both"/>
              <w:rPr>
                <w:b/>
                <w:color w:val="000000" w:themeColor="text1"/>
              </w:rPr>
            </w:pPr>
          </w:p>
          <w:p w:rsidR="00255920" w:rsidRPr="00630554" w:rsidRDefault="00255920" w:rsidP="00BD187E">
            <w:pPr>
              <w:spacing w:line="360" w:lineRule="exact"/>
              <w:ind w:left="-16"/>
              <w:jc w:val="both"/>
              <w:rPr>
                <w:b/>
                <w:color w:val="000000" w:themeColor="text1"/>
              </w:rPr>
            </w:pPr>
          </w:p>
          <w:p w:rsidR="00255920" w:rsidRPr="00630554" w:rsidRDefault="00255920" w:rsidP="00BD187E">
            <w:pPr>
              <w:spacing w:line="360" w:lineRule="exact"/>
              <w:ind w:left="-16"/>
              <w:jc w:val="both"/>
              <w:rPr>
                <w:b/>
                <w:color w:val="000000" w:themeColor="text1"/>
              </w:rPr>
            </w:pPr>
          </w:p>
        </w:tc>
        <w:tc>
          <w:tcPr>
            <w:tcW w:w="2700" w:type="dxa"/>
          </w:tcPr>
          <w:p w:rsidR="00255920" w:rsidRPr="00630554" w:rsidRDefault="00255920" w:rsidP="00BD187E">
            <w:pPr>
              <w:spacing w:line="360" w:lineRule="exact"/>
              <w:jc w:val="both"/>
              <w:rPr>
                <w:bCs/>
                <w:color w:val="000000" w:themeColor="text1"/>
              </w:rPr>
            </w:pPr>
          </w:p>
        </w:tc>
      </w:tr>
    </w:tbl>
    <w:p w:rsidR="00255920" w:rsidRPr="00630554" w:rsidRDefault="00255920" w:rsidP="008A0753">
      <w:pPr>
        <w:adjustRightInd w:val="0"/>
        <w:snapToGrid w:val="0"/>
        <w:spacing w:line="240" w:lineRule="atLeast"/>
        <w:ind w:rightChars="-45" w:right="-126"/>
        <w:rPr>
          <w:b/>
          <w:color w:val="000000" w:themeColor="text1"/>
        </w:rPr>
      </w:pPr>
      <w:r w:rsidRPr="00630554">
        <w:rPr>
          <w:rFonts w:ascii="標楷體" w:hAnsi="標楷體" w:hint="eastAsia"/>
          <w:color w:val="000000" w:themeColor="text1"/>
          <w:kern w:val="0"/>
          <w:sz w:val="20"/>
        </w:rPr>
        <w:t>註：</w:t>
      </w:r>
      <w:r w:rsidRPr="00630554">
        <w:rPr>
          <w:rFonts w:hAnsi="標楷體"/>
          <w:color w:val="000000" w:themeColor="text1"/>
          <w:kern w:val="0"/>
          <w:sz w:val="20"/>
        </w:rPr>
        <w:t>為茲簡明，「</w:t>
      </w:r>
      <w:r w:rsidRPr="00630554">
        <w:rPr>
          <w:color w:val="000000" w:themeColor="text1"/>
          <w:sz w:val="20"/>
        </w:rPr>
        <w:t>相關條文」</w:t>
      </w:r>
      <w:r w:rsidRPr="00630554">
        <w:rPr>
          <w:rFonts w:hAnsi="標楷體"/>
          <w:color w:val="000000" w:themeColor="text1"/>
          <w:kern w:val="0"/>
          <w:sz w:val="20"/>
        </w:rPr>
        <w:t>欄位中，各條、項、款、目等，分以下列方式表達：條</w:t>
      </w:r>
      <w:r w:rsidRPr="00630554">
        <w:rPr>
          <w:color w:val="000000" w:themeColor="text1"/>
          <w:kern w:val="0"/>
          <w:sz w:val="20"/>
        </w:rPr>
        <w:t>→§</w:t>
      </w:r>
      <w:r w:rsidRPr="00630554">
        <w:rPr>
          <w:rFonts w:hAnsi="標楷體"/>
          <w:color w:val="000000" w:themeColor="text1"/>
          <w:kern w:val="0"/>
          <w:sz w:val="20"/>
        </w:rPr>
        <w:t>（條號以阿拉伯數字表達）、項</w:t>
      </w:r>
      <w:r w:rsidRPr="00630554">
        <w:rPr>
          <w:color w:val="000000" w:themeColor="text1"/>
          <w:kern w:val="0"/>
          <w:sz w:val="20"/>
        </w:rPr>
        <w:t>→</w:t>
      </w:r>
      <w:r w:rsidRPr="00630554">
        <w:rPr>
          <w:rFonts w:hAnsi="標楷體"/>
          <w:color w:val="000000" w:themeColor="text1"/>
          <w:kern w:val="0"/>
          <w:sz w:val="20"/>
        </w:rPr>
        <w:t>Ⅰ（羅馬符號）、款</w:t>
      </w:r>
      <w:r w:rsidRPr="00630554">
        <w:rPr>
          <w:color w:val="000000" w:themeColor="text1"/>
          <w:kern w:val="0"/>
          <w:sz w:val="20"/>
        </w:rPr>
        <w:t>→(1)</w:t>
      </w:r>
      <w:r w:rsidRPr="00630554">
        <w:rPr>
          <w:rFonts w:hAnsi="標楷體"/>
          <w:color w:val="000000" w:themeColor="text1"/>
          <w:kern w:val="0"/>
          <w:sz w:val="20"/>
        </w:rPr>
        <w:t>（括弧內置阿拉伯數字）、目</w:t>
      </w:r>
      <w:r w:rsidRPr="00630554">
        <w:rPr>
          <w:color w:val="000000" w:themeColor="text1"/>
          <w:kern w:val="0"/>
          <w:sz w:val="20"/>
        </w:rPr>
        <w:t>→</w:t>
      </w:r>
      <w:r w:rsidRPr="00630554">
        <w:rPr>
          <w:rFonts w:hAnsi="標楷體"/>
          <w:color w:val="000000" w:themeColor="text1"/>
          <w:kern w:val="0"/>
          <w:sz w:val="20"/>
        </w:rPr>
        <w:t>（圓圈內置阿拉伯數字），目以下則以「之</w:t>
      </w:r>
      <w:r w:rsidRPr="00630554">
        <w:rPr>
          <w:rFonts w:ascii="標楷體" w:hAnsi="標楷體"/>
          <w:color w:val="000000" w:themeColor="text1"/>
          <w:kern w:val="0"/>
          <w:sz w:val="20"/>
        </w:rPr>
        <w:t>○</w:t>
      </w:r>
      <w:r w:rsidRPr="00630554">
        <w:rPr>
          <w:rFonts w:hAnsi="標楷體"/>
          <w:color w:val="000000" w:themeColor="text1"/>
          <w:kern w:val="0"/>
          <w:sz w:val="20"/>
        </w:rPr>
        <w:t>（阿拉伯數字）」表達。</w:t>
      </w:r>
      <w:r w:rsidRPr="00630554">
        <w:rPr>
          <w:color w:val="000000" w:themeColor="text1"/>
          <w:kern w:val="0"/>
          <w:sz w:val="20"/>
        </w:rPr>
        <w:t>§</w:t>
      </w:r>
      <w:r w:rsidRPr="00630554">
        <w:rPr>
          <w:rFonts w:hAnsi="標楷體"/>
          <w:color w:val="000000" w:themeColor="text1"/>
          <w:kern w:val="0"/>
          <w:sz w:val="20"/>
        </w:rPr>
        <w:t>Ⅰ</w:t>
      </w:r>
      <w:r w:rsidRPr="00630554">
        <w:rPr>
          <w:color w:val="000000" w:themeColor="text1"/>
          <w:kern w:val="0"/>
          <w:sz w:val="20"/>
        </w:rPr>
        <w:t>(1)</w:t>
      </w:r>
    </w:p>
    <w:p w:rsidR="005B3194" w:rsidRDefault="005B3194" w:rsidP="00920D4F">
      <w:pPr>
        <w:pStyle w:val="afff3"/>
        <w:numPr>
          <w:ilvl w:val="0"/>
          <w:numId w:val="9"/>
        </w:numPr>
        <w:spacing w:line="520" w:lineRule="exact"/>
        <w:ind w:left="720" w:firstLineChars="0"/>
        <w:rPr>
          <w:rFonts w:ascii="Times New Roman" w:hAnsi="Times New Roman"/>
          <w:color w:val="000000"/>
        </w:rPr>
        <w:sectPr w:rsidR="005B3194" w:rsidSect="007F7B02">
          <w:pgSz w:w="11906" w:h="16838" w:code="9"/>
          <w:pgMar w:top="1418" w:right="1418" w:bottom="1418" w:left="1701" w:header="851" w:footer="629" w:gutter="0"/>
          <w:cols w:space="425"/>
          <w:docGrid w:linePitch="498"/>
        </w:sectPr>
      </w:pPr>
    </w:p>
    <w:p w:rsidR="005B3194" w:rsidRPr="00771558" w:rsidRDefault="00771558" w:rsidP="00771558">
      <w:pPr>
        <w:spacing w:after="120" w:line="360" w:lineRule="exact"/>
        <w:ind w:left="392" w:hangingChars="140" w:hanging="392"/>
        <w:jc w:val="center"/>
        <w:rPr>
          <w:rFonts w:eastAsiaTheme="minorEastAsia"/>
          <w:b/>
          <w:sz w:val="32"/>
          <w:szCs w:val="32"/>
        </w:rPr>
      </w:pPr>
      <w:r w:rsidRPr="00771558">
        <w:rPr>
          <w:noProof/>
        </w:rPr>
        <w:lastRenderedPageBreak/>
        <mc:AlternateContent>
          <mc:Choice Requires="wps">
            <w:drawing>
              <wp:anchor distT="0" distB="0" distL="114300" distR="114300" simplePos="0" relativeHeight="251694080" behindDoc="0" locked="0" layoutInCell="0" allowOverlap="1" wp14:anchorId="72D7C1CC" wp14:editId="5A32983C">
                <wp:simplePos x="0" y="0"/>
                <wp:positionH relativeFrom="page">
                  <wp:posOffset>5379720</wp:posOffset>
                </wp:positionH>
                <wp:positionV relativeFrom="page">
                  <wp:posOffset>304800</wp:posOffset>
                </wp:positionV>
                <wp:extent cx="1657350" cy="428625"/>
                <wp:effectExtent l="38100" t="38100" r="38100" b="476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771558" w:rsidRPr="00CA4DCB" w:rsidRDefault="00771558" w:rsidP="00771558">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三</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423.6pt;margin-top:24pt;width:130.5pt;height:33.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w0rAIAADEFAAAOAAAAZHJzL2Uyb0RvYy54bWysVEtu2zAQ3RfoHQjuHX0sy44QOUgtuyjQ&#10;H5D0ALREWUQkkiVpS2nRdYEeIF33AD1AD5Sco0NKduJmUxTVguZ4hm/mzTzy7LxrarSjSjPBUxyc&#10;+BhRnouC8U2KP1ytRjOMtCG8ILXgNMU3VOPz+fNnZ61MaCgqURdUIQDhOmlliitjZOJ5Oq9oQ/SJ&#10;kJSDsxSqIQZMtfEKRVpAb2ov9P3Ya4UqpBI51Rr+zXonnjv8sqS5eVeWmhpUpxhqM25Vbl3b1Zuf&#10;kWSjiKxYPpRB/qGKhjAOSQ9QGTEEbRV7AtWwXAktSnOSi8YTZcly6jgAm8D/g81lRSR1XKA5Wh7a&#10;pP8fbP52914hVqR4jBEnDYzo/vbr3c/v97e/7n58Q6HtUCt1AoGXEkJN90J0MGnHVsvXIr/WiItF&#10;RfiGXigl2oqSAioM7Env0dEeR1uQdftGFJCKbI1wQF2pGts+aAgCdJjUzWE6tDMotynjyXQ8AVcO&#10;viicxeHEpSDJ/rRU2rykokF2k2IF03foZPdaG1sNSfYhNhkXK1bXTgE1R22KpzFICvAbCf0woIjr&#10;q2qYqxY1K2y4PajVZr2oFdoRUFUchlE4Hio5CmuYAW3XrEnxzLefDSKJ7c+SF25vCKv7PdRWc+sG&#10;ulDtsOs19PnUP13OlrNoFIXxchT5WTa6WC2iUbwKppNsnC0WWfDFUg2ipGJFQbktda/nIPo7vQw3&#10;q1fiQdFHlI6Yr9z3lLl3XIbrO7Da/zp2ThhWC70qTLfunAoDJxurmrUobkAqSsAkYSjwxsCmEuoT&#10;Ri3c1xTrj1uiKEb1K27lNp4GMcQZZ50GUQSGOnKtH7sIzwEsxblRGPXGwvQPw1YqtqkgWy9yLi5A&#10;piVzCnqobBA33EtHbHhD7MV/bLuoh5du/hsAAP//AwBQSwMEFAAGAAgAAAAhAB85yHLeAAAACwEA&#10;AA8AAABkcnMvZG93bnJldi54bWxMj8FOwzAQRO9I/QdrK3GjTquURCFOhYDekBCFD3DiJYkaryPb&#10;TQNfz+YEt92d0eyb8jDbQUzoQ+9IwXaTgEBqnOmpVfD5cbzLQYSoyejBESr4xgCHanVT6sK4K73j&#10;dIqt4BAKhVbQxTgWUoamQ6vDxo1IrH05b3Xk1bfSeH3lcDvIXZLcS6t74g+dHvGpw+Z8ulgF48/Z&#10;Jxafp/S1r83x5S2zJmRK3a7nxwcQEef4Z4YFn9GhYqbaXcgEMSjI02zHVgVpzp0WwzbJ+VIv034P&#10;sirl/w7VLwAAAP//AwBQSwECLQAUAAYACAAAACEAtoM4kv4AAADhAQAAEwAAAAAAAAAAAAAAAAAA&#10;AAAAW0NvbnRlbnRfVHlwZXNdLnhtbFBLAQItABQABgAIAAAAIQA4/SH/1gAAAJQBAAALAAAAAAAA&#10;AAAAAAAAAC8BAABfcmVscy8ucmVsc1BLAQItABQABgAIAAAAIQBld0w0rAIAADEFAAAOAAAAAAAA&#10;AAAAAAAAAC4CAABkcnMvZTJvRG9jLnhtbFBLAQItABQABgAIAAAAIQAfOchy3gAAAAsBAAAPAAAA&#10;AAAAAAAAAAAAAAYFAABkcnMvZG93bnJldi54bWxQSwUGAAAAAAQABADzAAAAEQYAAAAA&#10;" o:allowincell="f" filled="f" strokecolor="#622423" strokeweight="6pt">
                <v:stroke linestyle="thickThin"/>
                <v:textbox inset="10.8pt,7.2pt,10.8pt,7.2pt">
                  <w:txbxContent>
                    <w:p w:rsidR="00771558" w:rsidRPr="00CA4DCB" w:rsidRDefault="00771558" w:rsidP="00771558">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四</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三</w:t>
                      </w:r>
                      <w:r w:rsidRPr="00CA4DCB">
                        <w:rPr>
                          <w:b/>
                          <w:iCs/>
                          <w:sz w:val="26"/>
                          <w:szCs w:val="26"/>
                        </w:rPr>
                        <w:t>)</w:t>
                      </w:r>
                    </w:p>
                  </w:txbxContent>
                </v:textbox>
                <w10:wrap type="square" anchorx="page" anchory="page"/>
              </v:shape>
            </w:pict>
          </mc:Fallback>
        </mc:AlternateContent>
      </w:r>
      <w:r w:rsidR="005B3194" w:rsidRPr="00771558">
        <w:rPr>
          <w:rFonts w:eastAsiaTheme="minorEastAsia" w:hint="eastAsia"/>
          <w:b/>
          <w:sz w:val="32"/>
          <w:szCs w:val="32"/>
        </w:rPr>
        <w:t>考試院</w:t>
      </w:r>
      <w:r w:rsidR="005B3194" w:rsidRPr="00771558">
        <w:rPr>
          <w:rFonts w:eastAsiaTheme="minorEastAsia"/>
          <w:b/>
          <w:sz w:val="32"/>
          <w:szCs w:val="32"/>
        </w:rPr>
        <w:t>法案及性別影響評估檢視表</w:t>
      </w:r>
    </w:p>
    <w:p w:rsidR="005B3194" w:rsidRPr="00771558" w:rsidRDefault="005B3194" w:rsidP="005B3194">
      <w:pPr>
        <w:spacing w:after="120" w:line="360" w:lineRule="exact"/>
        <w:ind w:left="392" w:hangingChars="140" w:hanging="392"/>
        <w:jc w:val="right"/>
        <w:rPr>
          <w:rFonts w:eastAsiaTheme="minorEastAsia"/>
          <w:szCs w:val="24"/>
        </w:rPr>
      </w:pPr>
      <w:r w:rsidRPr="00771558">
        <w:rPr>
          <w:rFonts w:eastAsiaTheme="minorEastAsia" w:hint="eastAsia"/>
          <w:szCs w:val="24"/>
        </w:rPr>
        <w:t xml:space="preserve"> </w:t>
      </w:r>
    </w:p>
    <w:p w:rsidR="005B3194" w:rsidRPr="00771558" w:rsidRDefault="005B3194" w:rsidP="00771558">
      <w:pPr>
        <w:spacing w:after="120" w:line="360" w:lineRule="exact"/>
        <w:ind w:leftChars="-300" w:left="217" w:right="240" w:hangingChars="440" w:hanging="1057"/>
        <w:jc w:val="both"/>
        <w:rPr>
          <w:rFonts w:eastAsiaTheme="minorEastAsia"/>
          <w:b/>
          <w:sz w:val="24"/>
          <w:szCs w:val="24"/>
          <w:bdr w:val="single" w:sz="4" w:space="0" w:color="auto"/>
        </w:rPr>
      </w:pPr>
      <w:r w:rsidRPr="00771558">
        <w:rPr>
          <w:rFonts w:eastAsiaTheme="minorEastAsia"/>
          <w:b/>
          <w:sz w:val="24"/>
          <w:szCs w:val="24"/>
        </w:rPr>
        <w:t>【第一部分】：本部分由機關人員填寫</w:t>
      </w:r>
      <w:r w:rsidRPr="00771558">
        <w:rPr>
          <w:rFonts w:eastAsiaTheme="minorEastAsia" w:hint="eastAsia"/>
          <w:b/>
          <w:sz w:val="24"/>
          <w:szCs w:val="24"/>
        </w:rPr>
        <w:t xml:space="preserve">                                  </w:t>
      </w:r>
      <w:r w:rsidRPr="00771558">
        <w:rPr>
          <w:rFonts w:eastAsiaTheme="minorEastAsia" w:hint="eastAsia"/>
          <w:sz w:val="24"/>
          <w:szCs w:val="24"/>
        </w:rPr>
        <w:t xml:space="preserve"> </w:t>
      </w:r>
    </w:p>
    <w:tbl>
      <w:tblPr>
        <w:tblW w:w="9835"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09"/>
        <w:gridCol w:w="605"/>
        <w:gridCol w:w="605"/>
        <w:gridCol w:w="457"/>
        <w:gridCol w:w="161"/>
        <w:gridCol w:w="15"/>
        <w:gridCol w:w="281"/>
        <w:gridCol w:w="1839"/>
        <w:gridCol w:w="71"/>
        <w:gridCol w:w="1258"/>
        <w:gridCol w:w="263"/>
        <w:gridCol w:w="15"/>
        <w:gridCol w:w="3331"/>
      </w:tblGrid>
      <w:tr w:rsidR="005B3194" w:rsidRPr="00771558">
        <w:tc>
          <w:tcPr>
            <w:tcW w:w="9835" w:type="dxa"/>
            <w:gridSpan w:val="14"/>
            <w:vAlign w:val="center"/>
          </w:tcPr>
          <w:p w:rsidR="005B3194" w:rsidRPr="00771558" w:rsidRDefault="005B3194" w:rsidP="00E42974">
            <w:pPr>
              <w:spacing w:line="240" w:lineRule="atLeast"/>
              <w:jc w:val="center"/>
              <w:rPr>
                <w:rFonts w:ascii="新細明體" w:eastAsiaTheme="majorEastAsia" w:hAnsi="新細明體"/>
                <w:b/>
                <w:sz w:val="24"/>
                <w:szCs w:val="24"/>
              </w:rPr>
            </w:pPr>
            <w:r w:rsidRPr="00771558">
              <w:rPr>
                <w:rFonts w:ascii="新細明體" w:eastAsiaTheme="majorEastAsia" w:hAnsi="新細明體"/>
                <w:b/>
                <w:sz w:val="24"/>
                <w:szCs w:val="24"/>
              </w:rPr>
              <w:t>填表日期：</w:t>
            </w:r>
            <w:r w:rsidRPr="00771558">
              <w:rPr>
                <w:rFonts w:ascii="新細明體" w:eastAsiaTheme="majorEastAsia" w:hAnsi="新細明體" w:hint="eastAsia"/>
                <w:b/>
                <w:sz w:val="24"/>
                <w:szCs w:val="24"/>
              </w:rPr>
              <w:t>106</w:t>
            </w:r>
            <w:r w:rsidRPr="00771558">
              <w:rPr>
                <w:rFonts w:ascii="新細明體" w:eastAsiaTheme="majorEastAsia" w:hAnsi="新細明體"/>
                <w:b/>
                <w:bCs/>
                <w:sz w:val="24"/>
                <w:szCs w:val="24"/>
              </w:rPr>
              <w:t>年</w:t>
            </w:r>
            <w:r w:rsidRPr="00771558">
              <w:rPr>
                <w:rFonts w:ascii="新細明體" w:eastAsiaTheme="majorEastAsia" w:hAnsi="新細明體" w:hint="eastAsia"/>
                <w:b/>
                <w:bCs/>
                <w:sz w:val="24"/>
                <w:szCs w:val="24"/>
              </w:rPr>
              <w:t>3</w:t>
            </w:r>
            <w:r w:rsidRPr="00771558">
              <w:rPr>
                <w:rFonts w:ascii="新細明體" w:eastAsiaTheme="majorEastAsia" w:hAnsi="新細明體"/>
                <w:b/>
                <w:bCs/>
                <w:sz w:val="24"/>
                <w:szCs w:val="24"/>
              </w:rPr>
              <w:t>月</w:t>
            </w:r>
            <w:r w:rsidRPr="00771558">
              <w:rPr>
                <w:rFonts w:ascii="新細明體" w:eastAsiaTheme="majorEastAsia" w:hAnsi="新細明體" w:hint="eastAsia"/>
                <w:b/>
                <w:bCs/>
                <w:sz w:val="24"/>
                <w:szCs w:val="24"/>
              </w:rPr>
              <w:t>1</w:t>
            </w:r>
            <w:r w:rsidRPr="00771558">
              <w:rPr>
                <w:rFonts w:ascii="新細明體" w:eastAsiaTheme="majorEastAsia" w:hAnsi="新細明體"/>
                <w:b/>
                <w:bCs/>
                <w:sz w:val="24"/>
                <w:szCs w:val="24"/>
              </w:rPr>
              <w:t>日</w:t>
            </w:r>
          </w:p>
        </w:tc>
      </w:tr>
      <w:tr w:rsidR="005B3194" w:rsidRPr="00771558">
        <w:trPr>
          <w:trHeight w:val="1415"/>
        </w:trPr>
        <w:tc>
          <w:tcPr>
            <w:tcW w:w="9835" w:type="dxa"/>
            <w:gridSpan w:val="14"/>
            <w:shd w:val="clear" w:color="auto" w:fill="auto"/>
          </w:tcPr>
          <w:p w:rsidR="005B3194" w:rsidRPr="00771558" w:rsidRDefault="005B3194" w:rsidP="00003E07">
            <w:pPr>
              <w:spacing w:before="120" w:after="120"/>
              <w:rPr>
                <w:rFonts w:ascii="新細明體" w:eastAsiaTheme="majorEastAsia" w:hAnsi="新細明體"/>
                <w:b/>
                <w:sz w:val="24"/>
                <w:szCs w:val="24"/>
              </w:rPr>
            </w:pPr>
            <w:r w:rsidRPr="00771558">
              <w:rPr>
                <w:rFonts w:ascii="新細明體" w:eastAsiaTheme="majorEastAsia" w:hAnsi="新細明體" w:hint="eastAsia"/>
                <w:b/>
                <w:sz w:val="24"/>
                <w:szCs w:val="24"/>
              </w:rPr>
              <w:t>填表單位：銓敍部退撫司</w:t>
            </w:r>
          </w:p>
          <w:p w:rsidR="005B3194" w:rsidRPr="00771558" w:rsidRDefault="005B3194" w:rsidP="00003E07">
            <w:pPr>
              <w:spacing w:before="120" w:after="120"/>
              <w:rPr>
                <w:rFonts w:ascii="新細明體" w:eastAsiaTheme="majorEastAsia" w:hAnsi="新細明體"/>
                <w:b/>
                <w:sz w:val="24"/>
                <w:szCs w:val="24"/>
              </w:rPr>
            </w:pPr>
            <w:r w:rsidRPr="00771558">
              <w:rPr>
                <w:rFonts w:ascii="新細明體" w:eastAsiaTheme="majorEastAsia" w:hAnsi="新細明體" w:hint="eastAsia"/>
                <w:b/>
                <w:sz w:val="24"/>
                <w:szCs w:val="24"/>
              </w:rPr>
              <w:t>填表人姓名：何毓婷　　　　　　　　職稱：專員</w:t>
            </w:r>
          </w:p>
          <w:p w:rsidR="005B3194" w:rsidRPr="00771558" w:rsidRDefault="005B3194" w:rsidP="00771558">
            <w:pPr>
              <w:spacing w:before="120" w:after="120" w:line="240" w:lineRule="atLeast"/>
              <w:ind w:leftChars="-45" w:left="-126" w:rightChars="-45" w:right="-126" w:firstLineChars="47" w:firstLine="113"/>
              <w:rPr>
                <w:rFonts w:ascii="新細明體" w:eastAsiaTheme="majorEastAsia" w:hAnsi="新細明體"/>
                <w:b/>
                <w:sz w:val="24"/>
                <w:szCs w:val="24"/>
              </w:rPr>
            </w:pPr>
            <w:r w:rsidRPr="00771558">
              <w:rPr>
                <w:rFonts w:ascii="新細明體" w:eastAsiaTheme="majorEastAsia" w:hAnsi="新細明體" w:hint="eastAsia"/>
                <w:b/>
                <w:sz w:val="24"/>
                <w:szCs w:val="24"/>
              </w:rPr>
              <w:t>電話：(02)8236-6622</w:t>
            </w:r>
            <w:r w:rsidRPr="00771558">
              <w:rPr>
                <w:rFonts w:ascii="新細明體" w:eastAsiaTheme="majorEastAsia" w:hAnsi="新細明體"/>
                <w:b/>
                <w:sz w:val="24"/>
                <w:szCs w:val="24"/>
              </w:rPr>
              <w:t xml:space="preserve">                e-mail</w:t>
            </w:r>
            <w:r w:rsidRPr="00771558">
              <w:rPr>
                <w:rFonts w:ascii="新細明體" w:eastAsiaTheme="majorEastAsia" w:hAnsi="新細明體" w:hint="eastAsia"/>
                <w:b/>
                <w:sz w:val="24"/>
                <w:szCs w:val="24"/>
              </w:rPr>
              <w:t>：annie@mocs.gov.tw</w:t>
            </w:r>
          </w:p>
        </w:tc>
      </w:tr>
      <w:tr w:rsidR="005B3194" w:rsidRPr="00771558">
        <w:trPr>
          <w:trHeight w:val="2891"/>
        </w:trPr>
        <w:tc>
          <w:tcPr>
            <w:tcW w:w="9835" w:type="dxa"/>
            <w:gridSpan w:val="14"/>
          </w:tcPr>
          <w:p w:rsidR="005B3194" w:rsidRPr="00771558" w:rsidRDefault="005B3194" w:rsidP="001A640F">
            <w:pPr>
              <w:spacing w:line="240" w:lineRule="atLeast"/>
              <w:jc w:val="center"/>
              <w:rPr>
                <w:rFonts w:ascii="新細明體" w:eastAsiaTheme="majorEastAsia" w:hAnsi="新細明體"/>
                <w:b/>
                <w:sz w:val="24"/>
                <w:szCs w:val="24"/>
                <w:u w:val="single"/>
              </w:rPr>
            </w:pPr>
            <w:r w:rsidRPr="00771558">
              <w:rPr>
                <w:rFonts w:ascii="新細明體" w:eastAsiaTheme="majorEastAsia" w:hAnsi="新細明體"/>
                <w:b/>
                <w:sz w:val="24"/>
                <w:szCs w:val="24"/>
                <w:u w:val="single"/>
              </w:rPr>
              <w:t>填  表  説  明</w:t>
            </w:r>
          </w:p>
          <w:p w:rsidR="005B3194" w:rsidRPr="00771558" w:rsidRDefault="005B3194" w:rsidP="00771558">
            <w:pPr>
              <w:spacing w:line="340" w:lineRule="exact"/>
              <w:ind w:left="480" w:hangingChars="200" w:hanging="480"/>
              <w:jc w:val="both"/>
              <w:rPr>
                <w:rFonts w:ascii="新細明體" w:eastAsiaTheme="majorEastAsia" w:hAnsi="新細明體"/>
                <w:b/>
                <w:sz w:val="24"/>
                <w:szCs w:val="24"/>
              </w:rPr>
            </w:pPr>
            <w:r w:rsidRPr="00771558">
              <w:rPr>
                <w:rFonts w:ascii="新細明體" w:eastAsiaTheme="majorEastAsia" w:hAnsi="新細明體" w:hint="eastAsia"/>
                <w:b/>
                <w:sz w:val="24"/>
                <w:szCs w:val="24"/>
              </w:rPr>
              <w:t>一、考試院暨所屬各機關研修（訂）主管法律，應依據本表進行「法案及性別影響評估」，附案報院審議。但廢止案及配合行政院組織改造整批處理之法律案，不在此限。</w:t>
            </w:r>
          </w:p>
          <w:p w:rsidR="005B3194" w:rsidRPr="00771558" w:rsidRDefault="005B3194" w:rsidP="00771558">
            <w:pPr>
              <w:spacing w:line="340" w:lineRule="exact"/>
              <w:ind w:left="480" w:hangingChars="200" w:hanging="480"/>
              <w:jc w:val="both"/>
              <w:rPr>
                <w:rFonts w:ascii="新細明體" w:eastAsiaTheme="majorEastAsia" w:hAnsi="新細明體"/>
                <w:b/>
                <w:sz w:val="24"/>
                <w:szCs w:val="24"/>
              </w:rPr>
            </w:pPr>
            <w:r w:rsidRPr="00771558">
              <w:rPr>
                <w:rFonts w:ascii="新細明體" w:eastAsiaTheme="majorEastAsia" w:hAnsi="新細明體" w:hint="eastAsia"/>
                <w:b/>
                <w:sz w:val="24"/>
                <w:szCs w:val="24"/>
              </w:rPr>
              <w:t>二、建議各單位於法案研擬初期，即先徵詢性別平等專家學者意見；法案研擬完成後，應併同本表送請民間性別平等專家學者進行程序參與（至少預留</w:t>
            </w:r>
            <w:r w:rsidRPr="00771558">
              <w:rPr>
                <w:rFonts w:ascii="新細明體" w:eastAsiaTheme="majorEastAsia" w:hAnsi="新細明體"/>
                <w:b/>
                <w:sz w:val="24"/>
                <w:szCs w:val="24"/>
              </w:rPr>
              <w:t>1</w:t>
            </w:r>
            <w:r w:rsidRPr="00771558">
              <w:rPr>
                <w:rFonts w:ascii="新細明體" w:eastAsiaTheme="majorEastAsia" w:hAnsi="新細明體" w:hint="eastAsia"/>
                <w:b/>
                <w:sz w:val="24"/>
                <w:szCs w:val="24"/>
              </w:rPr>
              <w:t>週的填寫時間），參酌其意見修正法案內容，並填寫「玖、評估結果」後，通知程序參與者。</w:t>
            </w:r>
          </w:p>
          <w:p w:rsidR="005B3194" w:rsidRPr="00771558" w:rsidRDefault="005B3194" w:rsidP="00771558">
            <w:pPr>
              <w:spacing w:line="340" w:lineRule="exact"/>
              <w:ind w:left="480" w:hangingChars="200" w:hanging="480"/>
              <w:jc w:val="both"/>
              <w:rPr>
                <w:rFonts w:ascii="新細明體" w:eastAsiaTheme="majorEastAsia" w:hAnsi="新細明體"/>
                <w:b/>
                <w:sz w:val="24"/>
                <w:szCs w:val="24"/>
              </w:rPr>
            </w:pPr>
            <w:r w:rsidRPr="00771558">
              <w:rPr>
                <w:rFonts w:ascii="新細明體" w:eastAsiaTheme="majorEastAsia" w:hAnsi="新細明體" w:hint="eastAsia"/>
                <w:b/>
                <w:sz w:val="24"/>
                <w:szCs w:val="24"/>
              </w:rPr>
              <w:t>三、法案經參與程序之民間性別平等專家學者評定有違反性別平等事項，而研擬單位未採納其意見調整者，應提本機關性別平等委員會（小組）討論。</w:t>
            </w:r>
          </w:p>
        </w:tc>
      </w:tr>
      <w:tr w:rsidR="005B3194" w:rsidRPr="00771558" w:rsidTr="008466EF">
        <w:tc>
          <w:tcPr>
            <w:tcW w:w="1539" w:type="dxa"/>
            <w:gridSpan w:val="3"/>
            <w:vAlign w:val="center"/>
          </w:tcPr>
          <w:p w:rsidR="005B3194" w:rsidRPr="00771558" w:rsidRDefault="005B3194" w:rsidP="005B3194">
            <w:pPr>
              <w:spacing w:before="120" w:after="120" w:line="360" w:lineRule="exac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壹、法案名稱</w:t>
            </w:r>
          </w:p>
        </w:tc>
        <w:tc>
          <w:tcPr>
            <w:tcW w:w="8296" w:type="dxa"/>
            <w:gridSpan w:val="11"/>
            <w:vAlign w:val="center"/>
          </w:tcPr>
          <w:p w:rsidR="005B3194" w:rsidRPr="00771558" w:rsidRDefault="005B3194" w:rsidP="00B975B0">
            <w:pPr>
              <w:spacing w:before="120" w:after="120" w:line="360" w:lineRule="exact"/>
              <w:rPr>
                <w:rFonts w:ascii="新細明體" w:eastAsiaTheme="majorEastAsia" w:hAnsi="新細明體"/>
                <w:b/>
                <w:sz w:val="24"/>
                <w:szCs w:val="24"/>
              </w:rPr>
            </w:pPr>
            <w:r w:rsidRPr="00771558">
              <w:rPr>
                <w:rFonts w:ascii="新細明體" w:eastAsiaTheme="majorEastAsia" w:hAnsi="新細明體" w:hint="eastAsia"/>
                <w:b/>
                <w:sz w:val="24"/>
                <w:szCs w:val="24"/>
              </w:rPr>
              <w:t>政務人員退職撫卹條例修正草案</w:t>
            </w:r>
          </w:p>
        </w:tc>
      </w:tr>
      <w:tr w:rsidR="005B3194" w:rsidRPr="00771558" w:rsidTr="008466EF">
        <w:tc>
          <w:tcPr>
            <w:tcW w:w="1539" w:type="dxa"/>
            <w:gridSpan w:val="3"/>
            <w:vAlign w:val="center"/>
          </w:tcPr>
          <w:p w:rsidR="005B3194" w:rsidRPr="00771558" w:rsidRDefault="005B3194" w:rsidP="005B3194">
            <w:pPr>
              <w:spacing w:before="120" w:after="120" w:line="360" w:lineRule="exac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貳、主管機關</w:t>
            </w:r>
          </w:p>
        </w:tc>
        <w:tc>
          <w:tcPr>
            <w:tcW w:w="3429" w:type="dxa"/>
            <w:gridSpan w:val="7"/>
            <w:vAlign w:val="center"/>
          </w:tcPr>
          <w:p w:rsidR="005B3194" w:rsidRPr="00771558" w:rsidRDefault="005B3194" w:rsidP="001A640F">
            <w:pPr>
              <w:spacing w:before="120" w:after="120" w:line="360" w:lineRule="exact"/>
              <w:rPr>
                <w:rFonts w:ascii="新細明體" w:eastAsiaTheme="majorEastAsia" w:hAnsi="新細明體"/>
                <w:b/>
                <w:sz w:val="24"/>
                <w:szCs w:val="24"/>
              </w:rPr>
            </w:pPr>
            <w:r w:rsidRPr="00771558">
              <w:rPr>
                <w:rFonts w:ascii="新細明體" w:eastAsiaTheme="majorEastAsia" w:hAnsi="新細明體" w:hint="eastAsia"/>
                <w:b/>
                <w:sz w:val="24"/>
                <w:szCs w:val="24"/>
              </w:rPr>
              <w:t>銓敍部</w:t>
            </w:r>
          </w:p>
        </w:tc>
        <w:tc>
          <w:tcPr>
            <w:tcW w:w="1258" w:type="dxa"/>
            <w:vAlign w:val="center"/>
          </w:tcPr>
          <w:p w:rsidR="005B3194" w:rsidRPr="00771558" w:rsidRDefault="005B3194" w:rsidP="005B3194">
            <w:pPr>
              <w:spacing w:before="120" w:after="120" w:line="360" w:lineRule="exact"/>
              <w:ind w:leftChars="-45" w:left="-126" w:rightChars="-45" w:right="-126"/>
              <w:jc w:val="center"/>
              <w:rPr>
                <w:rFonts w:ascii="新細明體" w:eastAsiaTheme="majorEastAsia" w:hAnsi="新細明體"/>
                <w:b/>
                <w:sz w:val="24"/>
                <w:szCs w:val="24"/>
              </w:rPr>
            </w:pPr>
            <w:r w:rsidRPr="00771558">
              <w:rPr>
                <w:rFonts w:ascii="新細明體" w:eastAsiaTheme="majorEastAsia" w:hAnsi="新細明體"/>
                <w:b/>
                <w:sz w:val="24"/>
                <w:szCs w:val="24"/>
              </w:rPr>
              <w:t>主辦機關</w:t>
            </w:r>
          </w:p>
        </w:tc>
        <w:tc>
          <w:tcPr>
            <w:tcW w:w="3609" w:type="dxa"/>
            <w:gridSpan w:val="3"/>
            <w:vAlign w:val="center"/>
          </w:tcPr>
          <w:p w:rsidR="005B3194" w:rsidRPr="00771558" w:rsidRDefault="005B3194" w:rsidP="001A640F">
            <w:pPr>
              <w:adjustRightInd w:val="0"/>
              <w:snapToGrid w:val="0"/>
              <w:spacing w:line="240" w:lineRule="atLeast"/>
              <w:rPr>
                <w:rFonts w:ascii="新細明體" w:eastAsiaTheme="majorEastAsia" w:hAnsi="新細明體"/>
                <w:b/>
                <w:sz w:val="24"/>
                <w:szCs w:val="24"/>
              </w:rPr>
            </w:pPr>
            <w:r w:rsidRPr="00771558">
              <w:rPr>
                <w:rFonts w:ascii="新細明體" w:eastAsiaTheme="majorEastAsia" w:hAnsi="新細明體" w:hint="eastAsia"/>
                <w:b/>
                <w:sz w:val="24"/>
                <w:szCs w:val="24"/>
              </w:rPr>
              <w:t>銓敍部</w:t>
            </w:r>
          </w:p>
        </w:tc>
      </w:tr>
      <w:tr w:rsidR="005B3194" w:rsidRPr="00771558" w:rsidTr="008466EF">
        <w:tc>
          <w:tcPr>
            <w:tcW w:w="6504" w:type="dxa"/>
            <w:gridSpan w:val="13"/>
            <w:vAlign w:val="center"/>
          </w:tcPr>
          <w:p w:rsidR="005B3194" w:rsidRPr="00771558" w:rsidRDefault="005B3194" w:rsidP="005B3194">
            <w:pPr>
              <w:spacing w:before="120" w:after="120" w:line="360" w:lineRule="exac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參、法案內容涉及領域：</w:t>
            </w:r>
          </w:p>
        </w:tc>
        <w:tc>
          <w:tcPr>
            <w:tcW w:w="3331" w:type="dxa"/>
            <w:vAlign w:val="center"/>
          </w:tcPr>
          <w:p w:rsidR="005B3194" w:rsidRPr="00771558" w:rsidRDefault="005B3194" w:rsidP="001A640F">
            <w:pPr>
              <w:adjustRightInd w:val="0"/>
              <w:snapToGrid w:val="0"/>
              <w:spacing w:line="240" w:lineRule="atLeast"/>
              <w:jc w:val="center"/>
              <w:rPr>
                <w:rFonts w:ascii="新細明體" w:eastAsiaTheme="majorEastAsia" w:hAnsi="新細明體"/>
                <w:b/>
                <w:sz w:val="24"/>
                <w:szCs w:val="24"/>
              </w:rPr>
            </w:pPr>
            <w:r w:rsidRPr="00771558">
              <w:rPr>
                <w:rFonts w:ascii="新細明體" w:eastAsiaTheme="majorEastAsia" w:hAnsi="新細明體"/>
                <w:b/>
                <w:sz w:val="24"/>
                <w:szCs w:val="24"/>
              </w:rPr>
              <w:t>勾選（可複選）</w:t>
            </w:r>
          </w:p>
        </w:tc>
      </w:tr>
      <w:tr w:rsidR="005B3194" w:rsidRPr="00771558" w:rsidTr="008466EF">
        <w:trPr>
          <w:trHeight w:val="360"/>
        </w:trPr>
        <w:tc>
          <w:tcPr>
            <w:tcW w:w="6504" w:type="dxa"/>
            <w:gridSpan w:val="13"/>
            <w:vAlign w:val="center"/>
          </w:tcPr>
          <w:p w:rsidR="005B3194" w:rsidRPr="00771558" w:rsidRDefault="005B3194" w:rsidP="00014014">
            <w:pPr>
              <w:pStyle w:val="a4"/>
              <w:rPr>
                <w:rFonts w:ascii="新細明體" w:eastAsiaTheme="majorEastAsia" w:hAnsi="新細明體"/>
                <w:bCs/>
                <w:sz w:val="24"/>
                <w:szCs w:val="24"/>
              </w:rPr>
            </w:pPr>
            <w:r w:rsidRPr="00771558">
              <w:rPr>
                <w:rFonts w:ascii="新細明體" w:eastAsiaTheme="majorEastAsia" w:hAnsi="新細明體"/>
                <w:sz w:val="24"/>
                <w:szCs w:val="24"/>
              </w:rPr>
              <w:t xml:space="preserve">3-1 </w:t>
            </w:r>
            <w:r w:rsidRPr="00771558">
              <w:rPr>
                <w:rFonts w:ascii="新細明體" w:eastAsiaTheme="majorEastAsia" w:hAnsi="新細明體" w:hint="eastAsia"/>
                <w:sz w:val="24"/>
                <w:szCs w:val="24"/>
              </w:rPr>
              <w:t>組織</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b/>
                <w:sz w:val="24"/>
                <w:szCs w:val="24"/>
              </w:rPr>
            </w:pPr>
          </w:p>
        </w:tc>
      </w:tr>
      <w:tr w:rsidR="005B3194" w:rsidRPr="00771558" w:rsidTr="008466EF">
        <w:trPr>
          <w:trHeight w:val="360"/>
        </w:trPr>
        <w:tc>
          <w:tcPr>
            <w:tcW w:w="6504" w:type="dxa"/>
            <w:gridSpan w:val="13"/>
            <w:vAlign w:val="center"/>
          </w:tcPr>
          <w:p w:rsidR="005B3194" w:rsidRPr="00771558" w:rsidRDefault="005B3194" w:rsidP="00014014">
            <w:pPr>
              <w:pStyle w:val="a4"/>
              <w:rPr>
                <w:rFonts w:ascii="新細明體" w:eastAsiaTheme="majorEastAsia" w:hAnsi="新細明體"/>
                <w:bCs/>
                <w:sz w:val="24"/>
                <w:szCs w:val="24"/>
              </w:rPr>
            </w:pPr>
            <w:r w:rsidRPr="00771558">
              <w:rPr>
                <w:rFonts w:ascii="新細明體" w:eastAsiaTheme="majorEastAsia" w:hAnsi="新細明體"/>
                <w:sz w:val="24"/>
                <w:szCs w:val="24"/>
              </w:rPr>
              <w:t xml:space="preserve">3-2 </w:t>
            </w:r>
            <w:r w:rsidRPr="00771558">
              <w:rPr>
                <w:rFonts w:ascii="新細明體" w:eastAsiaTheme="majorEastAsia" w:hAnsi="新細明體" w:hint="eastAsia"/>
                <w:sz w:val="24"/>
                <w:szCs w:val="24"/>
              </w:rPr>
              <w:t>考選</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b/>
                <w:sz w:val="24"/>
                <w:szCs w:val="24"/>
              </w:rPr>
            </w:pPr>
          </w:p>
        </w:tc>
      </w:tr>
      <w:tr w:rsidR="005B3194" w:rsidRPr="00771558" w:rsidTr="008466EF">
        <w:trPr>
          <w:trHeight w:val="360"/>
        </w:trPr>
        <w:tc>
          <w:tcPr>
            <w:tcW w:w="6504" w:type="dxa"/>
            <w:gridSpan w:val="13"/>
            <w:vAlign w:val="center"/>
          </w:tcPr>
          <w:p w:rsidR="005B3194" w:rsidRPr="00771558" w:rsidRDefault="005B3194" w:rsidP="00014014">
            <w:pPr>
              <w:pStyle w:val="a4"/>
              <w:rPr>
                <w:rFonts w:ascii="新細明體" w:eastAsiaTheme="majorEastAsia" w:hAnsi="新細明體"/>
                <w:bCs/>
                <w:sz w:val="24"/>
                <w:szCs w:val="24"/>
              </w:rPr>
            </w:pPr>
            <w:r w:rsidRPr="00771558">
              <w:rPr>
                <w:rFonts w:ascii="新細明體" w:eastAsiaTheme="majorEastAsia" w:hAnsi="新細明體"/>
                <w:sz w:val="24"/>
                <w:szCs w:val="24"/>
              </w:rPr>
              <w:t xml:space="preserve">3-3 </w:t>
            </w:r>
            <w:r w:rsidRPr="00771558">
              <w:rPr>
                <w:rFonts w:ascii="新細明體" w:eastAsiaTheme="majorEastAsia" w:hAnsi="新細明體" w:hint="eastAsia"/>
                <w:sz w:val="24"/>
                <w:szCs w:val="24"/>
              </w:rPr>
              <w:t>銓敘</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b/>
                <w:sz w:val="24"/>
                <w:szCs w:val="24"/>
              </w:rPr>
            </w:pPr>
          </w:p>
        </w:tc>
      </w:tr>
      <w:tr w:rsidR="005B3194" w:rsidRPr="00771558" w:rsidTr="008466EF">
        <w:trPr>
          <w:trHeight w:val="360"/>
        </w:trPr>
        <w:tc>
          <w:tcPr>
            <w:tcW w:w="6504" w:type="dxa"/>
            <w:gridSpan w:val="13"/>
            <w:vAlign w:val="center"/>
          </w:tcPr>
          <w:p w:rsidR="005B3194" w:rsidRPr="00771558" w:rsidRDefault="005B3194" w:rsidP="00014014">
            <w:pPr>
              <w:pStyle w:val="a4"/>
              <w:rPr>
                <w:rFonts w:ascii="新細明體" w:eastAsiaTheme="majorEastAsia" w:hAnsi="新細明體"/>
                <w:bCs/>
                <w:sz w:val="24"/>
                <w:szCs w:val="24"/>
              </w:rPr>
            </w:pPr>
            <w:r w:rsidRPr="00771558">
              <w:rPr>
                <w:rFonts w:ascii="新細明體" w:eastAsiaTheme="majorEastAsia" w:hAnsi="新細明體"/>
                <w:sz w:val="24"/>
                <w:szCs w:val="24"/>
              </w:rPr>
              <w:t xml:space="preserve">3-4 </w:t>
            </w:r>
            <w:r w:rsidRPr="00771558">
              <w:rPr>
                <w:rFonts w:ascii="新細明體" w:eastAsiaTheme="majorEastAsia" w:hAnsi="新細明體" w:hint="eastAsia"/>
                <w:sz w:val="24"/>
                <w:szCs w:val="24"/>
              </w:rPr>
              <w:t>保障、培訓</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b/>
                <w:sz w:val="24"/>
                <w:szCs w:val="24"/>
              </w:rPr>
            </w:pPr>
          </w:p>
        </w:tc>
      </w:tr>
      <w:tr w:rsidR="005B3194" w:rsidRPr="00771558" w:rsidTr="008466EF">
        <w:trPr>
          <w:trHeight w:val="360"/>
        </w:trPr>
        <w:tc>
          <w:tcPr>
            <w:tcW w:w="6504" w:type="dxa"/>
            <w:gridSpan w:val="13"/>
            <w:vAlign w:val="center"/>
          </w:tcPr>
          <w:p w:rsidR="005B3194" w:rsidRPr="00771558" w:rsidRDefault="005B3194" w:rsidP="00014014">
            <w:pPr>
              <w:pStyle w:val="a4"/>
              <w:rPr>
                <w:rFonts w:ascii="新細明體" w:eastAsiaTheme="majorEastAsia" w:hAnsi="新細明體"/>
                <w:bCs/>
                <w:sz w:val="24"/>
                <w:szCs w:val="24"/>
              </w:rPr>
            </w:pPr>
            <w:r w:rsidRPr="00771558">
              <w:rPr>
                <w:rFonts w:ascii="新細明體" w:eastAsiaTheme="majorEastAsia" w:hAnsi="新細明體"/>
                <w:sz w:val="24"/>
                <w:szCs w:val="24"/>
              </w:rPr>
              <w:t xml:space="preserve">3-5 </w:t>
            </w:r>
            <w:r w:rsidRPr="00771558">
              <w:rPr>
                <w:rFonts w:ascii="新細明體" w:eastAsiaTheme="majorEastAsia" w:hAnsi="新細明體" w:hint="eastAsia"/>
                <w:sz w:val="24"/>
                <w:szCs w:val="24"/>
              </w:rPr>
              <w:t>退撫基金管理及監理</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b/>
                <w:sz w:val="24"/>
                <w:szCs w:val="24"/>
              </w:rPr>
            </w:pPr>
          </w:p>
        </w:tc>
      </w:tr>
      <w:tr w:rsidR="005B3194" w:rsidRPr="00771558" w:rsidTr="008466EF">
        <w:trPr>
          <w:trHeight w:val="360"/>
        </w:trPr>
        <w:tc>
          <w:tcPr>
            <w:tcW w:w="6504" w:type="dxa"/>
            <w:gridSpan w:val="13"/>
            <w:vAlign w:val="center"/>
          </w:tcPr>
          <w:p w:rsidR="005B3194" w:rsidRPr="00771558" w:rsidRDefault="005B3194" w:rsidP="00014014">
            <w:pPr>
              <w:pStyle w:val="ac"/>
              <w:rPr>
                <w:rFonts w:ascii="新細明體" w:eastAsiaTheme="majorEastAsia" w:hAnsi="新細明體"/>
                <w:bCs/>
                <w:sz w:val="24"/>
                <w:szCs w:val="24"/>
              </w:rPr>
            </w:pPr>
            <w:r w:rsidRPr="00771558">
              <w:rPr>
                <w:rFonts w:ascii="新細明體" w:eastAsiaTheme="majorEastAsia" w:hAnsi="新細明體"/>
                <w:sz w:val="24"/>
                <w:szCs w:val="24"/>
              </w:rPr>
              <w:t xml:space="preserve">3-6 </w:t>
            </w:r>
            <w:r w:rsidRPr="00771558">
              <w:rPr>
                <w:rFonts w:ascii="新細明體" w:eastAsiaTheme="majorEastAsia" w:hAnsi="新細明體" w:hint="eastAsia"/>
                <w:sz w:val="24"/>
                <w:szCs w:val="24"/>
              </w:rPr>
              <w:t>其他（勾選「其他」欄位者，請簡述法律案涉及領域）</w:t>
            </w:r>
          </w:p>
        </w:tc>
        <w:tc>
          <w:tcPr>
            <w:tcW w:w="3331" w:type="dxa"/>
            <w:vAlign w:val="center"/>
          </w:tcPr>
          <w:p w:rsidR="005B3194" w:rsidRPr="00771558" w:rsidRDefault="005B3194" w:rsidP="001A640F">
            <w:pPr>
              <w:adjustRightInd w:val="0"/>
              <w:snapToGrid w:val="0"/>
              <w:spacing w:line="240" w:lineRule="atLeast"/>
              <w:jc w:val="both"/>
              <w:rPr>
                <w:rFonts w:ascii="新細明體" w:eastAsiaTheme="majorEastAsia" w:hAnsi="新細明體"/>
                <w:sz w:val="24"/>
                <w:szCs w:val="24"/>
              </w:rPr>
            </w:pPr>
            <w:r w:rsidRPr="00771558">
              <w:rPr>
                <w:rFonts w:ascii="新細明體" w:eastAsiaTheme="majorEastAsia" w:hAnsi="新細明體" w:hint="eastAsia"/>
                <w:sz w:val="24"/>
                <w:szCs w:val="24"/>
              </w:rPr>
              <w:t>Ｖ(政務人員退撫事項)</w:t>
            </w:r>
          </w:p>
        </w:tc>
      </w:tr>
      <w:tr w:rsidR="005B3194" w:rsidRPr="00771558">
        <w:tc>
          <w:tcPr>
            <w:tcW w:w="9835" w:type="dxa"/>
            <w:gridSpan w:val="14"/>
            <w:vAlign w:val="center"/>
          </w:tcPr>
          <w:p w:rsidR="005B3194" w:rsidRPr="00771558" w:rsidRDefault="005B3194" w:rsidP="005B3194">
            <w:pPr>
              <w:adjustRightInd w:val="0"/>
              <w:snapToGrid w:val="0"/>
              <w:spacing w:line="360" w:lineRule="atLeast"/>
              <w:ind w:leftChars="-45" w:left="-126"/>
              <w:jc w:val="both"/>
              <w:rPr>
                <w:rFonts w:ascii="新細明體" w:eastAsiaTheme="majorEastAsia" w:hAnsi="新細明體"/>
                <w:sz w:val="24"/>
                <w:szCs w:val="24"/>
              </w:rPr>
            </w:pPr>
            <w:r w:rsidRPr="00771558">
              <w:rPr>
                <w:rFonts w:ascii="新細明體" w:eastAsiaTheme="majorEastAsia" w:hAnsi="新細明體"/>
                <w:b/>
                <w:sz w:val="24"/>
                <w:szCs w:val="24"/>
              </w:rPr>
              <w:t>肆、問題界定與訂修需求</w:t>
            </w:r>
          </w:p>
        </w:tc>
      </w:tr>
      <w:tr w:rsidR="005B3194" w:rsidRPr="00771558" w:rsidTr="008466EF">
        <w:tc>
          <w:tcPr>
            <w:tcW w:w="2762" w:type="dxa"/>
            <w:gridSpan w:val="6"/>
            <w:shd w:val="clear" w:color="auto" w:fill="auto"/>
          </w:tcPr>
          <w:p w:rsidR="005B3194" w:rsidRPr="00771558" w:rsidRDefault="005B3194" w:rsidP="00771558">
            <w:pPr>
              <w:adjustRightInd w:val="0"/>
              <w:snapToGrid w:val="0"/>
              <w:spacing w:line="240" w:lineRule="atLeast"/>
              <w:ind w:leftChars="-15" w:left="340" w:hangingChars="159" w:hanging="382"/>
              <w:jc w:val="center"/>
              <w:rPr>
                <w:rFonts w:ascii="新細明體" w:eastAsiaTheme="majorEastAsia" w:hAnsi="新細明體"/>
                <w:b/>
                <w:sz w:val="24"/>
                <w:szCs w:val="24"/>
                <w:u w:val="single"/>
              </w:rPr>
            </w:pPr>
            <w:r w:rsidRPr="00771558">
              <w:rPr>
                <w:rFonts w:ascii="新細明體" w:eastAsiaTheme="majorEastAsia" w:hAnsi="新細明體"/>
                <w:b/>
                <w:bCs/>
                <w:sz w:val="24"/>
                <w:szCs w:val="24"/>
              </w:rPr>
              <w:t>項　目</w:t>
            </w:r>
          </w:p>
        </w:tc>
        <w:tc>
          <w:tcPr>
            <w:tcW w:w="3727" w:type="dxa"/>
            <w:gridSpan w:val="6"/>
            <w:shd w:val="clear" w:color="auto" w:fill="auto"/>
          </w:tcPr>
          <w:p w:rsidR="005B3194" w:rsidRPr="00771558" w:rsidRDefault="005B3194" w:rsidP="00771558">
            <w:pPr>
              <w:adjustRightInd w:val="0"/>
              <w:snapToGrid w:val="0"/>
              <w:spacing w:line="240" w:lineRule="atLeast"/>
              <w:ind w:leftChars="-44" w:left="55" w:rightChars="-45" w:right="-126" w:hangingChars="74" w:hanging="178"/>
              <w:jc w:val="center"/>
              <w:rPr>
                <w:rFonts w:ascii="新細明體" w:eastAsiaTheme="majorEastAsia" w:hAnsi="新細明體"/>
                <w:sz w:val="24"/>
                <w:szCs w:val="24"/>
              </w:rPr>
            </w:pPr>
            <w:r w:rsidRPr="00771558">
              <w:rPr>
                <w:rFonts w:ascii="新細明體" w:eastAsiaTheme="majorEastAsia" w:hAnsi="新細明體"/>
                <w:b/>
                <w:bCs/>
                <w:sz w:val="24"/>
                <w:szCs w:val="24"/>
              </w:rPr>
              <w:t>說　明</w:t>
            </w:r>
          </w:p>
        </w:tc>
        <w:tc>
          <w:tcPr>
            <w:tcW w:w="3346" w:type="dxa"/>
            <w:gridSpan w:val="2"/>
            <w:shd w:val="clear" w:color="auto" w:fill="auto"/>
          </w:tcPr>
          <w:p w:rsidR="005B3194" w:rsidRPr="00771558" w:rsidRDefault="005B3194" w:rsidP="005B3194">
            <w:pPr>
              <w:adjustRightInd w:val="0"/>
              <w:snapToGrid w:val="0"/>
              <w:spacing w:line="240" w:lineRule="atLeast"/>
              <w:ind w:leftChars="-44" w:left="-123" w:rightChars="-45" w:right="-126"/>
              <w:jc w:val="center"/>
              <w:rPr>
                <w:rFonts w:ascii="新細明體" w:eastAsiaTheme="majorEastAsia" w:hAnsi="新細明體"/>
                <w:sz w:val="24"/>
                <w:szCs w:val="24"/>
              </w:rPr>
            </w:pPr>
            <w:r w:rsidRPr="00771558">
              <w:rPr>
                <w:rFonts w:ascii="新細明體" w:eastAsiaTheme="majorEastAsia" w:hAnsi="新細明體"/>
                <w:b/>
                <w:bCs/>
                <w:sz w:val="24"/>
                <w:szCs w:val="24"/>
              </w:rPr>
              <w:t>備　註</w:t>
            </w:r>
          </w:p>
        </w:tc>
      </w:tr>
      <w:tr w:rsidR="005B3194" w:rsidRPr="00771558" w:rsidTr="008466EF">
        <w:tc>
          <w:tcPr>
            <w:tcW w:w="825" w:type="dxa"/>
            <w:vMerge w:val="restart"/>
            <w:shd w:val="clear" w:color="auto" w:fill="auto"/>
          </w:tcPr>
          <w:p w:rsidR="005B3194" w:rsidRPr="00771558" w:rsidRDefault="005B3194" w:rsidP="00771558">
            <w:pPr>
              <w:adjustRightInd w:val="0"/>
              <w:snapToGrid w:val="0"/>
              <w:spacing w:line="360" w:lineRule="atLeast"/>
              <w:ind w:leftChars="-15" w:left="359" w:rightChars="-10" w:right="-28" w:hangingChars="167" w:hanging="401"/>
              <w:jc w:val="both"/>
              <w:rPr>
                <w:rFonts w:ascii="新細明體" w:eastAsiaTheme="majorEastAsia" w:hAnsi="新細明體"/>
                <w:b/>
                <w:sz w:val="24"/>
                <w:szCs w:val="24"/>
                <w:u w:val="single"/>
              </w:rPr>
            </w:pPr>
            <w:r w:rsidRPr="00771558">
              <w:rPr>
                <w:rFonts w:ascii="新細明體" w:eastAsiaTheme="majorEastAsia" w:hAnsi="新細明體"/>
                <w:b/>
                <w:sz w:val="24"/>
                <w:szCs w:val="24"/>
              </w:rPr>
              <w:t>4-1問題界定</w:t>
            </w:r>
          </w:p>
        </w:tc>
        <w:tc>
          <w:tcPr>
            <w:tcW w:w="1937" w:type="dxa"/>
            <w:gridSpan w:val="5"/>
            <w:shd w:val="clear" w:color="auto" w:fill="auto"/>
          </w:tcPr>
          <w:p w:rsidR="005B3194" w:rsidRPr="00771558" w:rsidRDefault="005B3194" w:rsidP="00771558">
            <w:pPr>
              <w:adjustRightInd w:val="0"/>
              <w:snapToGrid w:val="0"/>
              <w:spacing w:line="360" w:lineRule="atLeast"/>
              <w:ind w:leftChars="-15" w:left="547" w:rightChars="-10" w:right="-28" w:hangingChars="245" w:hanging="589"/>
              <w:jc w:val="both"/>
              <w:rPr>
                <w:rFonts w:ascii="新細明體" w:eastAsiaTheme="majorEastAsia" w:hAnsi="新細明體"/>
                <w:b/>
                <w:sz w:val="24"/>
                <w:szCs w:val="24"/>
                <w:u w:val="single"/>
              </w:rPr>
            </w:pPr>
            <w:r w:rsidRPr="00771558">
              <w:rPr>
                <w:rFonts w:ascii="新細明體" w:eastAsiaTheme="majorEastAsia" w:hAnsi="新細明體"/>
                <w:b/>
                <w:sz w:val="24"/>
                <w:szCs w:val="24"/>
              </w:rPr>
              <w:t>4-1-1問題描述</w:t>
            </w:r>
          </w:p>
        </w:tc>
        <w:tc>
          <w:tcPr>
            <w:tcW w:w="3727" w:type="dxa"/>
            <w:gridSpan w:val="6"/>
            <w:shd w:val="clear" w:color="auto" w:fill="auto"/>
          </w:tcPr>
          <w:p w:rsidR="005B3194" w:rsidRPr="00771558" w:rsidRDefault="005B3194" w:rsidP="005B3194">
            <w:pPr>
              <w:adjustRightInd w:val="0"/>
              <w:snapToGrid w:val="0"/>
              <w:spacing w:line="360" w:lineRule="atLeast"/>
              <w:ind w:leftChars="-44" w:left="-123" w:rightChars="-45" w:right="-126"/>
              <w:jc w:val="both"/>
              <w:rPr>
                <w:rFonts w:ascii="新細明體" w:eastAsiaTheme="majorEastAsia" w:hAnsi="新細明體"/>
                <w:sz w:val="24"/>
                <w:szCs w:val="24"/>
              </w:rPr>
            </w:pPr>
            <w:r w:rsidRPr="00771558">
              <w:rPr>
                <w:rFonts w:ascii="新細明體" w:eastAsiaTheme="majorEastAsia" w:hAnsi="新細明體" w:hint="eastAsia"/>
                <w:sz w:val="24"/>
                <w:szCs w:val="24"/>
              </w:rPr>
              <w:t>政務人員退職制度幾經變革，自93年1月1日政務人員退職撫卹條例(以下簡稱退撫條例)施行後，政務人員之退撫給與改採離職儲金制度，其間出現若干亟待解決之問題－如因政務人員轉任前身分別之不同，致其領取離職儲金權益上有差別待遇；軍、公、教人員、其他公職人員、公營事</w:t>
            </w:r>
            <w:r w:rsidRPr="00771558">
              <w:rPr>
                <w:rFonts w:ascii="新細明體" w:eastAsiaTheme="majorEastAsia" w:hAnsi="新細明體" w:hint="eastAsia"/>
                <w:sz w:val="24"/>
                <w:szCs w:val="24"/>
              </w:rPr>
              <w:lastRenderedPageBreak/>
              <w:t>業人員(以下簡稱常務人員)轉任政務人員時未符合各該退休(職、伍)法令之條件者，常務人員年資僅得核給一次給與，損及其原有常務人員年資得享有年金給與權益，進而影響轉任政務人員之意願，不利國家掄才，此外，</w:t>
            </w:r>
            <w:r w:rsidRPr="00771558">
              <w:rPr>
                <w:rFonts w:ascii="新細明體" w:eastAsiaTheme="majorEastAsia" w:hAnsi="新細明體" w:cs="標楷體" w:hint="eastAsia"/>
                <w:bCs/>
                <w:sz w:val="24"/>
                <w:szCs w:val="24"/>
              </w:rPr>
              <w:t>退職政務人員再任雙薪之規範較退休公務人員更寬鬆，</w:t>
            </w:r>
            <w:r w:rsidRPr="00771558">
              <w:rPr>
                <w:rFonts w:ascii="新細明體" w:eastAsiaTheme="majorEastAsia" w:hAnsi="新細明體" w:hint="eastAsia"/>
                <w:sz w:val="24"/>
                <w:szCs w:val="24"/>
              </w:rPr>
              <w:t>產生不衡平現象，</w:t>
            </w:r>
            <w:r w:rsidRPr="00771558">
              <w:rPr>
                <w:rFonts w:ascii="新細明體" w:eastAsiaTheme="majorEastAsia" w:hAnsi="新細明體" w:cs="標楷體" w:hint="eastAsia"/>
                <w:bCs/>
                <w:sz w:val="24"/>
                <w:szCs w:val="24"/>
              </w:rPr>
              <w:t>以及為配合政府整體年金改革政策之推動，必須併同解決政務人員</w:t>
            </w:r>
            <w:r w:rsidRPr="00771558">
              <w:rPr>
                <w:rFonts w:ascii="新細明體" w:eastAsiaTheme="majorEastAsia" w:hAnsi="新細明體" w:hint="eastAsia"/>
                <w:sz w:val="24"/>
                <w:szCs w:val="24"/>
              </w:rPr>
              <w:t>退職所得偏高之問題，凡此皆宜即時檢討修正。</w:t>
            </w:r>
          </w:p>
        </w:tc>
        <w:tc>
          <w:tcPr>
            <w:tcW w:w="3346" w:type="dxa"/>
            <w:gridSpan w:val="2"/>
            <w:shd w:val="clear" w:color="auto" w:fill="auto"/>
          </w:tcPr>
          <w:p w:rsidR="005B3194" w:rsidRPr="00771558" w:rsidRDefault="005B3194" w:rsidP="00771558">
            <w:pPr>
              <w:adjustRightInd w:val="0"/>
              <w:snapToGrid w:val="0"/>
              <w:spacing w:line="360" w:lineRule="atLeast"/>
              <w:ind w:leftChars="-44" w:left="112" w:rightChars="-11" w:right="-31" w:hangingChars="98" w:hanging="235"/>
              <w:jc w:val="both"/>
              <w:rPr>
                <w:rFonts w:ascii="新細明體" w:eastAsiaTheme="majorEastAsia" w:hAnsi="新細明體"/>
                <w:sz w:val="24"/>
                <w:szCs w:val="24"/>
              </w:rPr>
            </w:pPr>
            <w:r w:rsidRPr="00771558">
              <w:rPr>
                <w:rFonts w:ascii="新細明體" w:eastAsiaTheme="majorEastAsia" w:hAnsi="新細明體"/>
                <w:sz w:val="24"/>
                <w:szCs w:val="24"/>
              </w:rPr>
              <w:lastRenderedPageBreak/>
              <w:t>簡要說明所面臨問題之梗概。</w:t>
            </w:r>
          </w:p>
        </w:tc>
      </w:tr>
      <w:tr w:rsidR="005B3194" w:rsidRPr="00771558" w:rsidTr="008466EF">
        <w:tc>
          <w:tcPr>
            <w:tcW w:w="825" w:type="dxa"/>
            <w:vMerge/>
            <w:shd w:val="clear" w:color="auto" w:fill="auto"/>
          </w:tcPr>
          <w:p w:rsidR="005B3194" w:rsidRPr="00771558" w:rsidRDefault="005B3194" w:rsidP="00771558">
            <w:pPr>
              <w:adjustRightInd w:val="0"/>
              <w:snapToGrid w:val="0"/>
              <w:spacing w:line="360" w:lineRule="atLeast"/>
              <w:ind w:leftChars="-15" w:left="417" w:rightChars="-10" w:right="-28" w:hangingChars="191" w:hanging="459"/>
              <w:jc w:val="both"/>
              <w:rPr>
                <w:rFonts w:ascii="新細明體" w:eastAsiaTheme="majorEastAsia" w:hAnsi="新細明體"/>
                <w:b/>
                <w:sz w:val="24"/>
                <w:szCs w:val="24"/>
              </w:rPr>
            </w:pPr>
          </w:p>
        </w:tc>
        <w:tc>
          <w:tcPr>
            <w:tcW w:w="1937" w:type="dxa"/>
            <w:gridSpan w:val="5"/>
            <w:shd w:val="clear" w:color="auto" w:fill="auto"/>
          </w:tcPr>
          <w:p w:rsidR="005B3194" w:rsidRPr="00771558" w:rsidRDefault="005B3194" w:rsidP="00771558">
            <w:pPr>
              <w:adjustRightInd w:val="0"/>
              <w:snapToGrid w:val="0"/>
              <w:spacing w:line="360" w:lineRule="atLeast"/>
              <w:ind w:leftChars="-15" w:left="547" w:rightChars="-10" w:right="-28" w:hangingChars="245" w:hanging="589"/>
              <w:jc w:val="both"/>
              <w:rPr>
                <w:rFonts w:ascii="新細明體" w:eastAsiaTheme="majorEastAsia" w:hAnsi="新細明體"/>
                <w:b/>
                <w:sz w:val="24"/>
                <w:szCs w:val="24"/>
              </w:rPr>
            </w:pPr>
            <w:r w:rsidRPr="00771558">
              <w:rPr>
                <w:rFonts w:ascii="新細明體" w:eastAsiaTheme="majorEastAsia" w:hAnsi="新細明體"/>
                <w:b/>
                <w:sz w:val="24"/>
                <w:szCs w:val="24"/>
              </w:rPr>
              <w:t>4-1-2執行現況及問題之分析</w:t>
            </w:r>
          </w:p>
        </w:tc>
        <w:tc>
          <w:tcPr>
            <w:tcW w:w="3727" w:type="dxa"/>
            <w:gridSpan w:val="6"/>
            <w:shd w:val="clear" w:color="auto" w:fill="auto"/>
          </w:tcPr>
          <w:p w:rsidR="005B3194" w:rsidRPr="00771558" w:rsidRDefault="005B3194" w:rsidP="00CB7E14">
            <w:pPr>
              <w:adjustRightInd w:val="0"/>
              <w:snapToGrid w:val="0"/>
              <w:spacing w:line="340" w:lineRule="exact"/>
              <w:ind w:leftChars="-26" w:left="484" w:rightChars="-45" w:right="-126" w:hangingChars="232" w:hanging="557"/>
              <w:jc w:val="both"/>
              <w:rPr>
                <w:rFonts w:ascii="新細明體" w:eastAsiaTheme="majorEastAsia" w:hAnsi="新細明體"/>
                <w:sz w:val="24"/>
                <w:szCs w:val="24"/>
              </w:rPr>
            </w:pPr>
            <w:r w:rsidRPr="00771558">
              <w:rPr>
                <w:rFonts w:ascii="新細明體" w:eastAsiaTheme="majorEastAsia" w:hAnsi="新細明體" w:hint="eastAsia"/>
                <w:sz w:val="24"/>
                <w:szCs w:val="24"/>
              </w:rPr>
              <w:t>一、執行現況：</w:t>
            </w:r>
          </w:p>
          <w:p w:rsidR="005B3194" w:rsidRPr="00771558" w:rsidRDefault="005B3194" w:rsidP="00CB7E14">
            <w:pPr>
              <w:adjustRightInd w:val="0"/>
              <w:snapToGrid w:val="0"/>
              <w:spacing w:line="340" w:lineRule="exact"/>
              <w:ind w:leftChars="79" w:left="759" w:rightChars="-24" w:right="-67" w:hangingChars="224" w:hanging="538"/>
              <w:jc w:val="both"/>
              <w:rPr>
                <w:rFonts w:ascii="新細明體" w:eastAsiaTheme="majorEastAsia" w:hAnsi="新細明體"/>
                <w:sz w:val="24"/>
                <w:szCs w:val="24"/>
              </w:rPr>
            </w:pPr>
            <w:r w:rsidRPr="00771558">
              <w:rPr>
                <w:rFonts w:ascii="新細明體" w:eastAsiaTheme="majorEastAsia" w:hAnsi="新細明體" w:hint="eastAsia"/>
                <w:sz w:val="24"/>
                <w:szCs w:val="24"/>
              </w:rPr>
              <w:t>(一)轉任後之常務人員年資結算</w:t>
            </w:r>
          </w:p>
          <w:p w:rsidR="005B3194" w:rsidRPr="00771558" w:rsidRDefault="005B3194" w:rsidP="00CB7E14">
            <w:pPr>
              <w:adjustRightInd w:val="0"/>
              <w:snapToGrid w:val="0"/>
              <w:spacing w:line="340" w:lineRule="exact"/>
              <w:ind w:leftChars="200" w:left="560" w:rightChars="-19" w:right="-53"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常務人員轉任政務人員者，如符合各該退休(職、伍)法令條件者，應於轉任政務人員之日起10年內，依各該法令規定申請核給退休(職、伍)金；如不符合者，得依轉任前原適用之資遣法令規定之給與標準核給一次給與，或俟再任常務人員時，依各該退休(職、伍)法令辦理，致影響原有常務人員年資既有之退休(職、伍)權益。</w:t>
            </w:r>
          </w:p>
          <w:p w:rsidR="005B3194" w:rsidRPr="00771558" w:rsidRDefault="005B3194" w:rsidP="00CB7E14">
            <w:pPr>
              <w:adjustRightInd w:val="0"/>
              <w:snapToGrid w:val="0"/>
              <w:spacing w:line="340" w:lineRule="exact"/>
              <w:ind w:leftChars="100" w:left="760" w:rightChars="-45" w:right="-126"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(二)參加離職儲金規定</w:t>
            </w:r>
          </w:p>
          <w:p w:rsidR="005B3194" w:rsidRPr="00771558" w:rsidRDefault="005B3194" w:rsidP="00CB7E14">
            <w:pPr>
              <w:adjustRightInd w:val="0"/>
              <w:snapToGrid w:val="0"/>
              <w:spacing w:line="340" w:lineRule="exact"/>
              <w:ind w:leftChars="200" w:left="560" w:rightChars="-24" w:right="-67"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由常務人員</w:t>
            </w:r>
            <w:r w:rsidRPr="00771558">
              <w:rPr>
                <w:rFonts w:ascii="新細明體" w:eastAsiaTheme="majorEastAsia" w:hAnsi="新細明體"/>
                <w:sz w:val="24"/>
                <w:szCs w:val="24"/>
              </w:rPr>
              <w:t>轉任政務人員者，始得參加離職儲金</w:t>
            </w:r>
            <w:r w:rsidRPr="00771558">
              <w:rPr>
                <w:rFonts w:ascii="新細明體" w:eastAsiaTheme="majorEastAsia" w:hAnsi="新細明體" w:hint="eastAsia"/>
                <w:sz w:val="24"/>
                <w:szCs w:val="24"/>
              </w:rPr>
              <w:t>制度，致因轉任前之身分別之不同，將產生領取離職儲金權益之差別待遇，未符平等原則，也因制度規範之偏頗，誠難保障政務人員退職後基本生活所需。</w:t>
            </w:r>
          </w:p>
          <w:p w:rsidR="005B3194" w:rsidRPr="00771558" w:rsidRDefault="005B3194" w:rsidP="00CB7E14">
            <w:pPr>
              <w:adjustRightInd w:val="0"/>
              <w:snapToGrid w:val="0"/>
              <w:spacing w:line="340" w:lineRule="exact"/>
              <w:ind w:leftChars="100" w:left="760" w:rightChars="-45" w:right="-126"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(三)再任雙薪規範與限制</w:t>
            </w:r>
          </w:p>
          <w:p w:rsidR="005B3194" w:rsidRPr="00771558" w:rsidRDefault="005B3194" w:rsidP="00CB7E14">
            <w:pPr>
              <w:adjustRightInd w:val="0"/>
              <w:snapToGrid w:val="0"/>
              <w:spacing w:line="340" w:lineRule="exact"/>
              <w:ind w:leftChars="200" w:left="560" w:rightChars="-24" w:right="-67"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政務人員領受月退職酬勞金後再任由政府編列預算支給俸(薪)給、待遇或公費之專任公職或政府捐助經費達</w:t>
            </w:r>
            <w:r w:rsidRPr="00771558">
              <w:rPr>
                <w:rFonts w:ascii="新細明體" w:eastAsiaTheme="majorEastAsia" w:hAnsi="新細明體" w:hint="eastAsia"/>
                <w:sz w:val="24"/>
                <w:szCs w:val="24"/>
              </w:rPr>
              <w:lastRenderedPageBreak/>
              <w:t>法院設立登記之財產總額50％以上之財團法人職務者，應停止領受月退職酬勞金及優惠存款利息，至原因消滅時恢復。因此，其退休再任雙薪之規範與限制，相較於退休公務人員更為寬鬆，形成不公平現象。</w:t>
            </w:r>
          </w:p>
          <w:p w:rsidR="005B3194" w:rsidRPr="00771558" w:rsidRDefault="005B3194" w:rsidP="00CB7E14">
            <w:pPr>
              <w:adjustRightInd w:val="0"/>
              <w:snapToGrid w:val="0"/>
              <w:spacing w:line="340" w:lineRule="exact"/>
              <w:ind w:leftChars="100" w:left="760" w:rightChars="-45" w:right="-126"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(四)政務人員退職所得計算</w:t>
            </w:r>
          </w:p>
          <w:p w:rsidR="005B3194" w:rsidRPr="00771558" w:rsidRDefault="005B3194" w:rsidP="00CB7E14">
            <w:pPr>
              <w:adjustRightInd w:val="0"/>
              <w:snapToGrid w:val="0"/>
              <w:spacing w:line="340" w:lineRule="exact"/>
              <w:ind w:leftChars="200" w:left="560" w:rightChars="-14" w:right="-39"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現行政務人員之退職給與係採離職儲金制，離退時支領公、自提儲金本息；惟早期政務人員退職制度係參照公務人員退休制度設計並適用優惠存款制度，是92年12月31日以前，依政務官退職酬勞金給與條例或政務人員退職酬勞金給與條例退職之政務人員，僅須擔任政務人員年資2年以上，即得併計常務人員年資，按政務人員等級支領全部年資之退職酬勞金，衍生退職所得過高問題。</w:t>
            </w:r>
          </w:p>
          <w:p w:rsidR="005B3194" w:rsidRPr="00771558" w:rsidRDefault="005B3194" w:rsidP="00CB7E14">
            <w:pPr>
              <w:adjustRightInd w:val="0"/>
              <w:snapToGrid w:val="0"/>
              <w:spacing w:line="340" w:lineRule="exact"/>
              <w:ind w:left="485" w:rightChars="-19" w:right="-53"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二、問題分析：</w:t>
            </w:r>
          </w:p>
          <w:p w:rsidR="005B3194" w:rsidRPr="00771558" w:rsidRDefault="005B3194" w:rsidP="00CB7E14">
            <w:pPr>
              <w:adjustRightInd w:val="0"/>
              <w:snapToGrid w:val="0"/>
              <w:spacing w:line="340" w:lineRule="exact"/>
              <w:ind w:leftChars="100" w:left="760" w:rightChars="-19" w:right="-53"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(一)保障沿續適(準)用原退撫制度</w:t>
            </w:r>
          </w:p>
          <w:p w:rsidR="005B3194" w:rsidRPr="00771558" w:rsidRDefault="005B3194" w:rsidP="00CB7E14">
            <w:pPr>
              <w:adjustRightInd w:val="0"/>
              <w:snapToGrid w:val="0"/>
              <w:spacing w:line="340" w:lineRule="exact"/>
              <w:ind w:leftChars="200" w:left="560" w:rightChars="-24" w:right="-67"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考量常務人員與政務人員之雇主同為政府，且多數政務人員係由常務人員擇優晉升，爰本修正草案增訂現職常務人員轉任政務人員且未請領退休(職、伍)金者，應以轉任前原職務等級(階)為繳費計算基礎，沿續參加原適(準)用之退撫制度，以保障既有之退休(職、伍)權益，增加常任人員轉任誘因，得以羅致熟悉政府事務與機關文化之決策、規劃人才。</w:t>
            </w:r>
          </w:p>
          <w:p w:rsidR="005B3194" w:rsidRPr="00771558" w:rsidRDefault="005B3194" w:rsidP="00CB7E14">
            <w:pPr>
              <w:adjustRightInd w:val="0"/>
              <w:snapToGrid w:val="0"/>
              <w:spacing w:line="340" w:lineRule="exact"/>
              <w:ind w:leftChars="100" w:left="760" w:rightChars="-45" w:right="-126"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(二)放寬參加離職儲金條件</w:t>
            </w:r>
          </w:p>
          <w:p w:rsidR="005B3194" w:rsidRPr="00771558" w:rsidRDefault="005B3194" w:rsidP="00CB7E14">
            <w:pPr>
              <w:adjustRightInd w:val="0"/>
              <w:snapToGrid w:val="0"/>
              <w:spacing w:line="360" w:lineRule="exact"/>
              <w:ind w:leftChars="200" w:left="560" w:rightChars="-24" w:right="-67"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考量現行對於「非由軍、</w:t>
            </w:r>
            <w:r w:rsidRPr="00771558">
              <w:rPr>
                <w:rFonts w:ascii="新細明體" w:eastAsiaTheme="majorEastAsia" w:hAnsi="新細明體" w:hint="eastAsia"/>
                <w:sz w:val="24"/>
                <w:szCs w:val="24"/>
              </w:rPr>
              <w:lastRenderedPageBreak/>
              <w:t>公、教人員、公營事業人員或其他公職人員轉任政務人員者，不得參加離職儲金」之限制規定，致相較於由常務人員轉任政務人員者，雖同須遵守專職義務，卻無離退生活保障，將影響其擔任政務人員之意願，不利國家掄才政策，且</w:t>
            </w:r>
            <w:r w:rsidRPr="00771558">
              <w:rPr>
                <w:rFonts w:ascii="新細明體" w:eastAsiaTheme="majorEastAsia" w:hAnsi="新細明體"/>
                <w:sz w:val="24"/>
                <w:szCs w:val="24"/>
              </w:rPr>
              <w:t>與「有任職年資就有給與」之社會安全保障基本原則相違</w:t>
            </w:r>
            <w:r w:rsidRPr="00771558">
              <w:rPr>
                <w:rFonts w:ascii="新細明體" w:eastAsiaTheme="majorEastAsia" w:hAnsi="新細明體" w:hint="eastAsia"/>
                <w:sz w:val="24"/>
                <w:szCs w:val="24"/>
              </w:rPr>
              <w:t>。爰本修正草案明定除前述保障沿續其轉任前所適(準)用之退撫制度者，其餘以外人員轉任政務人員者，一律參加離職儲金制度，期能給予退職生活之基本保障，進而吸引優秀人才擔任政務人員。</w:t>
            </w:r>
          </w:p>
          <w:p w:rsidR="005B3194" w:rsidRPr="00771558" w:rsidRDefault="005B3194" w:rsidP="00CB7E14">
            <w:pPr>
              <w:adjustRightInd w:val="0"/>
              <w:snapToGrid w:val="0"/>
              <w:spacing w:line="340" w:lineRule="exact"/>
              <w:ind w:leftChars="100" w:left="760" w:rightChars="-24" w:right="-67"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 xml:space="preserve"> (三)衡平再任支領雙薪之限制規範</w:t>
            </w:r>
          </w:p>
          <w:p w:rsidR="005B3194" w:rsidRPr="00771558" w:rsidRDefault="005B3194" w:rsidP="00CB7E14">
            <w:pPr>
              <w:adjustRightInd w:val="0"/>
              <w:snapToGrid w:val="0"/>
              <w:spacing w:line="340" w:lineRule="exact"/>
              <w:ind w:leftChars="200" w:left="560" w:rightChars="-19" w:right="-53"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由於立法院於審議98年度中央政府總預算時曾作成決議，要求解決退休(職、伍)人員再任與政府經費捐助有關之財團法人或政府轉投資公司職務支領雙薪問題；立法院預算中心及部分立法委員亦針對退休(職)人員再任與政府經費補助有關之法人或政府暨所屬營業、非營業基金轉投資公司職務同時領受月退休(職)金及薪資情形，要求應訂定相關規範予以限制；另立法院朝野黨團105年12月8日併案審查柯委員志恩等16人與王委員定宇等28人擬具學校教職員退休條例第13條條文修正草案，以及審查柯委員志恩等18人擬具之公務人員退休法第23條之一修正草案時協商時，決議通過公、教</w:t>
            </w:r>
            <w:r w:rsidRPr="00771558">
              <w:rPr>
                <w:rFonts w:ascii="新細明體" w:eastAsiaTheme="majorEastAsia" w:hAnsi="新細明體" w:hint="eastAsia"/>
                <w:sz w:val="24"/>
                <w:szCs w:val="24"/>
              </w:rPr>
              <w:lastRenderedPageBreak/>
              <w:t>人員退休後再任私立學校應停止領受月退休金規範，爰本修正草案增訂政務人員再任職於財團法人、行政法人、公法人職務或再任政府暨所屬營業、非營業基金轉投資事業職務與擔任政府代表或公股代表，以及再任職於私立學校職務者，應停止領受月退職酬勞金及相關給與之規定。以使政務人員退職再任之限制規範與公務人員衡平一致。</w:t>
            </w:r>
          </w:p>
          <w:p w:rsidR="005B3194" w:rsidRPr="00771558" w:rsidRDefault="005B3194" w:rsidP="00CB7E14">
            <w:pPr>
              <w:adjustRightInd w:val="0"/>
              <w:snapToGrid w:val="0"/>
              <w:spacing w:line="340" w:lineRule="exact"/>
              <w:ind w:leftChars="100" w:left="760" w:rightChars="-45" w:right="-126" w:hangingChars="200" w:hanging="480"/>
              <w:jc w:val="both"/>
              <w:rPr>
                <w:rFonts w:ascii="新細明體" w:eastAsiaTheme="majorEastAsia" w:hAnsi="新細明體"/>
                <w:sz w:val="24"/>
                <w:szCs w:val="24"/>
              </w:rPr>
            </w:pPr>
            <w:r w:rsidRPr="00771558">
              <w:rPr>
                <w:rFonts w:ascii="新細明體" w:eastAsiaTheme="majorEastAsia" w:hAnsi="新細明體" w:hint="eastAsia"/>
                <w:sz w:val="24"/>
                <w:szCs w:val="24"/>
              </w:rPr>
              <w:t>(四)合理調降退職所得</w:t>
            </w:r>
          </w:p>
          <w:p w:rsidR="005B3194" w:rsidRPr="00771558" w:rsidRDefault="005B3194" w:rsidP="00CB7E14">
            <w:pPr>
              <w:adjustRightInd w:val="0"/>
              <w:snapToGrid w:val="0"/>
              <w:spacing w:line="340" w:lineRule="exact"/>
              <w:ind w:leftChars="200" w:left="560" w:rightChars="-19" w:right="-53" w:firstLineChars="200" w:firstLine="480"/>
              <w:jc w:val="both"/>
              <w:rPr>
                <w:rFonts w:ascii="新細明體" w:eastAsiaTheme="majorEastAsia" w:hAnsi="新細明體"/>
                <w:sz w:val="24"/>
                <w:szCs w:val="24"/>
              </w:rPr>
            </w:pPr>
            <w:r w:rsidRPr="00771558">
              <w:rPr>
                <w:rFonts w:ascii="新細明體" w:eastAsiaTheme="majorEastAsia" w:hAnsi="新細明體" w:hint="eastAsia"/>
                <w:sz w:val="24"/>
                <w:szCs w:val="24"/>
              </w:rPr>
              <w:t>為因應國家整體年金改革政策之推動，爰參照105年國家年金改革委員會及106年年金改革國是會議中各方提供之意見，於本修正草案明定退職政務人員請領退職酬勞金及辦理優惠存款，其給與項目、退職所得替代率、退職所得扣減原則、優惠存款金額及利率，準用公務人員退休撫卹法相關規定，以達成「退職所得趨於合理」、「兼顧世代公平正義」及「年金財務永續經營」等目標。</w:t>
            </w:r>
          </w:p>
        </w:tc>
        <w:tc>
          <w:tcPr>
            <w:tcW w:w="3346" w:type="dxa"/>
            <w:gridSpan w:val="2"/>
            <w:shd w:val="clear" w:color="auto" w:fill="auto"/>
          </w:tcPr>
          <w:p w:rsidR="005B3194" w:rsidRPr="00771558" w:rsidRDefault="005B3194" w:rsidP="00CB7E14">
            <w:pPr>
              <w:adjustRightInd w:val="0"/>
              <w:snapToGrid w:val="0"/>
              <w:spacing w:line="340" w:lineRule="exact"/>
              <w:ind w:leftChars="-13" w:left="108" w:rightChars="-11" w:right="-31" w:hangingChars="60" w:hanging="144"/>
              <w:jc w:val="both"/>
              <w:rPr>
                <w:rFonts w:ascii="新細明體" w:eastAsiaTheme="majorEastAsia" w:hAnsi="新細明體"/>
                <w:sz w:val="24"/>
                <w:szCs w:val="24"/>
              </w:rPr>
            </w:pPr>
            <w:r w:rsidRPr="00771558">
              <w:rPr>
                <w:rFonts w:ascii="新細明體" w:eastAsiaTheme="majorEastAsia" w:hAnsi="新細明體"/>
                <w:sz w:val="24"/>
                <w:szCs w:val="24"/>
              </w:rPr>
              <w:lastRenderedPageBreak/>
              <w:t>1.業務推動執行時，遭遇問題之原因分析。</w:t>
            </w:r>
          </w:p>
          <w:p w:rsidR="005B3194" w:rsidRPr="00771558" w:rsidRDefault="005B3194" w:rsidP="00CB7E14">
            <w:pPr>
              <w:adjustRightInd w:val="0"/>
              <w:snapToGrid w:val="0"/>
              <w:spacing w:line="340" w:lineRule="exact"/>
              <w:ind w:leftChars="-13" w:left="108" w:rightChars="-11" w:right="-31" w:hangingChars="60" w:hanging="144"/>
              <w:jc w:val="both"/>
              <w:rPr>
                <w:rFonts w:ascii="新細明體" w:eastAsiaTheme="majorEastAsia" w:hAnsi="新細明體"/>
                <w:sz w:val="24"/>
                <w:szCs w:val="24"/>
              </w:rPr>
            </w:pPr>
            <w:r w:rsidRPr="00771558">
              <w:rPr>
                <w:rFonts w:ascii="新細明體" w:eastAsiaTheme="majorEastAsia" w:hAnsi="新細明體"/>
                <w:sz w:val="24"/>
                <w:szCs w:val="24"/>
              </w:rPr>
              <w:t>2.說明現行法規是否不足、須否配合現況或政策調整。</w:t>
            </w:r>
          </w:p>
          <w:p w:rsidR="005B3194" w:rsidRPr="00771558" w:rsidRDefault="005B3194" w:rsidP="00CB7E14">
            <w:pPr>
              <w:adjustRightInd w:val="0"/>
              <w:snapToGrid w:val="0"/>
              <w:spacing w:line="340" w:lineRule="exact"/>
              <w:ind w:leftChars="-41" w:left="67" w:rightChars="-11" w:right="-31" w:hangingChars="76" w:hanging="182"/>
              <w:jc w:val="both"/>
              <w:rPr>
                <w:rFonts w:ascii="新細明體" w:eastAsiaTheme="majorEastAsia" w:hAnsi="新細明體"/>
                <w:sz w:val="24"/>
                <w:szCs w:val="24"/>
              </w:rPr>
            </w:pPr>
          </w:p>
          <w:p w:rsidR="005B3194" w:rsidRPr="00771558" w:rsidRDefault="005B3194" w:rsidP="00CB7E14">
            <w:pPr>
              <w:adjustRightInd w:val="0"/>
              <w:snapToGrid w:val="0"/>
              <w:spacing w:line="340" w:lineRule="exact"/>
              <w:ind w:leftChars="-41" w:left="67" w:rightChars="-11" w:right="-31" w:hangingChars="76" w:hanging="182"/>
              <w:jc w:val="both"/>
              <w:rPr>
                <w:rFonts w:ascii="新細明體" w:eastAsiaTheme="majorEastAsia" w:hAnsi="新細明體"/>
                <w:sz w:val="24"/>
                <w:szCs w:val="24"/>
              </w:rPr>
            </w:pPr>
          </w:p>
          <w:p w:rsidR="005B3194" w:rsidRPr="00771558" w:rsidRDefault="005B3194" w:rsidP="00CB7E14">
            <w:pPr>
              <w:adjustRightInd w:val="0"/>
              <w:snapToGrid w:val="0"/>
              <w:spacing w:line="340" w:lineRule="exact"/>
              <w:ind w:leftChars="-41" w:left="67" w:rightChars="-11" w:right="-31" w:hangingChars="76" w:hanging="182"/>
              <w:jc w:val="both"/>
              <w:rPr>
                <w:rFonts w:ascii="新細明體" w:eastAsiaTheme="majorEastAsia" w:hAnsi="新細明體"/>
                <w:sz w:val="24"/>
                <w:szCs w:val="24"/>
              </w:rPr>
            </w:pPr>
          </w:p>
        </w:tc>
      </w:tr>
      <w:tr w:rsidR="005B3194" w:rsidRPr="00771558" w:rsidTr="008466EF">
        <w:trPr>
          <w:trHeight w:val="40"/>
        </w:trPr>
        <w:tc>
          <w:tcPr>
            <w:tcW w:w="825" w:type="dxa"/>
            <w:vMerge/>
            <w:shd w:val="clear" w:color="auto" w:fill="auto"/>
          </w:tcPr>
          <w:p w:rsidR="005B3194" w:rsidRPr="00771558" w:rsidRDefault="005B3194" w:rsidP="00771558">
            <w:pPr>
              <w:adjustRightInd w:val="0"/>
              <w:snapToGrid w:val="0"/>
              <w:spacing w:line="360" w:lineRule="atLeast"/>
              <w:ind w:leftChars="-15" w:left="417" w:rightChars="-10" w:right="-28" w:hangingChars="191" w:hanging="459"/>
              <w:jc w:val="both"/>
              <w:rPr>
                <w:rFonts w:ascii="新細明體" w:eastAsiaTheme="majorEastAsia" w:hAnsi="新細明體"/>
                <w:b/>
                <w:sz w:val="24"/>
                <w:szCs w:val="24"/>
              </w:rPr>
            </w:pPr>
          </w:p>
        </w:tc>
        <w:tc>
          <w:tcPr>
            <w:tcW w:w="1937" w:type="dxa"/>
            <w:gridSpan w:val="5"/>
            <w:shd w:val="clear" w:color="auto" w:fill="auto"/>
          </w:tcPr>
          <w:p w:rsidR="005B3194" w:rsidRPr="00771558" w:rsidRDefault="005B3194" w:rsidP="00771558">
            <w:pPr>
              <w:adjustRightInd w:val="0"/>
              <w:snapToGrid w:val="0"/>
              <w:spacing w:line="360" w:lineRule="atLeast"/>
              <w:ind w:leftChars="-15" w:left="537" w:rightChars="-10" w:right="-28" w:hangingChars="241" w:hanging="579"/>
              <w:jc w:val="both"/>
              <w:rPr>
                <w:rFonts w:ascii="新細明體" w:eastAsiaTheme="majorEastAsia" w:hAnsi="新細明體"/>
                <w:b/>
                <w:sz w:val="24"/>
                <w:szCs w:val="24"/>
              </w:rPr>
            </w:pPr>
            <w:r w:rsidRPr="00771558">
              <w:rPr>
                <w:rFonts w:ascii="新細明體" w:eastAsiaTheme="majorEastAsia" w:hAnsi="新細明體"/>
                <w:b/>
                <w:sz w:val="24"/>
                <w:szCs w:val="24"/>
              </w:rPr>
              <w:t>4-1-3相關之性別統計及性別分析</w:t>
            </w:r>
          </w:p>
        </w:tc>
        <w:tc>
          <w:tcPr>
            <w:tcW w:w="3727" w:type="dxa"/>
            <w:gridSpan w:val="6"/>
            <w:shd w:val="clear" w:color="auto" w:fill="auto"/>
          </w:tcPr>
          <w:p w:rsidR="005B3194" w:rsidRPr="00771558" w:rsidRDefault="005B3194" w:rsidP="00771558">
            <w:pPr>
              <w:adjustRightInd w:val="0"/>
              <w:snapToGrid w:val="0"/>
              <w:spacing w:line="240" w:lineRule="atLeast"/>
              <w:ind w:left="485" w:rightChars="-45" w:right="-126"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一、政務人員性別比率（按職務別區分）：</w:t>
            </w:r>
          </w:p>
          <w:tbl>
            <w:tblPr>
              <w:tblW w:w="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425"/>
              <w:gridCol w:w="567"/>
              <w:gridCol w:w="425"/>
              <w:gridCol w:w="567"/>
              <w:gridCol w:w="482"/>
            </w:tblGrid>
            <w:tr w:rsidR="005B3194" w:rsidRPr="00CB7E14" w:rsidTr="00FA1522">
              <w:trPr>
                <w:trHeight w:val="245"/>
              </w:trPr>
              <w:tc>
                <w:tcPr>
                  <w:tcW w:w="1041" w:type="dxa"/>
                  <w:vMerge w:val="restart"/>
                  <w:tcBorders>
                    <w:tl2br w:val="single" w:sz="4" w:space="0" w:color="auto"/>
                  </w:tcBorders>
                  <w:shd w:val="clear" w:color="auto" w:fill="auto"/>
                  <w:vAlign w:val="center"/>
                </w:tcPr>
                <w:p w:rsidR="005B3194" w:rsidRPr="00CB7E14" w:rsidRDefault="005B3194" w:rsidP="005B3194">
                  <w:pPr>
                    <w:adjustRightInd w:val="0"/>
                    <w:snapToGrid w:val="0"/>
                    <w:spacing w:line="240" w:lineRule="atLeast"/>
                    <w:ind w:rightChars="-45" w:right="-126"/>
                    <w:jc w:val="center"/>
                    <w:rPr>
                      <w:rFonts w:ascii="新細明體" w:eastAsiaTheme="majorEastAsia" w:hAnsi="新細明體"/>
                      <w:sz w:val="16"/>
                      <w:szCs w:val="16"/>
                    </w:rPr>
                  </w:pPr>
                  <w:bookmarkStart w:id="1" w:name="OLE_LINK1"/>
                  <w:r w:rsidRPr="00CB7E14">
                    <w:rPr>
                      <w:rFonts w:ascii="新細明體" w:eastAsiaTheme="majorEastAsia" w:hAnsi="新細明體" w:hint="eastAsia"/>
                      <w:sz w:val="16"/>
                      <w:szCs w:val="16"/>
                    </w:rPr>
                    <w:t xml:space="preserve">    性別</w:t>
                  </w:r>
                </w:p>
                <w:p w:rsidR="005B3194" w:rsidRPr="00CB7E14" w:rsidRDefault="005B3194" w:rsidP="005B3194">
                  <w:pPr>
                    <w:adjustRightInd w:val="0"/>
                    <w:snapToGrid w:val="0"/>
                    <w:spacing w:line="240" w:lineRule="atLeast"/>
                    <w:ind w:rightChars="-45" w:right="-126"/>
                    <w:rPr>
                      <w:rFonts w:ascii="新細明體" w:eastAsiaTheme="majorEastAsia" w:hAnsi="新細明體"/>
                      <w:sz w:val="16"/>
                      <w:szCs w:val="16"/>
                    </w:rPr>
                  </w:pPr>
                  <w:r w:rsidRPr="00CB7E14">
                    <w:rPr>
                      <w:rFonts w:ascii="新細明體" w:eastAsiaTheme="majorEastAsia" w:hAnsi="新細明體" w:hint="eastAsia"/>
                      <w:sz w:val="16"/>
                      <w:szCs w:val="16"/>
                    </w:rPr>
                    <w:t>類型</w:t>
                  </w:r>
                </w:p>
              </w:tc>
              <w:tc>
                <w:tcPr>
                  <w:tcW w:w="992" w:type="dxa"/>
                  <w:gridSpan w:val="2"/>
                  <w:shd w:val="clear" w:color="auto" w:fill="auto"/>
                  <w:vAlign w:val="center"/>
                </w:tcPr>
                <w:p w:rsidR="005B3194" w:rsidRPr="00CB7E14" w:rsidRDefault="005B3194" w:rsidP="005B3194">
                  <w:pPr>
                    <w:adjustRightInd w:val="0"/>
                    <w:snapToGrid w:val="0"/>
                    <w:spacing w:line="240" w:lineRule="atLeast"/>
                    <w:ind w:rightChars="-45" w:right="-126"/>
                    <w:jc w:val="center"/>
                    <w:rPr>
                      <w:rFonts w:ascii="新細明體" w:eastAsiaTheme="majorEastAsia" w:hAnsi="新細明體"/>
                      <w:sz w:val="16"/>
                      <w:szCs w:val="16"/>
                    </w:rPr>
                  </w:pPr>
                  <w:r w:rsidRPr="00CB7E14">
                    <w:rPr>
                      <w:rFonts w:ascii="新細明體" w:eastAsiaTheme="majorEastAsia" w:hAnsi="新細明體" w:hint="eastAsia"/>
                      <w:sz w:val="16"/>
                      <w:szCs w:val="16"/>
                    </w:rPr>
                    <w:t>男</w:t>
                  </w:r>
                </w:p>
              </w:tc>
              <w:tc>
                <w:tcPr>
                  <w:tcW w:w="992" w:type="dxa"/>
                  <w:gridSpan w:val="2"/>
                  <w:shd w:val="clear" w:color="auto" w:fill="auto"/>
                  <w:vAlign w:val="center"/>
                </w:tcPr>
                <w:p w:rsidR="005B3194" w:rsidRPr="00CB7E14" w:rsidRDefault="005B3194" w:rsidP="005B3194">
                  <w:pPr>
                    <w:adjustRightInd w:val="0"/>
                    <w:snapToGrid w:val="0"/>
                    <w:spacing w:line="240" w:lineRule="atLeast"/>
                    <w:ind w:rightChars="-45" w:right="-126"/>
                    <w:jc w:val="center"/>
                    <w:rPr>
                      <w:rFonts w:ascii="新細明體" w:eastAsiaTheme="majorEastAsia" w:hAnsi="新細明體"/>
                      <w:sz w:val="16"/>
                      <w:szCs w:val="16"/>
                    </w:rPr>
                  </w:pPr>
                  <w:r w:rsidRPr="00CB7E14">
                    <w:rPr>
                      <w:rFonts w:ascii="新細明體" w:eastAsiaTheme="majorEastAsia" w:hAnsi="新細明體" w:hint="eastAsia"/>
                      <w:sz w:val="16"/>
                      <w:szCs w:val="16"/>
                    </w:rPr>
                    <w:t>女</w:t>
                  </w:r>
                </w:p>
              </w:tc>
              <w:tc>
                <w:tcPr>
                  <w:tcW w:w="482" w:type="dxa"/>
                  <w:shd w:val="clear" w:color="auto" w:fill="auto"/>
                  <w:vAlign w:val="center"/>
                </w:tcPr>
                <w:p w:rsidR="005B3194" w:rsidRPr="00CB7E14" w:rsidRDefault="005B3194" w:rsidP="005B3194">
                  <w:pPr>
                    <w:adjustRightInd w:val="0"/>
                    <w:snapToGrid w:val="0"/>
                    <w:spacing w:line="240" w:lineRule="atLeast"/>
                    <w:ind w:rightChars="-45" w:right="-126"/>
                    <w:jc w:val="center"/>
                    <w:rPr>
                      <w:rFonts w:ascii="新細明體" w:eastAsiaTheme="majorEastAsia" w:hAnsi="新細明體"/>
                      <w:sz w:val="16"/>
                      <w:szCs w:val="16"/>
                    </w:rPr>
                  </w:pPr>
                  <w:r w:rsidRPr="00CB7E14">
                    <w:rPr>
                      <w:rFonts w:ascii="新細明體" w:eastAsiaTheme="majorEastAsia" w:hAnsi="新細明體" w:hint="eastAsia"/>
                      <w:sz w:val="16"/>
                      <w:szCs w:val="16"/>
                    </w:rPr>
                    <w:t>合計</w:t>
                  </w:r>
                </w:p>
              </w:tc>
            </w:tr>
            <w:tr w:rsidR="005B3194" w:rsidRPr="00CB7E14" w:rsidTr="00FA1522">
              <w:trPr>
                <w:trHeight w:val="307"/>
              </w:trPr>
              <w:tc>
                <w:tcPr>
                  <w:tcW w:w="1041" w:type="dxa"/>
                  <w:vMerge/>
                  <w:tcBorders>
                    <w:top w:val="nil"/>
                    <w:tl2br w:val="single" w:sz="4" w:space="0" w:color="auto"/>
                  </w:tcBorders>
                  <w:shd w:val="clear" w:color="auto" w:fill="auto"/>
                  <w:vAlign w:val="center"/>
                </w:tcPr>
                <w:p w:rsidR="005B3194" w:rsidRPr="00CB7E14" w:rsidRDefault="005B3194" w:rsidP="00FA1522">
                  <w:pPr>
                    <w:adjustRightInd w:val="0"/>
                    <w:snapToGrid w:val="0"/>
                    <w:spacing w:line="360" w:lineRule="atLeast"/>
                    <w:jc w:val="center"/>
                    <w:rPr>
                      <w:rFonts w:ascii="新細明體" w:eastAsiaTheme="majorEastAsia" w:hAnsi="新細明體"/>
                      <w:spacing w:val="-20"/>
                      <w:sz w:val="16"/>
                      <w:szCs w:val="16"/>
                    </w:rPr>
                  </w:pPr>
                </w:p>
              </w:tc>
              <w:tc>
                <w:tcPr>
                  <w:tcW w:w="425"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c>
                <w:tcPr>
                  <w:tcW w:w="567"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w:t>
                  </w:r>
                </w:p>
              </w:tc>
              <w:tc>
                <w:tcPr>
                  <w:tcW w:w="425"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c>
                <w:tcPr>
                  <w:tcW w:w="567"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w:t>
                  </w:r>
                </w:p>
              </w:tc>
              <w:tc>
                <w:tcPr>
                  <w:tcW w:w="482"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r>
            <w:tr w:rsidR="005B3194" w:rsidRPr="00CB7E14" w:rsidTr="00FA1522">
              <w:trPr>
                <w:trHeight w:val="467"/>
              </w:trPr>
              <w:tc>
                <w:tcPr>
                  <w:tcW w:w="1041" w:type="dxa"/>
                  <w:shd w:val="clear" w:color="auto" w:fill="auto"/>
                  <w:vAlign w:val="center"/>
                </w:tcPr>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特任</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105</w:t>
                  </w:r>
                </w:p>
              </w:tc>
              <w:tc>
                <w:tcPr>
                  <w:tcW w:w="567" w:type="dxa"/>
                  <w:shd w:val="clear" w:color="auto" w:fill="auto"/>
                  <w:vAlign w:val="center"/>
                </w:tcPr>
                <w:p w:rsidR="005B3194" w:rsidRPr="00CB7E14" w:rsidRDefault="005B3194" w:rsidP="00ED7F4C">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77.2</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31</w:t>
                  </w:r>
                </w:p>
              </w:tc>
              <w:tc>
                <w:tcPr>
                  <w:tcW w:w="567"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hint="eastAsia"/>
                      <w:spacing w:val="-20"/>
                      <w:sz w:val="16"/>
                      <w:szCs w:val="16"/>
                    </w:rPr>
                    <w:t>22.8</w:t>
                  </w:r>
                </w:p>
              </w:tc>
              <w:tc>
                <w:tcPr>
                  <w:tcW w:w="482"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136</w:t>
                  </w:r>
                </w:p>
              </w:tc>
            </w:tr>
            <w:tr w:rsidR="005B3194" w:rsidRPr="00CB7E14" w:rsidTr="00FA1522">
              <w:trPr>
                <w:trHeight w:val="410"/>
              </w:trPr>
              <w:tc>
                <w:tcPr>
                  <w:tcW w:w="1041" w:type="dxa"/>
                  <w:shd w:val="clear" w:color="auto" w:fill="auto"/>
                  <w:vAlign w:val="center"/>
                </w:tcPr>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比照簡任</w:t>
                  </w:r>
                </w:p>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第十四職等</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61</w:t>
                  </w:r>
                </w:p>
              </w:tc>
              <w:tc>
                <w:tcPr>
                  <w:tcW w:w="567" w:type="dxa"/>
                  <w:shd w:val="clear" w:color="auto" w:fill="auto"/>
                  <w:vAlign w:val="center"/>
                </w:tcPr>
                <w:p w:rsidR="005B3194" w:rsidRPr="00CB7E14" w:rsidRDefault="005B3194" w:rsidP="006C5796">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91.0</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6</w:t>
                  </w:r>
                </w:p>
              </w:tc>
              <w:tc>
                <w:tcPr>
                  <w:tcW w:w="567" w:type="dxa"/>
                  <w:shd w:val="clear" w:color="auto" w:fill="auto"/>
                  <w:vAlign w:val="center"/>
                </w:tcPr>
                <w:p w:rsidR="005B3194" w:rsidRPr="00CB7E14" w:rsidRDefault="005B3194" w:rsidP="006C5796">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9.0</w:t>
                  </w:r>
                </w:p>
              </w:tc>
              <w:tc>
                <w:tcPr>
                  <w:tcW w:w="482"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67</w:t>
                  </w:r>
                </w:p>
              </w:tc>
            </w:tr>
            <w:tr w:rsidR="005B3194" w:rsidRPr="00CB7E14" w:rsidTr="00FA1522">
              <w:trPr>
                <w:trHeight w:val="410"/>
              </w:trPr>
              <w:tc>
                <w:tcPr>
                  <w:tcW w:w="1041" w:type="dxa"/>
                  <w:shd w:val="clear" w:color="auto" w:fill="auto"/>
                  <w:vAlign w:val="center"/>
                </w:tcPr>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比照簡任</w:t>
                  </w:r>
                </w:p>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第十三職等</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137</w:t>
                  </w:r>
                </w:p>
              </w:tc>
              <w:tc>
                <w:tcPr>
                  <w:tcW w:w="567" w:type="dxa"/>
                  <w:shd w:val="clear" w:color="auto" w:fill="auto"/>
                  <w:vAlign w:val="center"/>
                </w:tcPr>
                <w:p w:rsidR="005B3194" w:rsidRPr="00CB7E14" w:rsidRDefault="005B3194" w:rsidP="006C5796">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76.5</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42</w:t>
                  </w:r>
                </w:p>
              </w:tc>
              <w:tc>
                <w:tcPr>
                  <w:tcW w:w="567" w:type="dxa"/>
                  <w:shd w:val="clear" w:color="auto" w:fill="auto"/>
                  <w:vAlign w:val="center"/>
                </w:tcPr>
                <w:p w:rsidR="005B3194" w:rsidRPr="00CB7E14" w:rsidRDefault="005B3194" w:rsidP="006C5796">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23.5</w:t>
                  </w:r>
                </w:p>
              </w:tc>
              <w:tc>
                <w:tcPr>
                  <w:tcW w:w="482"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179</w:t>
                  </w:r>
                </w:p>
              </w:tc>
            </w:tr>
            <w:tr w:rsidR="005B3194" w:rsidRPr="00CB7E14" w:rsidTr="00FA1522">
              <w:trPr>
                <w:trHeight w:val="410"/>
              </w:trPr>
              <w:tc>
                <w:tcPr>
                  <w:tcW w:w="1041" w:type="dxa"/>
                  <w:shd w:val="clear" w:color="auto" w:fill="auto"/>
                  <w:vAlign w:val="center"/>
                </w:tcPr>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比照簡任</w:t>
                  </w:r>
                </w:p>
                <w:p w:rsidR="005B3194" w:rsidRPr="00CB7E14" w:rsidRDefault="005B3194" w:rsidP="006C5796">
                  <w:pPr>
                    <w:adjustRightInd w:val="0"/>
                    <w:snapToGrid w:val="0"/>
                    <w:spacing w:line="24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第十二職等</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59</w:t>
                  </w:r>
                </w:p>
              </w:tc>
              <w:tc>
                <w:tcPr>
                  <w:tcW w:w="567"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86.8</w:t>
                  </w:r>
                </w:p>
              </w:tc>
              <w:tc>
                <w:tcPr>
                  <w:tcW w:w="425"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9</w:t>
                  </w:r>
                </w:p>
              </w:tc>
              <w:tc>
                <w:tcPr>
                  <w:tcW w:w="567"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13.2</w:t>
                  </w:r>
                </w:p>
              </w:tc>
              <w:tc>
                <w:tcPr>
                  <w:tcW w:w="482" w:type="dxa"/>
                  <w:shd w:val="clear" w:color="auto" w:fill="auto"/>
                  <w:vAlign w:val="center"/>
                </w:tcPr>
                <w:p w:rsidR="005B3194" w:rsidRPr="00CB7E14" w:rsidRDefault="005B3194" w:rsidP="00FA1522">
                  <w:pPr>
                    <w:adjustRightInd w:val="0"/>
                    <w:snapToGrid w:val="0"/>
                    <w:spacing w:line="240" w:lineRule="atLeast"/>
                    <w:jc w:val="center"/>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68</w:t>
                  </w:r>
                </w:p>
              </w:tc>
            </w:tr>
            <w:tr w:rsidR="005B3194" w:rsidRPr="00CB7E14" w:rsidTr="00FA1522">
              <w:trPr>
                <w:trHeight w:val="410"/>
              </w:trPr>
              <w:tc>
                <w:tcPr>
                  <w:tcW w:w="1041" w:type="dxa"/>
                  <w:shd w:val="clear" w:color="auto" w:fill="auto"/>
                  <w:vAlign w:val="center"/>
                </w:tcPr>
                <w:p w:rsidR="005B3194" w:rsidRPr="00CB7E14" w:rsidRDefault="005B3194" w:rsidP="006C5796">
                  <w:pPr>
                    <w:adjustRightInd w:val="0"/>
                    <w:snapToGrid w:val="0"/>
                    <w:spacing w:line="360" w:lineRule="atLeast"/>
                    <w:jc w:val="distribute"/>
                    <w:rPr>
                      <w:rFonts w:ascii="新細明體" w:eastAsiaTheme="majorEastAsia" w:hAnsi="新細明體"/>
                      <w:sz w:val="16"/>
                      <w:szCs w:val="16"/>
                    </w:rPr>
                  </w:pPr>
                  <w:r w:rsidRPr="00CB7E14">
                    <w:rPr>
                      <w:rFonts w:ascii="新細明體" w:eastAsiaTheme="majorEastAsia" w:hAnsi="新細明體" w:hint="eastAsia"/>
                      <w:sz w:val="16"/>
                      <w:szCs w:val="16"/>
                    </w:rPr>
                    <w:t>合計</w:t>
                  </w:r>
                </w:p>
              </w:tc>
              <w:tc>
                <w:tcPr>
                  <w:tcW w:w="425" w:type="dxa"/>
                  <w:shd w:val="clear" w:color="auto" w:fill="auto"/>
                  <w:vAlign w:val="center"/>
                </w:tcPr>
                <w:p w:rsidR="005B3194" w:rsidRPr="00CB7E14" w:rsidRDefault="005B3194" w:rsidP="00FA1522">
                  <w:pPr>
                    <w:adjustRightInd w:val="0"/>
                    <w:snapToGrid w:val="0"/>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362</w:t>
                  </w:r>
                </w:p>
              </w:tc>
              <w:tc>
                <w:tcPr>
                  <w:tcW w:w="567" w:type="dxa"/>
                  <w:shd w:val="clear" w:color="auto" w:fill="auto"/>
                  <w:vAlign w:val="center"/>
                </w:tcPr>
                <w:p w:rsidR="005B3194" w:rsidRPr="00CB7E14" w:rsidRDefault="005B3194" w:rsidP="00FA1522">
                  <w:pPr>
                    <w:adjustRightInd w:val="0"/>
                    <w:snapToGrid w:val="0"/>
                    <w:spacing w:line="360" w:lineRule="atLeast"/>
                    <w:jc w:val="right"/>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80.4</w:t>
                  </w:r>
                </w:p>
              </w:tc>
              <w:tc>
                <w:tcPr>
                  <w:tcW w:w="425" w:type="dxa"/>
                  <w:shd w:val="clear" w:color="auto" w:fill="auto"/>
                  <w:vAlign w:val="center"/>
                </w:tcPr>
                <w:p w:rsidR="005B3194" w:rsidRPr="00CB7E14" w:rsidRDefault="005B3194" w:rsidP="00FA1522">
                  <w:pPr>
                    <w:adjustRightInd w:val="0"/>
                    <w:snapToGrid w:val="0"/>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88</w:t>
                  </w:r>
                </w:p>
              </w:tc>
              <w:tc>
                <w:tcPr>
                  <w:tcW w:w="567" w:type="dxa"/>
                  <w:shd w:val="clear" w:color="auto" w:fill="auto"/>
                  <w:vAlign w:val="center"/>
                </w:tcPr>
                <w:p w:rsidR="005B3194" w:rsidRPr="00CB7E14" w:rsidRDefault="005B3194" w:rsidP="00FA1522">
                  <w:pPr>
                    <w:adjustRightInd w:val="0"/>
                    <w:snapToGrid w:val="0"/>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19.6</w:t>
                  </w:r>
                </w:p>
              </w:tc>
              <w:tc>
                <w:tcPr>
                  <w:tcW w:w="482" w:type="dxa"/>
                  <w:shd w:val="clear" w:color="auto" w:fill="auto"/>
                  <w:vAlign w:val="center"/>
                </w:tcPr>
                <w:p w:rsidR="005B3194" w:rsidRPr="00CB7E14" w:rsidRDefault="005B3194" w:rsidP="00FA1522">
                  <w:pPr>
                    <w:adjustRightInd w:val="0"/>
                    <w:snapToGrid w:val="0"/>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450</w:t>
                  </w:r>
                </w:p>
              </w:tc>
            </w:tr>
          </w:tbl>
          <w:bookmarkEnd w:id="1"/>
          <w:p w:rsidR="005B3194" w:rsidRPr="00CB7E14" w:rsidRDefault="005B3194" w:rsidP="005B3194">
            <w:pPr>
              <w:adjustRightInd w:val="0"/>
              <w:snapToGrid w:val="0"/>
              <w:spacing w:line="240" w:lineRule="atLeast"/>
              <w:ind w:leftChars="56" w:left="157" w:rightChars="-45" w:right="-126"/>
              <w:jc w:val="both"/>
              <w:rPr>
                <w:rFonts w:ascii="新細明體" w:eastAsiaTheme="majorEastAsia" w:hAnsi="新細明體"/>
                <w:sz w:val="16"/>
                <w:szCs w:val="16"/>
              </w:rPr>
            </w:pPr>
            <w:r w:rsidRPr="00CB7E14">
              <w:rPr>
                <w:rFonts w:ascii="新細明體" w:eastAsiaTheme="majorEastAsia" w:hAnsi="新細明體" w:hint="eastAsia"/>
                <w:sz w:val="16"/>
                <w:szCs w:val="16"/>
              </w:rPr>
              <w:t>資料來源：中華民國104年銓敘統計年報</w:t>
            </w:r>
          </w:p>
          <w:p w:rsidR="005B3194" w:rsidRPr="00CB7E14" w:rsidRDefault="005B3194" w:rsidP="005B3194">
            <w:pPr>
              <w:adjustRightInd w:val="0"/>
              <w:snapToGrid w:val="0"/>
              <w:spacing w:line="240" w:lineRule="atLeast"/>
              <w:ind w:leftChars="56" w:left="157" w:rightChars="-45" w:right="-126"/>
              <w:jc w:val="both"/>
              <w:rPr>
                <w:rFonts w:ascii="新細明體" w:eastAsiaTheme="majorEastAsia" w:hAnsi="新細明體"/>
                <w:sz w:val="16"/>
                <w:szCs w:val="16"/>
              </w:rPr>
            </w:pPr>
            <w:r w:rsidRPr="00CB7E14">
              <w:rPr>
                <w:rFonts w:ascii="新細明體" w:eastAsiaTheme="majorEastAsia" w:hAnsi="新細明體" w:hint="eastAsia"/>
                <w:sz w:val="16"/>
                <w:szCs w:val="16"/>
              </w:rPr>
              <w:t>資料時間：104年12月底</w:t>
            </w:r>
          </w:p>
          <w:p w:rsidR="005B3194" w:rsidRPr="00771558" w:rsidRDefault="005B3194" w:rsidP="00771558">
            <w:pPr>
              <w:adjustRightInd w:val="0"/>
              <w:snapToGrid w:val="0"/>
              <w:spacing w:beforeLines="50" w:before="120" w:line="240" w:lineRule="atLeast"/>
              <w:ind w:left="485" w:rightChars="-45" w:right="-126"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二、政務人員參加與不得參加離職</w:t>
            </w:r>
            <w:r w:rsidRPr="00771558">
              <w:rPr>
                <w:rFonts w:ascii="新細明體" w:eastAsiaTheme="majorEastAsia" w:hAnsi="新細明體" w:hint="eastAsia"/>
                <w:sz w:val="24"/>
                <w:szCs w:val="24"/>
              </w:rPr>
              <w:lastRenderedPageBreak/>
              <w:t>儲金對象之性別比率：</w:t>
            </w:r>
          </w:p>
          <w:tbl>
            <w:tblPr>
              <w:tblW w:w="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528"/>
              <w:gridCol w:w="534"/>
              <w:gridCol w:w="535"/>
              <w:gridCol w:w="534"/>
              <w:gridCol w:w="535"/>
            </w:tblGrid>
            <w:tr w:rsidR="005B3194" w:rsidRPr="00CB7E14">
              <w:trPr>
                <w:trHeight w:val="360"/>
              </w:trPr>
              <w:tc>
                <w:tcPr>
                  <w:tcW w:w="841" w:type="dxa"/>
                  <w:vMerge w:val="restart"/>
                  <w:tcBorders>
                    <w:tl2br w:val="single" w:sz="4" w:space="0" w:color="auto"/>
                  </w:tcBorders>
                  <w:shd w:val="clear" w:color="auto" w:fill="auto"/>
                </w:tcPr>
                <w:p w:rsidR="005B3194" w:rsidRPr="00CB7E14" w:rsidRDefault="005B3194" w:rsidP="005B3194">
                  <w:pPr>
                    <w:adjustRightInd w:val="0"/>
                    <w:snapToGrid w:val="0"/>
                    <w:spacing w:line="360" w:lineRule="atLeast"/>
                    <w:ind w:rightChars="-45" w:right="-126"/>
                    <w:jc w:val="both"/>
                    <w:rPr>
                      <w:rFonts w:ascii="新細明體" w:eastAsiaTheme="majorEastAsia" w:hAnsi="新細明體"/>
                      <w:sz w:val="16"/>
                      <w:szCs w:val="16"/>
                    </w:rPr>
                  </w:pPr>
                  <w:r w:rsidRPr="00CB7E14">
                    <w:rPr>
                      <w:rFonts w:ascii="新細明體" w:eastAsiaTheme="majorEastAsia" w:hAnsi="新細明體" w:hint="eastAsia"/>
                      <w:sz w:val="16"/>
                      <w:szCs w:val="16"/>
                    </w:rPr>
                    <w:t xml:space="preserve">    性別</w:t>
                  </w:r>
                </w:p>
                <w:p w:rsidR="005B3194" w:rsidRPr="00CB7E14" w:rsidRDefault="005B3194" w:rsidP="005B3194">
                  <w:pPr>
                    <w:adjustRightInd w:val="0"/>
                    <w:snapToGrid w:val="0"/>
                    <w:spacing w:line="360" w:lineRule="atLeast"/>
                    <w:ind w:rightChars="-45" w:right="-126"/>
                    <w:rPr>
                      <w:rFonts w:ascii="新細明體" w:eastAsiaTheme="majorEastAsia" w:hAnsi="新細明體"/>
                      <w:sz w:val="16"/>
                      <w:szCs w:val="16"/>
                    </w:rPr>
                  </w:pPr>
                  <w:r w:rsidRPr="00CB7E14">
                    <w:rPr>
                      <w:rFonts w:ascii="新細明體" w:eastAsiaTheme="majorEastAsia" w:hAnsi="新細明體" w:hint="eastAsia"/>
                      <w:sz w:val="16"/>
                      <w:szCs w:val="16"/>
                    </w:rPr>
                    <w:t>類型</w:t>
                  </w:r>
                </w:p>
              </w:tc>
              <w:tc>
                <w:tcPr>
                  <w:tcW w:w="1062" w:type="dxa"/>
                  <w:gridSpan w:val="2"/>
                  <w:shd w:val="clear" w:color="auto" w:fill="auto"/>
                  <w:vAlign w:val="center"/>
                </w:tcPr>
                <w:p w:rsidR="005B3194" w:rsidRPr="00CB7E14" w:rsidRDefault="005B3194" w:rsidP="005B3194">
                  <w:pPr>
                    <w:adjustRightInd w:val="0"/>
                    <w:snapToGrid w:val="0"/>
                    <w:spacing w:line="360" w:lineRule="atLeast"/>
                    <w:ind w:rightChars="-45" w:right="-126"/>
                    <w:jc w:val="center"/>
                    <w:rPr>
                      <w:rFonts w:ascii="新細明體" w:eastAsiaTheme="majorEastAsia" w:hAnsi="新細明體"/>
                      <w:sz w:val="16"/>
                      <w:szCs w:val="16"/>
                    </w:rPr>
                  </w:pPr>
                  <w:r w:rsidRPr="00CB7E14">
                    <w:rPr>
                      <w:rFonts w:ascii="新細明體" w:eastAsiaTheme="majorEastAsia" w:hAnsi="新細明體" w:hint="eastAsia"/>
                      <w:sz w:val="16"/>
                      <w:szCs w:val="16"/>
                    </w:rPr>
                    <w:t>男</w:t>
                  </w:r>
                </w:p>
              </w:tc>
              <w:tc>
                <w:tcPr>
                  <w:tcW w:w="1069" w:type="dxa"/>
                  <w:gridSpan w:val="2"/>
                  <w:shd w:val="clear" w:color="auto" w:fill="auto"/>
                  <w:vAlign w:val="center"/>
                </w:tcPr>
                <w:p w:rsidR="005B3194" w:rsidRPr="00CB7E14" w:rsidRDefault="005B3194" w:rsidP="005B3194">
                  <w:pPr>
                    <w:adjustRightInd w:val="0"/>
                    <w:snapToGrid w:val="0"/>
                    <w:spacing w:line="360" w:lineRule="atLeast"/>
                    <w:ind w:rightChars="-45" w:right="-126"/>
                    <w:jc w:val="center"/>
                    <w:rPr>
                      <w:rFonts w:ascii="新細明體" w:eastAsiaTheme="majorEastAsia" w:hAnsi="新細明體"/>
                      <w:sz w:val="16"/>
                      <w:szCs w:val="16"/>
                    </w:rPr>
                  </w:pPr>
                  <w:r w:rsidRPr="00CB7E14">
                    <w:rPr>
                      <w:rFonts w:ascii="新細明體" w:eastAsiaTheme="majorEastAsia" w:hAnsi="新細明體" w:hint="eastAsia"/>
                      <w:sz w:val="16"/>
                      <w:szCs w:val="16"/>
                    </w:rPr>
                    <w:t>女</w:t>
                  </w:r>
                </w:p>
              </w:tc>
              <w:tc>
                <w:tcPr>
                  <w:tcW w:w="535" w:type="dxa"/>
                  <w:shd w:val="clear" w:color="auto" w:fill="auto"/>
                  <w:vAlign w:val="center"/>
                </w:tcPr>
                <w:p w:rsidR="005B3194" w:rsidRPr="00CB7E14" w:rsidRDefault="005B3194" w:rsidP="005B3194">
                  <w:pPr>
                    <w:adjustRightInd w:val="0"/>
                    <w:snapToGrid w:val="0"/>
                    <w:spacing w:line="360" w:lineRule="atLeast"/>
                    <w:ind w:rightChars="-45" w:right="-126"/>
                    <w:jc w:val="both"/>
                    <w:rPr>
                      <w:rFonts w:ascii="新細明體" w:eastAsiaTheme="majorEastAsia" w:hAnsi="新細明體"/>
                      <w:sz w:val="16"/>
                      <w:szCs w:val="16"/>
                    </w:rPr>
                  </w:pPr>
                  <w:r w:rsidRPr="00CB7E14">
                    <w:rPr>
                      <w:rFonts w:ascii="新細明體" w:eastAsiaTheme="majorEastAsia" w:hAnsi="新細明體" w:hint="eastAsia"/>
                      <w:sz w:val="16"/>
                      <w:szCs w:val="16"/>
                    </w:rPr>
                    <w:t>合計</w:t>
                  </w:r>
                </w:p>
              </w:tc>
            </w:tr>
            <w:tr w:rsidR="005B3194" w:rsidRPr="00CB7E14">
              <w:trPr>
                <w:trHeight w:val="360"/>
              </w:trPr>
              <w:tc>
                <w:tcPr>
                  <w:tcW w:w="841" w:type="dxa"/>
                  <w:vMerge/>
                  <w:tcBorders>
                    <w:top w:val="nil"/>
                    <w:tl2br w:val="single" w:sz="4" w:space="0" w:color="auto"/>
                  </w:tcBorders>
                  <w:shd w:val="clear" w:color="auto" w:fill="auto"/>
                  <w:vAlign w:val="center"/>
                </w:tcPr>
                <w:p w:rsidR="005B3194" w:rsidRPr="00CB7E14" w:rsidRDefault="005B3194" w:rsidP="004A2294">
                  <w:pPr>
                    <w:spacing w:line="360" w:lineRule="atLeast"/>
                    <w:jc w:val="right"/>
                    <w:rPr>
                      <w:rFonts w:ascii="新細明體" w:eastAsiaTheme="majorEastAsia" w:hAnsi="新細明體"/>
                      <w:spacing w:val="-20"/>
                      <w:sz w:val="16"/>
                      <w:szCs w:val="16"/>
                    </w:rPr>
                  </w:pPr>
                </w:p>
              </w:tc>
              <w:tc>
                <w:tcPr>
                  <w:tcW w:w="528" w:type="dxa"/>
                  <w:shd w:val="clear" w:color="auto" w:fill="auto"/>
                  <w:vAlign w:val="center"/>
                </w:tcPr>
                <w:p w:rsidR="005B3194" w:rsidRPr="00CB7E14" w:rsidRDefault="005B3194" w:rsidP="004A2294">
                  <w:pPr>
                    <w:spacing w:line="36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c>
                <w:tcPr>
                  <w:tcW w:w="534" w:type="dxa"/>
                  <w:shd w:val="clear" w:color="auto" w:fill="auto"/>
                  <w:vAlign w:val="center"/>
                </w:tcPr>
                <w:p w:rsidR="005B3194" w:rsidRPr="00CB7E14" w:rsidRDefault="005B3194" w:rsidP="004A2294">
                  <w:pPr>
                    <w:spacing w:line="36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w:t>
                  </w:r>
                </w:p>
              </w:tc>
              <w:tc>
                <w:tcPr>
                  <w:tcW w:w="535" w:type="dxa"/>
                  <w:shd w:val="clear" w:color="auto" w:fill="auto"/>
                  <w:vAlign w:val="center"/>
                </w:tcPr>
                <w:p w:rsidR="005B3194" w:rsidRPr="00CB7E14" w:rsidRDefault="005B3194" w:rsidP="004A2294">
                  <w:pPr>
                    <w:spacing w:line="36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c>
                <w:tcPr>
                  <w:tcW w:w="534" w:type="dxa"/>
                  <w:shd w:val="clear" w:color="auto" w:fill="auto"/>
                  <w:vAlign w:val="center"/>
                </w:tcPr>
                <w:p w:rsidR="005B3194" w:rsidRPr="00CB7E14" w:rsidRDefault="005B3194" w:rsidP="004A2294">
                  <w:pPr>
                    <w:spacing w:line="36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w:t>
                  </w:r>
                </w:p>
              </w:tc>
              <w:tc>
                <w:tcPr>
                  <w:tcW w:w="535" w:type="dxa"/>
                  <w:shd w:val="clear" w:color="auto" w:fill="auto"/>
                  <w:vAlign w:val="center"/>
                </w:tcPr>
                <w:p w:rsidR="005B3194" w:rsidRPr="00CB7E14" w:rsidRDefault="005B3194" w:rsidP="004A2294">
                  <w:pPr>
                    <w:spacing w:line="360" w:lineRule="atLeast"/>
                    <w:jc w:val="center"/>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人</w:t>
                  </w:r>
                </w:p>
              </w:tc>
            </w:tr>
            <w:tr w:rsidR="005B3194" w:rsidRPr="00CB7E14">
              <w:trPr>
                <w:trHeight w:val="410"/>
              </w:trPr>
              <w:tc>
                <w:tcPr>
                  <w:tcW w:w="841" w:type="dxa"/>
                  <w:shd w:val="clear" w:color="auto" w:fill="auto"/>
                  <w:vAlign w:val="center"/>
                </w:tcPr>
                <w:p w:rsidR="005B3194" w:rsidRPr="00CB7E14" w:rsidRDefault="005B3194" w:rsidP="005B3194">
                  <w:pPr>
                    <w:adjustRightInd w:val="0"/>
                    <w:snapToGrid w:val="0"/>
                    <w:spacing w:line="360" w:lineRule="atLeast"/>
                    <w:ind w:rightChars="-45" w:right="-126"/>
                    <w:rPr>
                      <w:rFonts w:ascii="新細明體" w:eastAsiaTheme="majorEastAsia" w:hAnsi="新細明體"/>
                      <w:sz w:val="16"/>
                      <w:szCs w:val="16"/>
                    </w:rPr>
                  </w:pPr>
                  <w:r w:rsidRPr="00CB7E14">
                    <w:rPr>
                      <w:rFonts w:ascii="新細明體" w:eastAsiaTheme="majorEastAsia" w:hAnsi="新細明體" w:hint="eastAsia"/>
                      <w:sz w:val="16"/>
                      <w:szCs w:val="16"/>
                    </w:rPr>
                    <w:t>參加</w:t>
                  </w:r>
                </w:p>
              </w:tc>
              <w:tc>
                <w:tcPr>
                  <w:tcW w:w="528"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226</w:t>
                  </w:r>
                </w:p>
              </w:tc>
              <w:tc>
                <w:tcPr>
                  <w:tcW w:w="534" w:type="dxa"/>
                  <w:shd w:val="clear" w:color="auto" w:fill="auto"/>
                  <w:vAlign w:val="center"/>
                </w:tcPr>
                <w:p w:rsidR="005B3194" w:rsidRPr="00CB7E14" w:rsidRDefault="005B3194" w:rsidP="00752FF2">
                  <w:pPr>
                    <w:spacing w:line="360" w:lineRule="atLeast"/>
                    <w:jc w:val="right"/>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80.4</w:t>
                  </w:r>
                </w:p>
              </w:tc>
              <w:tc>
                <w:tcPr>
                  <w:tcW w:w="535"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55</w:t>
                  </w:r>
                </w:p>
              </w:tc>
              <w:tc>
                <w:tcPr>
                  <w:tcW w:w="534"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19.6</w:t>
                  </w:r>
                </w:p>
              </w:tc>
              <w:tc>
                <w:tcPr>
                  <w:tcW w:w="535"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281</w:t>
                  </w:r>
                </w:p>
              </w:tc>
            </w:tr>
            <w:tr w:rsidR="005B3194" w:rsidRPr="00CB7E14">
              <w:trPr>
                <w:trHeight w:val="410"/>
              </w:trPr>
              <w:tc>
                <w:tcPr>
                  <w:tcW w:w="841" w:type="dxa"/>
                  <w:shd w:val="clear" w:color="auto" w:fill="auto"/>
                  <w:vAlign w:val="center"/>
                </w:tcPr>
                <w:p w:rsidR="005B3194" w:rsidRPr="00CB7E14" w:rsidRDefault="005B3194" w:rsidP="005B3194">
                  <w:pPr>
                    <w:adjustRightInd w:val="0"/>
                    <w:snapToGrid w:val="0"/>
                    <w:spacing w:line="360" w:lineRule="atLeast"/>
                    <w:ind w:rightChars="-45" w:right="-126"/>
                    <w:rPr>
                      <w:rFonts w:ascii="新細明體" w:eastAsiaTheme="majorEastAsia" w:hAnsi="新細明體"/>
                      <w:sz w:val="16"/>
                      <w:szCs w:val="16"/>
                    </w:rPr>
                  </w:pPr>
                  <w:r w:rsidRPr="00CB7E14">
                    <w:rPr>
                      <w:rFonts w:ascii="新細明體" w:eastAsiaTheme="majorEastAsia" w:hAnsi="新細明體" w:hint="eastAsia"/>
                      <w:sz w:val="16"/>
                      <w:szCs w:val="16"/>
                    </w:rPr>
                    <w:t>不得參加</w:t>
                  </w:r>
                </w:p>
              </w:tc>
              <w:tc>
                <w:tcPr>
                  <w:tcW w:w="528" w:type="dxa"/>
                  <w:shd w:val="clear" w:color="auto" w:fill="auto"/>
                  <w:vAlign w:val="center"/>
                </w:tcPr>
                <w:p w:rsidR="005B3194" w:rsidRPr="00CB7E14" w:rsidRDefault="005B3194" w:rsidP="00662779">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179</w:t>
                  </w:r>
                </w:p>
              </w:tc>
              <w:tc>
                <w:tcPr>
                  <w:tcW w:w="534" w:type="dxa"/>
                  <w:shd w:val="clear" w:color="auto" w:fill="auto"/>
                  <w:vAlign w:val="center"/>
                </w:tcPr>
                <w:p w:rsidR="005B3194" w:rsidRPr="00CB7E14" w:rsidRDefault="005B3194" w:rsidP="004A2294">
                  <w:pPr>
                    <w:spacing w:line="360" w:lineRule="atLeast"/>
                    <w:jc w:val="right"/>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77.5</w:t>
                  </w:r>
                </w:p>
              </w:tc>
              <w:tc>
                <w:tcPr>
                  <w:tcW w:w="535"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52</w:t>
                  </w:r>
                </w:p>
              </w:tc>
              <w:tc>
                <w:tcPr>
                  <w:tcW w:w="534"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22.5</w:t>
                  </w:r>
                </w:p>
              </w:tc>
              <w:tc>
                <w:tcPr>
                  <w:tcW w:w="535" w:type="dxa"/>
                  <w:shd w:val="clear" w:color="auto" w:fill="auto"/>
                  <w:vAlign w:val="center"/>
                </w:tcPr>
                <w:p w:rsidR="005B3194" w:rsidRPr="00CB7E14" w:rsidRDefault="005B3194" w:rsidP="004A2294">
                  <w:pPr>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231</w:t>
                  </w:r>
                </w:p>
              </w:tc>
            </w:tr>
            <w:tr w:rsidR="005B3194" w:rsidRPr="00CB7E14">
              <w:trPr>
                <w:trHeight w:val="410"/>
              </w:trPr>
              <w:tc>
                <w:tcPr>
                  <w:tcW w:w="841" w:type="dxa"/>
                  <w:shd w:val="clear" w:color="auto" w:fill="auto"/>
                  <w:vAlign w:val="center"/>
                </w:tcPr>
                <w:p w:rsidR="005B3194" w:rsidRPr="00CB7E14" w:rsidRDefault="005B3194" w:rsidP="005B3194">
                  <w:pPr>
                    <w:adjustRightInd w:val="0"/>
                    <w:snapToGrid w:val="0"/>
                    <w:spacing w:line="360" w:lineRule="atLeast"/>
                    <w:ind w:rightChars="-45" w:right="-126"/>
                    <w:rPr>
                      <w:rFonts w:ascii="新細明體" w:eastAsiaTheme="majorEastAsia" w:hAnsi="新細明體"/>
                      <w:sz w:val="16"/>
                      <w:szCs w:val="16"/>
                    </w:rPr>
                  </w:pPr>
                  <w:r w:rsidRPr="00CB7E14">
                    <w:rPr>
                      <w:rFonts w:ascii="新細明體" w:eastAsiaTheme="majorEastAsia" w:hAnsi="新細明體" w:hint="eastAsia"/>
                      <w:sz w:val="16"/>
                      <w:szCs w:val="16"/>
                    </w:rPr>
                    <w:t>合計</w:t>
                  </w:r>
                </w:p>
              </w:tc>
              <w:tc>
                <w:tcPr>
                  <w:tcW w:w="528" w:type="dxa"/>
                  <w:shd w:val="clear" w:color="auto" w:fill="auto"/>
                  <w:vAlign w:val="center"/>
                </w:tcPr>
                <w:p w:rsidR="005B3194" w:rsidRPr="00CB7E14" w:rsidRDefault="005B3194" w:rsidP="00662779">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405</w:t>
                  </w:r>
                </w:p>
              </w:tc>
              <w:tc>
                <w:tcPr>
                  <w:tcW w:w="534" w:type="dxa"/>
                  <w:shd w:val="clear" w:color="auto" w:fill="auto"/>
                  <w:vAlign w:val="center"/>
                </w:tcPr>
                <w:p w:rsidR="005B3194" w:rsidRPr="00CB7E14" w:rsidRDefault="005B3194" w:rsidP="004A2294">
                  <w:pPr>
                    <w:spacing w:line="360" w:lineRule="atLeast"/>
                    <w:jc w:val="right"/>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79.1</w:t>
                  </w:r>
                </w:p>
              </w:tc>
              <w:tc>
                <w:tcPr>
                  <w:tcW w:w="535" w:type="dxa"/>
                  <w:shd w:val="clear" w:color="auto" w:fill="auto"/>
                  <w:vAlign w:val="center"/>
                </w:tcPr>
                <w:p w:rsidR="005B3194" w:rsidRPr="00CB7E14" w:rsidRDefault="005B3194" w:rsidP="00662779">
                  <w:pPr>
                    <w:spacing w:line="360" w:lineRule="atLeast"/>
                    <w:jc w:val="right"/>
                    <w:rPr>
                      <w:rFonts w:ascii="新細明體" w:eastAsiaTheme="majorEastAsia" w:hAnsi="新細明體" w:cs="新細明體"/>
                      <w:sz w:val="16"/>
                      <w:szCs w:val="16"/>
                    </w:rPr>
                  </w:pPr>
                  <w:r w:rsidRPr="00CB7E14">
                    <w:rPr>
                      <w:rFonts w:ascii="新細明體" w:eastAsiaTheme="majorEastAsia" w:hAnsi="新細明體" w:cs="新細明體" w:hint="eastAsia"/>
                      <w:sz w:val="16"/>
                      <w:szCs w:val="16"/>
                    </w:rPr>
                    <w:t>107</w:t>
                  </w:r>
                </w:p>
              </w:tc>
              <w:tc>
                <w:tcPr>
                  <w:tcW w:w="534" w:type="dxa"/>
                  <w:shd w:val="clear" w:color="auto" w:fill="auto"/>
                  <w:vAlign w:val="center"/>
                </w:tcPr>
                <w:p w:rsidR="005B3194" w:rsidRPr="00CB7E14" w:rsidRDefault="005B3194" w:rsidP="001108C8">
                  <w:pPr>
                    <w:spacing w:line="360" w:lineRule="atLeast"/>
                    <w:jc w:val="right"/>
                    <w:rPr>
                      <w:rFonts w:ascii="新細明體" w:eastAsiaTheme="majorEastAsia" w:hAnsi="新細明體" w:cs="新細明體"/>
                      <w:spacing w:val="-20"/>
                      <w:sz w:val="16"/>
                      <w:szCs w:val="16"/>
                    </w:rPr>
                  </w:pPr>
                  <w:r w:rsidRPr="00CB7E14">
                    <w:rPr>
                      <w:rFonts w:ascii="新細明體" w:eastAsiaTheme="majorEastAsia" w:hAnsi="新細明體" w:cs="新細明體" w:hint="eastAsia"/>
                      <w:spacing w:val="-20"/>
                      <w:sz w:val="16"/>
                      <w:szCs w:val="16"/>
                    </w:rPr>
                    <w:t>20.9</w:t>
                  </w:r>
                </w:p>
              </w:tc>
              <w:tc>
                <w:tcPr>
                  <w:tcW w:w="535" w:type="dxa"/>
                  <w:shd w:val="clear" w:color="auto" w:fill="auto"/>
                  <w:vAlign w:val="center"/>
                </w:tcPr>
                <w:p w:rsidR="005B3194" w:rsidRPr="00CB7E14" w:rsidRDefault="005B3194" w:rsidP="001108C8">
                  <w:pPr>
                    <w:spacing w:line="360" w:lineRule="atLeast"/>
                    <w:jc w:val="right"/>
                    <w:rPr>
                      <w:rFonts w:ascii="新細明體" w:eastAsiaTheme="majorEastAsia" w:hAnsi="新細明體"/>
                      <w:spacing w:val="-20"/>
                      <w:sz w:val="16"/>
                      <w:szCs w:val="16"/>
                    </w:rPr>
                  </w:pPr>
                  <w:r w:rsidRPr="00CB7E14">
                    <w:rPr>
                      <w:rFonts w:ascii="新細明體" w:eastAsiaTheme="majorEastAsia" w:hAnsi="新細明體" w:hint="eastAsia"/>
                      <w:spacing w:val="-20"/>
                      <w:sz w:val="16"/>
                      <w:szCs w:val="16"/>
                    </w:rPr>
                    <w:t>512</w:t>
                  </w:r>
                </w:p>
              </w:tc>
            </w:tr>
          </w:tbl>
          <w:p w:rsidR="005B3194" w:rsidRPr="00771558" w:rsidRDefault="005B3194" w:rsidP="005B3194">
            <w:pPr>
              <w:adjustRightInd w:val="0"/>
              <w:snapToGrid w:val="0"/>
              <w:spacing w:line="240" w:lineRule="atLeast"/>
              <w:ind w:leftChars="56" w:left="157" w:rightChars="-45" w:right="-126"/>
              <w:jc w:val="both"/>
              <w:rPr>
                <w:rFonts w:ascii="新細明體" w:eastAsiaTheme="majorEastAsia" w:hAnsi="新細明體"/>
                <w:sz w:val="24"/>
                <w:szCs w:val="24"/>
              </w:rPr>
            </w:pPr>
          </w:p>
          <w:p w:rsidR="005B3194" w:rsidRPr="00CB7E14" w:rsidRDefault="005B3194" w:rsidP="005B3194">
            <w:pPr>
              <w:adjustRightInd w:val="0"/>
              <w:snapToGrid w:val="0"/>
              <w:spacing w:line="240" w:lineRule="atLeast"/>
              <w:ind w:leftChars="56" w:left="157" w:rightChars="-45" w:right="-126"/>
              <w:jc w:val="both"/>
              <w:rPr>
                <w:rFonts w:ascii="新細明體" w:eastAsiaTheme="majorEastAsia" w:hAnsi="新細明體"/>
                <w:sz w:val="16"/>
                <w:szCs w:val="16"/>
              </w:rPr>
            </w:pPr>
            <w:r w:rsidRPr="00CB7E14">
              <w:rPr>
                <w:rFonts w:ascii="新細明體" w:eastAsiaTheme="majorEastAsia" w:hAnsi="新細明體" w:hint="eastAsia"/>
                <w:sz w:val="16"/>
                <w:szCs w:val="16"/>
              </w:rPr>
              <w:t>資料來源：本部建立政務人員離職儲金系統資料檔</w:t>
            </w:r>
          </w:p>
          <w:p w:rsidR="005B3194" w:rsidRPr="00771558" w:rsidRDefault="005B3194" w:rsidP="005B3194">
            <w:pPr>
              <w:adjustRightInd w:val="0"/>
              <w:snapToGrid w:val="0"/>
              <w:spacing w:line="240" w:lineRule="atLeast"/>
              <w:ind w:leftChars="56" w:left="157" w:rightChars="-45" w:right="-126"/>
              <w:jc w:val="both"/>
              <w:rPr>
                <w:rFonts w:ascii="新細明體" w:eastAsiaTheme="majorEastAsia" w:hAnsi="新細明體"/>
                <w:sz w:val="24"/>
                <w:szCs w:val="24"/>
              </w:rPr>
            </w:pPr>
            <w:r w:rsidRPr="00771558">
              <w:rPr>
                <w:rFonts w:ascii="新細明體" w:eastAsiaTheme="majorEastAsia" w:hAnsi="新細明體" w:hint="eastAsia"/>
                <w:sz w:val="24"/>
                <w:szCs w:val="24"/>
              </w:rPr>
              <w:t>資料時間：106年2月22日</w:t>
            </w:r>
          </w:p>
          <w:p w:rsidR="005B3194" w:rsidRPr="00771558" w:rsidRDefault="005B3194" w:rsidP="00771558">
            <w:pPr>
              <w:adjustRightInd w:val="0"/>
              <w:snapToGrid w:val="0"/>
              <w:spacing w:beforeLines="50" w:before="120" w:line="240" w:lineRule="atLeast"/>
              <w:ind w:left="485" w:rightChars="-45" w:right="-126"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 xml:space="preserve">三、歷來政府對於政務人員之進用，向秉持「用人唯才」、「適才適所」原則，廣從學術界、產業界、民意機構及行政機關等各領域，延攬具有為國服務熱忱，有擔當、負責任、學識廣博、處事經驗豐富練達及善於統籌規劃與執行能力之優秀人才出任，並未以性別作為進用之考量因素。 </w:t>
            </w:r>
          </w:p>
        </w:tc>
        <w:tc>
          <w:tcPr>
            <w:tcW w:w="3346" w:type="dxa"/>
            <w:gridSpan w:val="2"/>
            <w:shd w:val="clear" w:color="auto" w:fill="auto"/>
          </w:tcPr>
          <w:p w:rsidR="005B3194" w:rsidRPr="00771558" w:rsidRDefault="005B3194" w:rsidP="00771558">
            <w:pPr>
              <w:adjustRightInd w:val="0"/>
              <w:snapToGrid w:val="0"/>
              <w:spacing w:line="360" w:lineRule="atLeast"/>
              <w:ind w:leftChars="-44" w:left="57" w:rightChars="-45" w:right="-126" w:hangingChars="75" w:hanging="180"/>
              <w:jc w:val="both"/>
              <w:rPr>
                <w:rFonts w:ascii="新細明體" w:eastAsiaTheme="majorEastAsia" w:hAnsi="新細明體"/>
                <w:sz w:val="24"/>
                <w:szCs w:val="24"/>
              </w:rPr>
            </w:pPr>
            <w:r w:rsidRPr="00771558">
              <w:rPr>
                <w:rFonts w:ascii="新細明體" w:eastAsiaTheme="majorEastAsia" w:hAnsi="新細明體"/>
                <w:sz w:val="24"/>
                <w:szCs w:val="24"/>
              </w:rPr>
              <w:lastRenderedPageBreak/>
              <w:t>1.透過相關資料庫、圖書等各種途徑蒐集既有的性別統計</w:t>
            </w:r>
            <w:r w:rsidRPr="00771558">
              <w:rPr>
                <w:rFonts w:ascii="新細明體" w:eastAsiaTheme="majorEastAsia" w:hAnsi="新細明體" w:hint="eastAsia"/>
                <w:sz w:val="24"/>
                <w:szCs w:val="24"/>
                <w:shd w:val="clear" w:color="auto" w:fill="FFFFFF"/>
              </w:rPr>
              <w:t>，並作出</w:t>
            </w:r>
            <w:r w:rsidRPr="00771558">
              <w:rPr>
                <w:rFonts w:ascii="新細明體" w:eastAsiaTheme="majorEastAsia" w:hAnsi="新細明體"/>
                <w:sz w:val="24"/>
                <w:szCs w:val="24"/>
                <w:shd w:val="clear" w:color="auto" w:fill="FFFFFF"/>
              </w:rPr>
              <w:t>性別分析</w:t>
            </w:r>
            <w:r w:rsidRPr="00771558">
              <w:rPr>
                <w:rFonts w:ascii="新細明體" w:eastAsiaTheme="majorEastAsia" w:hAnsi="新細明體" w:hint="eastAsia"/>
                <w:sz w:val="24"/>
                <w:szCs w:val="24"/>
                <w:shd w:val="clear" w:color="auto" w:fill="FFFFFF"/>
              </w:rPr>
              <w:t>，以說明該問題是否會對不同性別人口造成不同影響</w:t>
            </w:r>
            <w:r w:rsidRPr="00771558">
              <w:rPr>
                <w:rFonts w:ascii="新細明體" w:eastAsiaTheme="majorEastAsia" w:hAnsi="新細明體"/>
                <w:sz w:val="24"/>
                <w:szCs w:val="24"/>
              </w:rPr>
              <w:t>。</w:t>
            </w:r>
          </w:p>
          <w:p w:rsidR="005B3194" w:rsidRPr="00771558" w:rsidRDefault="005B3194" w:rsidP="00771558">
            <w:pPr>
              <w:adjustRightInd w:val="0"/>
              <w:snapToGrid w:val="0"/>
              <w:spacing w:line="360" w:lineRule="atLeast"/>
              <w:ind w:leftChars="-44" w:left="112" w:rightChars="-11" w:right="-31" w:hangingChars="98" w:hanging="235"/>
              <w:jc w:val="both"/>
              <w:rPr>
                <w:rFonts w:ascii="新細明體" w:eastAsiaTheme="majorEastAsia" w:hAnsi="新細明體"/>
                <w:sz w:val="24"/>
                <w:szCs w:val="24"/>
              </w:rPr>
            </w:pPr>
            <w:r w:rsidRPr="00771558">
              <w:rPr>
                <w:rFonts w:ascii="新細明體" w:eastAsiaTheme="majorEastAsia" w:hAnsi="新細明體"/>
                <w:sz w:val="24"/>
                <w:szCs w:val="24"/>
              </w:rPr>
              <w:t>2.性別統計與性別分析應儘量顧及不同性別、性傾向及性別認同者之年齡、族群、地區等面向。</w:t>
            </w:r>
          </w:p>
          <w:p w:rsidR="005B3194" w:rsidRPr="00771558" w:rsidRDefault="005B3194" w:rsidP="00771558">
            <w:pPr>
              <w:adjustRightInd w:val="0"/>
              <w:snapToGrid w:val="0"/>
              <w:spacing w:line="360" w:lineRule="atLeast"/>
              <w:ind w:leftChars="-44" w:left="112" w:rightChars="-11" w:right="-31" w:hangingChars="98" w:hanging="235"/>
              <w:jc w:val="both"/>
              <w:rPr>
                <w:rFonts w:ascii="新細明體" w:eastAsiaTheme="majorEastAsia" w:hAnsi="新細明體"/>
                <w:sz w:val="24"/>
                <w:szCs w:val="24"/>
              </w:rPr>
            </w:pPr>
          </w:p>
          <w:p w:rsidR="005B3194" w:rsidRPr="00771558" w:rsidRDefault="005B3194" w:rsidP="00771558">
            <w:pPr>
              <w:adjustRightInd w:val="0"/>
              <w:snapToGrid w:val="0"/>
              <w:spacing w:line="360" w:lineRule="atLeast"/>
              <w:ind w:leftChars="-44" w:left="112" w:rightChars="-11" w:right="-31" w:hangingChars="98" w:hanging="235"/>
              <w:jc w:val="both"/>
              <w:rPr>
                <w:rFonts w:ascii="新細明體" w:eastAsiaTheme="majorEastAsia" w:hAnsi="新細明體"/>
                <w:sz w:val="24"/>
                <w:szCs w:val="24"/>
              </w:rPr>
            </w:pPr>
          </w:p>
        </w:tc>
      </w:tr>
      <w:tr w:rsidR="005B3194" w:rsidRPr="00771558" w:rsidTr="008466EF">
        <w:tc>
          <w:tcPr>
            <w:tcW w:w="825" w:type="dxa"/>
            <w:vMerge/>
            <w:shd w:val="clear" w:color="auto" w:fill="auto"/>
          </w:tcPr>
          <w:p w:rsidR="005B3194" w:rsidRPr="00771558" w:rsidRDefault="005B3194" w:rsidP="00771558">
            <w:pPr>
              <w:adjustRightInd w:val="0"/>
              <w:snapToGrid w:val="0"/>
              <w:spacing w:line="360" w:lineRule="atLeast"/>
              <w:ind w:leftChars="-15" w:left="417" w:rightChars="-10" w:right="-28" w:hangingChars="191" w:hanging="459"/>
              <w:jc w:val="both"/>
              <w:rPr>
                <w:rFonts w:ascii="新細明體" w:eastAsiaTheme="majorEastAsia" w:hAnsi="新細明體"/>
                <w:b/>
                <w:sz w:val="24"/>
                <w:szCs w:val="24"/>
              </w:rPr>
            </w:pPr>
          </w:p>
        </w:tc>
        <w:tc>
          <w:tcPr>
            <w:tcW w:w="1937" w:type="dxa"/>
            <w:gridSpan w:val="5"/>
            <w:shd w:val="clear" w:color="auto" w:fill="auto"/>
          </w:tcPr>
          <w:p w:rsidR="005B3194" w:rsidRPr="00771558" w:rsidRDefault="005B3194" w:rsidP="00771558">
            <w:pPr>
              <w:adjustRightInd w:val="0"/>
              <w:snapToGrid w:val="0"/>
              <w:spacing w:line="360" w:lineRule="atLeast"/>
              <w:ind w:leftChars="-15" w:left="537" w:rightChars="-10" w:right="-28" w:hangingChars="241" w:hanging="579"/>
              <w:jc w:val="both"/>
              <w:rPr>
                <w:rFonts w:ascii="新細明體" w:eastAsiaTheme="majorEastAsia" w:hAnsi="新細明體"/>
                <w:b/>
                <w:sz w:val="24"/>
                <w:szCs w:val="24"/>
              </w:rPr>
            </w:pPr>
            <w:r w:rsidRPr="00771558">
              <w:rPr>
                <w:rFonts w:ascii="新細明體" w:eastAsiaTheme="majorEastAsia" w:hAnsi="新細明體"/>
                <w:b/>
                <w:sz w:val="24"/>
                <w:szCs w:val="24"/>
              </w:rPr>
              <w:t>4-1-4須強化的性別統計及其方法</w:t>
            </w:r>
          </w:p>
        </w:tc>
        <w:tc>
          <w:tcPr>
            <w:tcW w:w="3727" w:type="dxa"/>
            <w:gridSpan w:val="6"/>
            <w:shd w:val="clear" w:color="auto" w:fill="auto"/>
          </w:tcPr>
          <w:p w:rsidR="005B3194" w:rsidRPr="00771558" w:rsidRDefault="005B3194" w:rsidP="005B3194">
            <w:pPr>
              <w:adjustRightInd w:val="0"/>
              <w:snapToGrid w:val="0"/>
              <w:spacing w:line="360" w:lineRule="atLeast"/>
              <w:ind w:leftChars="-44" w:left="-123" w:rightChars="-45" w:right="-126"/>
              <w:jc w:val="both"/>
              <w:rPr>
                <w:rFonts w:ascii="新細明體" w:eastAsiaTheme="majorEastAsia" w:hAnsi="新細明體"/>
                <w:sz w:val="24"/>
                <w:szCs w:val="24"/>
              </w:rPr>
            </w:pPr>
            <w:r w:rsidRPr="00771558">
              <w:rPr>
                <w:rFonts w:ascii="新細明體" w:eastAsiaTheme="majorEastAsia" w:hAnsi="新細明體" w:hint="eastAsia"/>
                <w:sz w:val="24"/>
                <w:szCs w:val="24"/>
              </w:rPr>
              <w:t>現有</w:t>
            </w:r>
            <w:r w:rsidRPr="00771558">
              <w:rPr>
                <w:rFonts w:ascii="新細明體" w:eastAsiaTheme="majorEastAsia" w:hAnsi="新細明體"/>
                <w:sz w:val="24"/>
                <w:szCs w:val="24"/>
              </w:rPr>
              <w:t>性別統計</w:t>
            </w:r>
            <w:r w:rsidRPr="00771558">
              <w:rPr>
                <w:rFonts w:ascii="新細明體" w:eastAsiaTheme="majorEastAsia" w:hAnsi="新細明體" w:hint="eastAsia"/>
                <w:sz w:val="24"/>
                <w:szCs w:val="24"/>
              </w:rPr>
              <w:t>資料尚無須</w:t>
            </w:r>
            <w:r w:rsidRPr="00771558">
              <w:rPr>
                <w:rFonts w:ascii="新細明體" w:eastAsiaTheme="majorEastAsia" w:hAnsi="新細明體"/>
                <w:sz w:val="24"/>
                <w:szCs w:val="24"/>
              </w:rPr>
              <w:t>強化</w:t>
            </w:r>
            <w:r w:rsidRPr="00771558">
              <w:rPr>
                <w:rFonts w:ascii="新細明體" w:eastAsiaTheme="majorEastAsia" w:hAnsi="新細明體" w:hint="eastAsia"/>
                <w:sz w:val="24"/>
                <w:szCs w:val="24"/>
              </w:rPr>
              <w:t>。</w:t>
            </w:r>
          </w:p>
        </w:tc>
        <w:tc>
          <w:tcPr>
            <w:tcW w:w="3346" w:type="dxa"/>
            <w:gridSpan w:val="2"/>
            <w:shd w:val="clear" w:color="auto" w:fill="auto"/>
          </w:tcPr>
          <w:p w:rsidR="005B3194" w:rsidRPr="00771558" w:rsidRDefault="005B3194" w:rsidP="00CB7E14">
            <w:pPr>
              <w:adjustRightInd w:val="0"/>
              <w:snapToGrid w:val="0"/>
              <w:spacing w:line="360" w:lineRule="atLeast"/>
              <w:ind w:rightChars="-11" w:right="-31"/>
              <w:jc w:val="both"/>
              <w:rPr>
                <w:rFonts w:ascii="新細明體" w:eastAsiaTheme="majorEastAsia" w:hAnsi="新細明體"/>
                <w:sz w:val="24"/>
                <w:szCs w:val="24"/>
              </w:rPr>
            </w:pPr>
            <w:r w:rsidRPr="00771558">
              <w:rPr>
                <w:rFonts w:ascii="新細明體" w:eastAsiaTheme="majorEastAsia" w:hAnsi="新細明體"/>
                <w:sz w:val="24"/>
                <w:szCs w:val="24"/>
              </w:rPr>
              <w:t>如既有性別統計不足，請提出須強化之處及其建置方法。</w:t>
            </w:r>
          </w:p>
        </w:tc>
      </w:tr>
      <w:tr w:rsidR="005B3194" w:rsidRPr="00771558" w:rsidTr="008466EF">
        <w:tc>
          <w:tcPr>
            <w:tcW w:w="825" w:type="dxa"/>
            <w:vMerge w:val="restart"/>
            <w:shd w:val="clear" w:color="auto" w:fill="auto"/>
          </w:tcPr>
          <w:p w:rsidR="005B3194" w:rsidRPr="00771558" w:rsidRDefault="005B3194" w:rsidP="00771558">
            <w:pPr>
              <w:adjustRightInd w:val="0"/>
              <w:snapToGrid w:val="0"/>
              <w:spacing w:line="360" w:lineRule="atLeast"/>
              <w:ind w:leftChars="-15" w:left="359" w:rightChars="-10" w:right="-28" w:hangingChars="167" w:hanging="401"/>
              <w:jc w:val="both"/>
              <w:rPr>
                <w:rFonts w:ascii="新細明體" w:eastAsiaTheme="majorEastAsia" w:hAnsi="新細明體"/>
                <w:b/>
                <w:sz w:val="24"/>
                <w:szCs w:val="24"/>
              </w:rPr>
            </w:pPr>
            <w:r w:rsidRPr="00771558">
              <w:rPr>
                <w:rFonts w:ascii="新細明體" w:eastAsiaTheme="majorEastAsia" w:hAnsi="新細明體"/>
                <w:b/>
                <w:sz w:val="24"/>
                <w:szCs w:val="24"/>
              </w:rPr>
              <w:t>4-2訂修需求</w:t>
            </w:r>
          </w:p>
        </w:tc>
        <w:tc>
          <w:tcPr>
            <w:tcW w:w="1937" w:type="dxa"/>
            <w:gridSpan w:val="5"/>
            <w:shd w:val="clear" w:color="auto" w:fill="auto"/>
          </w:tcPr>
          <w:p w:rsidR="005B3194" w:rsidRPr="00771558" w:rsidRDefault="005B3194" w:rsidP="00771558">
            <w:pPr>
              <w:adjustRightInd w:val="0"/>
              <w:snapToGrid w:val="0"/>
              <w:spacing w:line="360" w:lineRule="atLeast"/>
              <w:ind w:leftChars="-15" w:left="547" w:rightChars="-10" w:right="-28" w:hangingChars="245" w:hanging="589"/>
              <w:jc w:val="both"/>
              <w:rPr>
                <w:rFonts w:ascii="新細明體" w:eastAsiaTheme="majorEastAsia" w:hAnsi="新細明體"/>
                <w:b/>
                <w:sz w:val="24"/>
                <w:szCs w:val="24"/>
              </w:rPr>
            </w:pPr>
            <w:r w:rsidRPr="00771558">
              <w:rPr>
                <w:rFonts w:ascii="新細明體" w:eastAsiaTheme="majorEastAsia" w:hAnsi="新細明體"/>
                <w:b/>
                <w:sz w:val="24"/>
                <w:szCs w:val="24"/>
              </w:rPr>
              <w:t>4-2-1解決問題可能方案</w:t>
            </w:r>
          </w:p>
        </w:tc>
        <w:tc>
          <w:tcPr>
            <w:tcW w:w="3727" w:type="dxa"/>
            <w:gridSpan w:val="6"/>
            <w:shd w:val="clear" w:color="auto" w:fill="auto"/>
          </w:tcPr>
          <w:p w:rsidR="005B3194" w:rsidRPr="00771558" w:rsidRDefault="005B3194" w:rsidP="005B3194">
            <w:pPr>
              <w:adjustRightInd w:val="0"/>
              <w:snapToGrid w:val="0"/>
              <w:spacing w:line="360" w:lineRule="atLeast"/>
              <w:ind w:leftChars="-44" w:left="-123" w:rightChars="-45" w:right="-126"/>
              <w:jc w:val="both"/>
              <w:rPr>
                <w:rFonts w:ascii="新細明體" w:eastAsiaTheme="majorEastAsia" w:hAnsi="新細明體"/>
                <w:sz w:val="24"/>
                <w:szCs w:val="24"/>
              </w:rPr>
            </w:pPr>
            <w:r w:rsidRPr="00771558">
              <w:rPr>
                <w:rFonts w:ascii="新細明體" w:eastAsiaTheme="majorEastAsia" w:hAnsi="新細明體" w:hint="eastAsia"/>
                <w:sz w:val="24"/>
                <w:szCs w:val="24"/>
              </w:rPr>
              <w:t>前述問題，可透過修法程序解決。</w:t>
            </w:r>
          </w:p>
        </w:tc>
        <w:tc>
          <w:tcPr>
            <w:tcW w:w="3346" w:type="dxa"/>
            <w:gridSpan w:val="2"/>
            <w:shd w:val="clear" w:color="auto" w:fill="auto"/>
          </w:tcPr>
          <w:p w:rsidR="005B3194" w:rsidRPr="00771558" w:rsidRDefault="005B3194" w:rsidP="00CB7E14">
            <w:pPr>
              <w:adjustRightInd w:val="0"/>
              <w:snapToGrid w:val="0"/>
              <w:spacing w:line="360" w:lineRule="atLeast"/>
              <w:ind w:rightChars="-11" w:right="-31"/>
              <w:jc w:val="both"/>
              <w:rPr>
                <w:rFonts w:ascii="新細明體" w:eastAsiaTheme="majorEastAsia" w:hAnsi="新細明體"/>
                <w:sz w:val="24"/>
                <w:szCs w:val="24"/>
              </w:rPr>
            </w:pPr>
            <w:r w:rsidRPr="00771558">
              <w:rPr>
                <w:rFonts w:ascii="新細明體" w:eastAsiaTheme="majorEastAsia" w:hAnsi="新細明體"/>
                <w:sz w:val="24"/>
                <w:szCs w:val="24"/>
              </w:rPr>
              <w:t>請詳列解決問題之可能方案及其評估（涉及性別平等議題者，併列之）。</w:t>
            </w:r>
            <w:r w:rsidRPr="00771558">
              <w:rPr>
                <w:rFonts w:ascii="新細明體" w:eastAsiaTheme="majorEastAsia" w:hAnsi="新細明體" w:hint="eastAsia"/>
                <w:sz w:val="24"/>
                <w:szCs w:val="24"/>
              </w:rPr>
              <w:t xml:space="preserve"> </w:t>
            </w:r>
          </w:p>
        </w:tc>
      </w:tr>
      <w:tr w:rsidR="005B3194" w:rsidRPr="00771558" w:rsidTr="008466EF">
        <w:trPr>
          <w:trHeight w:val="70"/>
        </w:trPr>
        <w:tc>
          <w:tcPr>
            <w:tcW w:w="825" w:type="dxa"/>
            <w:vMerge/>
            <w:shd w:val="clear" w:color="auto" w:fill="auto"/>
          </w:tcPr>
          <w:p w:rsidR="005B3194" w:rsidRPr="00771558" w:rsidRDefault="005B3194" w:rsidP="00771558">
            <w:pPr>
              <w:adjustRightInd w:val="0"/>
              <w:snapToGrid w:val="0"/>
              <w:spacing w:line="360" w:lineRule="atLeast"/>
              <w:ind w:leftChars="-15" w:left="417" w:rightChars="-10" w:right="-28" w:hangingChars="191" w:hanging="459"/>
              <w:jc w:val="both"/>
              <w:rPr>
                <w:rFonts w:ascii="新細明體" w:eastAsiaTheme="majorEastAsia" w:hAnsi="新細明體"/>
                <w:b/>
                <w:sz w:val="24"/>
                <w:szCs w:val="24"/>
              </w:rPr>
            </w:pPr>
          </w:p>
        </w:tc>
        <w:tc>
          <w:tcPr>
            <w:tcW w:w="1937" w:type="dxa"/>
            <w:gridSpan w:val="5"/>
            <w:shd w:val="clear" w:color="auto" w:fill="auto"/>
          </w:tcPr>
          <w:p w:rsidR="005B3194" w:rsidRPr="00771558" w:rsidRDefault="005B3194" w:rsidP="00771558">
            <w:pPr>
              <w:adjustRightInd w:val="0"/>
              <w:snapToGrid w:val="0"/>
              <w:spacing w:line="360" w:lineRule="atLeast"/>
              <w:ind w:leftChars="-15" w:left="417" w:rightChars="-10" w:right="-28" w:hangingChars="191" w:hanging="459"/>
              <w:jc w:val="both"/>
              <w:rPr>
                <w:rFonts w:ascii="新細明體" w:eastAsiaTheme="majorEastAsia" w:hAnsi="新細明體"/>
                <w:b/>
                <w:sz w:val="24"/>
                <w:szCs w:val="24"/>
              </w:rPr>
            </w:pPr>
            <w:r w:rsidRPr="00771558">
              <w:rPr>
                <w:rFonts w:ascii="新細明體" w:eastAsiaTheme="majorEastAsia" w:hAnsi="新細明體"/>
                <w:b/>
                <w:sz w:val="24"/>
                <w:szCs w:val="24"/>
              </w:rPr>
              <w:t>4-2-2訂修必要性</w:t>
            </w:r>
          </w:p>
        </w:tc>
        <w:tc>
          <w:tcPr>
            <w:tcW w:w="3727" w:type="dxa"/>
            <w:gridSpan w:val="6"/>
            <w:shd w:val="clear" w:color="auto" w:fill="auto"/>
          </w:tcPr>
          <w:p w:rsidR="005B3194" w:rsidRPr="00771558" w:rsidRDefault="005B3194" w:rsidP="00CB7E14">
            <w:pPr>
              <w:adjustRightInd w:val="0"/>
              <w:snapToGrid w:val="0"/>
              <w:spacing w:line="240" w:lineRule="atLeast"/>
              <w:ind w:left="485" w:rightChars="-9" w:right="-25"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一、退撫條例係規範政務人員退職撫卹事宜之專法，現行退撫條例自93年1月1日施行後，固然明確釐清政務人員與常務人員之分際，卻也相對衍生諸多實務上適用問題；另在社會輿論對於政務人員退職所得過高之批評聲浪下，允宜重新檢討制度設計之合理性，以激勵優秀人才轉任政務職之重要誘因，並期兼顧社會觀感之衡平性，是亟待透過修法程序完成相關法制作業，俾利依循。</w:t>
            </w:r>
          </w:p>
          <w:p w:rsidR="005B3194" w:rsidRPr="00771558" w:rsidRDefault="005B3194" w:rsidP="00CB7E14">
            <w:pPr>
              <w:adjustRightInd w:val="0"/>
              <w:snapToGrid w:val="0"/>
              <w:spacing w:line="240" w:lineRule="atLeast"/>
              <w:ind w:left="485" w:rightChars="-9" w:right="-25" w:hangingChars="202" w:hanging="485"/>
              <w:rPr>
                <w:rFonts w:ascii="新細明體" w:eastAsiaTheme="majorEastAsia" w:hAnsi="新細明體"/>
                <w:sz w:val="24"/>
                <w:szCs w:val="24"/>
              </w:rPr>
            </w:pPr>
            <w:r w:rsidRPr="00771558">
              <w:rPr>
                <w:rFonts w:ascii="新細明體" w:eastAsiaTheme="majorEastAsia" w:hAnsi="新細明體" w:hint="eastAsia"/>
                <w:sz w:val="24"/>
                <w:szCs w:val="24"/>
              </w:rPr>
              <w:t>二、為賦予政務人員退職制度新的定位與功能，本次修法行動實刻不容緩，其修正之內容及方向，一則為完備政務人員退撫</w:t>
            </w:r>
            <w:r w:rsidRPr="00771558">
              <w:rPr>
                <w:rFonts w:ascii="新細明體" w:eastAsiaTheme="majorEastAsia" w:hAnsi="新細明體" w:hint="eastAsia"/>
                <w:sz w:val="24"/>
                <w:szCs w:val="24"/>
              </w:rPr>
              <w:lastRenderedPageBreak/>
              <w:t>制度，以吸引優秀人才蔚為國用；二則可落實立法院有關退休(職)再任限制之決議，三則為應政務人員一體適用於整體年金改革政策，並可落實憲法、「公民與政治權利國際公約」及「經濟社會文化權利國際公約」等兩國際人權公約所揭「平等原則」及「社會安全保障原則」。</w:t>
            </w:r>
          </w:p>
        </w:tc>
        <w:tc>
          <w:tcPr>
            <w:tcW w:w="3346" w:type="dxa"/>
            <w:gridSpan w:val="2"/>
            <w:shd w:val="clear" w:color="auto" w:fill="auto"/>
          </w:tcPr>
          <w:p w:rsidR="005B3194" w:rsidRPr="00771558" w:rsidRDefault="005B3194" w:rsidP="00CB7E14">
            <w:pPr>
              <w:adjustRightInd w:val="0"/>
              <w:snapToGrid w:val="0"/>
              <w:spacing w:line="360" w:lineRule="atLeast"/>
              <w:ind w:rightChars="-11" w:right="-31"/>
              <w:jc w:val="both"/>
              <w:rPr>
                <w:rFonts w:ascii="新細明體" w:eastAsiaTheme="majorEastAsia" w:hAnsi="新細明體"/>
                <w:sz w:val="24"/>
                <w:szCs w:val="24"/>
              </w:rPr>
            </w:pPr>
            <w:r w:rsidRPr="00771558">
              <w:rPr>
                <w:rFonts w:ascii="新細明體" w:eastAsiaTheme="majorEastAsia" w:hAnsi="新細明體"/>
                <w:sz w:val="24"/>
                <w:szCs w:val="24"/>
              </w:rPr>
              <w:lastRenderedPageBreak/>
              <w:t>請說明最終必須訂修法案以解決問題之理由；如有立委提案，並請納入研析。</w:t>
            </w:r>
          </w:p>
        </w:tc>
      </w:tr>
      <w:tr w:rsidR="005B3194" w:rsidRPr="00771558" w:rsidTr="008466EF">
        <w:tc>
          <w:tcPr>
            <w:tcW w:w="2762" w:type="dxa"/>
            <w:gridSpan w:val="6"/>
            <w:tcBorders>
              <w:bottom w:val="thickThinSmallGap" w:sz="24" w:space="0" w:color="auto"/>
            </w:tcBorders>
            <w:shd w:val="clear" w:color="auto" w:fill="auto"/>
          </w:tcPr>
          <w:p w:rsidR="005B3194" w:rsidRPr="00771558" w:rsidRDefault="005B3194" w:rsidP="00771558">
            <w:pPr>
              <w:adjustRightInd w:val="0"/>
              <w:snapToGrid w:val="0"/>
              <w:spacing w:line="360" w:lineRule="atLeast"/>
              <w:ind w:leftChars="-15" w:left="414" w:rightChars="-10" w:right="-28" w:hangingChars="190" w:hanging="456"/>
              <w:jc w:val="both"/>
              <w:rPr>
                <w:rFonts w:ascii="新細明體" w:eastAsiaTheme="majorEastAsia" w:hAnsi="新細明體"/>
                <w:b/>
                <w:sz w:val="24"/>
                <w:szCs w:val="24"/>
              </w:rPr>
            </w:pPr>
            <w:r w:rsidRPr="00771558">
              <w:rPr>
                <w:rFonts w:ascii="新細明體" w:eastAsiaTheme="majorEastAsia" w:hAnsi="新細明體"/>
                <w:b/>
                <w:sz w:val="24"/>
                <w:szCs w:val="24"/>
              </w:rPr>
              <w:lastRenderedPageBreak/>
              <w:t>4-3配套措施及相關機關協力事項</w:t>
            </w:r>
          </w:p>
        </w:tc>
        <w:tc>
          <w:tcPr>
            <w:tcW w:w="3727" w:type="dxa"/>
            <w:gridSpan w:val="6"/>
            <w:tcBorders>
              <w:bottom w:val="thickThinSmallGap" w:sz="24" w:space="0" w:color="auto"/>
            </w:tcBorders>
            <w:shd w:val="clear" w:color="auto" w:fill="auto"/>
          </w:tcPr>
          <w:p w:rsidR="005B3194" w:rsidRPr="00771558" w:rsidRDefault="005B3194" w:rsidP="00CB7E14">
            <w:pPr>
              <w:adjustRightInd w:val="0"/>
              <w:snapToGrid w:val="0"/>
              <w:spacing w:line="360" w:lineRule="atLeas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rPr>
              <w:t>本修正草案通過後，法制上，須配合</w:t>
            </w:r>
            <w:r w:rsidRPr="00771558">
              <w:rPr>
                <w:rFonts w:ascii="新細明體" w:eastAsiaTheme="majorEastAsia" w:hAnsi="新細明體" w:cs="Arial" w:hint="eastAsia"/>
                <w:sz w:val="24"/>
                <w:szCs w:val="24"/>
              </w:rPr>
              <w:t>研修</w:t>
            </w:r>
            <w:r w:rsidRPr="00771558">
              <w:rPr>
                <w:rFonts w:ascii="新細明體" w:eastAsiaTheme="majorEastAsia" w:hAnsi="新細明體" w:hint="eastAsia"/>
                <w:sz w:val="24"/>
                <w:szCs w:val="24"/>
              </w:rPr>
              <w:t>退撫條例施行細則；實務上，因放寬參加離職儲金之適用對象，以及常務人員轉任政務人員者沿續原適(準)用之退休(職、伍)制度後，所增加之退撫給與、公提儲金提撥費用等經費，須由相關機關編列預算支應，另各機關並應於法令修正施行後</w:t>
            </w:r>
            <w:r w:rsidRPr="00771558">
              <w:rPr>
                <w:rFonts w:ascii="新細明體" w:eastAsiaTheme="majorEastAsia" w:hAnsi="新細明體" w:cs="Arial" w:hint="eastAsia"/>
                <w:sz w:val="24"/>
                <w:szCs w:val="24"/>
              </w:rPr>
              <w:t>配合落實</w:t>
            </w:r>
            <w:r w:rsidRPr="00771558">
              <w:rPr>
                <w:rFonts w:ascii="新細明體" w:eastAsiaTheme="majorEastAsia" w:hAnsi="新細明體" w:hint="eastAsia"/>
                <w:sz w:val="24"/>
                <w:szCs w:val="24"/>
              </w:rPr>
              <w:t>宣導及執行，</w:t>
            </w:r>
            <w:r w:rsidRPr="00771558">
              <w:rPr>
                <w:rFonts w:ascii="新細明體" w:eastAsiaTheme="majorEastAsia" w:hAnsi="新細明體" w:cs="Arial" w:hint="eastAsia"/>
                <w:sz w:val="24"/>
                <w:szCs w:val="24"/>
              </w:rPr>
              <w:t>以符法制。</w:t>
            </w:r>
          </w:p>
        </w:tc>
        <w:tc>
          <w:tcPr>
            <w:tcW w:w="3346" w:type="dxa"/>
            <w:gridSpan w:val="2"/>
            <w:tcBorders>
              <w:bottom w:val="thickThinSmallGap" w:sz="24" w:space="0" w:color="auto"/>
            </w:tcBorders>
            <w:shd w:val="clear" w:color="auto" w:fill="auto"/>
          </w:tcPr>
          <w:p w:rsidR="005B3194" w:rsidRPr="00771558" w:rsidRDefault="005B3194" w:rsidP="00CB7E14">
            <w:pPr>
              <w:adjustRightInd w:val="0"/>
              <w:snapToGrid w:val="0"/>
              <w:spacing w:line="360" w:lineRule="atLeast"/>
              <w:ind w:leftChars="-30" w:left="-84" w:rightChars="-20" w:right="-56"/>
              <w:jc w:val="both"/>
              <w:rPr>
                <w:rFonts w:ascii="新細明體" w:eastAsiaTheme="majorEastAsia" w:hAnsi="新細明體"/>
                <w:sz w:val="24"/>
                <w:szCs w:val="24"/>
              </w:rPr>
            </w:pPr>
            <w:r w:rsidRPr="00771558">
              <w:rPr>
                <w:rFonts w:ascii="新細明體" w:eastAsiaTheme="majorEastAsia" w:hAnsi="新細明體"/>
                <w:sz w:val="24"/>
                <w:szCs w:val="24"/>
              </w:rPr>
              <w:t>配套措施諸如人力、經費需求或法制整備等；相關機關協力事項請予詳列。</w:t>
            </w:r>
          </w:p>
        </w:tc>
      </w:tr>
      <w:tr w:rsidR="005B3194" w:rsidRPr="00771558" w:rsidTr="008466EF">
        <w:tc>
          <w:tcPr>
            <w:tcW w:w="2762" w:type="dxa"/>
            <w:gridSpan w:val="6"/>
            <w:tcBorders>
              <w:top w:val="thickThinSmallGap" w:sz="24" w:space="0" w:color="auto"/>
              <w:bottom w:val="thickThinSmallGap" w:sz="24" w:space="0" w:color="auto"/>
            </w:tcBorders>
            <w:vAlign w:val="center"/>
          </w:tcPr>
          <w:p w:rsidR="005B3194" w:rsidRPr="00771558" w:rsidRDefault="005B3194" w:rsidP="00771558">
            <w:pPr>
              <w:spacing w:beforeLines="50" w:before="120" w:afterLines="50" w:after="120" w:line="360" w:lineRule="exact"/>
              <w:ind w:leftChars="-45" w:left="54" w:rightChars="-45" w:right="-126" w:hangingChars="75" w:hanging="180"/>
              <w:jc w:val="both"/>
              <w:rPr>
                <w:rFonts w:ascii="新細明體" w:eastAsiaTheme="majorEastAsia" w:hAnsi="新細明體"/>
                <w:sz w:val="24"/>
                <w:szCs w:val="24"/>
              </w:rPr>
            </w:pPr>
            <w:r w:rsidRPr="00771558">
              <w:rPr>
                <w:rFonts w:ascii="新細明體" w:eastAsiaTheme="majorEastAsia" w:hAnsi="新細明體"/>
                <w:b/>
                <w:sz w:val="24"/>
                <w:szCs w:val="24"/>
              </w:rPr>
              <w:t>伍、政策目標</w:t>
            </w:r>
          </w:p>
        </w:tc>
        <w:tc>
          <w:tcPr>
            <w:tcW w:w="3742" w:type="dxa"/>
            <w:gridSpan w:val="7"/>
            <w:tcBorders>
              <w:top w:val="thickThinSmallGap" w:sz="24" w:space="0" w:color="auto"/>
              <w:bottom w:val="thickThinSmallGap" w:sz="24" w:space="0" w:color="auto"/>
            </w:tcBorders>
          </w:tcPr>
          <w:p w:rsidR="005B3194" w:rsidRPr="00771558" w:rsidRDefault="005B3194" w:rsidP="00CB7E14">
            <w:pPr>
              <w:adjustRightInd w:val="0"/>
              <w:snapToGrid w:val="0"/>
              <w:spacing w:line="360" w:lineRule="atLeas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rPr>
              <w:t>政務人員職司政策決定，影響國家社會發展至鉅，復以近年來，我國政黨政治迅速形成與發展，以及民眾對民主政治要求日益殷切，並對出任政府職位之政務人員期許甚高，是應本於前瞻思維，審視政務人員之任用及履責特性，適切規劃政務人員之甄進制度，並能兼顧合理之退撫給與保障，以吸引優秀人才進入政府體系，進而提升政府整體服務效能及國家總體競爭力。</w:t>
            </w:r>
          </w:p>
        </w:tc>
        <w:tc>
          <w:tcPr>
            <w:tcW w:w="3331" w:type="dxa"/>
            <w:tcBorders>
              <w:top w:val="thickThinSmallGap" w:sz="24" w:space="0" w:color="auto"/>
              <w:bottom w:val="thickThinSmallGap" w:sz="24" w:space="0" w:color="auto"/>
            </w:tcBorders>
          </w:tcPr>
          <w:p w:rsidR="005B3194" w:rsidRPr="00771558" w:rsidRDefault="005B3194" w:rsidP="00CB7E14">
            <w:pPr>
              <w:spacing w:afterLines="50" w:after="120" w:line="360" w:lineRule="exact"/>
              <w:ind w:leftChars="-30" w:left="-84" w:rightChars="-20" w:right="-56"/>
              <w:jc w:val="both"/>
              <w:rPr>
                <w:rFonts w:ascii="新細明體" w:eastAsiaTheme="majorEastAsia" w:hAnsi="新細明體"/>
                <w:b/>
                <w:sz w:val="24"/>
                <w:szCs w:val="24"/>
              </w:rPr>
            </w:pPr>
          </w:p>
        </w:tc>
      </w:tr>
      <w:tr w:rsidR="005B3194" w:rsidRPr="00771558">
        <w:trPr>
          <w:trHeight w:val="602"/>
        </w:trPr>
        <w:tc>
          <w:tcPr>
            <w:tcW w:w="9835" w:type="dxa"/>
            <w:gridSpan w:val="14"/>
            <w:tcBorders>
              <w:top w:val="thickThinSmallGap" w:sz="24" w:space="0" w:color="auto"/>
            </w:tcBorders>
            <w:vAlign w:val="center"/>
          </w:tcPr>
          <w:p w:rsidR="005B3194" w:rsidRPr="00771558" w:rsidRDefault="005B3194" w:rsidP="005B3194">
            <w:pPr>
              <w:adjustRightInd w:val="0"/>
              <w:snapToGrid w:val="0"/>
              <w:spacing w:line="360" w:lineRule="atLeast"/>
              <w:ind w:leftChars="-45" w:left="-126"/>
              <w:jc w:val="both"/>
              <w:rPr>
                <w:rFonts w:ascii="新細明體" w:eastAsiaTheme="majorEastAsia" w:hAnsi="新細明體"/>
                <w:b/>
                <w:sz w:val="24"/>
                <w:szCs w:val="24"/>
              </w:rPr>
            </w:pPr>
            <w:r w:rsidRPr="00771558">
              <w:rPr>
                <w:rFonts w:ascii="新細明體" w:eastAsiaTheme="majorEastAsia" w:hAnsi="新細明體"/>
                <w:b/>
                <w:sz w:val="24"/>
                <w:szCs w:val="24"/>
              </w:rPr>
              <w:t>陸、</w:t>
            </w:r>
            <w:r w:rsidRPr="00771558">
              <w:rPr>
                <w:rFonts w:ascii="新細明體" w:eastAsiaTheme="majorEastAsia" w:hAnsi="新細明體" w:hint="eastAsia"/>
                <w:b/>
                <w:sz w:val="24"/>
                <w:szCs w:val="24"/>
                <w:shd w:val="clear" w:color="auto" w:fill="FFFFFF"/>
              </w:rPr>
              <w:t>徵詢及協商</w:t>
            </w:r>
            <w:r w:rsidRPr="00771558">
              <w:rPr>
                <w:rFonts w:ascii="新細明體" w:eastAsiaTheme="majorEastAsia" w:hAnsi="新細明體"/>
                <w:b/>
                <w:sz w:val="24"/>
                <w:szCs w:val="24"/>
              </w:rPr>
              <w:t>程序</w:t>
            </w:r>
          </w:p>
        </w:tc>
      </w:tr>
      <w:tr w:rsidR="005B3194" w:rsidRPr="00771558" w:rsidTr="008466EF">
        <w:tc>
          <w:tcPr>
            <w:tcW w:w="2762" w:type="dxa"/>
            <w:gridSpan w:val="6"/>
          </w:tcPr>
          <w:p w:rsidR="005B3194" w:rsidRPr="00771558" w:rsidRDefault="005B3194" w:rsidP="005B3194">
            <w:pPr>
              <w:adjustRightInd w:val="0"/>
              <w:snapToGrid w:val="0"/>
              <w:spacing w:line="360" w:lineRule="atLeast"/>
              <w:ind w:leftChars="-45" w:left="-126"/>
              <w:jc w:val="center"/>
              <w:rPr>
                <w:rFonts w:ascii="新細明體" w:eastAsiaTheme="majorEastAsia" w:hAnsi="新細明體"/>
                <w:b/>
                <w:sz w:val="24"/>
                <w:szCs w:val="24"/>
              </w:rPr>
            </w:pPr>
            <w:r w:rsidRPr="00771558">
              <w:rPr>
                <w:rFonts w:ascii="新細明體" w:eastAsiaTheme="majorEastAsia" w:hAnsi="新細明體"/>
                <w:b/>
                <w:sz w:val="24"/>
                <w:szCs w:val="24"/>
              </w:rPr>
              <w:t>項　目</w:t>
            </w:r>
          </w:p>
        </w:tc>
        <w:tc>
          <w:tcPr>
            <w:tcW w:w="3742" w:type="dxa"/>
            <w:gridSpan w:val="7"/>
          </w:tcPr>
          <w:p w:rsidR="005B3194" w:rsidRPr="00771558" w:rsidRDefault="005B3194" w:rsidP="005B3194">
            <w:pPr>
              <w:adjustRightInd w:val="0"/>
              <w:snapToGrid w:val="0"/>
              <w:spacing w:line="360" w:lineRule="atLeast"/>
              <w:ind w:leftChars="-45" w:left="-126"/>
              <w:jc w:val="center"/>
              <w:rPr>
                <w:rFonts w:ascii="新細明體" w:eastAsiaTheme="majorEastAsia" w:hAnsi="新細明體"/>
                <w:b/>
                <w:sz w:val="24"/>
                <w:szCs w:val="24"/>
              </w:rPr>
            </w:pPr>
            <w:r w:rsidRPr="00771558">
              <w:rPr>
                <w:rFonts w:ascii="新細明體" w:eastAsiaTheme="majorEastAsia" w:hAnsi="新細明體"/>
                <w:b/>
                <w:bCs/>
                <w:sz w:val="24"/>
                <w:szCs w:val="24"/>
              </w:rPr>
              <w:t>說　明</w:t>
            </w:r>
          </w:p>
        </w:tc>
        <w:tc>
          <w:tcPr>
            <w:tcW w:w="3331" w:type="dxa"/>
          </w:tcPr>
          <w:p w:rsidR="005B3194" w:rsidRPr="00771558" w:rsidRDefault="005B3194" w:rsidP="005B3194">
            <w:pPr>
              <w:adjustRightInd w:val="0"/>
              <w:snapToGrid w:val="0"/>
              <w:spacing w:line="360" w:lineRule="atLeast"/>
              <w:ind w:leftChars="-45" w:left="-126"/>
              <w:jc w:val="center"/>
              <w:rPr>
                <w:rFonts w:ascii="新細明體" w:eastAsiaTheme="majorEastAsia" w:hAnsi="新細明體"/>
                <w:b/>
                <w:sz w:val="24"/>
                <w:szCs w:val="24"/>
              </w:rPr>
            </w:pPr>
            <w:r w:rsidRPr="00771558">
              <w:rPr>
                <w:rFonts w:ascii="新細明體" w:eastAsiaTheme="majorEastAsia" w:hAnsi="新細明體"/>
                <w:b/>
                <w:sz w:val="24"/>
                <w:szCs w:val="24"/>
              </w:rPr>
              <w:t>備　註</w:t>
            </w:r>
          </w:p>
        </w:tc>
      </w:tr>
      <w:tr w:rsidR="005B3194" w:rsidRPr="00771558" w:rsidTr="008466EF">
        <w:tc>
          <w:tcPr>
            <w:tcW w:w="2762" w:type="dxa"/>
            <w:gridSpan w:val="6"/>
            <w:vAlign w:val="center"/>
          </w:tcPr>
          <w:p w:rsidR="005B3194" w:rsidRPr="00771558" w:rsidRDefault="005B3194" w:rsidP="00771558">
            <w:pPr>
              <w:ind w:left="449" w:hangingChars="187" w:hanging="449"/>
              <w:jc w:val="both"/>
              <w:rPr>
                <w:rFonts w:ascii="新細明體" w:eastAsiaTheme="majorEastAsia" w:hAnsi="新細明體"/>
                <w:b/>
                <w:sz w:val="24"/>
                <w:szCs w:val="24"/>
              </w:rPr>
            </w:pPr>
            <w:r w:rsidRPr="00771558">
              <w:rPr>
                <w:rFonts w:ascii="新細明體" w:eastAsiaTheme="majorEastAsia" w:hAnsi="新細明體"/>
                <w:b/>
                <w:sz w:val="24"/>
                <w:szCs w:val="24"/>
              </w:rPr>
              <w:t>6-1</w:t>
            </w:r>
            <w:r w:rsidRPr="00771558">
              <w:rPr>
                <w:rFonts w:ascii="新細明體" w:eastAsiaTheme="majorEastAsia" w:hAnsi="新細明體" w:hint="eastAsia"/>
                <w:b/>
                <w:sz w:val="24"/>
                <w:szCs w:val="24"/>
                <w:shd w:val="clear" w:color="auto" w:fill="FFFFFF"/>
              </w:rPr>
              <w:t>法案主要影響對象</w:t>
            </w:r>
          </w:p>
        </w:tc>
        <w:tc>
          <w:tcPr>
            <w:tcW w:w="3742" w:type="dxa"/>
            <w:gridSpan w:val="7"/>
          </w:tcPr>
          <w:p w:rsidR="005B3194" w:rsidRPr="00771558" w:rsidRDefault="005B3194" w:rsidP="00CB7E14">
            <w:pPr>
              <w:adjustRightInd w:val="0"/>
              <w:snapToGrid w:val="0"/>
              <w:spacing w:line="360" w:lineRule="atLeas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rPr>
              <w:t>依104年銓敘統計年報統計資料顯示，政務人員指各級政府機關政治性任命之人員，104年底全國政務人員計450人，其中特任136人；比照簡任第十四職等67人；比照簡任第</w:t>
            </w:r>
            <w:r w:rsidRPr="00771558">
              <w:rPr>
                <w:rFonts w:ascii="新細明體" w:eastAsiaTheme="majorEastAsia" w:hAnsi="新細明體" w:hint="eastAsia"/>
                <w:sz w:val="24"/>
                <w:szCs w:val="24"/>
              </w:rPr>
              <w:lastRenderedPageBreak/>
              <w:t>十三職等179人；比照簡任第十二職等68人。按性別分，則男性362人，占80.4％；女性88人，占19.6％。</w:t>
            </w:r>
          </w:p>
        </w:tc>
        <w:tc>
          <w:tcPr>
            <w:tcW w:w="3331" w:type="dxa"/>
          </w:tcPr>
          <w:p w:rsidR="005B3194" w:rsidRPr="00771558" w:rsidRDefault="005B3194" w:rsidP="00CB7E14">
            <w:pPr>
              <w:shd w:val="clear" w:color="auto" w:fill="FFFFFF"/>
              <w:adjustRightInd w:val="0"/>
              <w:snapToGrid w:val="0"/>
              <w:spacing w:line="360" w:lineRule="atLeas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shd w:val="clear" w:color="auto" w:fill="FFFFFF"/>
              </w:rPr>
              <w:lastRenderedPageBreak/>
              <w:t>請說明法案內容主要影響之機關（構）、團體或人員。</w:t>
            </w:r>
          </w:p>
        </w:tc>
      </w:tr>
      <w:tr w:rsidR="005B3194" w:rsidRPr="00771558" w:rsidTr="008466EF">
        <w:trPr>
          <w:trHeight w:val="100"/>
        </w:trPr>
        <w:tc>
          <w:tcPr>
            <w:tcW w:w="2762" w:type="dxa"/>
            <w:gridSpan w:val="6"/>
            <w:vAlign w:val="center"/>
          </w:tcPr>
          <w:p w:rsidR="005B3194" w:rsidRPr="00771558" w:rsidRDefault="005B3194" w:rsidP="00771558">
            <w:pPr>
              <w:ind w:left="449" w:hangingChars="187" w:hanging="449"/>
              <w:jc w:val="both"/>
              <w:rPr>
                <w:rFonts w:ascii="新細明體" w:eastAsiaTheme="majorEastAsia" w:hAnsi="新細明體"/>
                <w:b/>
                <w:sz w:val="24"/>
                <w:szCs w:val="24"/>
              </w:rPr>
            </w:pPr>
            <w:r w:rsidRPr="00771558">
              <w:rPr>
                <w:rFonts w:ascii="新細明體" w:eastAsiaTheme="majorEastAsia" w:hAnsi="新細明體"/>
                <w:b/>
                <w:sz w:val="24"/>
                <w:szCs w:val="24"/>
              </w:rPr>
              <w:lastRenderedPageBreak/>
              <w:t>6-</w:t>
            </w:r>
            <w:r w:rsidRPr="00771558">
              <w:rPr>
                <w:rFonts w:ascii="新細明體" w:eastAsiaTheme="majorEastAsia" w:hAnsi="新細明體" w:hint="eastAsia"/>
                <w:b/>
                <w:sz w:val="24"/>
                <w:szCs w:val="24"/>
              </w:rPr>
              <w:t>2</w:t>
            </w:r>
            <w:r w:rsidRPr="00771558">
              <w:rPr>
                <w:rFonts w:ascii="新細明體" w:eastAsiaTheme="majorEastAsia" w:hAnsi="新細明體"/>
                <w:b/>
                <w:sz w:val="24"/>
                <w:szCs w:val="24"/>
              </w:rPr>
              <w:t>對外</w:t>
            </w:r>
            <w:r w:rsidRPr="00771558">
              <w:rPr>
                <w:rFonts w:ascii="新細明體" w:eastAsiaTheme="majorEastAsia" w:hAnsi="新細明體"/>
                <w:b/>
                <w:sz w:val="24"/>
                <w:szCs w:val="24"/>
                <w:shd w:val="clear" w:color="auto" w:fill="FFFFFF"/>
              </w:rPr>
              <w:t>意見</w:t>
            </w:r>
            <w:r w:rsidRPr="00771558">
              <w:rPr>
                <w:rFonts w:ascii="新細明體" w:eastAsiaTheme="majorEastAsia" w:hAnsi="新細明體" w:hint="eastAsia"/>
                <w:b/>
                <w:sz w:val="24"/>
                <w:szCs w:val="24"/>
                <w:shd w:val="clear" w:color="auto" w:fill="FFFFFF"/>
              </w:rPr>
              <w:t>徵</w:t>
            </w:r>
            <w:r w:rsidRPr="00771558">
              <w:rPr>
                <w:rFonts w:ascii="新細明體" w:eastAsiaTheme="majorEastAsia" w:hAnsi="新細明體"/>
                <w:b/>
                <w:sz w:val="24"/>
                <w:szCs w:val="24"/>
                <w:shd w:val="clear" w:color="auto" w:fill="FFFFFF"/>
              </w:rPr>
              <w:t>詢</w:t>
            </w:r>
          </w:p>
        </w:tc>
        <w:tc>
          <w:tcPr>
            <w:tcW w:w="3742" w:type="dxa"/>
            <w:gridSpan w:val="7"/>
          </w:tcPr>
          <w:p w:rsidR="005B3194" w:rsidRPr="00771558" w:rsidRDefault="005B3194" w:rsidP="00CB7E14">
            <w:pPr>
              <w:adjustRightInd w:val="0"/>
              <w:snapToGrid w:val="0"/>
              <w:spacing w:line="240" w:lineRule="atLeast"/>
              <w:ind w:left="485" w:rightChars="-14" w:right="-39"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一、為推動年金改革，總統府設置國家年金改革委員會作為各界參與平臺（委員會主要由政府相關機關代表、立法委員、考試委員、地方政府代表、退休＜役＞軍公教人員代表、軍人代表、公務員代表、教師代表、勞工代表、企業雇主代表、農漁民代表、婦女代表、青年代表、公民社會代表、學者專家組成），自 105年6月23日起每週四召開會議，採取由下而上、資訊透明公開、民主參與的原則，透過持續的溝通及意見收集，以凝聚共識，研擬可行的年金改革方案。</w:t>
            </w:r>
          </w:p>
          <w:p w:rsidR="005B3194" w:rsidRPr="00771558" w:rsidRDefault="005B3194" w:rsidP="00CB7E14">
            <w:pPr>
              <w:adjustRightInd w:val="0"/>
              <w:snapToGrid w:val="0"/>
              <w:spacing w:line="240" w:lineRule="atLeast"/>
              <w:ind w:left="485" w:rightChars="-14" w:right="-39"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二、另為進一步蒐集各界對改革構想之意見，規劃召開國是會議，分兩階段進行，包括第一階段於105年12月31日、106年1月7、8及14日分別召開北、中、南、東4場分區會議及第二階段於106年1月22日於總統府召開全國大會，凝聚社會共識；經由充分表達意見與評估各項可行改革方案，俾利各權責部會參考研提修法草案送立法院審議，以完成改革工作。</w:t>
            </w:r>
          </w:p>
          <w:p w:rsidR="005B3194" w:rsidRPr="00771558" w:rsidRDefault="005B3194" w:rsidP="00CB7E14">
            <w:pPr>
              <w:adjustRightInd w:val="0"/>
              <w:snapToGrid w:val="0"/>
              <w:spacing w:line="240" w:lineRule="atLeast"/>
              <w:ind w:left="485" w:rightChars="-14" w:right="-39" w:hangingChars="202" w:hanging="485"/>
              <w:jc w:val="both"/>
              <w:rPr>
                <w:rFonts w:ascii="新細明體" w:eastAsiaTheme="majorEastAsia" w:hAnsi="新細明體"/>
                <w:sz w:val="24"/>
                <w:szCs w:val="24"/>
              </w:rPr>
            </w:pPr>
            <w:r w:rsidRPr="00771558">
              <w:rPr>
                <w:rFonts w:ascii="新細明體" w:eastAsiaTheme="majorEastAsia" w:hAnsi="新細明體" w:hint="eastAsia"/>
                <w:sz w:val="24"/>
                <w:szCs w:val="24"/>
              </w:rPr>
              <w:t>三、本部除參考國家年金改革委員會公布之國家年金改革方案（草案），研擬本修正草案外，審酌修正內容涉及政務人員退撫權益，為資周妥，業於106年2月21日邀集相關機關召開研商會議完竣，各機關所提意見除於會上逐一答復外，部分意見並納入修正參考。另，本案無涉及性別議題及性別差異，爰無進行性別參與機制。</w:t>
            </w:r>
          </w:p>
        </w:tc>
        <w:tc>
          <w:tcPr>
            <w:tcW w:w="3331" w:type="dxa"/>
            <w:vMerge w:val="restart"/>
          </w:tcPr>
          <w:p w:rsidR="005B3194" w:rsidRPr="00771558" w:rsidRDefault="005B3194" w:rsidP="00CB7E14">
            <w:pPr>
              <w:numPr>
                <w:ilvl w:val="0"/>
                <w:numId w:val="38"/>
              </w:numPr>
              <w:shd w:val="clear" w:color="auto" w:fill="FFFFFF"/>
              <w:tabs>
                <w:tab w:val="clear" w:pos="720"/>
              </w:tabs>
              <w:kinsoku/>
              <w:autoSpaceDN/>
              <w:spacing w:line="240" w:lineRule="auto"/>
              <w:ind w:left="370" w:hanging="406"/>
              <w:jc w:val="both"/>
              <w:textAlignment w:val="auto"/>
              <w:rPr>
                <w:rFonts w:ascii="新細明體" w:eastAsiaTheme="majorEastAsia" w:hAnsi="新細明體"/>
                <w:sz w:val="24"/>
                <w:szCs w:val="24"/>
              </w:rPr>
            </w:pPr>
            <w:r w:rsidRPr="00771558">
              <w:rPr>
                <w:rFonts w:ascii="新細明體" w:eastAsiaTheme="majorEastAsia" w:hAnsi="新細明體"/>
                <w:sz w:val="24"/>
                <w:szCs w:val="24"/>
                <w:shd w:val="clear" w:color="auto" w:fill="FFFFFF"/>
              </w:rPr>
              <w:t>請說明對</w:t>
            </w:r>
            <w:r w:rsidRPr="00771558">
              <w:rPr>
                <w:rFonts w:ascii="新細明體" w:eastAsiaTheme="majorEastAsia" w:hAnsi="新細明體" w:hint="eastAsia"/>
                <w:sz w:val="24"/>
                <w:szCs w:val="24"/>
                <w:shd w:val="clear" w:color="auto" w:fill="FFFFFF"/>
              </w:rPr>
              <w:t>社會各界徵</w:t>
            </w:r>
            <w:r w:rsidRPr="00771558">
              <w:rPr>
                <w:rFonts w:ascii="新細明體" w:eastAsiaTheme="majorEastAsia" w:hAnsi="新細明體"/>
                <w:sz w:val="24"/>
                <w:szCs w:val="24"/>
                <w:shd w:val="clear" w:color="auto" w:fill="FFFFFF"/>
              </w:rPr>
              <w:t>詢意見及與相關機關</w:t>
            </w:r>
            <w:r w:rsidRPr="00771558">
              <w:rPr>
                <w:rFonts w:ascii="新細明體" w:eastAsiaTheme="majorEastAsia" w:hAnsi="新細明體" w:hint="eastAsia"/>
                <w:sz w:val="24"/>
                <w:szCs w:val="24"/>
                <w:shd w:val="clear" w:color="auto" w:fill="FFFFFF"/>
              </w:rPr>
              <w:t>（構）、</w:t>
            </w:r>
            <w:r w:rsidRPr="00771558">
              <w:rPr>
                <w:rFonts w:ascii="新細明體" w:eastAsiaTheme="majorEastAsia" w:hAnsi="新細明體"/>
                <w:sz w:val="24"/>
                <w:szCs w:val="24"/>
                <w:shd w:val="clear" w:color="auto" w:fill="FFFFFF"/>
              </w:rPr>
              <w:t>地方自治團體協商</w:t>
            </w:r>
            <w:r w:rsidRPr="00771558">
              <w:rPr>
                <w:rFonts w:ascii="新細明體" w:eastAsiaTheme="majorEastAsia" w:hAnsi="新細明體" w:hint="eastAsia"/>
                <w:sz w:val="24"/>
                <w:szCs w:val="24"/>
                <w:shd w:val="clear" w:color="auto" w:fill="FFFFFF"/>
              </w:rPr>
              <w:t>之</w:t>
            </w:r>
            <w:r w:rsidRPr="00771558">
              <w:rPr>
                <w:rFonts w:ascii="新細明體" w:eastAsiaTheme="majorEastAsia" w:hAnsi="新細明體"/>
                <w:sz w:val="24"/>
                <w:szCs w:val="24"/>
                <w:shd w:val="clear" w:color="auto" w:fill="FFFFFF"/>
              </w:rPr>
              <w:t>人事時地</w:t>
            </w:r>
            <w:r w:rsidRPr="00771558">
              <w:rPr>
                <w:rFonts w:ascii="新細明體" w:eastAsiaTheme="majorEastAsia" w:hAnsi="新細明體" w:hint="eastAsia"/>
                <w:sz w:val="24"/>
                <w:szCs w:val="24"/>
                <w:shd w:val="clear" w:color="auto" w:fill="FFFFFF"/>
              </w:rPr>
              <w:t>。</w:t>
            </w:r>
          </w:p>
          <w:p w:rsidR="005B3194" w:rsidRPr="00771558" w:rsidRDefault="005B3194" w:rsidP="00CB7E14">
            <w:pPr>
              <w:numPr>
                <w:ilvl w:val="0"/>
                <w:numId w:val="38"/>
              </w:numPr>
              <w:shd w:val="clear" w:color="auto" w:fill="FFFFFF"/>
              <w:tabs>
                <w:tab w:val="clear" w:pos="720"/>
                <w:tab w:val="num" w:pos="342"/>
              </w:tabs>
              <w:kinsoku/>
              <w:autoSpaceDN/>
              <w:spacing w:line="240" w:lineRule="auto"/>
              <w:ind w:left="342"/>
              <w:jc w:val="both"/>
              <w:textAlignment w:val="auto"/>
              <w:rPr>
                <w:rFonts w:ascii="新細明體" w:eastAsiaTheme="majorEastAsia" w:hAnsi="新細明體"/>
                <w:sz w:val="24"/>
                <w:szCs w:val="24"/>
              </w:rPr>
            </w:pPr>
            <w:r w:rsidRPr="00771558">
              <w:rPr>
                <w:rFonts w:ascii="新細明體" w:eastAsiaTheme="majorEastAsia" w:hAnsi="新細明體" w:hint="eastAsia"/>
                <w:sz w:val="24"/>
                <w:szCs w:val="24"/>
                <w:shd w:val="clear" w:color="auto" w:fill="FFFFFF"/>
              </w:rPr>
              <w:t>徵詢或協商時，應敘明其重要事項、有無爭議、相關條文、主要意見、參採與否及其</w:t>
            </w:r>
            <w:r w:rsidRPr="00771558">
              <w:rPr>
                <w:rFonts w:ascii="新細明體" w:eastAsiaTheme="majorEastAsia" w:hAnsi="新細明體"/>
                <w:sz w:val="24"/>
                <w:szCs w:val="24"/>
                <w:shd w:val="clear" w:color="auto" w:fill="FFFFFF"/>
              </w:rPr>
              <w:t>理由</w:t>
            </w:r>
            <w:r w:rsidRPr="00771558">
              <w:rPr>
                <w:rFonts w:ascii="新細明體" w:eastAsiaTheme="majorEastAsia" w:hAnsi="新細明體" w:hint="eastAsia"/>
                <w:sz w:val="24"/>
                <w:szCs w:val="24"/>
                <w:shd w:val="clear" w:color="auto" w:fill="FFFFFF"/>
              </w:rPr>
              <w:t>（含國際參考案例），並請填列於附表；如有其他</w:t>
            </w:r>
            <w:r w:rsidRPr="00771558">
              <w:rPr>
                <w:rFonts w:ascii="新細明體" w:eastAsiaTheme="majorEastAsia" w:hAnsi="新細明體"/>
                <w:sz w:val="24"/>
                <w:szCs w:val="24"/>
                <w:shd w:val="clear" w:color="auto" w:fill="FFFFFF"/>
              </w:rPr>
              <w:t>相關資料</w:t>
            </w:r>
            <w:r w:rsidRPr="00771558">
              <w:rPr>
                <w:rFonts w:ascii="新細明體" w:eastAsiaTheme="majorEastAsia" w:hAnsi="新細明體" w:hint="eastAsia"/>
                <w:sz w:val="24"/>
                <w:szCs w:val="24"/>
                <w:shd w:val="clear" w:color="auto" w:fill="FFFFFF"/>
              </w:rPr>
              <w:t>，亦請一併檢</w:t>
            </w:r>
            <w:r w:rsidRPr="00771558">
              <w:rPr>
                <w:rFonts w:ascii="新細明體" w:eastAsiaTheme="majorEastAsia" w:hAnsi="新細明體"/>
                <w:sz w:val="24"/>
                <w:szCs w:val="24"/>
                <w:shd w:val="clear" w:color="auto" w:fill="FFFFFF"/>
              </w:rPr>
              <w:t>附。</w:t>
            </w:r>
          </w:p>
          <w:p w:rsidR="005B3194" w:rsidRPr="00771558" w:rsidRDefault="005B3194" w:rsidP="00CB7E14">
            <w:pPr>
              <w:numPr>
                <w:ilvl w:val="0"/>
                <w:numId w:val="38"/>
              </w:numPr>
              <w:shd w:val="clear" w:color="auto" w:fill="FFFFFF"/>
              <w:tabs>
                <w:tab w:val="clear" w:pos="720"/>
                <w:tab w:val="num" w:pos="342"/>
              </w:tabs>
              <w:kinsoku/>
              <w:autoSpaceDN/>
              <w:spacing w:line="240" w:lineRule="auto"/>
              <w:ind w:left="342"/>
              <w:jc w:val="both"/>
              <w:textAlignment w:val="auto"/>
              <w:rPr>
                <w:rFonts w:ascii="新細明體" w:eastAsiaTheme="majorEastAsia" w:hAnsi="新細明體"/>
                <w:b/>
                <w:sz w:val="24"/>
                <w:szCs w:val="24"/>
              </w:rPr>
            </w:pPr>
            <w:r w:rsidRPr="00771558">
              <w:rPr>
                <w:rFonts w:ascii="新細明體" w:eastAsiaTheme="majorEastAsia" w:hAnsi="新細明體" w:hint="eastAsia"/>
                <w:sz w:val="24"/>
                <w:szCs w:val="24"/>
                <w:shd w:val="clear" w:color="auto" w:fill="FFFFFF"/>
              </w:rPr>
              <w:t>對社會各界徵詢意見，</w:t>
            </w:r>
            <w:r w:rsidRPr="00771558">
              <w:rPr>
                <w:rFonts w:ascii="新細明體" w:eastAsiaTheme="majorEastAsia" w:hAnsi="新細明體"/>
                <w:sz w:val="24"/>
                <w:szCs w:val="24"/>
                <w:shd w:val="clear" w:color="auto" w:fill="FFFFFF"/>
              </w:rPr>
              <w:t>應落實性別參與。</w:t>
            </w:r>
          </w:p>
        </w:tc>
      </w:tr>
      <w:tr w:rsidR="005B3194" w:rsidRPr="00771558" w:rsidTr="008466EF">
        <w:trPr>
          <w:trHeight w:val="164"/>
        </w:trPr>
        <w:tc>
          <w:tcPr>
            <w:tcW w:w="2762" w:type="dxa"/>
            <w:gridSpan w:val="6"/>
            <w:tcBorders>
              <w:bottom w:val="thickThinSmallGap" w:sz="24" w:space="0" w:color="auto"/>
            </w:tcBorders>
            <w:vAlign w:val="center"/>
          </w:tcPr>
          <w:p w:rsidR="005B3194" w:rsidRPr="00771558" w:rsidRDefault="005B3194" w:rsidP="00771558">
            <w:pPr>
              <w:spacing w:beforeLines="50" w:before="120" w:afterLines="50" w:after="120" w:line="360" w:lineRule="exact"/>
              <w:ind w:leftChars="-5" w:left="435" w:rightChars="-28" w:right="-78" w:hangingChars="187" w:hanging="449"/>
              <w:jc w:val="both"/>
              <w:rPr>
                <w:rFonts w:ascii="新細明體" w:eastAsiaTheme="majorEastAsia" w:hAnsi="新細明體"/>
                <w:b/>
                <w:sz w:val="24"/>
                <w:szCs w:val="24"/>
              </w:rPr>
            </w:pPr>
            <w:r w:rsidRPr="00771558">
              <w:rPr>
                <w:rFonts w:ascii="新細明體" w:eastAsiaTheme="majorEastAsia" w:hAnsi="新細明體"/>
                <w:b/>
                <w:sz w:val="24"/>
                <w:szCs w:val="24"/>
                <w:shd w:val="clear" w:color="auto" w:fill="FFFFFF"/>
              </w:rPr>
              <w:t>6-</w:t>
            </w:r>
            <w:r w:rsidRPr="00771558">
              <w:rPr>
                <w:rFonts w:ascii="新細明體" w:eastAsiaTheme="majorEastAsia" w:hAnsi="新細明體" w:hint="eastAsia"/>
                <w:b/>
                <w:sz w:val="24"/>
                <w:szCs w:val="24"/>
                <w:shd w:val="clear" w:color="auto" w:fill="FFFFFF"/>
              </w:rPr>
              <w:t>3</w:t>
            </w:r>
            <w:r w:rsidRPr="00771558">
              <w:rPr>
                <w:rFonts w:ascii="新細明體" w:eastAsiaTheme="majorEastAsia" w:hAnsi="新細明體"/>
                <w:b/>
                <w:sz w:val="24"/>
                <w:szCs w:val="24"/>
              </w:rPr>
              <w:t>與相關機關</w:t>
            </w:r>
            <w:r w:rsidRPr="00771558">
              <w:rPr>
                <w:rFonts w:ascii="新細明體" w:eastAsiaTheme="majorEastAsia" w:hAnsi="新細明體" w:hint="eastAsia"/>
                <w:b/>
                <w:sz w:val="24"/>
                <w:szCs w:val="24"/>
                <w:shd w:val="clear" w:color="auto" w:fill="FFFFFF"/>
              </w:rPr>
              <w:t>（構）</w:t>
            </w:r>
            <w:r w:rsidRPr="00771558">
              <w:rPr>
                <w:rFonts w:ascii="新細明體" w:eastAsiaTheme="majorEastAsia" w:hAnsi="新細明體"/>
                <w:b/>
                <w:sz w:val="24"/>
                <w:szCs w:val="24"/>
              </w:rPr>
              <w:t>及地</w:t>
            </w:r>
            <w:r w:rsidRPr="00771558">
              <w:rPr>
                <w:rFonts w:ascii="新細明體" w:eastAsiaTheme="majorEastAsia" w:hAnsi="新細明體"/>
                <w:b/>
                <w:sz w:val="24"/>
                <w:szCs w:val="24"/>
              </w:rPr>
              <w:lastRenderedPageBreak/>
              <w:t>方自治團體協商</w:t>
            </w:r>
          </w:p>
        </w:tc>
        <w:tc>
          <w:tcPr>
            <w:tcW w:w="3742" w:type="dxa"/>
            <w:gridSpan w:val="7"/>
            <w:tcBorders>
              <w:bottom w:val="thickThinSmallGap" w:sz="24" w:space="0" w:color="auto"/>
            </w:tcBorders>
          </w:tcPr>
          <w:p w:rsidR="005B3194" w:rsidRPr="00771558" w:rsidRDefault="005B3194" w:rsidP="00CB7E14">
            <w:pPr>
              <w:adjustRightInd w:val="0"/>
              <w:snapToGrid w:val="0"/>
              <w:spacing w:line="360" w:lineRule="atLeast"/>
              <w:ind w:leftChars="-21" w:left="-59" w:rightChars="-9" w:right="-25" w:firstLineChars="11" w:firstLine="26"/>
              <w:jc w:val="both"/>
              <w:rPr>
                <w:rFonts w:ascii="新細明體" w:eastAsiaTheme="majorEastAsia" w:hAnsi="新細明體"/>
                <w:sz w:val="24"/>
                <w:szCs w:val="24"/>
              </w:rPr>
            </w:pPr>
            <w:r w:rsidRPr="00771558">
              <w:rPr>
                <w:rFonts w:ascii="新細明體" w:eastAsiaTheme="majorEastAsia" w:hAnsi="新細明體" w:hint="eastAsia"/>
                <w:sz w:val="24"/>
                <w:szCs w:val="24"/>
              </w:rPr>
              <w:lastRenderedPageBreak/>
              <w:t>本修正草案涉及政務人員退撫權</w:t>
            </w:r>
            <w:r w:rsidRPr="00771558">
              <w:rPr>
                <w:rFonts w:ascii="新細明體" w:eastAsiaTheme="majorEastAsia" w:hAnsi="新細明體" w:hint="eastAsia"/>
                <w:sz w:val="24"/>
                <w:szCs w:val="24"/>
              </w:rPr>
              <w:lastRenderedPageBreak/>
              <w:t>益，為資周妥，業於106年2月21日邀集相關機關召開研商會議完竣，各機關所提意見除於會上逐一答復外，部分意見並納入修正參考。另，本案無涉及性別議題及性別差異，爰無進行性別參與機制。</w:t>
            </w:r>
          </w:p>
        </w:tc>
        <w:tc>
          <w:tcPr>
            <w:tcW w:w="3331" w:type="dxa"/>
            <w:vMerge/>
            <w:tcBorders>
              <w:bottom w:val="thickThinSmallGap" w:sz="24" w:space="0" w:color="auto"/>
            </w:tcBorders>
          </w:tcPr>
          <w:p w:rsidR="005B3194" w:rsidRPr="00771558" w:rsidRDefault="005B3194" w:rsidP="00771558">
            <w:pPr>
              <w:spacing w:afterLines="50" w:after="120" w:line="360" w:lineRule="exact"/>
              <w:ind w:leftChars="-45" w:left="-100" w:hangingChars="11" w:hanging="26"/>
              <w:jc w:val="both"/>
              <w:rPr>
                <w:rFonts w:ascii="新細明體" w:eastAsiaTheme="majorEastAsia" w:hAnsi="新細明體"/>
                <w:b/>
                <w:sz w:val="24"/>
                <w:szCs w:val="24"/>
              </w:rPr>
            </w:pPr>
          </w:p>
        </w:tc>
      </w:tr>
      <w:tr w:rsidR="005B3194" w:rsidRPr="00771558">
        <w:trPr>
          <w:trHeight w:val="539"/>
        </w:trPr>
        <w:tc>
          <w:tcPr>
            <w:tcW w:w="9835" w:type="dxa"/>
            <w:gridSpan w:val="14"/>
            <w:tcBorders>
              <w:top w:val="thickThinSmallGap" w:sz="24" w:space="0" w:color="auto"/>
            </w:tcBorders>
            <w:vAlign w:val="center"/>
          </w:tcPr>
          <w:p w:rsidR="005B3194" w:rsidRPr="00771558" w:rsidRDefault="005B3194" w:rsidP="00771558">
            <w:pPr>
              <w:spacing w:beforeLines="50" w:before="120" w:afterLines="50" w:after="120" w:line="360" w:lineRule="exact"/>
              <w:ind w:leftChars="-44" w:left="115" w:hangingChars="99" w:hanging="238"/>
              <w:jc w:val="both"/>
              <w:rPr>
                <w:rFonts w:ascii="新細明體" w:eastAsiaTheme="majorEastAsia" w:hAnsi="新細明體"/>
                <w:sz w:val="24"/>
                <w:szCs w:val="24"/>
              </w:rPr>
            </w:pPr>
            <w:r w:rsidRPr="00771558">
              <w:rPr>
                <w:rFonts w:ascii="新細明體" w:eastAsiaTheme="majorEastAsia" w:hAnsi="新細明體"/>
                <w:b/>
                <w:bCs/>
                <w:sz w:val="24"/>
                <w:szCs w:val="24"/>
              </w:rPr>
              <w:lastRenderedPageBreak/>
              <w:t>柒、成本效益分析及對人權之影響：</w:t>
            </w:r>
          </w:p>
        </w:tc>
      </w:tr>
      <w:tr w:rsidR="005B3194" w:rsidRPr="00771558" w:rsidTr="008466EF">
        <w:tc>
          <w:tcPr>
            <w:tcW w:w="2777" w:type="dxa"/>
            <w:gridSpan w:val="7"/>
            <w:tcBorders>
              <w:top w:val="single" w:sz="4" w:space="0" w:color="auto"/>
            </w:tcBorders>
            <w:vAlign w:val="center"/>
          </w:tcPr>
          <w:p w:rsidR="005B3194" w:rsidRPr="00771558" w:rsidRDefault="005B3194" w:rsidP="00771558">
            <w:pPr>
              <w:spacing w:afterLines="50" w:after="120" w:line="360" w:lineRule="exact"/>
              <w:ind w:leftChars="-44" w:left="115" w:hangingChars="99" w:hanging="238"/>
              <w:jc w:val="center"/>
              <w:rPr>
                <w:rFonts w:ascii="新細明體" w:eastAsiaTheme="majorEastAsia" w:hAnsi="新細明體"/>
                <w:b/>
                <w:bCs/>
                <w:sz w:val="24"/>
                <w:szCs w:val="24"/>
              </w:rPr>
            </w:pPr>
            <w:r w:rsidRPr="00771558">
              <w:rPr>
                <w:rFonts w:ascii="新細明體" w:eastAsiaTheme="majorEastAsia" w:hAnsi="新細明體"/>
                <w:b/>
                <w:sz w:val="24"/>
                <w:szCs w:val="24"/>
              </w:rPr>
              <w:t>項　目</w:t>
            </w:r>
          </w:p>
        </w:tc>
        <w:tc>
          <w:tcPr>
            <w:tcW w:w="3727" w:type="dxa"/>
            <w:gridSpan w:val="6"/>
            <w:tcBorders>
              <w:top w:val="single" w:sz="4" w:space="0" w:color="auto"/>
            </w:tcBorders>
            <w:vAlign w:val="center"/>
          </w:tcPr>
          <w:p w:rsidR="005B3194" w:rsidRPr="00771558" w:rsidRDefault="005B3194" w:rsidP="00771558">
            <w:pPr>
              <w:spacing w:afterLines="50" w:after="120" w:line="360" w:lineRule="exact"/>
              <w:ind w:leftChars="-44" w:left="115" w:hangingChars="99" w:hanging="238"/>
              <w:jc w:val="center"/>
              <w:rPr>
                <w:rFonts w:ascii="新細明體" w:eastAsiaTheme="majorEastAsia" w:hAnsi="新細明體"/>
                <w:b/>
                <w:bCs/>
                <w:sz w:val="24"/>
                <w:szCs w:val="24"/>
              </w:rPr>
            </w:pPr>
            <w:r w:rsidRPr="00771558">
              <w:rPr>
                <w:rFonts w:ascii="新細明體" w:eastAsiaTheme="majorEastAsia" w:hAnsi="新細明體"/>
                <w:b/>
                <w:bCs/>
                <w:sz w:val="24"/>
                <w:szCs w:val="24"/>
              </w:rPr>
              <w:t>說　明</w:t>
            </w:r>
          </w:p>
        </w:tc>
        <w:tc>
          <w:tcPr>
            <w:tcW w:w="3331" w:type="dxa"/>
            <w:tcBorders>
              <w:top w:val="single" w:sz="4" w:space="0" w:color="auto"/>
            </w:tcBorders>
            <w:vAlign w:val="center"/>
          </w:tcPr>
          <w:p w:rsidR="005B3194" w:rsidRPr="00771558" w:rsidRDefault="005B3194" w:rsidP="00771558">
            <w:pPr>
              <w:spacing w:afterLines="50" w:after="120" w:line="360" w:lineRule="exact"/>
              <w:ind w:leftChars="-44" w:left="115" w:hangingChars="99" w:hanging="238"/>
              <w:jc w:val="center"/>
              <w:rPr>
                <w:rFonts w:ascii="新細明體" w:eastAsiaTheme="majorEastAsia" w:hAnsi="新細明體"/>
                <w:b/>
                <w:bCs/>
                <w:sz w:val="24"/>
                <w:szCs w:val="24"/>
              </w:rPr>
            </w:pPr>
            <w:r w:rsidRPr="00771558">
              <w:rPr>
                <w:rFonts w:ascii="新細明體" w:eastAsiaTheme="majorEastAsia" w:hAnsi="新細明體"/>
                <w:b/>
                <w:sz w:val="24"/>
                <w:szCs w:val="24"/>
              </w:rPr>
              <w:t>備　註</w:t>
            </w:r>
          </w:p>
        </w:tc>
      </w:tr>
      <w:tr w:rsidR="005B3194" w:rsidRPr="00771558" w:rsidTr="008466EF">
        <w:tc>
          <w:tcPr>
            <w:tcW w:w="2777" w:type="dxa"/>
            <w:gridSpan w:val="7"/>
            <w:tcBorders>
              <w:top w:val="single" w:sz="4" w:space="0" w:color="auto"/>
            </w:tcBorders>
          </w:tcPr>
          <w:p w:rsidR="005B3194" w:rsidRPr="00771558" w:rsidRDefault="005B3194" w:rsidP="00771558">
            <w:pPr>
              <w:spacing w:beforeLines="50" w:before="120" w:afterLines="50" w:after="120" w:line="360" w:lineRule="exact"/>
              <w:ind w:leftChars="-6" w:left="127" w:hangingChars="60" w:hanging="144"/>
              <w:jc w:val="both"/>
              <w:rPr>
                <w:rFonts w:ascii="新細明體" w:eastAsiaTheme="majorEastAsia" w:hAnsi="新細明體"/>
                <w:b/>
                <w:bCs/>
                <w:sz w:val="24"/>
                <w:szCs w:val="24"/>
              </w:rPr>
            </w:pPr>
            <w:r w:rsidRPr="00771558">
              <w:rPr>
                <w:rFonts w:ascii="新細明體" w:eastAsiaTheme="majorEastAsia" w:hAnsi="新細明體"/>
                <w:b/>
                <w:bCs/>
                <w:sz w:val="24"/>
                <w:szCs w:val="24"/>
              </w:rPr>
              <w:t>7-1成本</w:t>
            </w:r>
          </w:p>
        </w:tc>
        <w:tc>
          <w:tcPr>
            <w:tcW w:w="3727" w:type="dxa"/>
            <w:gridSpan w:val="6"/>
            <w:tcBorders>
              <w:top w:val="single" w:sz="4" w:space="0" w:color="auto"/>
            </w:tcBorders>
          </w:tcPr>
          <w:p w:rsidR="005B3194" w:rsidRPr="00771558" w:rsidRDefault="005B3194" w:rsidP="00630AD4">
            <w:pPr>
              <w:adjustRightInd w:val="0"/>
              <w:snapToGrid w:val="0"/>
              <w:spacing w:line="360" w:lineRule="atLeast"/>
              <w:ind w:leftChars="-30" w:left="-67" w:rightChars="-24" w:right="-67" w:hangingChars="7" w:hanging="17"/>
              <w:jc w:val="both"/>
              <w:rPr>
                <w:rFonts w:ascii="新細明體" w:eastAsiaTheme="majorEastAsia" w:hAnsi="新細明體"/>
                <w:sz w:val="24"/>
                <w:szCs w:val="24"/>
              </w:rPr>
            </w:pPr>
            <w:r w:rsidRPr="00771558">
              <w:rPr>
                <w:rFonts w:ascii="新細明體" w:eastAsiaTheme="majorEastAsia" w:hAnsi="新細明體" w:hint="eastAsia"/>
                <w:sz w:val="24"/>
                <w:szCs w:val="24"/>
              </w:rPr>
              <w:t>本修正草案通過後，非現職常務人員轉任政務人員者，均得參加離職儲金，勢必增加政府財政支出；另常務人員轉任政務人員者，於退職時依原適(準)用之退休(職、伍)制度計給退休(職、伍)金，是如其原適(準)用之退休(職、伍)制度係全由政府編列預算支應退撫經費者，將增加政府財政支出；惟因無法確定常務人員轉任政務人員前之身分及年資等情形，爰實際增加之成本支出尚無法具體量化。</w:t>
            </w:r>
          </w:p>
        </w:tc>
        <w:tc>
          <w:tcPr>
            <w:tcW w:w="3331" w:type="dxa"/>
            <w:vMerge w:val="restart"/>
            <w:tcBorders>
              <w:top w:val="single" w:sz="4" w:space="0" w:color="auto"/>
            </w:tcBorders>
          </w:tcPr>
          <w:p w:rsidR="005B3194" w:rsidRPr="00771558" w:rsidRDefault="005B3194" w:rsidP="00630AD4">
            <w:pPr>
              <w:kinsoku/>
              <w:spacing w:afterLines="50" w:after="120" w:line="360" w:lineRule="exact"/>
              <w:ind w:leftChars="-23" w:left="130" w:hangingChars="81" w:hanging="194"/>
              <w:jc w:val="both"/>
              <w:rPr>
                <w:rFonts w:ascii="新細明體" w:eastAsiaTheme="majorEastAsia" w:hAnsi="新細明體"/>
                <w:sz w:val="24"/>
                <w:szCs w:val="24"/>
              </w:rPr>
            </w:pPr>
            <w:r w:rsidRPr="00771558">
              <w:rPr>
                <w:rFonts w:ascii="新細明體" w:eastAsiaTheme="majorEastAsia" w:hAnsi="新細明體"/>
                <w:sz w:val="24"/>
                <w:szCs w:val="24"/>
              </w:rPr>
              <w:t>1.關於成本及效益，指政府及社會為推動及落實法案必須付出之代價及可能得到之效益。</w:t>
            </w:r>
          </w:p>
          <w:p w:rsidR="005B3194" w:rsidRPr="00771558" w:rsidRDefault="005B3194" w:rsidP="00630AD4">
            <w:pPr>
              <w:spacing w:afterLines="50" w:after="120" w:line="360" w:lineRule="exact"/>
              <w:ind w:leftChars="-23" w:left="130" w:hangingChars="81" w:hanging="194"/>
              <w:jc w:val="both"/>
              <w:rPr>
                <w:rFonts w:ascii="新細明體" w:eastAsiaTheme="majorEastAsia" w:hAnsi="新細明體"/>
                <w:b/>
                <w:bCs/>
                <w:sz w:val="24"/>
                <w:szCs w:val="24"/>
              </w:rPr>
            </w:pPr>
            <w:r w:rsidRPr="00771558">
              <w:rPr>
                <w:rFonts w:ascii="新細明體" w:eastAsiaTheme="majorEastAsia" w:hAnsi="新細明體"/>
                <w:sz w:val="24"/>
                <w:szCs w:val="24"/>
              </w:rPr>
              <w:t>2.得量化者應有明確數字，難以量化者亦應有詳細說明。</w:t>
            </w:r>
          </w:p>
        </w:tc>
      </w:tr>
      <w:tr w:rsidR="005B3194" w:rsidRPr="00771558" w:rsidTr="008466EF">
        <w:trPr>
          <w:trHeight w:val="675"/>
        </w:trPr>
        <w:tc>
          <w:tcPr>
            <w:tcW w:w="2777" w:type="dxa"/>
            <w:gridSpan w:val="7"/>
            <w:tcBorders>
              <w:top w:val="single" w:sz="4" w:space="0" w:color="auto"/>
            </w:tcBorders>
            <w:vAlign w:val="center"/>
          </w:tcPr>
          <w:p w:rsidR="005B3194" w:rsidRPr="00771558" w:rsidRDefault="005B3194" w:rsidP="00771558">
            <w:pPr>
              <w:spacing w:beforeLines="50" w:before="120" w:afterLines="50" w:after="120" w:line="360" w:lineRule="exact"/>
              <w:ind w:leftChars="-6" w:left="127" w:hangingChars="60" w:hanging="144"/>
              <w:jc w:val="both"/>
              <w:rPr>
                <w:rFonts w:ascii="新細明體" w:eastAsiaTheme="majorEastAsia" w:hAnsi="新細明體"/>
                <w:b/>
                <w:bCs/>
                <w:sz w:val="24"/>
                <w:szCs w:val="24"/>
              </w:rPr>
            </w:pPr>
            <w:r w:rsidRPr="00771558">
              <w:rPr>
                <w:rFonts w:ascii="新細明體" w:eastAsiaTheme="majorEastAsia" w:hAnsi="新細明體"/>
                <w:b/>
                <w:bCs/>
                <w:sz w:val="24"/>
                <w:szCs w:val="24"/>
              </w:rPr>
              <w:t>7-2效益</w:t>
            </w:r>
          </w:p>
        </w:tc>
        <w:tc>
          <w:tcPr>
            <w:tcW w:w="3727" w:type="dxa"/>
            <w:gridSpan w:val="6"/>
            <w:tcBorders>
              <w:top w:val="single" w:sz="4" w:space="0" w:color="auto"/>
            </w:tcBorders>
            <w:vAlign w:val="center"/>
          </w:tcPr>
          <w:p w:rsidR="005B3194" w:rsidRPr="00771558" w:rsidRDefault="005B3194" w:rsidP="00630AD4">
            <w:pPr>
              <w:adjustRightInd w:val="0"/>
              <w:snapToGrid w:val="0"/>
              <w:spacing w:line="360" w:lineRule="atLeast"/>
              <w:ind w:leftChars="-30" w:left="-67" w:rightChars="-24" w:right="-67" w:hangingChars="7" w:hanging="17"/>
              <w:jc w:val="both"/>
              <w:rPr>
                <w:rFonts w:ascii="新細明體" w:eastAsiaTheme="majorEastAsia" w:hAnsi="新細明體"/>
                <w:sz w:val="24"/>
                <w:szCs w:val="24"/>
              </w:rPr>
            </w:pPr>
            <w:r w:rsidRPr="00771558">
              <w:rPr>
                <w:rFonts w:ascii="新細明體" w:eastAsiaTheme="majorEastAsia" w:hAnsi="新細明體" w:hint="eastAsia"/>
                <w:sz w:val="24"/>
                <w:szCs w:val="24"/>
              </w:rPr>
              <w:t>以完備政務人員退撫制度，落實政務人員退職生活之經濟安全保障，另與國家建構社會安全網絡之既定政策及平等原則相符，俾利國家掄才政策之順暢，以及於多元管理延攬優秀人才。</w:t>
            </w:r>
          </w:p>
        </w:tc>
        <w:tc>
          <w:tcPr>
            <w:tcW w:w="3331" w:type="dxa"/>
            <w:vMerge/>
            <w:vAlign w:val="center"/>
          </w:tcPr>
          <w:p w:rsidR="005B3194" w:rsidRPr="00771558" w:rsidRDefault="005B3194" w:rsidP="00771558">
            <w:pPr>
              <w:spacing w:beforeLines="50" w:before="120" w:afterLines="50" w:after="120" w:line="360" w:lineRule="exact"/>
              <w:ind w:leftChars="-44" w:left="115" w:hangingChars="99" w:hanging="238"/>
              <w:jc w:val="both"/>
              <w:rPr>
                <w:rFonts w:ascii="新細明體" w:eastAsiaTheme="majorEastAsia" w:hAnsi="新細明體"/>
                <w:b/>
                <w:bCs/>
                <w:sz w:val="24"/>
                <w:szCs w:val="24"/>
              </w:rPr>
            </w:pPr>
          </w:p>
        </w:tc>
      </w:tr>
      <w:tr w:rsidR="005B3194" w:rsidRPr="00771558" w:rsidTr="008466EF">
        <w:tc>
          <w:tcPr>
            <w:tcW w:w="934" w:type="dxa"/>
            <w:gridSpan w:val="2"/>
            <w:vMerge w:val="restart"/>
            <w:tcBorders>
              <w:top w:val="single" w:sz="4" w:space="0" w:color="auto"/>
            </w:tcBorders>
            <w:vAlign w:val="center"/>
          </w:tcPr>
          <w:p w:rsidR="005B3194" w:rsidRPr="00771558" w:rsidRDefault="005B3194" w:rsidP="00771558">
            <w:pPr>
              <w:adjustRightInd w:val="0"/>
              <w:snapToGrid w:val="0"/>
              <w:spacing w:line="360" w:lineRule="atLeast"/>
              <w:ind w:leftChars="-15" w:left="417" w:rightChars="-10" w:right="-28" w:hangingChars="191" w:hanging="459"/>
              <w:jc w:val="right"/>
              <w:rPr>
                <w:rFonts w:ascii="新細明體" w:eastAsiaTheme="majorEastAsia" w:hAnsi="新細明體"/>
                <w:b/>
                <w:bCs/>
                <w:sz w:val="24"/>
                <w:szCs w:val="24"/>
              </w:rPr>
            </w:pPr>
          </w:p>
          <w:p w:rsidR="005B3194" w:rsidRPr="00771558" w:rsidRDefault="005B3194" w:rsidP="00771558">
            <w:pPr>
              <w:adjustRightInd w:val="0"/>
              <w:snapToGrid w:val="0"/>
              <w:spacing w:line="360" w:lineRule="atLeast"/>
              <w:ind w:leftChars="-15" w:left="417" w:rightChars="-10" w:right="-28" w:hangingChars="191" w:hanging="459"/>
              <w:jc w:val="right"/>
              <w:rPr>
                <w:rFonts w:ascii="新細明體" w:eastAsiaTheme="majorEastAsia" w:hAnsi="新細明體"/>
                <w:b/>
                <w:bCs/>
                <w:sz w:val="24"/>
                <w:szCs w:val="24"/>
              </w:rPr>
            </w:pPr>
          </w:p>
          <w:p w:rsidR="005B3194" w:rsidRPr="00771558" w:rsidRDefault="005B3194" w:rsidP="00771558">
            <w:pPr>
              <w:adjustRightInd w:val="0"/>
              <w:snapToGrid w:val="0"/>
              <w:spacing w:line="360" w:lineRule="atLeast"/>
              <w:ind w:leftChars="-15" w:left="359" w:rightChars="-10" w:right="-28" w:hangingChars="167" w:hanging="401"/>
              <w:jc w:val="right"/>
              <w:rPr>
                <w:rFonts w:ascii="新細明體" w:eastAsiaTheme="majorEastAsia" w:hAnsi="新細明體"/>
                <w:b/>
                <w:bCs/>
                <w:sz w:val="24"/>
                <w:szCs w:val="24"/>
              </w:rPr>
            </w:pPr>
            <w:r w:rsidRPr="00771558">
              <w:rPr>
                <w:rFonts w:ascii="新細明體" w:eastAsiaTheme="majorEastAsia" w:hAnsi="新細明體" w:hint="eastAsia"/>
                <w:b/>
                <w:bCs/>
                <w:sz w:val="24"/>
                <w:szCs w:val="24"/>
              </w:rPr>
              <w:t>7-3</w:t>
            </w:r>
            <w:r w:rsidRPr="00771558">
              <w:rPr>
                <w:rFonts w:ascii="新細明體" w:eastAsiaTheme="majorEastAsia" w:hAnsi="新細明體"/>
                <w:b/>
                <w:sz w:val="24"/>
                <w:szCs w:val="24"/>
              </w:rPr>
              <w:t>對人權之影響</w:t>
            </w:r>
          </w:p>
        </w:tc>
        <w:tc>
          <w:tcPr>
            <w:tcW w:w="1843" w:type="dxa"/>
            <w:gridSpan w:val="5"/>
            <w:tcBorders>
              <w:top w:val="single" w:sz="4" w:space="0" w:color="auto"/>
            </w:tcBorders>
          </w:tcPr>
          <w:p w:rsidR="005B3194" w:rsidRPr="00771558" w:rsidRDefault="005B3194" w:rsidP="00771558">
            <w:pPr>
              <w:adjustRightInd w:val="0"/>
              <w:snapToGrid w:val="0"/>
              <w:spacing w:before="180" w:after="180" w:line="360" w:lineRule="atLeast"/>
              <w:ind w:leftChars="-15" w:left="537" w:rightChars="-10" w:right="-28" w:hangingChars="241" w:hanging="579"/>
              <w:jc w:val="both"/>
              <w:rPr>
                <w:rFonts w:ascii="新細明體" w:eastAsiaTheme="majorEastAsia" w:hAnsi="新細明體"/>
                <w:b/>
                <w:bCs/>
                <w:sz w:val="24"/>
                <w:szCs w:val="24"/>
              </w:rPr>
            </w:pPr>
            <w:r w:rsidRPr="00771558">
              <w:rPr>
                <w:rFonts w:ascii="新細明體" w:eastAsiaTheme="majorEastAsia" w:hAnsi="新細明體" w:hint="eastAsia"/>
                <w:b/>
                <w:bCs/>
                <w:sz w:val="24"/>
                <w:szCs w:val="24"/>
              </w:rPr>
              <w:t>7-3-1</w:t>
            </w:r>
            <w:r w:rsidRPr="00771558">
              <w:rPr>
                <w:rFonts w:ascii="新細明體" w:eastAsiaTheme="majorEastAsia" w:hAnsi="新細明體" w:hint="eastAsia"/>
                <w:b/>
                <w:sz w:val="24"/>
                <w:szCs w:val="24"/>
              </w:rPr>
              <w:t>憲法有關人民權利之規定</w:t>
            </w:r>
          </w:p>
        </w:tc>
        <w:tc>
          <w:tcPr>
            <w:tcW w:w="3727" w:type="dxa"/>
            <w:gridSpan w:val="6"/>
            <w:tcBorders>
              <w:top w:val="single" w:sz="4" w:space="0" w:color="auto"/>
            </w:tcBorders>
          </w:tcPr>
          <w:p w:rsidR="005B3194" w:rsidRPr="00771558" w:rsidRDefault="005B3194" w:rsidP="00630AD4">
            <w:pPr>
              <w:adjustRightInd w:val="0"/>
              <w:snapToGrid w:val="0"/>
              <w:spacing w:line="360" w:lineRule="atLeast"/>
              <w:ind w:leftChars="-44" w:left="-123" w:rightChars="-19" w:right="-53"/>
              <w:jc w:val="both"/>
              <w:rPr>
                <w:rFonts w:ascii="新細明體" w:eastAsiaTheme="majorEastAsia" w:hAnsi="新細明體"/>
                <w:b/>
                <w:bCs/>
                <w:sz w:val="24"/>
                <w:szCs w:val="24"/>
              </w:rPr>
            </w:pPr>
            <w:r w:rsidRPr="00771558">
              <w:rPr>
                <w:rFonts w:ascii="新細明體" w:eastAsiaTheme="majorEastAsia" w:hAnsi="新細明體" w:cs="Arial" w:hint="eastAsia"/>
                <w:sz w:val="24"/>
                <w:szCs w:val="24"/>
              </w:rPr>
              <w:t>本修正草案係配合國家整體年金改革政策及實務運作需要、相關法律規定予以修正，與</w:t>
            </w:r>
            <w:r w:rsidRPr="00771558">
              <w:rPr>
                <w:rFonts w:ascii="新細明體" w:eastAsiaTheme="majorEastAsia" w:hAnsi="新細明體" w:hint="eastAsia"/>
                <w:sz w:val="24"/>
                <w:szCs w:val="24"/>
              </w:rPr>
              <w:t>憲法有關人民權利之規定及司法院解釋，尚無不符</w:t>
            </w:r>
            <w:r w:rsidRPr="00771558">
              <w:rPr>
                <w:rFonts w:ascii="新細明體" w:eastAsiaTheme="majorEastAsia" w:hAnsi="新細明體" w:cs="Arial" w:hint="eastAsia"/>
                <w:sz w:val="24"/>
                <w:szCs w:val="24"/>
              </w:rPr>
              <w:t>。</w:t>
            </w:r>
          </w:p>
        </w:tc>
        <w:tc>
          <w:tcPr>
            <w:tcW w:w="3331" w:type="dxa"/>
          </w:tcPr>
          <w:p w:rsidR="005B3194" w:rsidRPr="00771558" w:rsidRDefault="005B3194" w:rsidP="00630AD4">
            <w:pPr>
              <w:kinsoku/>
              <w:spacing w:line="360" w:lineRule="exact"/>
              <w:ind w:leftChars="-36" w:left="-101" w:firstLineChars="15" w:firstLine="36"/>
              <w:jc w:val="both"/>
              <w:rPr>
                <w:rFonts w:ascii="新細明體" w:eastAsiaTheme="majorEastAsia" w:hAnsi="新細明體"/>
                <w:b/>
                <w:bCs/>
                <w:sz w:val="24"/>
                <w:szCs w:val="24"/>
              </w:rPr>
            </w:pPr>
            <w:r w:rsidRPr="00771558">
              <w:rPr>
                <w:rFonts w:ascii="新細明體" w:eastAsiaTheme="majorEastAsia" w:hAnsi="新細明體" w:hint="eastAsia"/>
                <w:sz w:val="24"/>
                <w:szCs w:val="24"/>
              </w:rPr>
              <w:t>請檢視法案是否符合憲法有關人民權利之規定及司法院解釋。</w:t>
            </w:r>
          </w:p>
        </w:tc>
      </w:tr>
      <w:tr w:rsidR="005B3194" w:rsidRPr="00771558" w:rsidTr="008466EF">
        <w:tc>
          <w:tcPr>
            <w:tcW w:w="934" w:type="dxa"/>
            <w:gridSpan w:val="2"/>
            <w:vMerge/>
            <w:vAlign w:val="center"/>
          </w:tcPr>
          <w:p w:rsidR="005B3194" w:rsidRPr="00771558" w:rsidRDefault="005B3194" w:rsidP="00771558">
            <w:pPr>
              <w:spacing w:beforeLines="50" w:before="120" w:afterLines="50" w:after="120" w:line="360" w:lineRule="exact"/>
              <w:ind w:leftChars="-6" w:left="127" w:hangingChars="60" w:hanging="144"/>
              <w:jc w:val="both"/>
              <w:rPr>
                <w:rFonts w:ascii="新細明體" w:eastAsiaTheme="majorEastAsia" w:hAnsi="新細明體"/>
                <w:b/>
                <w:bCs/>
                <w:sz w:val="24"/>
                <w:szCs w:val="24"/>
              </w:rPr>
            </w:pPr>
          </w:p>
        </w:tc>
        <w:tc>
          <w:tcPr>
            <w:tcW w:w="1843" w:type="dxa"/>
            <w:gridSpan w:val="5"/>
          </w:tcPr>
          <w:p w:rsidR="005B3194" w:rsidRPr="00771558" w:rsidRDefault="005B3194" w:rsidP="00771558">
            <w:pPr>
              <w:adjustRightInd w:val="0"/>
              <w:snapToGrid w:val="0"/>
              <w:spacing w:before="180" w:after="180" w:line="360" w:lineRule="atLeast"/>
              <w:ind w:leftChars="-15" w:left="537" w:rightChars="-10" w:right="-28" w:hangingChars="241" w:hanging="579"/>
              <w:jc w:val="both"/>
              <w:rPr>
                <w:rFonts w:ascii="新細明體" w:eastAsiaTheme="majorEastAsia" w:hAnsi="新細明體"/>
                <w:b/>
                <w:bCs/>
                <w:sz w:val="24"/>
                <w:szCs w:val="24"/>
              </w:rPr>
            </w:pPr>
            <w:r w:rsidRPr="00771558">
              <w:rPr>
                <w:rFonts w:ascii="新細明體" w:eastAsiaTheme="majorEastAsia" w:hAnsi="新細明體" w:hint="eastAsia"/>
                <w:b/>
                <w:bCs/>
                <w:sz w:val="24"/>
                <w:szCs w:val="24"/>
              </w:rPr>
              <w:t>7-3-2</w:t>
            </w:r>
            <w:r w:rsidRPr="00771558">
              <w:rPr>
                <w:rFonts w:ascii="新細明體" w:eastAsiaTheme="majorEastAsia" w:hAnsi="新細明體" w:hint="eastAsia"/>
                <w:b/>
                <w:sz w:val="24"/>
                <w:szCs w:val="24"/>
              </w:rPr>
              <w:t>公民與政治權利國際公約</w:t>
            </w:r>
          </w:p>
        </w:tc>
        <w:tc>
          <w:tcPr>
            <w:tcW w:w="3727" w:type="dxa"/>
            <w:gridSpan w:val="6"/>
            <w:tcBorders>
              <w:top w:val="single" w:sz="4" w:space="0" w:color="auto"/>
            </w:tcBorders>
          </w:tcPr>
          <w:p w:rsidR="005B3194" w:rsidRPr="00771558" w:rsidRDefault="005B3194" w:rsidP="00630AD4">
            <w:pPr>
              <w:adjustRightInd w:val="0"/>
              <w:snapToGrid w:val="0"/>
              <w:spacing w:line="360" w:lineRule="atLeast"/>
              <w:ind w:leftChars="-44" w:left="-123" w:rightChars="-19" w:right="-53"/>
              <w:jc w:val="both"/>
              <w:rPr>
                <w:rFonts w:ascii="新細明體" w:eastAsiaTheme="majorEastAsia" w:hAnsi="新細明體" w:cs="Arial"/>
                <w:sz w:val="24"/>
                <w:szCs w:val="24"/>
              </w:rPr>
            </w:pPr>
            <w:r w:rsidRPr="00771558">
              <w:rPr>
                <w:rFonts w:ascii="新細明體" w:eastAsiaTheme="majorEastAsia" w:hAnsi="新細明體" w:cs="Arial" w:hint="eastAsia"/>
                <w:sz w:val="24"/>
                <w:szCs w:val="24"/>
              </w:rPr>
              <w:t>本修正草案係配合國家整體年金改革政策及實務運作需要、相關法律規定予以修正，與公民與政治權利國際公約</w:t>
            </w:r>
            <w:r w:rsidRPr="00771558">
              <w:rPr>
                <w:rFonts w:ascii="新細明體" w:eastAsiaTheme="majorEastAsia" w:hAnsi="新細明體" w:hint="eastAsia"/>
                <w:sz w:val="24"/>
                <w:szCs w:val="24"/>
              </w:rPr>
              <w:t>及聯合國人權事務委員會之一般性意見，尚無不符。</w:t>
            </w:r>
          </w:p>
        </w:tc>
        <w:tc>
          <w:tcPr>
            <w:tcW w:w="3331" w:type="dxa"/>
          </w:tcPr>
          <w:p w:rsidR="005B3194" w:rsidRPr="00771558" w:rsidRDefault="005B3194" w:rsidP="00771558">
            <w:pPr>
              <w:spacing w:line="360" w:lineRule="exact"/>
              <w:ind w:leftChars="-45" w:left="-100" w:hangingChars="11" w:hanging="26"/>
              <w:jc w:val="both"/>
              <w:rPr>
                <w:rFonts w:ascii="新細明體" w:eastAsiaTheme="majorEastAsia" w:hAnsi="新細明體"/>
                <w:b/>
                <w:bCs/>
                <w:sz w:val="24"/>
                <w:szCs w:val="24"/>
              </w:rPr>
            </w:pPr>
            <w:r w:rsidRPr="00771558">
              <w:rPr>
                <w:rFonts w:ascii="新細明體" w:eastAsiaTheme="majorEastAsia" w:hAnsi="新細明體" w:hint="eastAsia"/>
                <w:sz w:val="24"/>
                <w:szCs w:val="24"/>
              </w:rPr>
              <w:t>依公民與政治權利國際公約及經濟社會文化權利國際公約施行法，請檢視法案是否符合公約規定及聯合國人權事務委員會之一般性意見，以積極促進各項人權之實現。</w:t>
            </w:r>
          </w:p>
        </w:tc>
      </w:tr>
      <w:tr w:rsidR="005B3194" w:rsidRPr="00771558" w:rsidTr="008466EF">
        <w:tc>
          <w:tcPr>
            <w:tcW w:w="934" w:type="dxa"/>
            <w:gridSpan w:val="2"/>
            <w:vMerge/>
            <w:vAlign w:val="center"/>
          </w:tcPr>
          <w:p w:rsidR="005B3194" w:rsidRPr="00771558" w:rsidRDefault="005B3194" w:rsidP="00771558">
            <w:pPr>
              <w:spacing w:beforeLines="50" w:before="120" w:afterLines="50" w:after="120" w:line="360" w:lineRule="exact"/>
              <w:ind w:leftChars="-6" w:left="127" w:hangingChars="60" w:hanging="144"/>
              <w:jc w:val="both"/>
              <w:rPr>
                <w:rFonts w:ascii="新細明體" w:eastAsiaTheme="majorEastAsia" w:hAnsi="新細明體"/>
                <w:b/>
                <w:bCs/>
                <w:sz w:val="24"/>
                <w:szCs w:val="24"/>
              </w:rPr>
            </w:pPr>
          </w:p>
        </w:tc>
        <w:tc>
          <w:tcPr>
            <w:tcW w:w="1843" w:type="dxa"/>
            <w:gridSpan w:val="5"/>
            <w:vAlign w:val="center"/>
          </w:tcPr>
          <w:p w:rsidR="005B3194" w:rsidRPr="00771558" w:rsidRDefault="005B3194" w:rsidP="00771558">
            <w:pPr>
              <w:adjustRightInd w:val="0"/>
              <w:snapToGrid w:val="0"/>
              <w:spacing w:before="180" w:after="180" w:line="360" w:lineRule="atLeast"/>
              <w:ind w:leftChars="-15" w:left="537" w:rightChars="-10" w:right="-28" w:hangingChars="241" w:hanging="579"/>
              <w:jc w:val="both"/>
              <w:rPr>
                <w:rFonts w:ascii="新細明體" w:eastAsiaTheme="majorEastAsia" w:hAnsi="新細明體"/>
                <w:b/>
                <w:bCs/>
                <w:sz w:val="24"/>
                <w:szCs w:val="24"/>
              </w:rPr>
            </w:pPr>
            <w:r w:rsidRPr="00771558">
              <w:rPr>
                <w:rFonts w:ascii="新細明體" w:eastAsiaTheme="majorEastAsia" w:hAnsi="新細明體" w:hint="eastAsia"/>
                <w:b/>
                <w:bCs/>
                <w:sz w:val="24"/>
                <w:szCs w:val="24"/>
              </w:rPr>
              <w:t>7-3-3</w:t>
            </w:r>
            <w:r w:rsidRPr="00771558">
              <w:rPr>
                <w:rFonts w:ascii="新細明體" w:eastAsiaTheme="majorEastAsia" w:hAnsi="新細明體" w:hint="eastAsia"/>
                <w:b/>
                <w:sz w:val="24"/>
                <w:szCs w:val="24"/>
              </w:rPr>
              <w:t>經濟社會文化權利國際公約</w:t>
            </w:r>
          </w:p>
        </w:tc>
        <w:tc>
          <w:tcPr>
            <w:tcW w:w="3727" w:type="dxa"/>
            <w:gridSpan w:val="6"/>
            <w:tcBorders>
              <w:top w:val="single" w:sz="4" w:space="0" w:color="auto"/>
            </w:tcBorders>
          </w:tcPr>
          <w:p w:rsidR="005B3194" w:rsidRPr="00771558" w:rsidRDefault="005B3194" w:rsidP="00630AD4">
            <w:pPr>
              <w:adjustRightInd w:val="0"/>
              <w:snapToGrid w:val="0"/>
              <w:spacing w:line="360" w:lineRule="atLeast"/>
              <w:ind w:leftChars="-44" w:left="-123" w:rightChars="-24" w:right="-67"/>
              <w:jc w:val="both"/>
              <w:rPr>
                <w:rFonts w:ascii="新細明體" w:eastAsiaTheme="majorEastAsia" w:hAnsi="新細明體"/>
                <w:b/>
                <w:bCs/>
                <w:sz w:val="24"/>
                <w:szCs w:val="24"/>
              </w:rPr>
            </w:pPr>
            <w:r w:rsidRPr="00771558">
              <w:rPr>
                <w:rFonts w:ascii="新細明體" w:eastAsiaTheme="majorEastAsia" w:hAnsi="新細明體" w:cs="Arial" w:hint="eastAsia"/>
                <w:sz w:val="24"/>
                <w:szCs w:val="24"/>
              </w:rPr>
              <w:t>本修正草案係配合國家整體年金改革政策及實務運作需要、相關法律規定予以修正，與</w:t>
            </w:r>
            <w:r w:rsidRPr="00771558">
              <w:rPr>
                <w:rFonts w:ascii="新細明體" w:eastAsiaTheme="majorEastAsia" w:hAnsi="新細明體" w:hint="eastAsia"/>
                <w:sz w:val="24"/>
                <w:szCs w:val="24"/>
              </w:rPr>
              <w:t>經濟社會文化權利國際公約及聯合國經濟社會文化權利委員會之一般性意見，尚無不符</w:t>
            </w:r>
            <w:r w:rsidRPr="00771558">
              <w:rPr>
                <w:rFonts w:ascii="新細明體" w:eastAsiaTheme="majorEastAsia" w:hAnsi="新細明體" w:cs="Arial" w:hint="eastAsia"/>
                <w:sz w:val="24"/>
                <w:szCs w:val="24"/>
              </w:rPr>
              <w:t>。</w:t>
            </w:r>
          </w:p>
        </w:tc>
        <w:tc>
          <w:tcPr>
            <w:tcW w:w="3331" w:type="dxa"/>
          </w:tcPr>
          <w:p w:rsidR="005B3194" w:rsidRPr="00771558" w:rsidRDefault="005B3194" w:rsidP="00771558">
            <w:pPr>
              <w:spacing w:line="360" w:lineRule="exact"/>
              <w:ind w:leftChars="-45" w:left="-100" w:hangingChars="11" w:hanging="26"/>
              <w:jc w:val="both"/>
              <w:rPr>
                <w:rFonts w:ascii="新細明體" w:eastAsiaTheme="majorEastAsia" w:hAnsi="新細明體"/>
                <w:b/>
                <w:bCs/>
                <w:sz w:val="24"/>
                <w:szCs w:val="24"/>
              </w:rPr>
            </w:pPr>
            <w:r w:rsidRPr="00771558">
              <w:rPr>
                <w:rFonts w:ascii="新細明體" w:eastAsiaTheme="majorEastAsia" w:hAnsi="新細明體" w:hint="eastAsia"/>
                <w:sz w:val="24"/>
                <w:szCs w:val="24"/>
              </w:rPr>
              <w:t>依公民與政治權利國際公約及經濟社會文化權利國際公約施行法，請檢視法案是否符合公約規定及聯合國經濟社會文化權利委員會之一般性意見，以積極促進各項人權之實現。</w:t>
            </w:r>
          </w:p>
        </w:tc>
      </w:tr>
      <w:tr w:rsidR="005B3194" w:rsidRPr="00771558">
        <w:tc>
          <w:tcPr>
            <w:tcW w:w="9835" w:type="dxa"/>
            <w:gridSpan w:val="14"/>
            <w:tcBorders>
              <w:top w:val="thickThinSmallGap" w:sz="24" w:space="0" w:color="auto"/>
            </w:tcBorders>
            <w:vAlign w:val="center"/>
          </w:tcPr>
          <w:p w:rsidR="005B3194" w:rsidRPr="00771558" w:rsidRDefault="005B3194" w:rsidP="005B3194">
            <w:pPr>
              <w:adjustRightInd w:val="0"/>
              <w:snapToGrid w:val="0"/>
              <w:spacing w:line="240" w:lineRule="atLeast"/>
              <w:ind w:left="252" w:rightChars="-45" w:right="-126" w:hanging="360"/>
              <w:rPr>
                <w:rFonts w:ascii="新細明體" w:eastAsiaTheme="majorEastAsia" w:hAnsi="新細明體"/>
                <w:b/>
                <w:sz w:val="24"/>
                <w:szCs w:val="24"/>
              </w:rPr>
            </w:pPr>
            <w:r w:rsidRPr="00771558">
              <w:rPr>
                <w:rFonts w:ascii="新細明體" w:eastAsiaTheme="majorEastAsia" w:hAnsi="新細明體"/>
                <w:b/>
                <w:sz w:val="24"/>
                <w:szCs w:val="24"/>
              </w:rPr>
              <w:t>捌、性別議題相關性</w:t>
            </w:r>
          </w:p>
          <w:p w:rsidR="005B3194" w:rsidRPr="00771558" w:rsidRDefault="005B3194" w:rsidP="005B3194">
            <w:pPr>
              <w:adjustRightInd w:val="0"/>
              <w:snapToGrid w:val="0"/>
              <w:spacing w:line="240" w:lineRule="atLeast"/>
              <w:ind w:left="281" w:rightChars="7" w:right="20" w:hanging="336"/>
              <w:rPr>
                <w:rFonts w:ascii="新細明體" w:eastAsiaTheme="majorEastAsia" w:hAnsi="新細明體"/>
                <w:sz w:val="24"/>
                <w:szCs w:val="24"/>
              </w:rPr>
            </w:pPr>
            <w:r w:rsidRPr="00771558">
              <w:rPr>
                <w:rFonts w:ascii="新細明體" w:eastAsiaTheme="majorEastAsia" w:hAnsi="新細明體"/>
                <w:b/>
                <w:sz w:val="24"/>
                <w:szCs w:val="24"/>
              </w:rPr>
              <w:t>8-1規範對象：</w:t>
            </w:r>
            <w:r w:rsidRPr="00771558">
              <w:rPr>
                <w:rFonts w:ascii="新細明體" w:eastAsiaTheme="majorEastAsia" w:hAnsi="新細明體"/>
                <w:sz w:val="24"/>
                <w:szCs w:val="24"/>
              </w:rPr>
              <w:t xml:space="preserve"> </w:t>
            </w:r>
          </w:p>
          <w:p w:rsidR="005B3194" w:rsidRPr="00771558" w:rsidRDefault="005B3194" w:rsidP="00DA1C87">
            <w:pPr>
              <w:adjustRightInd w:val="0"/>
              <w:snapToGrid w:val="0"/>
              <w:spacing w:line="240" w:lineRule="atLeast"/>
              <w:ind w:left="252" w:hanging="360"/>
              <w:rPr>
                <w:rFonts w:ascii="新細明體" w:eastAsiaTheme="majorEastAsia" w:hAnsi="新細明體"/>
                <w:sz w:val="24"/>
                <w:szCs w:val="24"/>
              </w:rPr>
            </w:pPr>
            <w:r w:rsidRPr="00771558">
              <w:rPr>
                <w:rFonts w:ascii="新細明體" w:eastAsiaTheme="majorEastAsia" w:hAnsi="新細明體"/>
                <w:sz w:val="24"/>
                <w:szCs w:val="24"/>
              </w:rPr>
              <w:t>（1）</w:t>
            </w:r>
            <w:r w:rsidRPr="00771558">
              <w:rPr>
                <w:rFonts w:ascii="新細明體" w:eastAsiaTheme="majorEastAsia" w:hAnsi="新細明體" w:hint="eastAsia"/>
                <w:sz w:val="24"/>
                <w:szCs w:val="24"/>
              </w:rPr>
              <w:t>若</w:t>
            </w:r>
            <w:r w:rsidRPr="00771558">
              <w:rPr>
                <w:rFonts w:ascii="新細明體" w:eastAsiaTheme="majorEastAsia" w:hAnsi="新細明體"/>
                <w:sz w:val="24"/>
                <w:szCs w:val="24"/>
              </w:rPr>
              <w:t>8-1任一指標評定「是」者，應繼續填列項目「捌、8-2及8-3」及「第二部分－性別影響評估程序參與」；如8-1皆評定為「否」者，則免填「捌、8-2及8-3」，逕填寫「第二部分－性別影響評估程序參與」，惟若經程序參與後，</w:t>
            </w:r>
            <w:r w:rsidRPr="00771558" w:rsidDel="0092397F">
              <w:rPr>
                <w:rFonts w:ascii="新細明體" w:eastAsiaTheme="majorEastAsia" w:hAnsi="新細明體"/>
                <w:sz w:val="24"/>
                <w:szCs w:val="24"/>
              </w:rPr>
              <w:t xml:space="preserve"> </w:t>
            </w:r>
            <w:r w:rsidRPr="00771558">
              <w:rPr>
                <w:rFonts w:ascii="新細明體" w:eastAsiaTheme="majorEastAsia" w:hAnsi="新細明體"/>
                <w:sz w:val="24"/>
                <w:szCs w:val="24"/>
              </w:rPr>
              <w:t>11-5「法案與性別議題關聯之程度」評定為「</w:t>
            </w:r>
            <w:r w:rsidRPr="00771558">
              <w:rPr>
                <w:rFonts w:ascii="新細明體" w:eastAsiaTheme="majorEastAsia" w:hAnsi="新細明體" w:hint="eastAsia"/>
                <w:sz w:val="24"/>
                <w:szCs w:val="24"/>
              </w:rPr>
              <w:t>有</w:t>
            </w:r>
            <w:r w:rsidRPr="00771558">
              <w:rPr>
                <w:rFonts w:ascii="新細明體" w:eastAsiaTheme="majorEastAsia" w:hAnsi="新細明體"/>
                <w:sz w:val="24"/>
                <w:szCs w:val="24"/>
              </w:rPr>
              <w:t>關」者，則需</w:t>
            </w:r>
            <w:r w:rsidRPr="00771558">
              <w:rPr>
                <w:rFonts w:ascii="新細明體" w:eastAsiaTheme="majorEastAsia" w:hAnsi="新細明體" w:hint="eastAsia"/>
                <w:sz w:val="24"/>
                <w:szCs w:val="24"/>
              </w:rPr>
              <w:t>修正「</w:t>
            </w:r>
            <w:r w:rsidRPr="00771558">
              <w:rPr>
                <w:rFonts w:ascii="新細明體" w:eastAsiaTheme="majorEastAsia" w:hAnsi="新細明體"/>
                <w:sz w:val="24"/>
                <w:szCs w:val="24"/>
              </w:rPr>
              <w:t>捌</w:t>
            </w:r>
            <w:r w:rsidRPr="00771558">
              <w:rPr>
                <w:rFonts w:ascii="新細明體" w:eastAsiaTheme="majorEastAsia" w:hAnsi="新細明體"/>
                <w:b/>
                <w:sz w:val="24"/>
                <w:szCs w:val="24"/>
              </w:rPr>
              <w:t>、</w:t>
            </w:r>
            <w:r w:rsidRPr="00771558">
              <w:rPr>
                <w:rFonts w:ascii="新細明體" w:eastAsiaTheme="majorEastAsia" w:hAnsi="新細明體" w:hint="eastAsia"/>
                <w:sz w:val="24"/>
                <w:szCs w:val="24"/>
              </w:rPr>
              <w:t>8-1至8-3」，並</w:t>
            </w:r>
            <w:r w:rsidRPr="00771558">
              <w:rPr>
                <w:rFonts w:ascii="新細明體" w:eastAsiaTheme="majorEastAsia" w:hAnsi="新細明體"/>
                <w:sz w:val="24"/>
                <w:szCs w:val="24"/>
              </w:rPr>
              <w:t>補填列「玖、性別影響評估結果」。</w:t>
            </w:r>
          </w:p>
          <w:p w:rsidR="005B3194" w:rsidRPr="00771558" w:rsidRDefault="005B3194" w:rsidP="005B3194">
            <w:pPr>
              <w:adjustRightInd w:val="0"/>
              <w:snapToGrid w:val="0"/>
              <w:spacing w:line="240" w:lineRule="atLeast"/>
              <w:ind w:left="477" w:rightChars="7" w:right="20" w:hanging="585"/>
              <w:jc w:val="both"/>
              <w:rPr>
                <w:rFonts w:ascii="新細明體" w:eastAsiaTheme="majorEastAsia" w:hAnsi="新細明體"/>
                <w:b/>
                <w:sz w:val="24"/>
                <w:szCs w:val="24"/>
              </w:rPr>
            </w:pPr>
            <w:r w:rsidRPr="00771558">
              <w:rPr>
                <w:rFonts w:ascii="新細明體" w:eastAsiaTheme="majorEastAsia" w:hAnsi="新細明體"/>
                <w:sz w:val="24"/>
                <w:szCs w:val="24"/>
              </w:rPr>
              <w:t>（2）本項不論評定結果為「是」或「否」，皆需填寫評定原因。</w:t>
            </w:r>
          </w:p>
        </w:tc>
      </w:tr>
      <w:tr w:rsidR="005B3194" w:rsidRPr="00771558" w:rsidTr="008466EF">
        <w:tc>
          <w:tcPr>
            <w:tcW w:w="2144" w:type="dxa"/>
            <w:gridSpan w:val="4"/>
            <w:vMerge w:val="restart"/>
            <w:vAlign w:val="center"/>
          </w:tcPr>
          <w:p w:rsidR="005B3194" w:rsidRPr="00771558" w:rsidRDefault="005B3194" w:rsidP="007440EB">
            <w:pPr>
              <w:adjustRightInd w:val="0"/>
              <w:snapToGrid w:val="0"/>
              <w:spacing w:line="260" w:lineRule="exact"/>
              <w:jc w:val="center"/>
              <w:rPr>
                <w:rFonts w:ascii="新細明體" w:eastAsiaTheme="majorEastAsia" w:hAnsi="新細明體"/>
                <w:b/>
                <w:bCs/>
                <w:sz w:val="24"/>
                <w:szCs w:val="24"/>
              </w:rPr>
            </w:pPr>
            <w:r w:rsidRPr="00771558">
              <w:rPr>
                <w:rFonts w:ascii="新細明體" w:eastAsiaTheme="majorEastAsia" w:hAnsi="新細明體"/>
                <w:b/>
                <w:bCs/>
                <w:sz w:val="24"/>
                <w:szCs w:val="24"/>
              </w:rPr>
              <w:t>項　目</w:t>
            </w:r>
          </w:p>
        </w:tc>
        <w:tc>
          <w:tcPr>
            <w:tcW w:w="914" w:type="dxa"/>
            <w:gridSpan w:val="4"/>
            <w:vAlign w:val="center"/>
          </w:tcPr>
          <w:p w:rsidR="005B3194" w:rsidRPr="00771558" w:rsidRDefault="005B3194" w:rsidP="00771558">
            <w:pPr>
              <w:adjustRightInd w:val="0"/>
              <w:snapToGrid w:val="0"/>
              <w:spacing w:line="260" w:lineRule="exact"/>
              <w:ind w:leftChars="-32" w:left="419" w:right="-114" w:hangingChars="212" w:hanging="509"/>
              <w:jc w:val="center"/>
              <w:rPr>
                <w:rFonts w:ascii="新細明體" w:eastAsiaTheme="majorEastAsia" w:hAnsi="新細明體"/>
                <w:b/>
                <w:bCs/>
                <w:sz w:val="24"/>
                <w:szCs w:val="24"/>
              </w:rPr>
            </w:pPr>
            <w:r w:rsidRPr="00771558">
              <w:rPr>
                <w:rFonts w:ascii="新細明體" w:eastAsiaTheme="majorEastAsia" w:hAnsi="新細明體"/>
                <w:b/>
                <w:bCs/>
                <w:sz w:val="24"/>
                <w:szCs w:val="24"/>
              </w:rPr>
              <w:t>評定結果</w:t>
            </w:r>
          </w:p>
          <w:p w:rsidR="005B3194" w:rsidRPr="00771558" w:rsidRDefault="005B3194" w:rsidP="00771558">
            <w:pPr>
              <w:adjustRightInd w:val="0"/>
              <w:snapToGrid w:val="0"/>
              <w:spacing w:line="260" w:lineRule="exact"/>
              <w:ind w:leftChars="-32" w:left="419" w:right="-114" w:hangingChars="212" w:hanging="509"/>
              <w:jc w:val="center"/>
              <w:rPr>
                <w:rFonts w:ascii="新細明體" w:eastAsiaTheme="majorEastAsia" w:hAnsi="新細明體"/>
                <w:bCs/>
                <w:sz w:val="24"/>
                <w:szCs w:val="24"/>
              </w:rPr>
            </w:pPr>
            <w:r w:rsidRPr="00771558">
              <w:rPr>
                <w:rFonts w:ascii="新細明體" w:eastAsiaTheme="majorEastAsia" w:hAnsi="新細明體"/>
                <w:bCs/>
                <w:sz w:val="24"/>
                <w:szCs w:val="24"/>
              </w:rPr>
              <w:t>(請勾選)</w:t>
            </w:r>
          </w:p>
        </w:tc>
        <w:tc>
          <w:tcPr>
            <w:tcW w:w="3431" w:type="dxa"/>
            <w:gridSpan w:val="4"/>
            <w:vMerge w:val="restart"/>
            <w:vAlign w:val="center"/>
          </w:tcPr>
          <w:p w:rsidR="005B3194" w:rsidRPr="00771558" w:rsidRDefault="005B3194" w:rsidP="00771558">
            <w:pPr>
              <w:spacing w:line="260" w:lineRule="exact"/>
              <w:ind w:left="252" w:hangingChars="105" w:hanging="252"/>
              <w:jc w:val="center"/>
              <w:rPr>
                <w:rFonts w:ascii="新細明體" w:eastAsiaTheme="majorEastAsia" w:hAnsi="新細明體"/>
                <w:b/>
                <w:sz w:val="24"/>
                <w:szCs w:val="24"/>
              </w:rPr>
            </w:pPr>
            <w:r w:rsidRPr="00771558">
              <w:rPr>
                <w:rFonts w:ascii="新細明體" w:eastAsiaTheme="majorEastAsia" w:hAnsi="新細明體"/>
                <w:b/>
                <w:sz w:val="24"/>
                <w:szCs w:val="24"/>
              </w:rPr>
              <w:t>評定原因</w:t>
            </w:r>
          </w:p>
        </w:tc>
        <w:tc>
          <w:tcPr>
            <w:tcW w:w="3346" w:type="dxa"/>
            <w:gridSpan w:val="2"/>
            <w:vMerge w:val="restart"/>
            <w:vAlign w:val="center"/>
          </w:tcPr>
          <w:p w:rsidR="005B3194" w:rsidRPr="00771558" w:rsidRDefault="005B3194" w:rsidP="007440EB">
            <w:pPr>
              <w:adjustRightInd w:val="0"/>
              <w:snapToGrid w:val="0"/>
              <w:spacing w:line="260" w:lineRule="exact"/>
              <w:jc w:val="center"/>
              <w:rPr>
                <w:rFonts w:ascii="新細明體" w:eastAsiaTheme="majorEastAsia" w:hAnsi="新細明體"/>
                <w:b/>
                <w:bCs/>
                <w:sz w:val="24"/>
                <w:szCs w:val="24"/>
              </w:rPr>
            </w:pPr>
            <w:r w:rsidRPr="00771558">
              <w:rPr>
                <w:rFonts w:ascii="新細明體" w:eastAsiaTheme="majorEastAsia" w:hAnsi="新細明體"/>
                <w:b/>
                <w:bCs/>
                <w:sz w:val="24"/>
                <w:szCs w:val="24"/>
              </w:rPr>
              <w:t>備　註</w:t>
            </w:r>
          </w:p>
        </w:tc>
      </w:tr>
      <w:tr w:rsidR="005B3194" w:rsidRPr="00771558" w:rsidTr="008466EF">
        <w:tc>
          <w:tcPr>
            <w:tcW w:w="2144" w:type="dxa"/>
            <w:gridSpan w:val="4"/>
            <w:vMerge/>
            <w:vAlign w:val="center"/>
          </w:tcPr>
          <w:p w:rsidR="005B3194" w:rsidRPr="00771558" w:rsidRDefault="005B3194" w:rsidP="00771558">
            <w:pPr>
              <w:adjustRightInd w:val="0"/>
              <w:snapToGrid w:val="0"/>
              <w:spacing w:line="260" w:lineRule="exact"/>
              <w:ind w:left="432" w:hangingChars="180" w:hanging="432"/>
              <w:jc w:val="both"/>
              <w:rPr>
                <w:rFonts w:ascii="新細明體" w:eastAsiaTheme="majorEastAsia" w:hAnsi="新細明體"/>
                <w:b/>
                <w:sz w:val="24"/>
                <w:szCs w:val="24"/>
              </w:rPr>
            </w:pPr>
          </w:p>
        </w:tc>
        <w:tc>
          <w:tcPr>
            <w:tcW w:w="457" w:type="dxa"/>
            <w:vAlign w:val="center"/>
          </w:tcPr>
          <w:p w:rsidR="005B3194" w:rsidRPr="00771558" w:rsidRDefault="005B3194" w:rsidP="00771558">
            <w:pPr>
              <w:adjustRightInd w:val="0"/>
              <w:snapToGrid w:val="0"/>
              <w:spacing w:line="260" w:lineRule="exact"/>
              <w:ind w:left="432" w:hangingChars="180" w:hanging="432"/>
              <w:jc w:val="center"/>
              <w:rPr>
                <w:rFonts w:ascii="新細明體" w:eastAsiaTheme="majorEastAsia" w:hAnsi="新細明體"/>
                <w:b/>
                <w:bCs/>
                <w:sz w:val="24"/>
                <w:szCs w:val="24"/>
              </w:rPr>
            </w:pPr>
            <w:r w:rsidRPr="00771558">
              <w:rPr>
                <w:rFonts w:ascii="新細明體" w:eastAsiaTheme="majorEastAsia" w:hAnsi="新細明體"/>
                <w:b/>
                <w:bCs/>
                <w:sz w:val="24"/>
                <w:szCs w:val="24"/>
              </w:rPr>
              <w:t>是</w:t>
            </w:r>
          </w:p>
        </w:tc>
        <w:tc>
          <w:tcPr>
            <w:tcW w:w="457" w:type="dxa"/>
            <w:gridSpan w:val="3"/>
            <w:vAlign w:val="center"/>
          </w:tcPr>
          <w:p w:rsidR="005B3194" w:rsidRPr="00771558" w:rsidRDefault="005B3194" w:rsidP="00771558">
            <w:pPr>
              <w:adjustRightInd w:val="0"/>
              <w:snapToGrid w:val="0"/>
              <w:spacing w:line="260" w:lineRule="exact"/>
              <w:ind w:left="432" w:hangingChars="180" w:hanging="432"/>
              <w:jc w:val="center"/>
              <w:rPr>
                <w:rFonts w:ascii="新細明體" w:eastAsiaTheme="majorEastAsia" w:hAnsi="新細明體"/>
                <w:b/>
                <w:bCs/>
                <w:sz w:val="24"/>
                <w:szCs w:val="24"/>
              </w:rPr>
            </w:pPr>
            <w:r w:rsidRPr="00771558">
              <w:rPr>
                <w:rFonts w:ascii="新細明體" w:eastAsiaTheme="majorEastAsia" w:hAnsi="新細明體"/>
                <w:b/>
                <w:bCs/>
                <w:sz w:val="24"/>
                <w:szCs w:val="24"/>
              </w:rPr>
              <w:t>否</w:t>
            </w:r>
          </w:p>
        </w:tc>
        <w:tc>
          <w:tcPr>
            <w:tcW w:w="3431" w:type="dxa"/>
            <w:gridSpan w:val="4"/>
            <w:vMerge/>
            <w:vAlign w:val="center"/>
          </w:tcPr>
          <w:p w:rsidR="005B3194" w:rsidRPr="00771558" w:rsidRDefault="005B3194" w:rsidP="00771558">
            <w:pPr>
              <w:adjustRightInd w:val="0"/>
              <w:snapToGrid w:val="0"/>
              <w:spacing w:line="260" w:lineRule="exact"/>
              <w:ind w:left="432" w:hangingChars="180" w:hanging="432"/>
              <w:jc w:val="both"/>
              <w:rPr>
                <w:rFonts w:ascii="新細明體" w:eastAsiaTheme="majorEastAsia" w:hAnsi="新細明體"/>
                <w:b/>
                <w:sz w:val="24"/>
                <w:szCs w:val="24"/>
              </w:rPr>
            </w:pPr>
          </w:p>
        </w:tc>
        <w:tc>
          <w:tcPr>
            <w:tcW w:w="3346" w:type="dxa"/>
            <w:gridSpan w:val="2"/>
            <w:vMerge/>
            <w:vAlign w:val="center"/>
          </w:tcPr>
          <w:p w:rsidR="005B3194" w:rsidRPr="00771558" w:rsidRDefault="005B3194" w:rsidP="00771558">
            <w:pPr>
              <w:spacing w:line="260" w:lineRule="exact"/>
              <w:ind w:left="252" w:hangingChars="105" w:hanging="252"/>
              <w:jc w:val="both"/>
              <w:rPr>
                <w:rFonts w:ascii="新細明體" w:eastAsiaTheme="majorEastAsia" w:hAnsi="新細明體"/>
                <w:b/>
                <w:sz w:val="24"/>
                <w:szCs w:val="24"/>
              </w:rPr>
            </w:pPr>
          </w:p>
        </w:tc>
      </w:tr>
      <w:tr w:rsidR="005B3194" w:rsidRPr="00771558" w:rsidTr="008466EF">
        <w:tc>
          <w:tcPr>
            <w:tcW w:w="2144" w:type="dxa"/>
            <w:gridSpan w:val="4"/>
          </w:tcPr>
          <w:p w:rsidR="005B3194" w:rsidRPr="00771558" w:rsidRDefault="005B3194" w:rsidP="00771558">
            <w:pPr>
              <w:adjustRightInd w:val="0"/>
              <w:snapToGrid w:val="0"/>
              <w:spacing w:line="360" w:lineRule="atLeast"/>
              <w:ind w:leftChars="-15" w:left="611" w:rightChars="-10" w:right="-28" w:hangingChars="272" w:hanging="653"/>
              <w:jc w:val="both"/>
              <w:rPr>
                <w:rFonts w:ascii="新細明體" w:eastAsiaTheme="majorEastAsia" w:hAnsi="新細明體"/>
                <w:b/>
                <w:sz w:val="24"/>
                <w:szCs w:val="24"/>
              </w:rPr>
            </w:pPr>
            <w:r w:rsidRPr="00771558">
              <w:rPr>
                <w:rFonts w:ascii="新細明體" w:eastAsiaTheme="majorEastAsia" w:hAnsi="新細明體"/>
                <w:b/>
                <w:sz w:val="24"/>
                <w:szCs w:val="24"/>
              </w:rPr>
              <w:t>8-1-1 訂修內容以特定性別、性傾向或性別認同者為規範對象</w:t>
            </w:r>
          </w:p>
        </w:tc>
        <w:tc>
          <w:tcPr>
            <w:tcW w:w="457" w:type="dxa"/>
            <w:vAlign w:val="center"/>
          </w:tcPr>
          <w:p w:rsidR="005B3194" w:rsidRPr="00771558" w:rsidRDefault="005B3194" w:rsidP="007440EB">
            <w:pPr>
              <w:spacing w:line="240" w:lineRule="exact"/>
              <w:jc w:val="both"/>
              <w:rPr>
                <w:rFonts w:ascii="新細明體" w:eastAsiaTheme="majorEastAsia" w:hAnsi="新細明體"/>
                <w:sz w:val="24"/>
                <w:szCs w:val="24"/>
              </w:rPr>
            </w:pPr>
          </w:p>
        </w:tc>
        <w:tc>
          <w:tcPr>
            <w:tcW w:w="457" w:type="dxa"/>
            <w:gridSpan w:val="3"/>
          </w:tcPr>
          <w:p w:rsidR="005B3194" w:rsidRPr="00771558" w:rsidRDefault="005B3194" w:rsidP="007440EB">
            <w:pPr>
              <w:adjustRightInd w:val="0"/>
              <w:snapToGrid w:val="0"/>
              <w:jc w:val="center"/>
              <w:rPr>
                <w:rFonts w:ascii="新細明體" w:eastAsiaTheme="majorEastAsia" w:hAnsi="新細明體"/>
                <w:b/>
                <w:bCs/>
                <w:sz w:val="24"/>
                <w:szCs w:val="24"/>
              </w:rPr>
            </w:pPr>
            <w:r w:rsidRPr="00771558">
              <w:rPr>
                <w:rFonts w:ascii="新細明體" w:eastAsiaTheme="majorEastAsia" w:hAnsi="新細明體" w:hint="eastAsia"/>
                <w:b/>
                <w:sz w:val="24"/>
                <w:szCs w:val="24"/>
              </w:rPr>
              <w:t>Ｖ</w:t>
            </w:r>
          </w:p>
        </w:tc>
        <w:tc>
          <w:tcPr>
            <w:tcW w:w="3431" w:type="dxa"/>
            <w:gridSpan w:val="4"/>
          </w:tcPr>
          <w:p w:rsidR="005B3194" w:rsidRPr="00771558" w:rsidRDefault="005B3194" w:rsidP="00630AD4">
            <w:pPr>
              <w:adjustRightInd w:val="0"/>
              <w:snapToGrid w:val="0"/>
              <w:spacing w:line="360" w:lineRule="atLeast"/>
              <w:ind w:leftChars="-44" w:left="-123" w:rightChars="-34" w:right="-95"/>
              <w:jc w:val="both"/>
              <w:rPr>
                <w:rFonts w:ascii="新細明體" w:eastAsiaTheme="majorEastAsia" w:hAnsi="新細明體"/>
                <w:sz w:val="24"/>
                <w:szCs w:val="24"/>
              </w:rPr>
            </w:pPr>
            <w:r w:rsidRPr="00771558">
              <w:rPr>
                <w:rFonts w:ascii="新細明體" w:eastAsiaTheme="majorEastAsia" w:hAnsi="新細明體" w:hint="eastAsia"/>
                <w:sz w:val="24"/>
                <w:szCs w:val="24"/>
              </w:rPr>
              <w:t>本修正草案並未以特定性別、性傾向或性別認同為規範對象。</w:t>
            </w:r>
          </w:p>
        </w:tc>
        <w:tc>
          <w:tcPr>
            <w:tcW w:w="3346" w:type="dxa"/>
            <w:gridSpan w:val="2"/>
            <w:shd w:val="clear" w:color="auto" w:fill="auto"/>
          </w:tcPr>
          <w:p w:rsidR="005B3194" w:rsidRPr="00771558" w:rsidRDefault="005B3194" w:rsidP="005B3194">
            <w:pPr>
              <w:adjustRightInd w:val="0"/>
              <w:snapToGrid w:val="0"/>
              <w:spacing w:line="360" w:lineRule="atLeast"/>
              <w:ind w:leftChars="-29" w:left="-81" w:rightChars="-11" w:right="-31"/>
              <w:jc w:val="both"/>
              <w:rPr>
                <w:rFonts w:ascii="新細明體" w:eastAsiaTheme="majorEastAsia" w:hAnsi="新細明體"/>
                <w:sz w:val="24"/>
                <w:szCs w:val="24"/>
              </w:rPr>
            </w:pPr>
            <w:r w:rsidRPr="00771558">
              <w:rPr>
                <w:rFonts w:ascii="新細明體" w:eastAsiaTheme="majorEastAsia" w:hAnsi="新細明體"/>
                <w:sz w:val="24"/>
                <w:szCs w:val="24"/>
              </w:rPr>
              <w:t>如規範對象以男性或女性為主，或以同性戀、異性戀或雙性戀為主，或個人自認屬於男性或女性者，請評定為「是」。</w:t>
            </w:r>
          </w:p>
        </w:tc>
      </w:tr>
      <w:tr w:rsidR="005B3194" w:rsidRPr="00771558" w:rsidTr="008466EF">
        <w:tc>
          <w:tcPr>
            <w:tcW w:w="2144" w:type="dxa"/>
            <w:gridSpan w:val="4"/>
          </w:tcPr>
          <w:p w:rsidR="005B3194" w:rsidRPr="00771558" w:rsidRDefault="005B3194" w:rsidP="00771558">
            <w:pPr>
              <w:adjustRightInd w:val="0"/>
              <w:snapToGrid w:val="0"/>
              <w:spacing w:line="360" w:lineRule="atLeast"/>
              <w:ind w:leftChars="-15" w:left="539" w:rightChars="-10" w:right="-28" w:hangingChars="242" w:hanging="581"/>
              <w:jc w:val="both"/>
              <w:rPr>
                <w:rFonts w:ascii="新細明體" w:eastAsiaTheme="majorEastAsia" w:hAnsi="新細明體"/>
                <w:b/>
                <w:sz w:val="24"/>
                <w:szCs w:val="24"/>
              </w:rPr>
            </w:pPr>
            <w:r w:rsidRPr="00771558">
              <w:rPr>
                <w:rFonts w:ascii="新細明體" w:eastAsiaTheme="majorEastAsia" w:hAnsi="新細明體"/>
                <w:b/>
                <w:sz w:val="24"/>
                <w:szCs w:val="24"/>
              </w:rPr>
              <w:t>8-1-2訂修內容未區別對象，但執行方式將因性別、性傾向或性別認同不同而有差異</w:t>
            </w:r>
          </w:p>
        </w:tc>
        <w:tc>
          <w:tcPr>
            <w:tcW w:w="457" w:type="dxa"/>
            <w:vAlign w:val="center"/>
          </w:tcPr>
          <w:p w:rsidR="005B3194" w:rsidRPr="00771558" w:rsidRDefault="005B3194" w:rsidP="007440EB">
            <w:pPr>
              <w:spacing w:line="240" w:lineRule="exact"/>
              <w:jc w:val="both"/>
              <w:rPr>
                <w:rFonts w:ascii="新細明體" w:eastAsiaTheme="majorEastAsia" w:hAnsi="新細明體"/>
                <w:b/>
                <w:bCs/>
                <w:sz w:val="24"/>
                <w:szCs w:val="24"/>
              </w:rPr>
            </w:pPr>
          </w:p>
        </w:tc>
        <w:tc>
          <w:tcPr>
            <w:tcW w:w="457" w:type="dxa"/>
            <w:gridSpan w:val="3"/>
          </w:tcPr>
          <w:p w:rsidR="005B3194" w:rsidRPr="00771558" w:rsidRDefault="005B3194" w:rsidP="007440EB">
            <w:pPr>
              <w:adjustRightInd w:val="0"/>
              <w:snapToGrid w:val="0"/>
              <w:jc w:val="center"/>
              <w:rPr>
                <w:rFonts w:ascii="新細明體" w:eastAsiaTheme="majorEastAsia" w:hAnsi="新細明體"/>
                <w:b/>
                <w:bCs/>
                <w:sz w:val="24"/>
                <w:szCs w:val="24"/>
              </w:rPr>
            </w:pPr>
            <w:r w:rsidRPr="00771558">
              <w:rPr>
                <w:rFonts w:ascii="新細明體" w:eastAsiaTheme="majorEastAsia" w:hAnsi="新細明體" w:hint="eastAsia"/>
                <w:b/>
                <w:sz w:val="24"/>
                <w:szCs w:val="24"/>
              </w:rPr>
              <w:t>Ｖ</w:t>
            </w:r>
          </w:p>
        </w:tc>
        <w:tc>
          <w:tcPr>
            <w:tcW w:w="3431" w:type="dxa"/>
            <w:gridSpan w:val="4"/>
          </w:tcPr>
          <w:p w:rsidR="005B3194" w:rsidRPr="00771558" w:rsidRDefault="005B3194" w:rsidP="00630AD4">
            <w:pPr>
              <w:adjustRightInd w:val="0"/>
              <w:snapToGrid w:val="0"/>
              <w:spacing w:line="360" w:lineRule="atLeast"/>
              <w:ind w:leftChars="-44" w:left="-123" w:rightChars="-34" w:right="-95"/>
              <w:jc w:val="both"/>
              <w:rPr>
                <w:rFonts w:ascii="新細明體" w:eastAsiaTheme="majorEastAsia" w:hAnsi="新細明體"/>
                <w:sz w:val="24"/>
                <w:szCs w:val="24"/>
              </w:rPr>
            </w:pPr>
            <w:r w:rsidRPr="00771558">
              <w:rPr>
                <w:rFonts w:ascii="新細明體" w:eastAsiaTheme="majorEastAsia" w:hAnsi="新細明體" w:hint="eastAsia"/>
                <w:sz w:val="24"/>
                <w:szCs w:val="24"/>
              </w:rPr>
              <w:t>本修正草案之執行方式不因性別、性傾向或性別認同而有差異。</w:t>
            </w:r>
          </w:p>
        </w:tc>
        <w:tc>
          <w:tcPr>
            <w:tcW w:w="3346" w:type="dxa"/>
            <w:gridSpan w:val="2"/>
            <w:shd w:val="clear" w:color="auto" w:fill="auto"/>
          </w:tcPr>
          <w:p w:rsidR="005B3194" w:rsidRPr="00771558" w:rsidRDefault="005B3194" w:rsidP="005B3194">
            <w:pPr>
              <w:adjustRightInd w:val="0"/>
              <w:snapToGrid w:val="0"/>
              <w:spacing w:line="360" w:lineRule="atLeast"/>
              <w:ind w:leftChars="-29" w:left="-81" w:rightChars="-11" w:right="-31"/>
              <w:jc w:val="both"/>
              <w:rPr>
                <w:rFonts w:ascii="新細明體" w:eastAsiaTheme="majorEastAsia" w:hAnsi="新細明體"/>
                <w:sz w:val="24"/>
                <w:szCs w:val="24"/>
              </w:rPr>
            </w:pPr>
            <w:r w:rsidRPr="00771558">
              <w:rPr>
                <w:rFonts w:ascii="新細明體" w:eastAsiaTheme="majorEastAsia" w:hAnsi="新細明體"/>
                <w:sz w:val="24"/>
                <w:szCs w:val="24"/>
              </w:rPr>
              <w:t>規範對象雖無區別，但因性別、性傾向或性別認同之本質差異，而有不同執行方式者，請評定為「是」。</w:t>
            </w:r>
          </w:p>
        </w:tc>
      </w:tr>
      <w:tr w:rsidR="005B3194" w:rsidRPr="00771558" w:rsidTr="008466EF">
        <w:tc>
          <w:tcPr>
            <w:tcW w:w="2144" w:type="dxa"/>
            <w:gridSpan w:val="4"/>
            <w:tcBorders>
              <w:bottom w:val="double" w:sz="4" w:space="0" w:color="auto"/>
            </w:tcBorders>
          </w:tcPr>
          <w:p w:rsidR="005B3194" w:rsidRPr="00771558" w:rsidRDefault="005B3194" w:rsidP="00771558">
            <w:pPr>
              <w:adjustRightInd w:val="0"/>
              <w:snapToGrid w:val="0"/>
              <w:spacing w:line="360" w:lineRule="atLeast"/>
              <w:ind w:leftChars="-15" w:left="554" w:rightChars="-10" w:right="-28" w:hangingChars="248" w:hanging="596"/>
              <w:jc w:val="both"/>
              <w:rPr>
                <w:rFonts w:ascii="新細明體" w:eastAsiaTheme="majorEastAsia" w:hAnsi="新細明體"/>
                <w:b/>
                <w:sz w:val="24"/>
                <w:szCs w:val="24"/>
              </w:rPr>
            </w:pPr>
            <w:r w:rsidRPr="00771558">
              <w:rPr>
                <w:rFonts w:ascii="新細明體" w:eastAsiaTheme="majorEastAsia" w:hAnsi="新細明體"/>
                <w:b/>
                <w:sz w:val="24"/>
                <w:szCs w:val="24"/>
              </w:rPr>
              <w:t>8-1-3訂修內容所規範對象及執行方式無差異，但對於不同性別、性傾向或性別認同者將產生不同結果</w:t>
            </w:r>
          </w:p>
        </w:tc>
        <w:tc>
          <w:tcPr>
            <w:tcW w:w="457" w:type="dxa"/>
            <w:tcBorders>
              <w:bottom w:val="double" w:sz="4" w:space="0" w:color="auto"/>
            </w:tcBorders>
            <w:vAlign w:val="center"/>
          </w:tcPr>
          <w:p w:rsidR="005B3194" w:rsidRPr="00771558" w:rsidRDefault="005B3194" w:rsidP="007440EB">
            <w:pPr>
              <w:spacing w:line="240" w:lineRule="exact"/>
              <w:jc w:val="both"/>
              <w:rPr>
                <w:rFonts w:ascii="新細明體" w:eastAsiaTheme="majorEastAsia" w:hAnsi="新細明體"/>
                <w:sz w:val="24"/>
                <w:szCs w:val="24"/>
              </w:rPr>
            </w:pPr>
          </w:p>
        </w:tc>
        <w:tc>
          <w:tcPr>
            <w:tcW w:w="457" w:type="dxa"/>
            <w:gridSpan w:val="3"/>
            <w:tcBorders>
              <w:bottom w:val="double" w:sz="4" w:space="0" w:color="auto"/>
            </w:tcBorders>
          </w:tcPr>
          <w:p w:rsidR="005B3194" w:rsidRPr="00771558" w:rsidRDefault="005B3194" w:rsidP="007440EB">
            <w:pPr>
              <w:adjustRightInd w:val="0"/>
              <w:snapToGrid w:val="0"/>
              <w:jc w:val="center"/>
              <w:rPr>
                <w:rFonts w:ascii="新細明體" w:eastAsiaTheme="majorEastAsia" w:hAnsi="新細明體"/>
                <w:b/>
                <w:bCs/>
                <w:sz w:val="24"/>
                <w:szCs w:val="24"/>
              </w:rPr>
            </w:pPr>
            <w:r w:rsidRPr="00771558">
              <w:rPr>
                <w:rFonts w:ascii="新細明體" w:eastAsiaTheme="majorEastAsia" w:hAnsi="新細明體" w:hint="eastAsia"/>
                <w:b/>
                <w:sz w:val="24"/>
                <w:szCs w:val="24"/>
              </w:rPr>
              <w:t>Ｖ</w:t>
            </w:r>
          </w:p>
        </w:tc>
        <w:tc>
          <w:tcPr>
            <w:tcW w:w="3431" w:type="dxa"/>
            <w:gridSpan w:val="4"/>
            <w:tcBorders>
              <w:bottom w:val="double" w:sz="4" w:space="0" w:color="auto"/>
            </w:tcBorders>
          </w:tcPr>
          <w:p w:rsidR="005B3194" w:rsidRPr="00771558" w:rsidRDefault="005B3194" w:rsidP="00630AD4">
            <w:pPr>
              <w:adjustRightInd w:val="0"/>
              <w:snapToGrid w:val="0"/>
              <w:spacing w:line="360" w:lineRule="atLeast"/>
              <w:ind w:leftChars="-44" w:left="-123" w:rightChars="-34" w:right="-95"/>
              <w:jc w:val="both"/>
              <w:rPr>
                <w:rFonts w:ascii="新細明體" w:eastAsiaTheme="majorEastAsia" w:hAnsi="新細明體"/>
                <w:sz w:val="24"/>
                <w:szCs w:val="24"/>
              </w:rPr>
            </w:pPr>
            <w:r w:rsidRPr="00771558">
              <w:rPr>
                <w:rFonts w:ascii="新細明體" w:eastAsiaTheme="majorEastAsia" w:hAnsi="新細明體" w:hint="eastAsia"/>
                <w:sz w:val="24"/>
                <w:szCs w:val="24"/>
              </w:rPr>
              <w:t>本修正草案不因性別產生不同結果。</w:t>
            </w:r>
          </w:p>
        </w:tc>
        <w:tc>
          <w:tcPr>
            <w:tcW w:w="3346" w:type="dxa"/>
            <w:gridSpan w:val="2"/>
            <w:tcBorders>
              <w:bottom w:val="double" w:sz="4" w:space="0" w:color="auto"/>
            </w:tcBorders>
            <w:shd w:val="clear" w:color="auto" w:fill="auto"/>
          </w:tcPr>
          <w:p w:rsidR="005B3194" w:rsidRPr="00771558" w:rsidRDefault="005B3194" w:rsidP="005B3194">
            <w:pPr>
              <w:adjustRightInd w:val="0"/>
              <w:snapToGrid w:val="0"/>
              <w:spacing w:line="360" w:lineRule="atLeast"/>
              <w:ind w:leftChars="-29" w:left="-81" w:rightChars="-11" w:right="-31"/>
              <w:jc w:val="both"/>
              <w:rPr>
                <w:rFonts w:ascii="新細明體" w:eastAsiaTheme="majorEastAsia" w:hAnsi="新細明體"/>
                <w:sz w:val="24"/>
                <w:szCs w:val="24"/>
              </w:rPr>
            </w:pPr>
            <w:r w:rsidRPr="00771558">
              <w:rPr>
                <w:rFonts w:ascii="新細明體" w:eastAsiaTheme="majorEastAsia" w:hAnsi="新細明體"/>
                <w:sz w:val="24"/>
                <w:szCs w:val="24"/>
              </w:rPr>
              <w:t>規範對象及執行方式雖無差異，惟其結果乃因性別、性傾向或性別認同而有不同者，請評定為「是」。</w:t>
            </w:r>
          </w:p>
        </w:tc>
      </w:tr>
      <w:tr w:rsidR="005B3194" w:rsidRPr="00771558">
        <w:tc>
          <w:tcPr>
            <w:tcW w:w="9835" w:type="dxa"/>
            <w:gridSpan w:val="14"/>
            <w:tcBorders>
              <w:top w:val="double" w:sz="4" w:space="0" w:color="auto"/>
            </w:tcBorders>
            <w:vAlign w:val="center"/>
          </w:tcPr>
          <w:p w:rsidR="005B3194" w:rsidRPr="00771558" w:rsidRDefault="005B3194" w:rsidP="005B3194">
            <w:pPr>
              <w:adjustRightInd w:val="0"/>
              <w:snapToGrid w:val="0"/>
              <w:spacing w:line="240" w:lineRule="atLeast"/>
              <w:ind w:left="252" w:rightChars="-45" w:right="-126" w:hanging="360"/>
              <w:rPr>
                <w:rFonts w:ascii="新細明體" w:eastAsiaTheme="majorEastAsia" w:hAnsi="新細明體"/>
                <w:b/>
                <w:sz w:val="24"/>
                <w:szCs w:val="24"/>
              </w:rPr>
            </w:pPr>
            <w:r w:rsidRPr="00771558">
              <w:rPr>
                <w:rFonts w:ascii="新細明體" w:eastAsiaTheme="majorEastAsia" w:hAnsi="新細明體"/>
                <w:b/>
                <w:sz w:val="24"/>
                <w:szCs w:val="24"/>
              </w:rPr>
              <w:t>8-2性別目標</w:t>
            </w:r>
          </w:p>
        </w:tc>
      </w:tr>
      <w:tr w:rsidR="005B3194" w:rsidRPr="00771558" w:rsidTr="008466EF">
        <w:tc>
          <w:tcPr>
            <w:tcW w:w="2762" w:type="dxa"/>
            <w:gridSpan w:val="6"/>
            <w:shd w:val="clear" w:color="auto" w:fill="auto"/>
          </w:tcPr>
          <w:p w:rsidR="005B3194" w:rsidRPr="00771558" w:rsidRDefault="005B3194" w:rsidP="00771558">
            <w:pPr>
              <w:adjustRightInd w:val="0"/>
              <w:snapToGrid w:val="0"/>
              <w:spacing w:line="240" w:lineRule="atLeast"/>
              <w:ind w:leftChars="-15" w:left="340" w:hangingChars="159" w:hanging="382"/>
              <w:jc w:val="center"/>
              <w:rPr>
                <w:rFonts w:ascii="新細明體" w:eastAsiaTheme="majorEastAsia" w:hAnsi="新細明體"/>
                <w:b/>
                <w:sz w:val="24"/>
                <w:szCs w:val="24"/>
                <w:u w:val="single"/>
              </w:rPr>
            </w:pPr>
            <w:r w:rsidRPr="00771558">
              <w:rPr>
                <w:rFonts w:ascii="新細明體" w:eastAsiaTheme="majorEastAsia" w:hAnsi="新細明體"/>
                <w:b/>
                <w:bCs/>
                <w:sz w:val="24"/>
                <w:szCs w:val="24"/>
              </w:rPr>
              <w:t>項　目</w:t>
            </w:r>
          </w:p>
        </w:tc>
        <w:tc>
          <w:tcPr>
            <w:tcW w:w="3742" w:type="dxa"/>
            <w:gridSpan w:val="7"/>
            <w:shd w:val="clear" w:color="auto" w:fill="auto"/>
          </w:tcPr>
          <w:p w:rsidR="005B3194" w:rsidRPr="00771558" w:rsidRDefault="005B3194" w:rsidP="00771558">
            <w:pPr>
              <w:adjustRightInd w:val="0"/>
              <w:snapToGrid w:val="0"/>
              <w:spacing w:line="240" w:lineRule="atLeast"/>
              <w:ind w:leftChars="-44" w:left="55" w:rightChars="-45" w:right="-126" w:hangingChars="74" w:hanging="178"/>
              <w:jc w:val="center"/>
              <w:rPr>
                <w:rFonts w:ascii="新細明體" w:eastAsiaTheme="majorEastAsia" w:hAnsi="新細明體"/>
                <w:sz w:val="24"/>
                <w:szCs w:val="24"/>
              </w:rPr>
            </w:pPr>
            <w:r w:rsidRPr="00771558">
              <w:rPr>
                <w:rFonts w:ascii="新細明體" w:eastAsiaTheme="majorEastAsia" w:hAnsi="新細明體"/>
                <w:b/>
                <w:bCs/>
                <w:sz w:val="24"/>
                <w:szCs w:val="24"/>
              </w:rPr>
              <w:t>說　明</w:t>
            </w:r>
          </w:p>
        </w:tc>
        <w:tc>
          <w:tcPr>
            <w:tcW w:w="3331" w:type="dxa"/>
            <w:shd w:val="clear" w:color="auto" w:fill="auto"/>
          </w:tcPr>
          <w:p w:rsidR="005B3194" w:rsidRPr="00771558" w:rsidRDefault="005B3194" w:rsidP="005B3194">
            <w:pPr>
              <w:adjustRightInd w:val="0"/>
              <w:snapToGrid w:val="0"/>
              <w:spacing w:line="240" w:lineRule="atLeast"/>
              <w:ind w:leftChars="-44" w:left="-123" w:rightChars="-45" w:right="-126"/>
              <w:jc w:val="center"/>
              <w:rPr>
                <w:rFonts w:ascii="新細明體" w:eastAsiaTheme="majorEastAsia" w:hAnsi="新細明體"/>
                <w:sz w:val="24"/>
                <w:szCs w:val="24"/>
              </w:rPr>
            </w:pPr>
            <w:r w:rsidRPr="00771558">
              <w:rPr>
                <w:rFonts w:ascii="新細明體" w:eastAsiaTheme="majorEastAsia" w:hAnsi="新細明體"/>
                <w:b/>
                <w:bCs/>
                <w:sz w:val="24"/>
                <w:szCs w:val="24"/>
              </w:rPr>
              <w:t>備　註</w:t>
            </w:r>
          </w:p>
        </w:tc>
      </w:tr>
      <w:tr w:rsidR="005B3194" w:rsidRPr="00771558" w:rsidTr="008466EF">
        <w:tc>
          <w:tcPr>
            <w:tcW w:w="2762" w:type="dxa"/>
            <w:gridSpan w:val="6"/>
            <w:shd w:val="clear" w:color="auto" w:fill="auto"/>
          </w:tcPr>
          <w:p w:rsidR="005B3194" w:rsidRPr="00771558" w:rsidRDefault="005B3194" w:rsidP="00771558">
            <w:pPr>
              <w:adjustRightInd w:val="0"/>
              <w:snapToGrid w:val="0"/>
              <w:spacing w:line="360" w:lineRule="atLeast"/>
              <w:ind w:leftChars="-15" w:left="554" w:rightChars="-10" w:right="-28" w:hangingChars="248" w:hanging="596"/>
              <w:jc w:val="both"/>
              <w:rPr>
                <w:rFonts w:ascii="新細明體" w:eastAsiaTheme="majorEastAsia" w:hAnsi="新細明體"/>
                <w:b/>
                <w:bCs/>
                <w:sz w:val="24"/>
                <w:szCs w:val="24"/>
              </w:rPr>
            </w:pPr>
            <w:r w:rsidRPr="00771558">
              <w:rPr>
                <w:rFonts w:ascii="新細明體" w:eastAsiaTheme="majorEastAsia" w:hAnsi="新細明體"/>
                <w:b/>
                <w:sz w:val="24"/>
                <w:szCs w:val="24"/>
              </w:rPr>
              <w:t>8-2-1採取積極作為，去除</w:t>
            </w:r>
            <w:r w:rsidRPr="00771558">
              <w:rPr>
                <w:rFonts w:ascii="新細明體" w:eastAsiaTheme="majorEastAsia" w:hAnsi="新細明體"/>
                <w:b/>
                <w:sz w:val="24"/>
                <w:szCs w:val="24"/>
              </w:rPr>
              <w:lastRenderedPageBreak/>
              <w:t>不必要差別待遇，或促進實質平等</w:t>
            </w:r>
          </w:p>
        </w:tc>
        <w:tc>
          <w:tcPr>
            <w:tcW w:w="3742" w:type="dxa"/>
            <w:gridSpan w:val="7"/>
            <w:shd w:val="clear" w:color="auto" w:fill="auto"/>
          </w:tcPr>
          <w:p w:rsidR="005B3194" w:rsidRPr="00771558" w:rsidRDefault="005B3194" w:rsidP="000B2BDE">
            <w:pPr>
              <w:adjustRightInd w:val="0"/>
              <w:snapToGrid w:val="0"/>
              <w:spacing w:line="360" w:lineRule="exac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rPr>
              <w:lastRenderedPageBreak/>
              <w:t>本修正草案係對現行退撫制度已衍</w:t>
            </w:r>
            <w:r w:rsidRPr="00771558">
              <w:rPr>
                <w:rFonts w:ascii="新細明體" w:eastAsiaTheme="majorEastAsia" w:hAnsi="新細明體" w:hint="eastAsia"/>
                <w:sz w:val="24"/>
                <w:szCs w:val="24"/>
              </w:rPr>
              <w:lastRenderedPageBreak/>
              <w:t>生之問題進行檢討調整，俾期建構穩健之政務人員退撫制度，並未對特定性別之人員有差別規範及限制，爰無性別目標。</w:t>
            </w:r>
          </w:p>
        </w:tc>
        <w:tc>
          <w:tcPr>
            <w:tcW w:w="3331" w:type="dxa"/>
            <w:shd w:val="clear" w:color="auto" w:fill="auto"/>
          </w:tcPr>
          <w:p w:rsidR="005B3194" w:rsidRPr="00771558" w:rsidRDefault="005B3194" w:rsidP="000B2BDE">
            <w:pPr>
              <w:adjustRightInd w:val="0"/>
              <w:snapToGrid w:val="0"/>
              <w:spacing w:line="240" w:lineRule="atLeast"/>
              <w:ind w:leftChars="-30" w:left="-84" w:rightChars="-20" w:right="-56" w:firstLineChars="3" w:firstLine="7"/>
              <w:jc w:val="both"/>
              <w:rPr>
                <w:rFonts w:ascii="新細明體" w:eastAsiaTheme="majorEastAsia" w:hAnsi="新細明體"/>
                <w:bCs/>
                <w:sz w:val="24"/>
                <w:szCs w:val="24"/>
              </w:rPr>
            </w:pPr>
            <w:r w:rsidRPr="00771558">
              <w:rPr>
                <w:rFonts w:ascii="新細明體" w:eastAsiaTheme="majorEastAsia" w:hAnsi="新細明體"/>
                <w:sz w:val="24"/>
                <w:szCs w:val="24"/>
              </w:rPr>
              <w:lastRenderedPageBreak/>
              <w:t>基於憲法平等權之規定，採行一</w:t>
            </w:r>
            <w:r w:rsidRPr="00771558">
              <w:rPr>
                <w:rFonts w:ascii="新細明體" w:eastAsiaTheme="majorEastAsia" w:hAnsi="新細明體"/>
                <w:sz w:val="24"/>
                <w:szCs w:val="24"/>
              </w:rPr>
              <w:lastRenderedPageBreak/>
              <w:t>定方式去除現行法規及其執行所造成之差別待遇，或提供較為弱勢之一方必要之協助，以促進其實質地位之平等。（本項及8-2-2不得全部填列無關）</w:t>
            </w:r>
          </w:p>
        </w:tc>
      </w:tr>
      <w:tr w:rsidR="005B3194" w:rsidRPr="00771558" w:rsidTr="008466EF">
        <w:tc>
          <w:tcPr>
            <w:tcW w:w="2762" w:type="dxa"/>
            <w:gridSpan w:val="6"/>
            <w:tcBorders>
              <w:bottom w:val="double" w:sz="4" w:space="0" w:color="auto"/>
            </w:tcBorders>
            <w:shd w:val="clear" w:color="auto" w:fill="auto"/>
          </w:tcPr>
          <w:p w:rsidR="005B3194" w:rsidRPr="00771558" w:rsidRDefault="005B3194" w:rsidP="00771558">
            <w:pPr>
              <w:adjustRightInd w:val="0"/>
              <w:snapToGrid w:val="0"/>
              <w:spacing w:line="360" w:lineRule="atLeast"/>
              <w:ind w:leftChars="-15" w:left="554" w:rightChars="-10" w:right="-28" w:hangingChars="248" w:hanging="596"/>
              <w:jc w:val="both"/>
              <w:rPr>
                <w:rFonts w:ascii="新細明體" w:eastAsiaTheme="majorEastAsia" w:hAnsi="新細明體"/>
                <w:b/>
                <w:sz w:val="24"/>
                <w:szCs w:val="24"/>
              </w:rPr>
            </w:pPr>
            <w:r w:rsidRPr="00771558">
              <w:rPr>
                <w:rFonts w:ascii="新細明體" w:eastAsiaTheme="majorEastAsia" w:hAnsi="新細明體"/>
                <w:b/>
                <w:sz w:val="24"/>
                <w:szCs w:val="24"/>
              </w:rPr>
              <w:lastRenderedPageBreak/>
              <w:t>8-2-2營造平等環境，預防及消除性別歧視</w:t>
            </w:r>
          </w:p>
        </w:tc>
        <w:tc>
          <w:tcPr>
            <w:tcW w:w="3742" w:type="dxa"/>
            <w:gridSpan w:val="7"/>
            <w:tcBorders>
              <w:bottom w:val="double" w:sz="4" w:space="0" w:color="auto"/>
            </w:tcBorders>
            <w:shd w:val="clear" w:color="auto" w:fill="auto"/>
          </w:tcPr>
          <w:p w:rsidR="005B3194" w:rsidRPr="00771558" w:rsidRDefault="005B3194" w:rsidP="000B2BDE">
            <w:pPr>
              <w:adjustRightInd w:val="0"/>
              <w:snapToGrid w:val="0"/>
              <w:spacing w:line="360" w:lineRule="exact"/>
              <w:ind w:leftChars="-30" w:left="-84" w:rightChars="-20" w:right="-56"/>
              <w:jc w:val="both"/>
              <w:rPr>
                <w:rFonts w:ascii="新細明體" w:eastAsiaTheme="majorEastAsia" w:hAnsi="新細明體"/>
                <w:sz w:val="24"/>
                <w:szCs w:val="24"/>
              </w:rPr>
            </w:pPr>
            <w:r w:rsidRPr="00771558">
              <w:rPr>
                <w:rFonts w:ascii="新細明體" w:eastAsiaTheme="majorEastAsia" w:hAnsi="新細明體" w:hint="eastAsia"/>
                <w:sz w:val="24"/>
                <w:szCs w:val="24"/>
              </w:rPr>
              <w:t>同上。</w:t>
            </w:r>
          </w:p>
        </w:tc>
        <w:tc>
          <w:tcPr>
            <w:tcW w:w="3331" w:type="dxa"/>
            <w:tcBorders>
              <w:bottom w:val="double" w:sz="4" w:space="0" w:color="auto"/>
            </w:tcBorders>
            <w:shd w:val="clear" w:color="auto" w:fill="auto"/>
          </w:tcPr>
          <w:p w:rsidR="005B3194" w:rsidRPr="00771558" w:rsidRDefault="005B3194" w:rsidP="000B2BDE">
            <w:pPr>
              <w:adjustRightInd w:val="0"/>
              <w:snapToGrid w:val="0"/>
              <w:spacing w:line="240" w:lineRule="atLeast"/>
              <w:ind w:leftChars="-42" w:left="-106" w:rightChars="-20" w:right="-56" w:hangingChars="5" w:hanging="12"/>
              <w:jc w:val="both"/>
              <w:rPr>
                <w:rFonts w:ascii="新細明體" w:eastAsiaTheme="majorEastAsia" w:hAnsi="新細明體"/>
                <w:bCs/>
                <w:sz w:val="24"/>
                <w:szCs w:val="24"/>
              </w:rPr>
            </w:pPr>
            <w:r w:rsidRPr="00771558">
              <w:rPr>
                <w:rFonts w:ascii="新細明體" w:eastAsiaTheme="majorEastAsia" w:hAnsi="新細明體"/>
                <w:sz w:val="24"/>
                <w:szCs w:val="24"/>
              </w:rPr>
              <w:t>消除或打破性別刻板印象與性別隔離，以消弭因社會文化面向所形成之差異，或提供不同性別、性傾向或性別認同者平等機會獲取社會資源，提升其參與社會及公共事務之機會。（本項及8-2-1不得全部填列無關）</w:t>
            </w:r>
          </w:p>
        </w:tc>
      </w:tr>
      <w:tr w:rsidR="005B3194" w:rsidRPr="00771558">
        <w:tc>
          <w:tcPr>
            <w:tcW w:w="9835" w:type="dxa"/>
            <w:gridSpan w:val="14"/>
            <w:tcBorders>
              <w:top w:val="double" w:sz="4" w:space="0" w:color="auto"/>
            </w:tcBorders>
            <w:shd w:val="clear" w:color="auto" w:fill="auto"/>
          </w:tcPr>
          <w:p w:rsidR="005B3194" w:rsidRPr="00771558" w:rsidRDefault="005B3194" w:rsidP="00B9116D">
            <w:pPr>
              <w:adjustRightInd w:val="0"/>
              <w:snapToGrid w:val="0"/>
              <w:spacing w:line="240" w:lineRule="atLeast"/>
              <w:ind w:leftChars="-25" w:left="115" w:rightChars="-45" w:right="-126" w:hangingChars="77" w:hanging="185"/>
              <w:jc w:val="both"/>
              <w:rPr>
                <w:rFonts w:ascii="新細明體" w:eastAsiaTheme="majorEastAsia" w:hAnsi="新細明體"/>
                <w:b/>
                <w:bCs/>
                <w:sz w:val="24"/>
                <w:szCs w:val="24"/>
              </w:rPr>
            </w:pPr>
            <w:r w:rsidRPr="00771558">
              <w:rPr>
                <w:rFonts w:ascii="新細明體" w:eastAsiaTheme="majorEastAsia" w:hAnsi="新細明體"/>
                <w:b/>
                <w:sz w:val="24"/>
                <w:szCs w:val="24"/>
              </w:rPr>
              <w:t>8-3 性別效益</w:t>
            </w:r>
          </w:p>
        </w:tc>
      </w:tr>
      <w:tr w:rsidR="005B3194" w:rsidRPr="00771558" w:rsidTr="008466EF">
        <w:tc>
          <w:tcPr>
            <w:tcW w:w="2762" w:type="dxa"/>
            <w:gridSpan w:val="6"/>
            <w:tcBorders>
              <w:top w:val="single" w:sz="4" w:space="0" w:color="auto"/>
            </w:tcBorders>
            <w:shd w:val="clear" w:color="auto" w:fill="auto"/>
          </w:tcPr>
          <w:p w:rsidR="005B3194" w:rsidRPr="00771558" w:rsidRDefault="005B3194" w:rsidP="00771558">
            <w:pPr>
              <w:adjustRightInd w:val="0"/>
              <w:snapToGrid w:val="0"/>
              <w:spacing w:line="360" w:lineRule="atLeast"/>
              <w:ind w:leftChars="-15" w:left="554" w:rightChars="-10" w:right="-28" w:hangingChars="248" w:hanging="596"/>
              <w:jc w:val="center"/>
              <w:rPr>
                <w:rFonts w:ascii="新細明體" w:eastAsiaTheme="majorEastAsia" w:hAnsi="新細明體"/>
                <w:b/>
                <w:sz w:val="24"/>
                <w:szCs w:val="24"/>
              </w:rPr>
            </w:pPr>
            <w:r w:rsidRPr="00771558">
              <w:rPr>
                <w:rFonts w:ascii="新細明體" w:eastAsiaTheme="majorEastAsia" w:hAnsi="新細明體"/>
                <w:b/>
                <w:bCs/>
                <w:sz w:val="24"/>
                <w:szCs w:val="24"/>
              </w:rPr>
              <w:t>項　目</w:t>
            </w:r>
          </w:p>
        </w:tc>
        <w:tc>
          <w:tcPr>
            <w:tcW w:w="3742" w:type="dxa"/>
            <w:gridSpan w:val="7"/>
            <w:tcBorders>
              <w:top w:val="single" w:sz="4" w:space="0" w:color="auto"/>
            </w:tcBorders>
            <w:shd w:val="clear" w:color="auto" w:fill="auto"/>
          </w:tcPr>
          <w:p w:rsidR="005B3194" w:rsidRPr="00771558" w:rsidRDefault="005B3194" w:rsidP="00771558">
            <w:pPr>
              <w:adjustRightInd w:val="0"/>
              <w:snapToGrid w:val="0"/>
              <w:spacing w:line="240" w:lineRule="atLeast"/>
              <w:ind w:leftChars="-44" w:left="55" w:rightChars="-45" w:right="-126" w:hangingChars="74" w:hanging="178"/>
              <w:jc w:val="center"/>
              <w:rPr>
                <w:rFonts w:ascii="新細明體" w:eastAsiaTheme="majorEastAsia" w:hAnsi="新細明體"/>
                <w:b/>
                <w:bCs/>
                <w:sz w:val="24"/>
                <w:szCs w:val="24"/>
              </w:rPr>
            </w:pPr>
            <w:r w:rsidRPr="00771558">
              <w:rPr>
                <w:rFonts w:ascii="新細明體" w:eastAsiaTheme="majorEastAsia" w:hAnsi="新細明體"/>
                <w:b/>
                <w:bCs/>
                <w:sz w:val="24"/>
                <w:szCs w:val="24"/>
              </w:rPr>
              <w:t>說　明</w:t>
            </w:r>
          </w:p>
        </w:tc>
        <w:tc>
          <w:tcPr>
            <w:tcW w:w="3331" w:type="dxa"/>
            <w:tcBorders>
              <w:top w:val="single" w:sz="4" w:space="0" w:color="auto"/>
            </w:tcBorders>
            <w:shd w:val="clear" w:color="auto" w:fill="auto"/>
          </w:tcPr>
          <w:p w:rsidR="005B3194" w:rsidRPr="00771558" w:rsidRDefault="005B3194" w:rsidP="00771558">
            <w:pPr>
              <w:adjustRightInd w:val="0"/>
              <w:snapToGrid w:val="0"/>
              <w:spacing w:line="240" w:lineRule="atLeast"/>
              <w:ind w:leftChars="-44" w:left="117" w:rightChars="-45" w:right="-126" w:hangingChars="100" w:hanging="240"/>
              <w:jc w:val="center"/>
              <w:rPr>
                <w:rFonts w:ascii="新細明體" w:eastAsiaTheme="majorEastAsia" w:hAnsi="新細明體"/>
                <w:b/>
                <w:bCs/>
                <w:sz w:val="24"/>
                <w:szCs w:val="24"/>
              </w:rPr>
            </w:pPr>
            <w:r w:rsidRPr="00771558">
              <w:rPr>
                <w:rFonts w:ascii="新細明體" w:eastAsiaTheme="majorEastAsia" w:hAnsi="新細明體"/>
                <w:b/>
                <w:bCs/>
                <w:sz w:val="24"/>
                <w:szCs w:val="24"/>
              </w:rPr>
              <w:t>備　註</w:t>
            </w:r>
          </w:p>
        </w:tc>
      </w:tr>
      <w:tr w:rsidR="005B3194" w:rsidRPr="00771558" w:rsidTr="008466EF">
        <w:tc>
          <w:tcPr>
            <w:tcW w:w="2762" w:type="dxa"/>
            <w:gridSpan w:val="6"/>
            <w:tcBorders>
              <w:top w:val="double" w:sz="4" w:space="0" w:color="auto"/>
            </w:tcBorders>
            <w:shd w:val="clear" w:color="auto" w:fill="auto"/>
          </w:tcPr>
          <w:p w:rsidR="005B3194" w:rsidRPr="00771558" w:rsidRDefault="005B3194" w:rsidP="00771558">
            <w:pPr>
              <w:adjustRightInd w:val="0"/>
              <w:snapToGrid w:val="0"/>
              <w:spacing w:line="360" w:lineRule="atLeast"/>
              <w:ind w:leftChars="-13" w:left="615" w:rightChars="-10" w:right="-28" w:hangingChars="271" w:hanging="651"/>
              <w:jc w:val="both"/>
              <w:rPr>
                <w:rFonts w:ascii="新細明體" w:eastAsiaTheme="majorEastAsia" w:hAnsi="新細明體"/>
                <w:b/>
                <w:sz w:val="24"/>
                <w:szCs w:val="24"/>
              </w:rPr>
            </w:pPr>
            <w:r w:rsidRPr="00771558">
              <w:rPr>
                <w:rFonts w:ascii="新細明體" w:eastAsiaTheme="majorEastAsia" w:hAnsi="新細明體"/>
                <w:b/>
                <w:sz w:val="24"/>
                <w:szCs w:val="24"/>
              </w:rPr>
              <w:t>8-3-1對於消弭性別歧視、促進性別平等有積極、正面綜效</w:t>
            </w:r>
          </w:p>
        </w:tc>
        <w:tc>
          <w:tcPr>
            <w:tcW w:w="3742" w:type="dxa"/>
            <w:gridSpan w:val="7"/>
            <w:tcBorders>
              <w:top w:val="double" w:sz="4" w:space="0" w:color="auto"/>
            </w:tcBorders>
            <w:shd w:val="clear" w:color="auto" w:fill="auto"/>
          </w:tcPr>
          <w:p w:rsidR="005B3194" w:rsidRPr="00771558" w:rsidRDefault="005B3194" w:rsidP="00630AD4">
            <w:pPr>
              <w:adjustRightInd w:val="0"/>
              <w:snapToGrid w:val="0"/>
              <w:spacing w:line="360" w:lineRule="exact"/>
              <w:ind w:leftChars="-40" w:left="-112" w:rightChars="-4" w:right="-11"/>
              <w:jc w:val="both"/>
              <w:rPr>
                <w:rFonts w:ascii="新細明體" w:eastAsiaTheme="majorEastAsia" w:hAnsi="新細明體"/>
                <w:sz w:val="24"/>
                <w:szCs w:val="24"/>
              </w:rPr>
            </w:pPr>
            <w:r w:rsidRPr="00771558">
              <w:rPr>
                <w:rFonts w:ascii="新細明體" w:eastAsiaTheme="majorEastAsia" w:hAnsi="新細明體" w:cs="Arial" w:hint="eastAsia"/>
                <w:sz w:val="24"/>
                <w:szCs w:val="24"/>
              </w:rPr>
              <w:t>本修正草案</w:t>
            </w:r>
            <w:r w:rsidRPr="00771558">
              <w:rPr>
                <w:rFonts w:ascii="新細明體" w:eastAsiaTheme="majorEastAsia" w:hAnsi="新細明體" w:hint="eastAsia"/>
                <w:sz w:val="24"/>
                <w:szCs w:val="24"/>
              </w:rPr>
              <w:t>並未以特定性別為規範對象，執行方式亦未因不同性別而有差別待遇，對消弭性別歧視、促進性別平等有所助益。</w:t>
            </w:r>
          </w:p>
        </w:tc>
        <w:tc>
          <w:tcPr>
            <w:tcW w:w="3331" w:type="dxa"/>
            <w:tcBorders>
              <w:top w:val="double" w:sz="4" w:space="0" w:color="auto"/>
            </w:tcBorders>
            <w:shd w:val="clear" w:color="auto" w:fill="auto"/>
          </w:tcPr>
          <w:p w:rsidR="005B3194" w:rsidRPr="00771558" w:rsidRDefault="005B3194" w:rsidP="000B2BDE">
            <w:pPr>
              <w:adjustRightInd w:val="0"/>
              <w:snapToGrid w:val="0"/>
              <w:spacing w:line="240" w:lineRule="atLeast"/>
              <w:ind w:leftChars="-40" w:left="-107" w:rightChars="-20" w:right="-56" w:hangingChars="2" w:hanging="5"/>
              <w:jc w:val="both"/>
              <w:rPr>
                <w:rFonts w:ascii="新細明體" w:eastAsiaTheme="majorEastAsia" w:hAnsi="新細明體"/>
                <w:bCs/>
                <w:sz w:val="24"/>
                <w:szCs w:val="24"/>
              </w:rPr>
            </w:pPr>
            <w:r w:rsidRPr="00771558">
              <w:rPr>
                <w:rFonts w:ascii="新細明體" w:eastAsiaTheme="majorEastAsia" w:hAnsi="新細明體"/>
                <w:bCs/>
                <w:sz w:val="24"/>
                <w:szCs w:val="24"/>
              </w:rPr>
              <w:t>請詳加說明性別效益何在，本項不得填列無關。</w:t>
            </w:r>
          </w:p>
        </w:tc>
      </w:tr>
      <w:tr w:rsidR="005B3194" w:rsidRPr="00771558" w:rsidTr="008466EF">
        <w:tc>
          <w:tcPr>
            <w:tcW w:w="2762" w:type="dxa"/>
            <w:gridSpan w:val="6"/>
            <w:tcBorders>
              <w:top w:val="single" w:sz="4" w:space="0" w:color="auto"/>
            </w:tcBorders>
            <w:shd w:val="clear" w:color="auto" w:fill="auto"/>
          </w:tcPr>
          <w:p w:rsidR="005B3194" w:rsidRPr="00771558" w:rsidRDefault="005B3194" w:rsidP="00771558">
            <w:pPr>
              <w:adjustRightInd w:val="0"/>
              <w:snapToGrid w:val="0"/>
              <w:spacing w:line="360" w:lineRule="atLeast"/>
              <w:ind w:leftChars="-13" w:left="615" w:rightChars="-10" w:right="-28" w:hangingChars="271" w:hanging="651"/>
              <w:jc w:val="both"/>
              <w:rPr>
                <w:rFonts w:ascii="新細明體" w:eastAsiaTheme="majorEastAsia" w:hAnsi="新細明體"/>
                <w:b/>
                <w:sz w:val="24"/>
                <w:szCs w:val="24"/>
              </w:rPr>
            </w:pPr>
            <w:r w:rsidRPr="00771558">
              <w:rPr>
                <w:rFonts w:ascii="新細明體" w:eastAsiaTheme="majorEastAsia" w:hAnsi="新細明體"/>
                <w:b/>
                <w:sz w:val="24"/>
                <w:szCs w:val="24"/>
              </w:rPr>
              <w:t>8-3-2 符合憲法、國際規範</w:t>
            </w:r>
            <w:r w:rsidRPr="00771558">
              <w:rPr>
                <w:rFonts w:ascii="新細明體" w:eastAsiaTheme="majorEastAsia" w:hAnsi="新細明體" w:hint="eastAsia"/>
                <w:b/>
                <w:sz w:val="24"/>
                <w:szCs w:val="24"/>
              </w:rPr>
              <w:t>(包括消除對婦女一切形式歧視公約</w:t>
            </w:r>
            <w:r w:rsidRPr="00771558">
              <w:rPr>
                <w:rFonts w:ascii="新細明體" w:eastAsiaTheme="majorEastAsia" w:hAnsi="新細明體"/>
                <w:b/>
                <w:sz w:val="24"/>
                <w:szCs w:val="24"/>
              </w:rPr>
              <w:t>CEDAW</w:t>
            </w:r>
            <w:r w:rsidRPr="00771558">
              <w:rPr>
                <w:rFonts w:ascii="新細明體" w:eastAsiaTheme="majorEastAsia" w:hAnsi="新細明體" w:hint="eastAsia"/>
                <w:b/>
                <w:sz w:val="24"/>
                <w:szCs w:val="24"/>
              </w:rPr>
              <w:t>)</w:t>
            </w:r>
            <w:r w:rsidRPr="00771558">
              <w:rPr>
                <w:rFonts w:ascii="新細明體" w:eastAsiaTheme="majorEastAsia" w:hAnsi="新細明體"/>
                <w:b/>
                <w:sz w:val="24"/>
                <w:szCs w:val="24"/>
              </w:rPr>
              <w:t>、性別平等政策綱領等要求</w:t>
            </w:r>
          </w:p>
        </w:tc>
        <w:tc>
          <w:tcPr>
            <w:tcW w:w="3742" w:type="dxa"/>
            <w:gridSpan w:val="7"/>
            <w:tcBorders>
              <w:top w:val="single" w:sz="4" w:space="0" w:color="auto"/>
            </w:tcBorders>
            <w:shd w:val="clear" w:color="auto" w:fill="auto"/>
          </w:tcPr>
          <w:p w:rsidR="005B3194" w:rsidRPr="00771558" w:rsidRDefault="005B3194" w:rsidP="00630AD4">
            <w:pPr>
              <w:adjustRightInd w:val="0"/>
              <w:snapToGrid w:val="0"/>
              <w:spacing w:line="360" w:lineRule="exact"/>
              <w:ind w:leftChars="-40" w:left="-112" w:rightChars="-4" w:right="-11"/>
              <w:jc w:val="both"/>
              <w:rPr>
                <w:rFonts w:ascii="新細明體" w:eastAsiaTheme="majorEastAsia" w:hAnsi="新細明體"/>
                <w:sz w:val="24"/>
                <w:szCs w:val="24"/>
              </w:rPr>
            </w:pPr>
            <w:r w:rsidRPr="00771558">
              <w:rPr>
                <w:rFonts w:ascii="新細明體" w:eastAsiaTheme="majorEastAsia" w:hAnsi="新細明體" w:cs="Arial" w:hint="eastAsia"/>
                <w:sz w:val="24"/>
                <w:szCs w:val="24"/>
              </w:rPr>
              <w:t>本修正草案</w:t>
            </w:r>
            <w:r w:rsidRPr="00771558">
              <w:rPr>
                <w:rFonts w:ascii="新細明體" w:eastAsiaTheme="majorEastAsia" w:hAnsi="新細明體" w:hint="eastAsia"/>
                <w:sz w:val="24"/>
                <w:szCs w:val="24"/>
              </w:rPr>
              <w:t>所規範之政務人員退職撫卹相關事項，未因性別而有差別規定；另亦考量政務人員之退職權益及社會公義原則，從而審慎制定相關條文，符合憲法平等權之要求，以及國際規範（包括CEDAW及其一般性建議）、性別平等政策綱領等要求。</w:t>
            </w:r>
          </w:p>
        </w:tc>
        <w:tc>
          <w:tcPr>
            <w:tcW w:w="3331" w:type="dxa"/>
            <w:tcBorders>
              <w:top w:val="single" w:sz="4" w:space="0" w:color="auto"/>
            </w:tcBorders>
            <w:shd w:val="clear" w:color="auto" w:fill="auto"/>
          </w:tcPr>
          <w:p w:rsidR="005B3194" w:rsidRPr="00771558" w:rsidRDefault="005B3194" w:rsidP="000B2BDE">
            <w:pPr>
              <w:adjustRightInd w:val="0"/>
              <w:snapToGrid w:val="0"/>
              <w:spacing w:line="240" w:lineRule="atLeast"/>
              <w:ind w:leftChars="-40" w:left="-112" w:rightChars="-20" w:right="-56" w:firstLineChars="9" w:firstLine="22"/>
              <w:jc w:val="both"/>
              <w:rPr>
                <w:rFonts w:ascii="新細明體" w:eastAsiaTheme="majorEastAsia" w:hAnsi="新細明體"/>
                <w:bCs/>
                <w:sz w:val="24"/>
                <w:szCs w:val="24"/>
              </w:rPr>
            </w:pPr>
            <w:r w:rsidRPr="00771558">
              <w:rPr>
                <w:rFonts w:ascii="新細明體" w:eastAsiaTheme="majorEastAsia" w:hAnsi="新細明體" w:hint="eastAsia"/>
                <w:sz w:val="24"/>
                <w:szCs w:val="24"/>
              </w:rPr>
              <w:t>依消除對婦女一切形式歧視公約施行法，請檢視法案是否符合公約(CEDAW)規定及其一般性建議，並</w:t>
            </w:r>
            <w:r w:rsidRPr="00771558">
              <w:rPr>
                <w:rFonts w:ascii="新細明體" w:eastAsiaTheme="majorEastAsia" w:hAnsi="新細明體"/>
                <w:bCs/>
                <w:sz w:val="24"/>
                <w:szCs w:val="24"/>
              </w:rPr>
              <w:t>請再查核法案內容之合宜性，本項不得填列無關。</w:t>
            </w:r>
          </w:p>
        </w:tc>
      </w:tr>
      <w:tr w:rsidR="005B3194" w:rsidRPr="00771558">
        <w:tc>
          <w:tcPr>
            <w:tcW w:w="9835" w:type="dxa"/>
            <w:gridSpan w:val="14"/>
            <w:tcBorders>
              <w:top w:val="thickThinSmallGap" w:sz="24" w:space="0" w:color="auto"/>
            </w:tcBorders>
            <w:vAlign w:val="center"/>
          </w:tcPr>
          <w:p w:rsidR="005B3194" w:rsidRPr="00771558" w:rsidRDefault="005B3194" w:rsidP="00771558">
            <w:pPr>
              <w:adjustRightInd w:val="0"/>
              <w:snapToGrid w:val="0"/>
              <w:spacing w:line="360" w:lineRule="atLeast"/>
              <w:ind w:leftChars="-45" w:left="1494" w:hangingChars="675" w:hanging="1620"/>
              <w:rPr>
                <w:rFonts w:ascii="新細明體" w:eastAsiaTheme="majorEastAsia" w:hAnsi="新細明體"/>
                <w:b/>
                <w:sz w:val="24"/>
                <w:szCs w:val="24"/>
              </w:rPr>
            </w:pPr>
            <w:r w:rsidRPr="00771558">
              <w:rPr>
                <w:rFonts w:ascii="新細明體" w:eastAsiaTheme="majorEastAsia" w:hAnsi="新細明體"/>
                <w:sz w:val="24"/>
                <w:szCs w:val="24"/>
              </w:rPr>
              <w:br w:type="page"/>
            </w:r>
            <w:r w:rsidRPr="00771558">
              <w:rPr>
                <w:rFonts w:ascii="新細明體" w:eastAsiaTheme="majorEastAsia" w:hAnsi="新細明體"/>
                <w:b/>
                <w:sz w:val="24"/>
                <w:szCs w:val="24"/>
              </w:rPr>
              <w:br w:type="page"/>
              <w:t>玖、性別影響評估結果：</w:t>
            </w:r>
            <w:r w:rsidRPr="00771558">
              <w:rPr>
                <w:rFonts w:ascii="新細明體" w:eastAsiaTheme="majorEastAsia" w:hAnsi="新細明體"/>
                <w:sz w:val="24"/>
                <w:szCs w:val="24"/>
              </w:rPr>
              <w:t>請填表人依據性別平等專家學者意見之檢視意見提出綜合說明，包括對「第二部分、性別影響評估程序參與」主要意見參採情形、採納意見之法案調整情形、無法採納意見之理由或替代規劃等。</w:t>
            </w:r>
          </w:p>
        </w:tc>
      </w:tr>
      <w:tr w:rsidR="005B3194" w:rsidRPr="00771558" w:rsidTr="008466EF">
        <w:trPr>
          <w:trHeight w:val="50"/>
        </w:trPr>
        <w:tc>
          <w:tcPr>
            <w:tcW w:w="2762" w:type="dxa"/>
            <w:gridSpan w:val="6"/>
            <w:shd w:val="clear" w:color="auto" w:fill="auto"/>
            <w:vAlign w:val="center"/>
          </w:tcPr>
          <w:p w:rsidR="005B3194" w:rsidRPr="00771558" w:rsidRDefault="005B3194" w:rsidP="00CB7E14">
            <w:pPr>
              <w:adjustRightInd w:val="0"/>
              <w:snapToGrid w:val="0"/>
              <w:spacing w:line="300" w:lineRule="exact"/>
              <w:ind w:leftChars="-45" w:left="-126" w:rightChars="-45" w:right="-126" w:firstLineChars="44" w:firstLine="106"/>
              <w:jc w:val="both"/>
              <w:rPr>
                <w:rFonts w:ascii="新細明體" w:eastAsiaTheme="majorEastAsia" w:hAnsi="新細明體"/>
                <w:sz w:val="24"/>
                <w:szCs w:val="24"/>
              </w:rPr>
            </w:pPr>
            <w:r w:rsidRPr="00771558">
              <w:rPr>
                <w:rFonts w:ascii="新細明體" w:eastAsiaTheme="majorEastAsia" w:hAnsi="新細明體"/>
                <w:b/>
                <w:sz w:val="24"/>
                <w:szCs w:val="24"/>
              </w:rPr>
              <w:t>9-1評估結果之綜合說明</w:t>
            </w:r>
          </w:p>
        </w:tc>
        <w:tc>
          <w:tcPr>
            <w:tcW w:w="7073" w:type="dxa"/>
            <w:gridSpan w:val="8"/>
            <w:shd w:val="clear" w:color="auto" w:fill="auto"/>
          </w:tcPr>
          <w:p w:rsidR="005B3194" w:rsidRPr="00771558" w:rsidRDefault="005B3194" w:rsidP="00630AD4">
            <w:pPr>
              <w:spacing w:line="360" w:lineRule="exact"/>
              <w:ind w:leftChars="-26" w:left="-61" w:rightChars="-29" w:right="-81" w:hangingChars="5" w:hanging="12"/>
              <w:jc w:val="both"/>
              <w:rPr>
                <w:rFonts w:ascii="新細明體" w:eastAsiaTheme="majorEastAsia" w:hAnsi="新細明體"/>
                <w:sz w:val="24"/>
                <w:szCs w:val="24"/>
              </w:rPr>
            </w:pPr>
            <w:r w:rsidRPr="00771558">
              <w:rPr>
                <w:rFonts w:eastAsiaTheme="majorEastAsia" w:hint="eastAsia"/>
                <w:sz w:val="24"/>
                <w:szCs w:val="24"/>
              </w:rPr>
              <w:t>本修正草案經性別</w:t>
            </w:r>
            <w:r w:rsidRPr="00771558">
              <w:rPr>
                <w:rFonts w:eastAsiaTheme="majorEastAsia"/>
                <w:sz w:val="24"/>
                <w:szCs w:val="24"/>
              </w:rPr>
              <w:t>平等專家學者</w:t>
            </w:r>
            <w:r w:rsidRPr="00771558">
              <w:rPr>
                <w:rFonts w:eastAsiaTheme="majorEastAsia" w:hint="eastAsia"/>
                <w:sz w:val="24"/>
                <w:szCs w:val="24"/>
              </w:rPr>
              <w:t>審查意見略以，尚與性別議題無關</w:t>
            </w:r>
            <w:r w:rsidRPr="00771558">
              <w:rPr>
                <w:rFonts w:ascii="新細明體" w:eastAsiaTheme="majorEastAsia" w:hAnsi="新細明體" w:hint="eastAsia"/>
                <w:sz w:val="24"/>
                <w:szCs w:val="24"/>
              </w:rPr>
              <w:t>，惟為提升修訂內容及執行效能，建議補強相關性別統計資料。其中建議按政務人員之職務別統計其性別比率部分，業參採其意見，重新統計政務人員之性別人數，並修正相關說明(詳本表4-1-3之一及6-1)；另建議增加退撫條例修正生效後所適用第一類與第二類政務人員之性別統計部分，茲以本部離職儲金系統之基礎資料，雖有現職政務人員轉任前之原任職務資料可稽，然並無是否已領取退離給與之調查，爰無法針對現職政務人員係適用第一類或第二類政務人員予以區分；以及建議就退職政務人員再任政府暨所屬營業、非營業基金轉投資事業職務、受政府直接或間接控制其人事、財務或業務之團體或機構之職務或私</w:t>
            </w:r>
            <w:r w:rsidRPr="00771558">
              <w:rPr>
                <w:rFonts w:eastAsiaTheme="majorEastAsia" w:hint="eastAsia"/>
                <w:sz w:val="24"/>
                <w:szCs w:val="24"/>
              </w:rPr>
              <w:t>校職務之情形，以及再任時年齡限制規定</w:t>
            </w:r>
            <w:r w:rsidRPr="00771558">
              <w:rPr>
                <w:rFonts w:eastAsiaTheme="majorEastAsia" w:hint="eastAsia"/>
                <w:sz w:val="24"/>
                <w:szCs w:val="24"/>
              </w:rPr>
              <w:lastRenderedPageBreak/>
              <w:t>之性</w:t>
            </w:r>
            <w:r w:rsidRPr="00771558">
              <w:rPr>
                <w:rFonts w:ascii="新細明體" w:eastAsiaTheme="majorEastAsia" w:hAnsi="新細明體" w:hint="eastAsia"/>
                <w:sz w:val="24"/>
                <w:szCs w:val="24"/>
              </w:rPr>
              <w:t>別統計及分析部分，茲據公務人員退休撫卹基金管理委員會所提供資料，106年上半期定期撥付支(兼)領月退職酬勞金政務人員計212人(含男性200人；女性12人)，因再任公職停發月退職酬勞金政務人員計9人(含男性8人；女性1人)，但限於並無再任職務之細部資料，爰實無從提供進一步之性別統計與分析。</w:t>
            </w:r>
          </w:p>
        </w:tc>
      </w:tr>
      <w:tr w:rsidR="005B3194" w:rsidRPr="00771558" w:rsidTr="008466EF">
        <w:tc>
          <w:tcPr>
            <w:tcW w:w="2762" w:type="dxa"/>
            <w:gridSpan w:val="6"/>
            <w:vMerge w:val="restart"/>
            <w:shd w:val="clear" w:color="auto" w:fill="auto"/>
            <w:vAlign w:val="center"/>
          </w:tcPr>
          <w:p w:rsidR="005B3194" w:rsidRPr="00771558" w:rsidRDefault="005B3194" w:rsidP="00B9116D">
            <w:pPr>
              <w:adjustRightInd w:val="0"/>
              <w:snapToGrid w:val="0"/>
              <w:spacing w:line="240" w:lineRule="atLeast"/>
              <w:ind w:leftChars="-45" w:left="-126" w:rightChars="-45" w:right="-126" w:firstLineChars="44" w:firstLine="106"/>
              <w:jc w:val="both"/>
              <w:rPr>
                <w:rFonts w:ascii="新細明體" w:eastAsiaTheme="majorEastAsia" w:hAnsi="新細明體"/>
                <w:b/>
                <w:sz w:val="24"/>
                <w:szCs w:val="24"/>
              </w:rPr>
            </w:pPr>
            <w:r w:rsidRPr="00771558">
              <w:rPr>
                <w:rFonts w:ascii="新細明體" w:eastAsiaTheme="majorEastAsia" w:hAnsi="新細明體"/>
                <w:b/>
                <w:sz w:val="24"/>
                <w:szCs w:val="24"/>
              </w:rPr>
              <w:lastRenderedPageBreak/>
              <w:t>9-2參採情形</w:t>
            </w:r>
          </w:p>
          <w:p w:rsidR="005B3194" w:rsidRPr="00771558" w:rsidRDefault="005B3194" w:rsidP="00B9116D">
            <w:pPr>
              <w:adjustRightInd w:val="0"/>
              <w:snapToGrid w:val="0"/>
              <w:spacing w:line="240" w:lineRule="atLeast"/>
              <w:ind w:leftChars="-45" w:left="-126" w:rightChars="-45" w:right="-126" w:firstLineChars="44" w:firstLine="106"/>
              <w:jc w:val="both"/>
              <w:rPr>
                <w:rFonts w:ascii="新細明體" w:eastAsiaTheme="majorEastAsia" w:hAnsi="新細明體"/>
                <w:b/>
                <w:sz w:val="24"/>
                <w:szCs w:val="24"/>
              </w:rPr>
            </w:pPr>
          </w:p>
          <w:p w:rsidR="005B3194" w:rsidRPr="00771558" w:rsidRDefault="005B3194" w:rsidP="00B9116D">
            <w:pPr>
              <w:adjustRightInd w:val="0"/>
              <w:snapToGrid w:val="0"/>
              <w:spacing w:line="240" w:lineRule="atLeast"/>
              <w:ind w:leftChars="-45" w:left="-126" w:rightChars="-45" w:right="-126" w:firstLineChars="44" w:firstLine="106"/>
              <w:jc w:val="both"/>
              <w:rPr>
                <w:rFonts w:ascii="新細明體" w:eastAsiaTheme="majorEastAsia" w:hAnsi="新細明體"/>
                <w:b/>
                <w:sz w:val="24"/>
                <w:szCs w:val="24"/>
              </w:rPr>
            </w:pPr>
          </w:p>
        </w:tc>
        <w:tc>
          <w:tcPr>
            <w:tcW w:w="2135" w:type="dxa"/>
            <w:gridSpan w:val="3"/>
            <w:shd w:val="clear" w:color="auto" w:fill="auto"/>
          </w:tcPr>
          <w:p w:rsidR="005B3194" w:rsidRPr="00771558" w:rsidRDefault="005B3194" w:rsidP="005B3194">
            <w:pPr>
              <w:adjustRightInd w:val="0"/>
              <w:snapToGrid w:val="0"/>
              <w:spacing w:line="240" w:lineRule="atLeast"/>
              <w:ind w:leftChars="-45" w:left="-126" w:rightChars="-45" w:right="-126"/>
              <w:jc w:val="both"/>
              <w:rPr>
                <w:rFonts w:ascii="新細明體" w:eastAsiaTheme="majorEastAsia" w:hAnsi="新細明體"/>
                <w:b/>
                <w:sz w:val="24"/>
                <w:szCs w:val="24"/>
              </w:rPr>
            </w:pPr>
            <w:r w:rsidRPr="00771558">
              <w:rPr>
                <w:rFonts w:ascii="新細明體" w:eastAsiaTheme="majorEastAsia" w:hAnsi="新細明體"/>
                <w:b/>
                <w:sz w:val="24"/>
                <w:szCs w:val="24"/>
              </w:rPr>
              <w:t>9-2-1</w:t>
            </w:r>
          </w:p>
          <w:p w:rsidR="005B3194" w:rsidRPr="00771558" w:rsidRDefault="005B3194" w:rsidP="005B3194">
            <w:pPr>
              <w:adjustRightInd w:val="0"/>
              <w:snapToGrid w:val="0"/>
              <w:spacing w:line="240" w:lineRule="atLeast"/>
              <w:ind w:leftChars="-45" w:left="-126" w:rightChars="-45" w:right="-126"/>
              <w:rPr>
                <w:rFonts w:ascii="新細明體" w:eastAsiaTheme="majorEastAsia" w:hAnsi="新細明體"/>
                <w:sz w:val="24"/>
                <w:szCs w:val="24"/>
              </w:rPr>
            </w:pPr>
            <w:r w:rsidRPr="00771558">
              <w:rPr>
                <w:rFonts w:ascii="新細明體" w:eastAsiaTheme="majorEastAsia" w:hAnsi="新細明體"/>
                <w:b/>
                <w:sz w:val="24"/>
                <w:szCs w:val="24"/>
              </w:rPr>
              <w:t>說明採納意見後之法案調整</w:t>
            </w:r>
          </w:p>
        </w:tc>
        <w:tc>
          <w:tcPr>
            <w:tcW w:w="4938" w:type="dxa"/>
            <w:gridSpan w:val="5"/>
            <w:shd w:val="clear" w:color="auto" w:fill="auto"/>
          </w:tcPr>
          <w:p w:rsidR="005B3194" w:rsidRPr="00771558" w:rsidRDefault="005B3194" w:rsidP="005B3194">
            <w:pPr>
              <w:adjustRightInd w:val="0"/>
              <w:snapToGrid w:val="0"/>
              <w:spacing w:line="240" w:lineRule="atLeast"/>
              <w:ind w:leftChars="-45" w:left="-126" w:rightChars="-45" w:right="-126"/>
              <w:rPr>
                <w:rFonts w:eastAsiaTheme="majorEastAsia"/>
                <w:sz w:val="24"/>
                <w:szCs w:val="24"/>
              </w:rPr>
            </w:pPr>
            <w:r w:rsidRPr="00771558">
              <w:rPr>
                <w:rFonts w:eastAsiaTheme="majorEastAsia" w:hint="eastAsia"/>
                <w:sz w:val="24"/>
                <w:szCs w:val="24"/>
              </w:rPr>
              <w:t>無應說明事項。</w:t>
            </w:r>
          </w:p>
        </w:tc>
      </w:tr>
      <w:tr w:rsidR="005B3194" w:rsidRPr="00771558" w:rsidTr="008466EF">
        <w:tc>
          <w:tcPr>
            <w:tcW w:w="2762" w:type="dxa"/>
            <w:gridSpan w:val="6"/>
            <w:vMerge/>
            <w:shd w:val="clear" w:color="auto" w:fill="auto"/>
          </w:tcPr>
          <w:p w:rsidR="005B3194" w:rsidRPr="00771558" w:rsidRDefault="005B3194" w:rsidP="005B3194">
            <w:pPr>
              <w:adjustRightInd w:val="0"/>
              <w:snapToGrid w:val="0"/>
              <w:spacing w:line="240" w:lineRule="atLeast"/>
              <w:ind w:leftChars="-45" w:left="-126" w:rightChars="-45" w:right="-126"/>
              <w:rPr>
                <w:rFonts w:ascii="新細明體" w:eastAsiaTheme="majorEastAsia" w:hAnsi="新細明體"/>
                <w:sz w:val="24"/>
                <w:szCs w:val="24"/>
              </w:rPr>
            </w:pPr>
          </w:p>
        </w:tc>
        <w:tc>
          <w:tcPr>
            <w:tcW w:w="2135" w:type="dxa"/>
            <w:gridSpan w:val="3"/>
            <w:shd w:val="clear" w:color="auto" w:fill="auto"/>
          </w:tcPr>
          <w:p w:rsidR="005B3194" w:rsidRPr="00771558" w:rsidRDefault="005B3194" w:rsidP="005B3194">
            <w:pPr>
              <w:adjustRightInd w:val="0"/>
              <w:snapToGrid w:val="0"/>
              <w:spacing w:line="240" w:lineRule="atLeas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9-2-2</w:t>
            </w:r>
          </w:p>
          <w:p w:rsidR="005B3194" w:rsidRPr="00771558" w:rsidRDefault="005B3194" w:rsidP="005B3194">
            <w:pPr>
              <w:adjustRightInd w:val="0"/>
              <w:snapToGrid w:val="0"/>
              <w:spacing w:line="240" w:lineRule="atLeast"/>
              <w:ind w:leftChars="-45" w:left="-126" w:rightChars="3" w:right="8"/>
              <w:jc w:val="both"/>
              <w:rPr>
                <w:rFonts w:ascii="新細明體" w:eastAsiaTheme="majorEastAsia" w:hAnsi="新細明體"/>
                <w:sz w:val="24"/>
                <w:szCs w:val="24"/>
              </w:rPr>
            </w:pPr>
            <w:r w:rsidRPr="00771558">
              <w:rPr>
                <w:rFonts w:ascii="新細明體" w:eastAsiaTheme="majorEastAsia" w:hAnsi="新細明體"/>
                <w:b/>
                <w:sz w:val="24"/>
                <w:szCs w:val="24"/>
              </w:rPr>
              <w:t>說明未參採之理由或替代規劃</w:t>
            </w:r>
          </w:p>
        </w:tc>
        <w:tc>
          <w:tcPr>
            <w:tcW w:w="4938" w:type="dxa"/>
            <w:gridSpan w:val="5"/>
            <w:shd w:val="clear" w:color="auto" w:fill="auto"/>
          </w:tcPr>
          <w:p w:rsidR="005B3194" w:rsidRPr="00771558" w:rsidRDefault="005B3194" w:rsidP="005B3194">
            <w:pPr>
              <w:adjustRightInd w:val="0"/>
              <w:snapToGrid w:val="0"/>
              <w:spacing w:line="240" w:lineRule="atLeast"/>
              <w:ind w:leftChars="-45" w:left="-126" w:rightChars="-45" w:right="-126"/>
              <w:rPr>
                <w:rFonts w:eastAsiaTheme="majorEastAsia"/>
                <w:sz w:val="24"/>
                <w:szCs w:val="24"/>
              </w:rPr>
            </w:pPr>
            <w:r w:rsidRPr="00771558">
              <w:rPr>
                <w:rFonts w:eastAsiaTheme="majorEastAsia" w:hint="eastAsia"/>
                <w:sz w:val="24"/>
                <w:szCs w:val="24"/>
              </w:rPr>
              <w:t>無應說明事項。</w:t>
            </w:r>
          </w:p>
        </w:tc>
      </w:tr>
      <w:tr w:rsidR="005B3194" w:rsidRPr="00771558">
        <w:tc>
          <w:tcPr>
            <w:tcW w:w="9835" w:type="dxa"/>
            <w:gridSpan w:val="14"/>
            <w:tcBorders>
              <w:bottom w:val="thickThinSmallGap" w:sz="24" w:space="0" w:color="auto"/>
            </w:tcBorders>
            <w:shd w:val="clear" w:color="auto" w:fill="auto"/>
          </w:tcPr>
          <w:p w:rsidR="005B3194" w:rsidRPr="00771558" w:rsidRDefault="005B3194" w:rsidP="00B9116D">
            <w:pPr>
              <w:spacing w:after="120" w:line="360" w:lineRule="atLeast"/>
              <w:ind w:leftChars="-45" w:left="-126" w:rightChars="-45" w:right="-126" w:firstLineChars="29" w:firstLine="70"/>
              <w:rPr>
                <w:rFonts w:ascii="新細明體" w:eastAsiaTheme="majorEastAsia" w:hAnsi="新細明體"/>
                <w:b/>
                <w:sz w:val="24"/>
                <w:szCs w:val="24"/>
              </w:rPr>
            </w:pPr>
            <w:r w:rsidRPr="00771558">
              <w:rPr>
                <w:rFonts w:ascii="新細明體" w:eastAsiaTheme="majorEastAsia" w:hAnsi="新細明體" w:hint="eastAsia"/>
                <w:b/>
                <w:sz w:val="24"/>
                <w:szCs w:val="24"/>
              </w:rPr>
              <w:t>9-3</w:t>
            </w:r>
            <w:r w:rsidRPr="00771558">
              <w:rPr>
                <w:rFonts w:ascii="新細明體" w:eastAsiaTheme="majorEastAsia" w:hAnsi="新細明體"/>
                <w:b/>
                <w:sz w:val="24"/>
                <w:szCs w:val="24"/>
              </w:rPr>
              <w:t>通知程序參與之專家學者本法案的評估結果（請填寫日期及勾選通知方式，請勿空白）：</w:t>
            </w:r>
          </w:p>
          <w:p w:rsidR="005B3194" w:rsidRPr="00771558" w:rsidRDefault="005B3194" w:rsidP="00B9116D">
            <w:pPr>
              <w:spacing w:after="120" w:line="360" w:lineRule="atLeast"/>
              <w:ind w:leftChars="-45" w:left="-126" w:right="-108" w:firstLineChars="29" w:firstLine="70"/>
              <w:jc w:val="both"/>
              <w:rPr>
                <w:rFonts w:ascii="新細明體" w:eastAsiaTheme="majorEastAsia" w:hAnsi="新細明體"/>
                <w:sz w:val="24"/>
                <w:szCs w:val="24"/>
              </w:rPr>
            </w:pPr>
            <w:r w:rsidRPr="00771558">
              <w:rPr>
                <w:rFonts w:ascii="新細明體" w:eastAsiaTheme="majorEastAsia" w:hAnsi="新細明體"/>
                <w:sz w:val="24"/>
                <w:szCs w:val="24"/>
              </w:rPr>
              <w:t>已於</w:t>
            </w:r>
            <w:r w:rsidRPr="00771558">
              <w:rPr>
                <w:rFonts w:ascii="新細明體" w:eastAsiaTheme="majorEastAsia" w:hAnsi="新細明體"/>
                <w:sz w:val="24"/>
                <w:szCs w:val="24"/>
                <w:u w:val="single"/>
              </w:rPr>
              <w:t xml:space="preserve"> </w:t>
            </w:r>
            <w:r w:rsidRPr="00771558">
              <w:rPr>
                <w:rFonts w:ascii="新細明體" w:eastAsiaTheme="majorEastAsia" w:hAnsi="新細明體" w:hint="eastAsia"/>
                <w:sz w:val="24"/>
                <w:szCs w:val="24"/>
                <w:u w:val="single"/>
              </w:rPr>
              <w:t>106</w:t>
            </w:r>
            <w:r w:rsidRPr="00771558">
              <w:rPr>
                <w:rFonts w:ascii="新細明體" w:eastAsiaTheme="majorEastAsia" w:hAnsi="新細明體"/>
                <w:sz w:val="24"/>
                <w:szCs w:val="24"/>
                <w:u w:val="single"/>
              </w:rPr>
              <w:t xml:space="preserve"> </w:t>
            </w:r>
            <w:r w:rsidRPr="00771558">
              <w:rPr>
                <w:rFonts w:ascii="新細明體" w:eastAsiaTheme="majorEastAsia" w:hAnsi="新細明體"/>
                <w:sz w:val="24"/>
                <w:szCs w:val="24"/>
              </w:rPr>
              <w:t>年</w:t>
            </w:r>
            <w:r w:rsidRPr="00771558">
              <w:rPr>
                <w:rFonts w:ascii="新細明體" w:eastAsiaTheme="majorEastAsia" w:hAnsi="新細明體"/>
                <w:sz w:val="24"/>
                <w:szCs w:val="24"/>
                <w:u w:val="single"/>
              </w:rPr>
              <w:t xml:space="preserve"> </w:t>
            </w:r>
            <w:r w:rsidRPr="00771558">
              <w:rPr>
                <w:rFonts w:ascii="新細明體" w:eastAsiaTheme="majorEastAsia" w:hAnsi="新細明體" w:hint="eastAsia"/>
                <w:sz w:val="24"/>
                <w:szCs w:val="24"/>
                <w:u w:val="single"/>
              </w:rPr>
              <w:t>4</w:t>
            </w:r>
            <w:r w:rsidRPr="00771558">
              <w:rPr>
                <w:rFonts w:ascii="新細明體" w:eastAsiaTheme="majorEastAsia" w:hAnsi="新細明體"/>
                <w:sz w:val="24"/>
                <w:szCs w:val="24"/>
                <w:u w:val="single"/>
              </w:rPr>
              <w:t xml:space="preserve"> </w:t>
            </w:r>
            <w:r w:rsidRPr="00771558">
              <w:rPr>
                <w:rFonts w:ascii="新細明體" w:eastAsiaTheme="majorEastAsia" w:hAnsi="新細明體"/>
                <w:sz w:val="24"/>
                <w:szCs w:val="24"/>
              </w:rPr>
              <w:t>月</w:t>
            </w:r>
            <w:r w:rsidRPr="00771558">
              <w:rPr>
                <w:rFonts w:ascii="新細明體" w:eastAsiaTheme="majorEastAsia" w:hAnsi="新細明體"/>
                <w:sz w:val="24"/>
                <w:szCs w:val="24"/>
                <w:u w:val="single"/>
              </w:rPr>
              <w:t xml:space="preserve"> </w:t>
            </w:r>
            <w:r w:rsidRPr="00771558">
              <w:rPr>
                <w:rFonts w:ascii="新細明體" w:eastAsiaTheme="majorEastAsia" w:hAnsi="新細明體" w:hint="eastAsia"/>
                <w:sz w:val="24"/>
                <w:szCs w:val="24"/>
                <w:u w:val="single"/>
              </w:rPr>
              <w:t>13</w:t>
            </w:r>
            <w:r w:rsidRPr="00771558">
              <w:rPr>
                <w:rFonts w:ascii="新細明體" w:eastAsiaTheme="majorEastAsia" w:hAnsi="新細明體"/>
                <w:sz w:val="24"/>
                <w:szCs w:val="24"/>
                <w:u w:val="single"/>
              </w:rPr>
              <w:t xml:space="preserve"> </w:t>
            </w:r>
            <w:r w:rsidRPr="00771558">
              <w:rPr>
                <w:rFonts w:ascii="新細明體" w:eastAsiaTheme="majorEastAsia" w:hAnsi="新細明體"/>
                <w:sz w:val="24"/>
                <w:szCs w:val="24"/>
              </w:rPr>
              <w:t>日將「評估結果」以下列方式通知程序參與者審閱</w:t>
            </w:r>
          </w:p>
          <w:p w:rsidR="005B3194" w:rsidRPr="00771558" w:rsidRDefault="005B3194" w:rsidP="00B9116D">
            <w:pPr>
              <w:spacing w:after="120" w:line="360" w:lineRule="atLeast"/>
              <w:ind w:leftChars="-45" w:left="-126" w:rightChars="-45" w:right="-126" w:firstLineChars="29" w:firstLine="70"/>
              <w:rPr>
                <w:rFonts w:ascii="新細明體" w:eastAsiaTheme="majorEastAsia" w:hAnsi="新細明體"/>
                <w:b/>
                <w:sz w:val="24"/>
                <w:szCs w:val="24"/>
              </w:rPr>
            </w:pPr>
            <w:r w:rsidRPr="00771558">
              <w:rPr>
                <w:rFonts w:ascii="新細明體" w:eastAsiaTheme="majorEastAsia" w:hAnsi="新細明體"/>
                <w:sz w:val="24"/>
                <w:szCs w:val="24"/>
              </w:rPr>
              <w:t xml:space="preserve">□傳真      </w:t>
            </w:r>
            <w:r w:rsidRPr="00771558">
              <w:rPr>
                <w:rFonts w:ascii="Wingdings 2" w:eastAsiaTheme="majorEastAsia" w:hAnsi="Wingdings 2"/>
                <w:sz w:val="24"/>
                <w:szCs w:val="24"/>
              </w:rPr>
              <w:t></w:t>
            </w:r>
            <w:r w:rsidRPr="00771558">
              <w:rPr>
                <w:rFonts w:ascii="新細明體" w:eastAsiaTheme="majorEastAsia" w:hAnsi="新細明體"/>
                <w:sz w:val="24"/>
                <w:szCs w:val="24"/>
              </w:rPr>
              <w:t>e-mail      □郵寄      □其他</w:t>
            </w:r>
            <w:r w:rsidRPr="00771558">
              <w:rPr>
                <w:rFonts w:ascii="新細明體" w:eastAsiaTheme="majorEastAsia" w:hAnsi="新細明體"/>
                <w:sz w:val="24"/>
                <w:szCs w:val="24"/>
                <w:u w:val="single"/>
              </w:rPr>
              <w:t xml:space="preserve">　　　　　</w:t>
            </w:r>
          </w:p>
        </w:tc>
      </w:tr>
      <w:tr w:rsidR="005B3194" w:rsidRPr="00771558">
        <w:trPr>
          <w:trHeight w:val="1081"/>
        </w:trPr>
        <w:tc>
          <w:tcPr>
            <w:tcW w:w="9835" w:type="dxa"/>
            <w:gridSpan w:val="14"/>
            <w:tcBorders>
              <w:top w:val="thickThinSmallGap" w:sz="24" w:space="0" w:color="auto"/>
            </w:tcBorders>
            <w:shd w:val="clear" w:color="auto" w:fill="auto"/>
          </w:tcPr>
          <w:p w:rsidR="005B3194" w:rsidRPr="00771558" w:rsidRDefault="005B3194" w:rsidP="005B3194">
            <w:pPr>
              <w:spacing w:after="120" w:line="360" w:lineRule="atLeas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拾、法制單位復核（此欄空白未填寫者，將以不符形式審查逕予退件。）</w:t>
            </w:r>
          </w:p>
          <w:p w:rsidR="005B3194" w:rsidRPr="00771558" w:rsidRDefault="005B3194" w:rsidP="005B3194">
            <w:pPr>
              <w:spacing w:after="120" w:line="360" w:lineRule="atLeast"/>
              <w:ind w:leftChars="-45" w:left="-126" w:rightChars="-45" w:right="-126"/>
              <w:rPr>
                <w:rFonts w:ascii="新細明體" w:eastAsiaTheme="majorEastAsia" w:hAnsi="新細明體"/>
                <w:sz w:val="24"/>
                <w:szCs w:val="24"/>
              </w:rPr>
            </w:pPr>
            <w:r w:rsidRPr="00771558">
              <w:rPr>
                <w:rFonts w:ascii="新細明體" w:eastAsiaTheme="majorEastAsia" w:hAnsi="新細明體"/>
                <w:b/>
                <w:sz w:val="24"/>
                <w:szCs w:val="24"/>
              </w:rPr>
              <w:t xml:space="preserve">10-1 </w:t>
            </w:r>
            <w:r w:rsidRPr="00771558">
              <w:rPr>
                <w:rFonts w:ascii="新細明體" w:eastAsiaTheme="majorEastAsia" w:hAnsi="新細明體"/>
                <w:sz w:val="24"/>
                <w:szCs w:val="24"/>
              </w:rPr>
              <w:t xml:space="preserve">法案內容：  □提經法規會討論通過   </w:t>
            </w:r>
            <w:r w:rsidRPr="00771558">
              <w:rPr>
                <w:rFonts w:ascii="標楷體" w:eastAsiaTheme="majorEastAsia" w:hAnsi="標楷體" w:hint="eastAsia"/>
                <w:sz w:val="24"/>
                <w:szCs w:val="24"/>
              </w:rPr>
              <w:t>▓</w:t>
            </w:r>
            <w:r w:rsidRPr="00771558">
              <w:rPr>
                <w:rFonts w:ascii="新細明體" w:eastAsiaTheme="majorEastAsia" w:hAnsi="新細明體"/>
                <w:sz w:val="24"/>
                <w:szCs w:val="24"/>
              </w:rPr>
              <w:t xml:space="preserve">已會法制單位表示意見 </w:t>
            </w:r>
          </w:p>
          <w:p w:rsidR="005B3194" w:rsidRPr="00771558" w:rsidRDefault="005B3194" w:rsidP="00771558">
            <w:pPr>
              <w:spacing w:after="120" w:line="360" w:lineRule="atLeast"/>
              <w:ind w:leftChars="-45" w:left="5399" w:rightChars="-45" w:right="-126" w:hangingChars="2300" w:hanging="5525"/>
              <w:rPr>
                <w:rFonts w:ascii="新細明體" w:eastAsiaTheme="majorEastAsia" w:hAnsi="新細明體"/>
                <w:sz w:val="24"/>
                <w:szCs w:val="24"/>
              </w:rPr>
            </w:pPr>
            <w:r w:rsidRPr="00771558">
              <w:rPr>
                <w:rFonts w:ascii="新細明體" w:eastAsiaTheme="majorEastAsia" w:hAnsi="新細明體"/>
                <w:b/>
                <w:sz w:val="24"/>
                <w:szCs w:val="24"/>
              </w:rPr>
              <w:t>10-2</w:t>
            </w:r>
            <w:r w:rsidRPr="00771558">
              <w:rPr>
                <w:rFonts w:ascii="新細明體" w:eastAsiaTheme="majorEastAsia" w:hAnsi="新細明體" w:hint="eastAsia"/>
                <w:b/>
                <w:sz w:val="24"/>
                <w:szCs w:val="24"/>
              </w:rPr>
              <w:t xml:space="preserve"> </w:t>
            </w:r>
            <w:r w:rsidRPr="00771558">
              <w:rPr>
                <w:rFonts w:ascii="新細明體" w:eastAsiaTheme="majorEastAsia" w:hAnsi="新細明體" w:hint="eastAsia"/>
                <w:sz w:val="24"/>
                <w:szCs w:val="24"/>
                <w:shd w:val="clear" w:color="auto" w:fill="FFFFFF"/>
              </w:rPr>
              <w:t>徵</w:t>
            </w:r>
            <w:r w:rsidRPr="00771558">
              <w:rPr>
                <w:rFonts w:ascii="新細明體" w:eastAsiaTheme="majorEastAsia" w:hAnsi="新細明體" w:hint="eastAsia"/>
                <w:kern w:val="0"/>
                <w:sz w:val="24"/>
                <w:szCs w:val="24"/>
                <w:shd w:val="clear" w:color="auto" w:fill="FFFFFF"/>
              </w:rPr>
              <w:t>詢及協商程序</w:t>
            </w:r>
            <w:r w:rsidRPr="00771558">
              <w:rPr>
                <w:rFonts w:ascii="新細明體" w:eastAsiaTheme="majorEastAsia" w:hAnsi="新細明體"/>
                <w:sz w:val="24"/>
                <w:szCs w:val="24"/>
                <w:shd w:val="clear" w:color="auto" w:fill="FFFFFF"/>
              </w:rPr>
              <w:t xml:space="preserve">：  </w:t>
            </w:r>
            <w:r w:rsidRPr="00771558">
              <w:rPr>
                <w:rFonts w:ascii="標楷體" w:eastAsiaTheme="majorEastAsia" w:hAnsi="標楷體" w:hint="eastAsia"/>
                <w:sz w:val="24"/>
                <w:szCs w:val="24"/>
                <w:shd w:val="clear" w:color="auto" w:fill="FFFFFF"/>
              </w:rPr>
              <w:t>▓</w:t>
            </w:r>
            <w:r w:rsidRPr="00771558">
              <w:rPr>
                <w:rFonts w:ascii="新細明體" w:eastAsiaTheme="majorEastAsia" w:hAnsi="新細明體" w:hint="eastAsia"/>
                <w:kern w:val="0"/>
                <w:sz w:val="24"/>
                <w:szCs w:val="24"/>
                <w:shd w:val="clear" w:color="auto" w:fill="FFFFFF"/>
              </w:rPr>
              <w:t>已</w:t>
            </w:r>
            <w:r w:rsidRPr="00771558">
              <w:rPr>
                <w:rFonts w:ascii="新細明體" w:eastAsiaTheme="majorEastAsia" w:hAnsi="新細明體" w:hint="eastAsia"/>
                <w:sz w:val="24"/>
                <w:szCs w:val="24"/>
                <w:shd w:val="clear" w:color="auto" w:fill="FFFFFF"/>
              </w:rPr>
              <w:t>徵</w:t>
            </w:r>
            <w:r w:rsidRPr="00771558">
              <w:rPr>
                <w:rFonts w:ascii="新細明體" w:eastAsiaTheme="majorEastAsia" w:hAnsi="新細明體" w:hint="eastAsia"/>
                <w:kern w:val="0"/>
                <w:sz w:val="24"/>
                <w:szCs w:val="24"/>
                <w:shd w:val="clear" w:color="auto" w:fill="FFFFFF"/>
              </w:rPr>
              <w:t>詢及協商法案主要影響對象</w:t>
            </w:r>
          </w:p>
          <w:p w:rsidR="005B3194" w:rsidRPr="00771558" w:rsidRDefault="005B3194" w:rsidP="00771558">
            <w:pPr>
              <w:spacing w:after="120" w:line="360" w:lineRule="atLeast"/>
              <w:ind w:leftChars="1084" w:left="5836" w:rightChars="-45" w:right="-126" w:hangingChars="1167" w:hanging="2801"/>
              <w:rPr>
                <w:rFonts w:ascii="新細明體" w:eastAsiaTheme="majorEastAsia" w:hAnsi="新細明體"/>
                <w:sz w:val="24"/>
                <w:szCs w:val="24"/>
              </w:rPr>
            </w:pPr>
            <w:r w:rsidRPr="00771558">
              <w:rPr>
                <w:rFonts w:ascii="標楷體" w:eastAsiaTheme="majorEastAsia" w:hAnsi="標楷體" w:hint="eastAsia"/>
                <w:sz w:val="24"/>
                <w:szCs w:val="24"/>
                <w:shd w:val="clear" w:color="auto" w:fill="FFFFFF"/>
              </w:rPr>
              <w:t>▓</w:t>
            </w:r>
            <w:r w:rsidRPr="00771558">
              <w:rPr>
                <w:rFonts w:ascii="新細明體" w:eastAsiaTheme="majorEastAsia" w:hAnsi="新細明體" w:hint="eastAsia"/>
                <w:kern w:val="0"/>
                <w:sz w:val="24"/>
                <w:szCs w:val="24"/>
                <w:shd w:val="clear" w:color="auto" w:fill="FFFFFF"/>
              </w:rPr>
              <w:t>已適當說明與回應</w:t>
            </w:r>
            <w:r w:rsidRPr="00771558">
              <w:rPr>
                <w:rFonts w:ascii="新細明體" w:eastAsiaTheme="majorEastAsia" w:hAnsi="新細明體" w:hint="eastAsia"/>
                <w:sz w:val="24"/>
                <w:szCs w:val="24"/>
                <w:shd w:val="clear" w:color="auto" w:fill="FFFFFF"/>
              </w:rPr>
              <w:t>徵</w:t>
            </w:r>
            <w:r w:rsidRPr="00771558">
              <w:rPr>
                <w:rFonts w:ascii="新細明體" w:eastAsiaTheme="majorEastAsia" w:hAnsi="新細明體" w:hint="eastAsia"/>
                <w:kern w:val="0"/>
                <w:sz w:val="24"/>
                <w:szCs w:val="24"/>
                <w:shd w:val="clear" w:color="auto" w:fill="FFFFFF"/>
              </w:rPr>
              <w:t>詢及協商對象所提之主要意見</w:t>
            </w:r>
          </w:p>
          <w:p w:rsidR="005B3194" w:rsidRPr="00771558" w:rsidRDefault="005B3194" w:rsidP="005B3194">
            <w:pPr>
              <w:spacing w:after="120" w:line="360" w:lineRule="atLeast"/>
              <w:ind w:leftChars="-45" w:left="-126" w:rightChars="-45" w:right="-126"/>
              <w:rPr>
                <w:rFonts w:ascii="新細明體" w:eastAsiaTheme="majorEastAsia" w:hAnsi="新細明體"/>
                <w:sz w:val="24"/>
                <w:szCs w:val="24"/>
              </w:rPr>
            </w:pPr>
            <w:r w:rsidRPr="00771558">
              <w:rPr>
                <w:rFonts w:ascii="新細明體" w:eastAsiaTheme="majorEastAsia" w:hAnsi="新細明體"/>
                <w:b/>
                <w:sz w:val="24"/>
                <w:szCs w:val="24"/>
                <w:shd w:val="clear" w:color="auto" w:fill="FFFFFF"/>
              </w:rPr>
              <w:t>10-</w:t>
            </w:r>
            <w:r w:rsidRPr="00771558">
              <w:rPr>
                <w:rFonts w:ascii="新細明體" w:eastAsiaTheme="majorEastAsia" w:hAnsi="新細明體" w:hint="eastAsia"/>
                <w:b/>
                <w:sz w:val="24"/>
                <w:szCs w:val="24"/>
                <w:shd w:val="clear" w:color="auto" w:fill="FFFFFF"/>
              </w:rPr>
              <w:t>3</w:t>
            </w:r>
            <w:r w:rsidRPr="00771558">
              <w:rPr>
                <w:rFonts w:ascii="新細明體" w:eastAsiaTheme="majorEastAsia" w:hAnsi="新細明體" w:hint="eastAsia"/>
                <w:b/>
                <w:sz w:val="24"/>
                <w:szCs w:val="24"/>
              </w:rPr>
              <w:t xml:space="preserve"> </w:t>
            </w:r>
            <w:r w:rsidRPr="00771558">
              <w:rPr>
                <w:rFonts w:ascii="新細明體" w:eastAsiaTheme="majorEastAsia" w:hAnsi="新細明體"/>
                <w:sz w:val="24"/>
                <w:szCs w:val="24"/>
              </w:rPr>
              <w:t xml:space="preserve">訂修程序：  </w:t>
            </w:r>
            <w:r w:rsidRPr="00771558">
              <w:rPr>
                <w:rFonts w:ascii="標楷體" w:eastAsiaTheme="majorEastAsia" w:hAnsi="標楷體" w:hint="eastAsia"/>
                <w:sz w:val="24"/>
                <w:szCs w:val="24"/>
              </w:rPr>
              <w:t>■</w:t>
            </w:r>
            <w:r w:rsidRPr="00771558">
              <w:rPr>
                <w:rFonts w:ascii="新細明體" w:eastAsiaTheme="majorEastAsia" w:hAnsi="新細明體"/>
                <w:sz w:val="24"/>
                <w:szCs w:val="24"/>
              </w:rPr>
              <w:t>本檢視表已完整填列</w:t>
            </w:r>
          </w:p>
          <w:p w:rsidR="005B3194" w:rsidRPr="00771558" w:rsidRDefault="005B3194" w:rsidP="005B3194">
            <w:pPr>
              <w:spacing w:after="120" w:line="360" w:lineRule="atLeast"/>
              <w:ind w:leftChars="-45" w:left="-126" w:rightChars="-45" w:right="-126"/>
              <w:rPr>
                <w:rFonts w:ascii="新細明體" w:eastAsiaTheme="majorEastAsia" w:hAnsi="新細明體"/>
                <w:b/>
                <w:sz w:val="24"/>
                <w:szCs w:val="24"/>
              </w:rPr>
            </w:pPr>
            <w:r w:rsidRPr="00771558">
              <w:rPr>
                <w:rFonts w:ascii="新細明體" w:eastAsiaTheme="majorEastAsia" w:hAnsi="新細明體"/>
                <w:b/>
                <w:sz w:val="24"/>
                <w:szCs w:val="24"/>
              </w:rPr>
              <w:t>復核人姓名及職稱：</w:t>
            </w:r>
            <w:r w:rsidRPr="00771558">
              <w:rPr>
                <w:rFonts w:ascii="新細明體" w:eastAsiaTheme="majorEastAsia" w:hAnsi="新細明體" w:hint="eastAsia"/>
                <w:b/>
                <w:sz w:val="24"/>
                <w:szCs w:val="24"/>
              </w:rPr>
              <w:t>專員  官長偉</w:t>
            </w:r>
          </w:p>
        </w:tc>
      </w:tr>
    </w:tbl>
    <w:p w:rsidR="005B3194" w:rsidRPr="00B9116D" w:rsidRDefault="005B3194" w:rsidP="005B3194">
      <w:pPr>
        <w:spacing w:line="460" w:lineRule="exact"/>
        <w:ind w:leftChars="-150" w:left="-62" w:hangingChars="128" w:hanging="358"/>
        <w:rPr>
          <w:rFonts w:eastAsia="細明體"/>
          <w:b/>
          <w:sz w:val="24"/>
          <w:szCs w:val="24"/>
        </w:rPr>
      </w:pPr>
      <w:r w:rsidRPr="0074056D">
        <w:br w:type="page"/>
      </w:r>
      <w:r w:rsidRPr="00B9116D">
        <w:rPr>
          <w:rFonts w:eastAsia="細明體"/>
          <w:b/>
          <w:sz w:val="24"/>
          <w:szCs w:val="24"/>
        </w:rPr>
        <w:lastRenderedPageBreak/>
        <w:t>【第二部分－</w:t>
      </w:r>
      <w:r w:rsidRPr="00B9116D">
        <w:rPr>
          <w:b/>
          <w:sz w:val="24"/>
          <w:szCs w:val="24"/>
        </w:rPr>
        <w:t>性別影響評估</w:t>
      </w:r>
      <w:r w:rsidRPr="00B9116D">
        <w:rPr>
          <w:rFonts w:eastAsia="細明體"/>
          <w:b/>
          <w:sz w:val="24"/>
          <w:szCs w:val="24"/>
        </w:rPr>
        <w:t>程序參與】：本部分由性別平等專家學者填寫</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068"/>
        <w:gridCol w:w="3402"/>
        <w:gridCol w:w="2130"/>
      </w:tblGrid>
      <w:tr w:rsidR="005B3194" w:rsidRPr="00CB7E14" w:rsidTr="00072DE0">
        <w:trPr>
          <w:trHeight w:val="446"/>
          <w:jc w:val="center"/>
        </w:trPr>
        <w:tc>
          <w:tcPr>
            <w:tcW w:w="9326" w:type="dxa"/>
            <w:gridSpan w:val="4"/>
            <w:shd w:val="clear" w:color="auto" w:fill="auto"/>
          </w:tcPr>
          <w:p w:rsidR="005B3194" w:rsidRPr="00CB7E14" w:rsidRDefault="005B3194" w:rsidP="00CB7E14">
            <w:pPr>
              <w:adjustRightInd w:val="0"/>
              <w:snapToGrid w:val="0"/>
              <w:spacing w:line="240" w:lineRule="atLeast"/>
              <w:ind w:leftChars="-45" w:left="1801" w:rightChars="-45" w:right="-126" w:hangingChars="803" w:hanging="1927"/>
              <w:rPr>
                <w:rFonts w:eastAsiaTheme="majorEastAsia"/>
                <w:sz w:val="24"/>
                <w:szCs w:val="24"/>
              </w:rPr>
            </w:pPr>
            <w:r w:rsidRPr="00CB7E14">
              <w:rPr>
                <w:rFonts w:eastAsiaTheme="majorEastAsia"/>
                <w:sz w:val="24"/>
                <w:szCs w:val="24"/>
              </w:rPr>
              <w:br w:type="page"/>
            </w:r>
            <w:r w:rsidRPr="00CB7E14">
              <w:rPr>
                <w:rFonts w:eastAsiaTheme="majorEastAsia"/>
                <w:b/>
                <w:sz w:val="24"/>
                <w:szCs w:val="24"/>
              </w:rPr>
              <w:t>拾壹、性別影響評估程序參與：</w:t>
            </w:r>
            <w:r w:rsidRPr="00CB7E14">
              <w:rPr>
                <w:rFonts w:eastAsiaTheme="majorEastAsia"/>
                <w:sz w:val="24"/>
                <w:szCs w:val="24"/>
              </w:rPr>
              <w:t>若採用書面意見的方式，至少應徵詢</w:t>
            </w:r>
            <w:r w:rsidRPr="00CB7E14">
              <w:rPr>
                <w:rFonts w:eastAsiaTheme="majorEastAsia"/>
                <w:sz w:val="24"/>
                <w:szCs w:val="24"/>
              </w:rPr>
              <w:t>1</w:t>
            </w:r>
            <w:r w:rsidRPr="00CB7E14">
              <w:rPr>
                <w:rFonts w:eastAsiaTheme="majorEastAsia"/>
                <w:sz w:val="24"/>
                <w:szCs w:val="24"/>
              </w:rPr>
              <w:t>位以上性別平等專家學者意見，並填寫參與者的姓名、職稱及服務單位；專家學者資料可至台灣國家婦女館網站參閱（</w:t>
            </w:r>
            <w:hyperlink r:id="rId20" w:history="1">
              <w:r w:rsidRPr="00CB7E14">
                <w:rPr>
                  <w:rFonts w:eastAsiaTheme="majorEastAsia"/>
                  <w:sz w:val="24"/>
                  <w:szCs w:val="24"/>
                </w:rPr>
                <w:t>http://www.taiwanwomencenter.org.tw/</w:t>
              </w:r>
            </w:hyperlink>
            <w:r w:rsidRPr="00CB7E14">
              <w:rPr>
                <w:rFonts w:eastAsiaTheme="majorEastAsia"/>
                <w:sz w:val="24"/>
                <w:szCs w:val="24"/>
              </w:rPr>
              <w:t>）。</w:t>
            </w:r>
          </w:p>
        </w:tc>
      </w:tr>
      <w:tr w:rsidR="005B3194" w:rsidRPr="00CB7E14" w:rsidTr="00072DE0">
        <w:trPr>
          <w:trHeight w:val="446"/>
          <w:jc w:val="center"/>
        </w:trPr>
        <w:tc>
          <w:tcPr>
            <w:tcW w:w="9326" w:type="dxa"/>
            <w:gridSpan w:val="4"/>
            <w:shd w:val="clear" w:color="auto" w:fill="auto"/>
            <w:vAlign w:val="center"/>
          </w:tcPr>
          <w:p w:rsidR="005B3194" w:rsidRPr="00CB7E14" w:rsidRDefault="005B3194" w:rsidP="00CB7E14">
            <w:pPr>
              <w:adjustRightInd w:val="0"/>
              <w:snapToGrid w:val="0"/>
              <w:spacing w:line="240" w:lineRule="atLeast"/>
              <w:ind w:leftChars="-45" w:left="52" w:rightChars="-45" w:right="-126" w:hangingChars="74" w:hanging="178"/>
              <w:jc w:val="both"/>
              <w:rPr>
                <w:rFonts w:eastAsiaTheme="majorEastAsia"/>
                <w:b/>
                <w:sz w:val="24"/>
                <w:szCs w:val="24"/>
              </w:rPr>
            </w:pPr>
            <w:r w:rsidRPr="00CB7E14">
              <w:rPr>
                <w:rFonts w:eastAsiaTheme="majorEastAsia"/>
                <w:b/>
                <w:sz w:val="24"/>
                <w:szCs w:val="24"/>
              </w:rPr>
              <w:t>（一）基本資料</w:t>
            </w:r>
          </w:p>
        </w:tc>
      </w:tr>
      <w:tr w:rsidR="005B3194" w:rsidRPr="00CB7E14" w:rsidTr="00072DE0">
        <w:trPr>
          <w:trHeight w:val="446"/>
          <w:jc w:val="center"/>
        </w:trPr>
        <w:tc>
          <w:tcPr>
            <w:tcW w:w="2726" w:type="dxa"/>
            <w:shd w:val="clear" w:color="auto" w:fill="auto"/>
            <w:vAlign w:val="center"/>
          </w:tcPr>
          <w:p w:rsidR="005B3194" w:rsidRPr="00CB7E14" w:rsidRDefault="005B3194" w:rsidP="00CB7E14">
            <w:pPr>
              <w:adjustRightInd w:val="0"/>
              <w:snapToGrid w:val="0"/>
              <w:spacing w:line="240" w:lineRule="atLeast"/>
              <w:ind w:left="516" w:rightChars="-45" w:right="-126" w:hangingChars="215" w:hanging="516"/>
              <w:rPr>
                <w:rFonts w:eastAsiaTheme="majorEastAsia"/>
                <w:b/>
                <w:sz w:val="24"/>
                <w:szCs w:val="24"/>
              </w:rPr>
            </w:pPr>
            <w:r w:rsidRPr="00CB7E14">
              <w:rPr>
                <w:rFonts w:eastAsiaTheme="majorEastAsia"/>
                <w:sz w:val="24"/>
                <w:szCs w:val="24"/>
              </w:rPr>
              <w:t>11-1</w:t>
            </w:r>
            <w:r w:rsidRPr="00CB7E14">
              <w:rPr>
                <w:rFonts w:eastAsiaTheme="majorEastAsia"/>
                <w:sz w:val="24"/>
                <w:szCs w:val="24"/>
              </w:rPr>
              <w:t>程序參與期程或時間</w:t>
            </w:r>
          </w:p>
        </w:tc>
        <w:tc>
          <w:tcPr>
            <w:tcW w:w="6600" w:type="dxa"/>
            <w:gridSpan w:val="3"/>
            <w:shd w:val="clear" w:color="auto" w:fill="auto"/>
            <w:vAlign w:val="center"/>
          </w:tcPr>
          <w:p w:rsidR="005B3194" w:rsidRPr="00CB7E14" w:rsidRDefault="005B3194" w:rsidP="00CB7E14">
            <w:pPr>
              <w:adjustRightInd w:val="0"/>
              <w:snapToGrid w:val="0"/>
              <w:spacing w:line="240" w:lineRule="atLeast"/>
              <w:ind w:leftChars="-45" w:left="-126" w:rightChars="-45" w:right="-126" w:firstLineChars="40" w:firstLine="96"/>
              <w:jc w:val="both"/>
              <w:rPr>
                <w:rFonts w:eastAsiaTheme="majorEastAsia"/>
                <w:b/>
                <w:sz w:val="24"/>
                <w:szCs w:val="24"/>
              </w:rPr>
            </w:pPr>
            <w:r w:rsidRPr="00CB7E14">
              <w:rPr>
                <w:rFonts w:eastAsiaTheme="majorEastAsia" w:hint="eastAsia"/>
                <w:sz w:val="24"/>
                <w:szCs w:val="24"/>
              </w:rPr>
              <w:t>106</w:t>
            </w:r>
            <w:r w:rsidRPr="00CB7E14">
              <w:rPr>
                <w:rFonts w:eastAsiaTheme="majorEastAsia"/>
                <w:sz w:val="24"/>
                <w:szCs w:val="24"/>
              </w:rPr>
              <w:t>年</w:t>
            </w:r>
            <w:r w:rsidRPr="00CB7E14">
              <w:rPr>
                <w:rFonts w:eastAsiaTheme="majorEastAsia" w:hint="eastAsia"/>
                <w:sz w:val="24"/>
                <w:szCs w:val="24"/>
              </w:rPr>
              <w:t>3</w:t>
            </w:r>
            <w:r w:rsidRPr="00CB7E14">
              <w:rPr>
                <w:rFonts w:eastAsiaTheme="majorEastAsia"/>
                <w:sz w:val="24"/>
                <w:szCs w:val="24"/>
              </w:rPr>
              <w:t>月</w:t>
            </w:r>
            <w:r w:rsidRPr="00CB7E14">
              <w:rPr>
                <w:rFonts w:eastAsiaTheme="majorEastAsia" w:hint="eastAsia"/>
                <w:sz w:val="24"/>
                <w:szCs w:val="24"/>
              </w:rPr>
              <w:t>10</w:t>
            </w:r>
            <w:r w:rsidRPr="00CB7E14">
              <w:rPr>
                <w:rFonts w:eastAsiaTheme="majorEastAsia"/>
                <w:sz w:val="24"/>
                <w:szCs w:val="24"/>
              </w:rPr>
              <w:t>日至</w:t>
            </w:r>
            <w:r w:rsidRPr="00CB7E14">
              <w:rPr>
                <w:rFonts w:eastAsiaTheme="majorEastAsia"/>
                <w:sz w:val="24"/>
                <w:szCs w:val="24"/>
              </w:rPr>
              <w:t>106</w:t>
            </w:r>
            <w:r w:rsidRPr="00CB7E14">
              <w:rPr>
                <w:rFonts w:eastAsiaTheme="majorEastAsia"/>
                <w:sz w:val="24"/>
                <w:szCs w:val="24"/>
              </w:rPr>
              <w:t>年</w:t>
            </w:r>
            <w:r w:rsidRPr="00CB7E14">
              <w:rPr>
                <w:rFonts w:eastAsiaTheme="majorEastAsia"/>
                <w:sz w:val="24"/>
                <w:szCs w:val="24"/>
              </w:rPr>
              <w:t>4</w:t>
            </w:r>
            <w:r w:rsidRPr="00CB7E14">
              <w:rPr>
                <w:rFonts w:eastAsiaTheme="majorEastAsia"/>
                <w:sz w:val="24"/>
                <w:szCs w:val="24"/>
              </w:rPr>
              <w:t>月</w:t>
            </w:r>
            <w:r w:rsidRPr="00CB7E14">
              <w:rPr>
                <w:rFonts w:eastAsiaTheme="majorEastAsia"/>
                <w:sz w:val="24"/>
                <w:szCs w:val="24"/>
              </w:rPr>
              <w:t>3</w:t>
            </w:r>
            <w:r w:rsidRPr="00CB7E14">
              <w:rPr>
                <w:rFonts w:eastAsiaTheme="majorEastAsia"/>
                <w:sz w:val="24"/>
                <w:szCs w:val="24"/>
              </w:rPr>
              <w:t>日</w:t>
            </w:r>
          </w:p>
        </w:tc>
      </w:tr>
      <w:tr w:rsidR="005B3194" w:rsidRPr="00CB7E14" w:rsidTr="00072DE0">
        <w:trPr>
          <w:trHeight w:val="446"/>
          <w:jc w:val="center"/>
        </w:trPr>
        <w:tc>
          <w:tcPr>
            <w:tcW w:w="2726" w:type="dxa"/>
            <w:shd w:val="clear" w:color="auto" w:fill="auto"/>
            <w:vAlign w:val="center"/>
          </w:tcPr>
          <w:p w:rsidR="005B3194" w:rsidRPr="00CB7E14" w:rsidRDefault="005B3194" w:rsidP="00CB7E14">
            <w:pPr>
              <w:adjustRightInd w:val="0"/>
              <w:snapToGrid w:val="0"/>
              <w:spacing w:line="240" w:lineRule="atLeast"/>
              <w:ind w:left="516" w:rightChars="-45" w:right="-126" w:hangingChars="215" w:hanging="516"/>
              <w:rPr>
                <w:rFonts w:eastAsiaTheme="majorEastAsia"/>
                <w:sz w:val="24"/>
                <w:szCs w:val="24"/>
              </w:rPr>
            </w:pPr>
            <w:r w:rsidRPr="00CB7E14">
              <w:rPr>
                <w:rFonts w:eastAsiaTheme="majorEastAsia"/>
                <w:sz w:val="24"/>
                <w:szCs w:val="24"/>
              </w:rPr>
              <w:t>11-2</w:t>
            </w:r>
            <w:r w:rsidRPr="00CB7E14">
              <w:rPr>
                <w:rFonts w:eastAsiaTheme="majorEastAsia"/>
                <w:sz w:val="24"/>
                <w:szCs w:val="24"/>
              </w:rPr>
              <w:t>參與者姓名、職稱、服務單位及其專長領域</w:t>
            </w:r>
          </w:p>
        </w:tc>
        <w:tc>
          <w:tcPr>
            <w:tcW w:w="6600" w:type="dxa"/>
            <w:gridSpan w:val="3"/>
            <w:shd w:val="clear" w:color="auto" w:fill="auto"/>
          </w:tcPr>
          <w:p w:rsidR="005B3194" w:rsidRPr="00CB7E14" w:rsidRDefault="005B3194" w:rsidP="00CB7E14">
            <w:pPr>
              <w:adjustRightInd w:val="0"/>
              <w:snapToGrid w:val="0"/>
              <w:spacing w:line="240" w:lineRule="atLeast"/>
              <w:ind w:leftChars="-45" w:left="-126" w:rightChars="-45" w:right="-126" w:firstLineChars="40" w:firstLine="96"/>
              <w:jc w:val="both"/>
              <w:rPr>
                <w:rFonts w:eastAsiaTheme="majorEastAsia"/>
                <w:sz w:val="24"/>
                <w:szCs w:val="24"/>
              </w:rPr>
            </w:pPr>
            <w:r w:rsidRPr="00CB7E14">
              <w:rPr>
                <w:rFonts w:eastAsiaTheme="majorEastAsia" w:hint="eastAsia"/>
                <w:sz w:val="24"/>
                <w:szCs w:val="24"/>
              </w:rPr>
              <w:t>○○○</w:t>
            </w:r>
          </w:p>
        </w:tc>
      </w:tr>
      <w:tr w:rsidR="005B3194" w:rsidRPr="00CB7E14" w:rsidTr="00072DE0">
        <w:trPr>
          <w:trHeight w:val="446"/>
          <w:jc w:val="center"/>
        </w:trPr>
        <w:tc>
          <w:tcPr>
            <w:tcW w:w="2726" w:type="dxa"/>
            <w:shd w:val="clear" w:color="auto" w:fill="auto"/>
            <w:vAlign w:val="center"/>
          </w:tcPr>
          <w:p w:rsidR="005B3194" w:rsidRPr="00CB7E14" w:rsidRDefault="005B3194" w:rsidP="00CB7E14">
            <w:pPr>
              <w:adjustRightInd w:val="0"/>
              <w:snapToGrid w:val="0"/>
              <w:spacing w:line="240" w:lineRule="atLeast"/>
              <w:ind w:left="516" w:rightChars="-45" w:right="-126" w:hangingChars="215" w:hanging="516"/>
              <w:rPr>
                <w:rFonts w:eastAsiaTheme="majorEastAsia"/>
                <w:sz w:val="24"/>
                <w:szCs w:val="24"/>
              </w:rPr>
            </w:pPr>
            <w:r w:rsidRPr="00CB7E14">
              <w:rPr>
                <w:rFonts w:eastAsiaTheme="majorEastAsia"/>
                <w:sz w:val="24"/>
                <w:szCs w:val="24"/>
              </w:rPr>
              <w:t>11-3</w:t>
            </w:r>
            <w:r w:rsidRPr="00CB7E14">
              <w:rPr>
                <w:rFonts w:eastAsiaTheme="majorEastAsia" w:hAnsi="新細明體"/>
                <w:sz w:val="24"/>
                <w:szCs w:val="24"/>
              </w:rPr>
              <w:t>參與方式</w:t>
            </w:r>
          </w:p>
        </w:tc>
        <w:tc>
          <w:tcPr>
            <w:tcW w:w="6600" w:type="dxa"/>
            <w:gridSpan w:val="3"/>
            <w:shd w:val="clear" w:color="auto" w:fill="auto"/>
          </w:tcPr>
          <w:p w:rsidR="005B3194" w:rsidRPr="00CB7E14" w:rsidRDefault="005B3194" w:rsidP="00CB7E14">
            <w:pPr>
              <w:adjustRightInd w:val="0"/>
              <w:snapToGrid w:val="0"/>
              <w:spacing w:line="240" w:lineRule="atLeast"/>
              <w:ind w:leftChars="-45" w:left="-126" w:rightChars="-45" w:right="-126" w:firstLineChars="40" w:firstLine="96"/>
              <w:jc w:val="both"/>
              <w:rPr>
                <w:rFonts w:ascii="新細明體" w:eastAsiaTheme="majorEastAsia" w:hAnsi="新細明體"/>
                <w:sz w:val="24"/>
                <w:szCs w:val="24"/>
              </w:rPr>
            </w:pPr>
            <w:r w:rsidRPr="00CB7E14">
              <w:rPr>
                <w:rFonts w:ascii="新細明體" w:eastAsiaTheme="majorEastAsia" w:hAnsi="新細明體"/>
                <w:sz w:val="24"/>
                <w:szCs w:val="24"/>
              </w:rPr>
              <w:t xml:space="preserve">□法案研商會議  □性別平等專案小組　</w:t>
            </w:r>
            <w:r w:rsidRPr="00CB7E14">
              <w:rPr>
                <w:rFonts w:ascii="標楷體" w:eastAsiaTheme="majorEastAsia" w:hAnsi="標楷體" w:hint="eastAsia"/>
                <w:b/>
                <w:sz w:val="24"/>
                <w:szCs w:val="24"/>
              </w:rPr>
              <w:t>■</w:t>
            </w:r>
            <w:r w:rsidRPr="00CB7E14">
              <w:rPr>
                <w:rFonts w:ascii="新細明體" w:eastAsiaTheme="majorEastAsia" w:hAnsi="新細明體"/>
                <w:sz w:val="24"/>
                <w:szCs w:val="24"/>
              </w:rPr>
              <w:t>書面意見</w:t>
            </w:r>
          </w:p>
        </w:tc>
      </w:tr>
      <w:tr w:rsidR="005B3194" w:rsidRPr="00CB7E14" w:rsidTr="00072DE0">
        <w:trPr>
          <w:trHeight w:val="267"/>
          <w:jc w:val="center"/>
        </w:trPr>
        <w:tc>
          <w:tcPr>
            <w:tcW w:w="2726" w:type="dxa"/>
            <w:vMerge w:val="restart"/>
            <w:shd w:val="clear" w:color="auto" w:fill="auto"/>
            <w:vAlign w:val="center"/>
          </w:tcPr>
          <w:p w:rsidR="005B3194" w:rsidRPr="00CB7E14" w:rsidRDefault="005B3194" w:rsidP="00CB7E14">
            <w:pPr>
              <w:adjustRightInd w:val="0"/>
              <w:snapToGrid w:val="0"/>
              <w:spacing w:line="240" w:lineRule="atLeast"/>
              <w:ind w:left="516" w:rightChars="-45" w:right="-126" w:hangingChars="215" w:hanging="516"/>
              <w:rPr>
                <w:rFonts w:eastAsiaTheme="majorEastAsia"/>
                <w:sz w:val="24"/>
                <w:szCs w:val="24"/>
              </w:rPr>
            </w:pPr>
            <w:r w:rsidRPr="00CB7E14">
              <w:rPr>
                <w:rFonts w:eastAsiaTheme="majorEastAsia"/>
                <w:sz w:val="24"/>
                <w:szCs w:val="24"/>
              </w:rPr>
              <w:t>11-4</w:t>
            </w:r>
            <w:r w:rsidRPr="00CB7E14">
              <w:rPr>
                <w:rFonts w:eastAsiaTheme="majorEastAsia" w:hAnsi="新細明體"/>
                <w:sz w:val="24"/>
                <w:szCs w:val="24"/>
              </w:rPr>
              <w:t>業務單位所提供之資料</w:t>
            </w:r>
          </w:p>
        </w:tc>
        <w:tc>
          <w:tcPr>
            <w:tcW w:w="4470" w:type="dxa"/>
            <w:gridSpan w:val="2"/>
            <w:shd w:val="clear" w:color="auto" w:fill="auto"/>
            <w:vAlign w:val="center"/>
          </w:tcPr>
          <w:p w:rsidR="005B3194" w:rsidRPr="00CB7E14" w:rsidRDefault="005B3194" w:rsidP="005B3194">
            <w:pPr>
              <w:adjustRightInd w:val="0"/>
              <w:snapToGrid w:val="0"/>
              <w:spacing w:line="240" w:lineRule="atLeast"/>
              <w:ind w:leftChars="-45" w:left="-126" w:rightChars="-45" w:right="-126"/>
              <w:jc w:val="center"/>
              <w:rPr>
                <w:rFonts w:ascii="新細明體" w:eastAsiaTheme="majorEastAsia" w:hAnsi="新細明體"/>
                <w:sz w:val="24"/>
                <w:szCs w:val="24"/>
              </w:rPr>
            </w:pPr>
            <w:r w:rsidRPr="00CB7E14">
              <w:rPr>
                <w:rFonts w:ascii="新細明體" w:eastAsiaTheme="majorEastAsia" w:hAnsi="新細明體"/>
                <w:sz w:val="24"/>
                <w:szCs w:val="24"/>
              </w:rPr>
              <w:t>相關性別統計資料</w:t>
            </w:r>
          </w:p>
        </w:tc>
        <w:tc>
          <w:tcPr>
            <w:tcW w:w="2130" w:type="dxa"/>
            <w:shd w:val="clear" w:color="auto" w:fill="auto"/>
            <w:vAlign w:val="center"/>
          </w:tcPr>
          <w:p w:rsidR="005B3194" w:rsidRPr="00CB7E14" w:rsidRDefault="005B3194" w:rsidP="005B3194">
            <w:pPr>
              <w:adjustRightInd w:val="0"/>
              <w:snapToGrid w:val="0"/>
              <w:spacing w:line="240" w:lineRule="atLeast"/>
              <w:ind w:leftChars="-45" w:left="-126" w:rightChars="-45" w:right="-126"/>
              <w:jc w:val="center"/>
              <w:rPr>
                <w:rFonts w:eastAsiaTheme="majorEastAsia"/>
                <w:sz w:val="24"/>
                <w:szCs w:val="24"/>
              </w:rPr>
            </w:pPr>
            <w:r w:rsidRPr="00CB7E14">
              <w:rPr>
                <w:rFonts w:eastAsiaTheme="majorEastAsia"/>
                <w:sz w:val="24"/>
                <w:szCs w:val="24"/>
              </w:rPr>
              <w:t>法案內容</w:t>
            </w:r>
          </w:p>
        </w:tc>
      </w:tr>
      <w:tr w:rsidR="005B3194" w:rsidRPr="00CB7E14" w:rsidTr="00072DE0">
        <w:trPr>
          <w:trHeight w:val="446"/>
          <w:jc w:val="center"/>
        </w:trPr>
        <w:tc>
          <w:tcPr>
            <w:tcW w:w="2726" w:type="dxa"/>
            <w:vMerge/>
            <w:shd w:val="clear" w:color="auto" w:fill="auto"/>
          </w:tcPr>
          <w:p w:rsidR="005B3194" w:rsidRPr="00CB7E14" w:rsidRDefault="005B3194" w:rsidP="00CB7E14">
            <w:pPr>
              <w:adjustRightInd w:val="0"/>
              <w:snapToGrid w:val="0"/>
              <w:spacing w:line="240" w:lineRule="atLeast"/>
              <w:ind w:left="516" w:rightChars="-45" w:right="-126" w:hangingChars="215" w:hanging="516"/>
              <w:rPr>
                <w:rFonts w:eastAsiaTheme="majorEastAsia"/>
                <w:sz w:val="24"/>
                <w:szCs w:val="24"/>
              </w:rPr>
            </w:pPr>
          </w:p>
        </w:tc>
        <w:tc>
          <w:tcPr>
            <w:tcW w:w="4470" w:type="dxa"/>
            <w:gridSpan w:val="2"/>
            <w:shd w:val="clear" w:color="auto" w:fill="auto"/>
          </w:tcPr>
          <w:p w:rsidR="005B3194" w:rsidRPr="00CB7E14" w:rsidRDefault="005B3194" w:rsidP="00CB7E14">
            <w:pPr>
              <w:adjustRightInd w:val="0"/>
              <w:snapToGrid w:val="0"/>
              <w:spacing w:line="240" w:lineRule="atLeast"/>
              <w:ind w:left="348" w:rightChars="-45" w:right="-126" w:hangingChars="145" w:hanging="348"/>
              <w:rPr>
                <w:rFonts w:ascii="新細明體" w:eastAsiaTheme="majorEastAsia" w:hAnsi="新細明體"/>
                <w:sz w:val="24"/>
                <w:szCs w:val="24"/>
              </w:rPr>
            </w:pPr>
            <w:r w:rsidRPr="00CB7E14">
              <w:rPr>
                <w:rFonts w:ascii="標楷體" w:eastAsiaTheme="majorEastAsia" w:hAnsi="標楷體" w:hint="eastAsia"/>
                <w:b/>
                <w:sz w:val="24"/>
                <w:szCs w:val="24"/>
              </w:rPr>
              <w:t>■</w:t>
            </w:r>
            <w:r w:rsidRPr="00CB7E14">
              <w:rPr>
                <w:rFonts w:ascii="新細明體" w:eastAsiaTheme="majorEastAsia" w:hAnsi="新細明體"/>
                <w:sz w:val="24"/>
                <w:szCs w:val="24"/>
              </w:rPr>
              <w:t xml:space="preserve">有  □很完整  </w:t>
            </w:r>
          </w:p>
          <w:p w:rsidR="005B3194" w:rsidRPr="00CB7E14" w:rsidRDefault="005B3194" w:rsidP="005B3194">
            <w:pPr>
              <w:adjustRightInd w:val="0"/>
              <w:snapToGrid w:val="0"/>
              <w:spacing w:line="240" w:lineRule="atLeast"/>
              <w:ind w:leftChars="206" w:left="577" w:rightChars="-45" w:right="-126" w:firstLine="1"/>
              <w:rPr>
                <w:rFonts w:ascii="新細明體" w:eastAsiaTheme="majorEastAsia" w:hAnsi="新細明體"/>
                <w:sz w:val="24"/>
                <w:szCs w:val="24"/>
              </w:rPr>
            </w:pPr>
            <w:r w:rsidRPr="00CB7E14">
              <w:rPr>
                <w:rFonts w:ascii="新細明體" w:eastAsiaTheme="majorEastAsia" w:hAnsi="新細明體"/>
                <w:sz w:val="24"/>
                <w:szCs w:val="24"/>
              </w:rPr>
              <w:t xml:space="preserve"> </w:t>
            </w:r>
            <w:r w:rsidRPr="00CB7E14">
              <w:rPr>
                <w:rFonts w:ascii="新細明體" w:eastAsiaTheme="majorEastAsia" w:hAnsi="新細明體" w:hint="eastAsia"/>
                <w:sz w:val="24"/>
                <w:szCs w:val="24"/>
              </w:rPr>
              <w:t xml:space="preserve"> </w:t>
            </w:r>
            <w:r w:rsidRPr="00CB7E14">
              <w:rPr>
                <w:rFonts w:ascii="新細明體" w:eastAsiaTheme="majorEastAsia" w:hAnsi="新細明體"/>
                <w:sz w:val="24"/>
                <w:szCs w:val="24"/>
              </w:rPr>
              <w:t>□可更完整</w:t>
            </w:r>
          </w:p>
          <w:p w:rsidR="005B3194" w:rsidRPr="00CB7E14" w:rsidRDefault="005B3194" w:rsidP="00CB7E14">
            <w:pPr>
              <w:adjustRightInd w:val="0"/>
              <w:snapToGrid w:val="0"/>
              <w:spacing w:line="240" w:lineRule="atLeast"/>
              <w:ind w:leftChars="205" w:left="958" w:rightChars="-45" w:right="-126" w:hangingChars="160" w:hanging="384"/>
              <w:rPr>
                <w:rFonts w:ascii="新細明體" w:eastAsiaTheme="majorEastAsia" w:hAnsi="新細明體"/>
                <w:sz w:val="24"/>
                <w:szCs w:val="24"/>
              </w:rPr>
            </w:pPr>
            <w:r w:rsidRPr="00CB7E14">
              <w:rPr>
                <w:rFonts w:ascii="新細明體" w:eastAsiaTheme="majorEastAsia" w:hAnsi="新細明體"/>
                <w:sz w:val="24"/>
                <w:szCs w:val="24"/>
              </w:rPr>
              <w:t xml:space="preserve"> </w:t>
            </w:r>
            <w:r w:rsidRPr="00CB7E14">
              <w:rPr>
                <w:rFonts w:ascii="新細明體" w:eastAsiaTheme="majorEastAsia" w:hAnsi="新細明體" w:hint="eastAsia"/>
                <w:sz w:val="24"/>
                <w:szCs w:val="24"/>
              </w:rPr>
              <w:t xml:space="preserve"> </w:t>
            </w:r>
            <w:r w:rsidRPr="00CB7E14">
              <w:rPr>
                <w:rFonts w:ascii="新細明體" w:eastAsiaTheme="majorEastAsia" w:hAnsi="新細明體"/>
                <w:sz w:val="24"/>
                <w:szCs w:val="24"/>
              </w:rPr>
              <w:t>□現有資料不足須設法補足</w:t>
            </w:r>
          </w:p>
          <w:p w:rsidR="005B3194" w:rsidRPr="00CB7E14" w:rsidRDefault="005B3194" w:rsidP="005B3194">
            <w:pPr>
              <w:adjustRightInd w:val="0"/>
              <w:snapToGrid w:val="0"/>
              <w:spacing w:line="240" w:lineRule="atLeast"/>
              <w:ind w:leftChars="-4" w:left="-11" w:rightChars="-45" w:right="-126"/>
              <w:rPr>
                <w:rFonts w:ascii="新細明體" w:eastAsiaTheme="majorEastAsia" w:hAnsi="新細明體"/>
                <w:sz w:val="24"/>
                <w:szCs w:val="24"/>
              </w:rPr>
            </w:pPr>
            <w:r w:rsidRPr="00CB7E14">
              <w:rPr>
                <w:rFonts w:ascii="新細明體" w:eastAsiaTheme="majorEastAsia" w:hAnsi="新細明體"/>
                <w:sz w:val="24"/>
                <w:szCs w:val="24"/>
              </w:rPr>
              <w:t>□無  □應可設法找尋</w:t>
            </w:r>
          </w:p>
          <w:p w:rsidR="005B3194" w:rsidRPr="00CB7E14" w:rsidRDefault="005B3194" w:rsidP="00CB7E14">
            <w:pPr>
              <w:adjustRightInd w:val="0"/>
              <w:snapToGrid w:val="0"/>
              <w:spacing w:line="240" w:lineRule="atLeast"/>
              <w:ind w:leftChars="234" w:left="655" w:rightChars="-45" w:right="-126" w:firstLineChars="14" w:firstLine="34"/>
              <w:rPr>
                <w:rFonts w:ascii="新細明體" w:eastAsiaTheme="majorEastAsia" w:hAnsi="新細明體"/>
                <w:sz w:val="24"/>
                <w:szCs w:val="24"/>
              </w:rPr>
            </w:pPr>
            <w:r w:rsidRPr="00CB7E14">
              <w:rPr>
                <w:rFonts w:ascii="新細明體" w:eastAsiaTheme="majorEastAsia" w:hAnsi="新細明體" w:hint="eastAsia"/>
                <w:sz w:val="24"/>
                <w:szCs w:val="24"/>
              </w:rPr>
              <w:t xml:space="preserve"> </w:t>
            </w:r>
            <w:r w:rsidRPr="00CB7E14">
              <w:rPr>
                <w:rFonts w:ascii="新細明體" w:eastAsiaTheme="majorEastAsia" w:hAnsi="新細明體"/>
                <w:sz w:val="24"/>
                <w:szCs w:val="24"/>
              </w:rPr>
              <w:t>□現狀與未來皆有困難</w:t>
            </w:r>
          </w:p>
        </w:tc>
        <w:tc>
          <w:tcPr>
            <w:tcW w:w="2130" w:type="dxa"/>
            <w:shd w:val="clear" w:color="auto" w:fill="auto"/>
          </w:tcPr>
          <w:p w:rsidR="005B3194" w:rsidRPr="00CB7E14" w:rsidRDefault="005B3194" w:rsidP="005B3194">
            <w:pPr>
              <w:adjustRightInd w:val="0"/>
              <w:snapToGrid w:val="0"/>
              <w:spacing w:line="240" w:lineRule="atLeast"/>
              <w:ind w:leftChars="-45" w:left="-126" w:rightChars="-45" w:right="-126"/>
              <w:rPr>
                <w:rFonts w:ascii="新細明體" w:eastAsiaTheme="majorEastAsia" w:hAnsi="新細明體"/>
                <w:sz w:val="24"/>
                <w:szCs w:val="24"/>
              </w:rPr>
            </w:pPr>
            <w:r w:rsidRPr="00CB7E14">
              <w:rPr>
                <w:rFonts w:ascii="新細明體" w:eastAsiaTheme="majorEastAsia" w:hAnsi="新細明體"/>
                <w:sz w:val="24"/>
                <w:szCs w:val="24"/>
              </w:rPr>
              <w:t>□有，</w:t>
            </w:r>
          </w:p>
          <w:p w:rsidR="005B3194" w:rsidRPr="00CB7E14" w:rsidRDefault="005B3194" w:rsidP="005B3194">
            <w:pPr>
              <w:adjustRightInd w:val="0"/>
              <w:snapToGrid w:val="0"/>
              <w:spacing w:line="240" w:lineRule="atLeast"/>
              <w:ind w:leftChars="-45" w:left="-126" w:rightChars="-45" w:right="-126"/>
              <w:rPr>
                <w:rFonts w:ascii="新細明體" w:eastAsiaTheme="majorEastAsia" w:hAnsi="新細明體"/>
                <w:sz w:val="24"/>
                <w:szCs w:val="24"/>
              </w:rPr>
            </w:pPr>
            <w:r w:rsidRPr="00CB7E14">
              <w:rPr>
                <w:rFonts w:ascii="新細明體" w:eastAsiaTheme="majorEastAsia" w:hAnsi="新細明體"/>
                <w:sz w:val="24"/>
                <w:szCs w:val="24"/>
              </w:rPr>
              <w:t xml:space="preserve">  且具性別觀點</w:t>
            </w:r>
          </w:p>
          <w:p w:rsidR="005B3194" w:rsidRPr="00CB7E14" w:rsidRDefault="005B3194" w:rsidP="00CB7E14">
            <w:pPr>
              <w:adjustRightInd w:val="0"/>
              <w:snapToGrid w:val="0"/>
              <w:spacing w:line="240" w:lineRule="atLeast"/>
              <w:ind w:leftChars="-45" w:left="155" w:rightChars="-45" w:right="-126" w:hangingChars="117" w:hanging="281"/>
              <w:rPr>
                <w:rFonts w:ascii="新細明體" w:eastAsiaTheme="majorEastAsia" w:hAnsi="新細明體"/>
                <w:sz w:val="24"/>
                <w:szCs w:val="24"/>
              </w:rPr>
            </w:pPr>
            <w:r w:rsidRPr="00CB7E14">
              <w:rPr>
                <w:rFonts w:ascii="標楷體" w:eastAsiaTheme="majorEastAsia" w:hAnsi="標楷體" w:hint="eastAsia"/>
                <w:b/>
                <w:sz w:val="24"/>
                <w:szCs w:val="24"/>
              </w:rPr>
              <w:t>■</w:t>
            </w:r>
            <w:r w:rsidRPr="00CB7E14">
              <w:rPr>
                <w:rFonts w:ascii="新細明體" w:eastAsiaTheme="majorEastAsia" w:hAnsi="新細明體"/>
                <w:sz w:val="24"/>
                <w:szCs w:val="24"/>
              </w:rPr>
              <w:t>有，</w:t>
            </w:r>
          </w:p>
          <w:p w:rsidR="005B3194" w:rsidRPr="00CB7E14" w:rsidRDefault="005B3194" w:rsidP="00CB7E14">
            <w:pPr>
              <w:adjustRightInd w:val="0"/>
              <w:snapToGrid w:val="0"/>
              <w:spacing w:line="240" w:lineRule="atLeast"/>
              <w:ind w:leftChars="-45" w:left="155" w:rightChars="-45" w:right="-126" w:hangingChars="117" w:hanging="281"/>
              <w:rPr>
                <w:rFonts w:ascii="新細明體" w:eastAsiaTheme="majorEastAsia" w:hAnsi="新細明體"/>
                <w:sz w:val="24"/>
                <w:szCs w:val="24"/>
              </w:rPr>
            </w:pPr>
            <w:r w:rsidRPr="00CB7E14">
              <w:rPr>
                <w:rFonts w:ascii="新細明體" w:eastAsiaTheme="majorEastAsia" w:hAnsi="新細明體"/>
                <w:sz w:val="24"/>
                <w:szCs w:val="24"/>
              </w:rPr>
              <w:t xml:space="preserve">  但不具性別觀點</w:t>
            </w:r>
          </w:p>
          <w:p w:rsidR="005B3194" w:rsidRPr="00CB7E14" w:rsidRDefault="005B3194" w:rsidP="005B3194">
            <w:pPr>
              <w:adjustRightInd w:val="0"/>
              <w:snapToGrid w:val="0"/>
              <w:spacing w:line="240" w:lineRule="atLeast"/>
              <w:ind w:leftChars="-45" w:left="-126" w:rightChars="-45" w:right="-126"/>
              <w:rPr>
                <w:rFonts w:ascii="新細明體" w:eastAsiaTheme="majorEastAsia" w:hAnsi="新細明體"/>
                <w:sz w:val="24"/>
                <w:szCs w:val="24"/>
              </w:rPr>
            </w:pPr>
            <w:r w:rsidRPr="00CB7E14">
              <w:rPr>
                <w:rFonts w:ascii="新細明體" w:eastAsiaTheme="majorEastAsia" w:hAnsi="新細明體"/>
                <w:sz w:val="24"/>
                <w:szCs w:val="24"/>
              </w:rPr>
              <w:t>□無</w:t>
            </w:r>
          </w:p>
        </w:tc>
      </w:tr>
      <w:tr w:rsidR="005B3194" w:rsidRPr="00CB7E14" w:rsidTr="00072DE0">
        <w:trPr>
          <w:trHeight w:val="677"/>
          <w:jc w:val="center"/>
        </w:trPr>
        <w:tc>
          <w:tcPr>
            <w:tcW w:w="2726" w:type="dxa"/>
            <w:shd w:val="clear" w:color="auto" w:fill="auto"/>
            <w:vAlign w:val="center"/>
          </w:tcPr>
          <w:p w:rsidR="005B3194" w:rsidRPr="00CB7E14" w:rsidRDefault="005B3194" w:rsidP="00CB7E14">
            <w:pPr>
              <w:adjustRightInd w:val="0"/>
              <w:snapToGrid w:val="0"/>
              <w:spacing w:line="240" w:lineRule="atLeast"/>
              <w:ind w:left="516" w:rightChars="-45" w:right="-126" w:hangingChars="215" w:hanging="516"/>
              <w:rPr>
                <w:rFonts w:eastAsiaTheme="majorEastAsia"/>
                <w:sz w:val="24"/>
                <w:szCs w:val="24"/>
              </w:rPr>
            </w:pPr>
            <w:r w:rsidRPr="00CB7E14">
              <w:rPr>
                <w:rFonts w:eastAsiaTheme="majorEastAsia"/>
                <w:sz w:val="24"/>
                <w:szCs w:val="24"/>
              </w:rPr>
              <w:t>11-5</w:t>
            </w:r>
            <w:r w:rsidRPr="00CB7E14">
              <w:rPr>
                <w:rFonts w:eastAsiaTheme="majorEastAsia" w:hAnsi="新細明體"/>
                <w:sz w:val="24"/>
                <w:szCs w:val="24"/>
              </w:rPr>
              <w:t>法案與性別議題關聯之程度</w:t>
            </w:r>
          </w:p>
        </w:tc>
        <w:tc>
          <w:tcPr>
            <w:tcW w:w="6600" w:type="dxa"/>
            <w:gridSpan w:val="3"/>
            <w:shd w:val="clear" w:color="auto" w:fill="auto"/>
          </w:tcPr>
          <w:p w:rsidR="005B3194" w:rsidRPr="00CB7E14" w:rsidRDefault="005B3194" w:rsidP="00CB7E14">
            <w:pPr>
              <w:adjustRightInd w:val="0"/>
              <w:snapToGrid w:val="0"/>
              <w:spacing w:line="240" w:lineRule="atLeast"/>
              <w:ind w:leftChars="-45" w:left="-126" w:rightChars="-45" w:right="-126" w:firstLineChars="40" w:firstLine="96"/>
              <w:jc w:val="both"/>
              <w:rPr>
                <w:rFonts w:ascii="新細明體" w:eastAsiaTheme="majorEastAsia" w:hAnsi="新細明體"/>
                <w:sz w:val="24"/>
                <w:szCs w:val="24"/>
              </w:rPr>
            </w:pPr>
            <w:r w:rsidRPr="00CB7E14">
              <w:rPr>
                <w:rFonts w:ascii="新細明體" w:eastAsiaTheme="majorEastAsia" w:hAnsi="新細明體"/>
                <w:sz w:val="24"/>
                <w:szCs w:val="24"/>
              </w:rPr>
              <w:t xml:space="preserve">□有關          </w:t>
            </w:r>
            <w:r w:rsidRPr="00CB7E14">
              <w:rPr>
                <w:rFonts w:ascii="標楷體" w:eastAsiaTheme="majorEastAsia" w:hAnsi="標楷體" w:hint="eastAsia"/>
                <w:b/>
                <w:sz w:val="24"/>
                <w:szCs w:val="24"/>
              </w:rPr>
              <w:t>■</w:t>
            </w:r>
            <w:r w:rsidRPr="00CB7E14">
              <w:rPr>
                <w:rFonts w:ascii="新細明體" w:eastAsiaTheme="majorEastAsia" w:hAnsi="新細明體"/>
                <w:sz w:val="24"/>
                <w:szCs w:val="24"/>
              </w:rPr>
              <w:t xml:space="preserve">無關   </w:t>
            </w:r>
          </w:p>
          <w:p w:rsidR="005B3194" w:rsidRPr="00CB7E14" w:rsidRDefault="005B3194" w:rsidP="005B3194">
            <w:pPr>
              <w:adjustRightInd w:val="0"/>
              <w:snapToGrid w:val="0"/>
              <w:spacing w:line="240" w:lineRule="atLeast"/>
              <w:ind w:leftChars="-45" w:left="-126" w:rightChars="-45" w:right="-126"/>
              <w:rPr>
                <w:rFonts w:ascii="新細明體" w:eastAsiaTheme="majorEastAsia" w:hAnsi="新細明體"/>
                <w:b/>
                <w:sz w:val="24"/>
                <w:szCs w:val="24"/>
              </w:rPr>
            </w:pPr>
            <w:r w:rsidRPr="00CB7E14">
              <w:rPr>
                <w:rFonts w:ascii="新細明體" w:eastAsiaTheme="majorEastAsia" w:hAnsi="新細明體"/>
                <w:b/>
                <w:sz w:val="24"/>
                <w:szCs w:val="24"/>
              </w:rPr>
              <w:t>（</w:t>
            </w:r>
            <w:r w:rsidRPr="00CB7E14">
              <w:rPr>
                <w:rFonts w:ascii="新細明體" w:eastAsiaTheme="majorEastAsia" w:hAnsi="新細明體" w:hint="eastAsia"/>
                <w:b/>
                <w:sz w:val="24"/>
                <w:szCs w:val="24"/>
              </w:rPr>
              <w:t>若</w:t>
            </w:r>
            <w:r w:rsidRPr="00CB7E14">
              <w:rPr>
                <w:rFonts w:ascii="新細明體" w:eastAsiaTheme="majorEastAsia" w:hAnsi="新細明體"/>
                <w:b/>
                <w:sz w:val="24"/>
                <w:szCs w:val="24"/>
              </w:rPr>
              <w:t>性別平等專家學者</w:t>
            </w:r>
            <w:r w:rsidRPr="00CB7E14">
              <w:rPr>
                <w:rFonts w:eastAsiaTheme="majorEastAsia"/>
                <w:b/>
                <w:sz w:val="24"/>
                <w:szCs w:val="24"/>
              </w:rPr>
              <w:t>認為第一部分「捌、</w:t>
            </w:r>
            <w:r w:rsidRPr="00CB7E14">
              <w:rPr>
                <w:rFonts w:eastAsiaTheme="majorEastAsia" w:hint="eastAsia"/>
                <w:b/>
                <w:sz w:val="24"/>
                <w:szCs w:val="24"/>
              </w:rPr>
              <w:t>8-1</w:t>
            </w:r>
            <w:r w:rsidRPr="00CB7E14">
              <w:rPr>
                <w:rFonts w:eastAsiaTheme="majorEastAsia"/>
                <w:b/>
                <w:sz w:val="24"/>
                <w:szCs w:val="24"/>
              </w:rPr>
              <w:t>規範對象」</w:t>
            </w:r>
            <w:r w:rsidRPr="00CB7E14">
              <w:rPr>
                <w:rFonts w:eastAsiaTheme="majorEastAsia"/>
                <w:b/>
                <w:sz w:val="24"/>
                <w:szCs w:val="24"/>
              </w:rPr>
              <w:t>8-1-1</w:t>
            </w:r>
            <w:r w:rsidRPr="00CB7E14">
              <w:rPr>
                <w:rFonts w:eastAsiaTheme="majorEastAsia"/>
                <w:b/>
                <w:sz w:val="24"/>
                <w:szCs w:val="24"/>
              </w:rPr>
              <w:t>至</w:t>
            </w:r>
            <w:r w:rsidRPr="00CB7E14">
              <w:rPr>
                <w:rFonts w:eastAsiaTheme="majorEastAsia"/>
                <w:b/>
                <w:sz w:val="24"/>
                <w:szCs w:val="24"/>
              </w:rPr>
              <w:t>8-1-</w:t>
            </w:r>
            <w:r w:rsidRPr="00CB7E14">
              <w:rPr>
                <w:rFonts w:eastAsiaTheme="majorEastAsia" w:hint="eastAsia"/>
                <w:b/>
                <w:sz w:val="24"/>
                <w:szCs w:val="24"/>
              </w:rPr>
              <w:t>3</w:t>
            </w:r>
            <w:r w:rsidRPr="00CB7E14">
              <w:rPr>
                <w:rFonts w:eastAsiaTheme="majorEastAsia" w:hAnsi="新細明體"/>
                <w:b/>
                <w:sz w:val="24"/>
                <w:szCs w:val="24"/>
              </w:rPr>
              <w:t>任</w:t>
            </w:r>
            <w:r w:rsidRPr="00CB7E14">
              <w:rPr>
                <w:rFonts w:ascii="新細明體" w:eastAsiaTheme="majorEastAsia" w:hAnsi="新細明體" w:hint="eastAsia"/>
                <w:b/>
                <w:sz w:val="24"/>
                <w:szCs w:val="24"/>
              </w:rPr>
              <w:t>一指標應評定</w:t>
            </w:r>
            <w:r w:rsidRPr="00CB7E14">
              <w:rPr>
                <w:rFonts w:eastAsiaTheme="majorEastAsia" w:hAnsi="新細明體" w:hint="eastAsia"/>
                <w:b/>
                <w:sz w:val="24"/>
                <w:szCs w:val="24"/>
              </w:rPr>
              <w:t>為「是」者，則勾選「有關」；若</w:t>
            </w:r>
            <w:r w:rsidRPr="00CB7E14">
              <w:rPr>
                <w:rFonts w:eastAsiaTheme="majorEastAsia"/>
                <w:b/>
                <w:sz w:val="24"/>
                <w:szCs w:val="24"/>
              </w:rPr>
              <w:t>8-1-1</w:t>
            </w:r>
            <w:r w:rsidRPr="00CB7E14">
              <w:rPr>
                <w:rFonts w:eastAsiaTheme="majorEastAsia"/>
                <w:b/>
                <w:sz w:val="24"/>
                <w:szCs w:val="24"/>
              </w:rPr>
              <w:t>至</w:t>
            </w:r>
            <w:r w:rsidRPr="00CB7E14">
              <w:rPr>
                <w:rFonts w:eastAsiaTheme="majorEastAsia"/>
                <w:b/>
                <w:sz w:val="24"/>
                <w:szCs w:val="24"/>
              </w:rPr>
              <w:t>8-1-</w:t>
            </w:r>
            <w:r w:rsidRPr="00CB7E14">
              <w:rPr>
                <w:rFonts w:eastAsiaTheme="majorEastAsia" w:hint="eastAsia"/>
                <w:b/>
                <w:sz w:val="24"/>
                <w:szCs w:val="24"/>
              </w:rPr>
              <w:t>3</w:t>
            </w:r>
            <w:r w:rsidRPr="00CB7E14">
              <w:rPr>
                <w:rFonts w:eastAsiaTheme="majorEastAsia" w:hAnsi="新細明體" w:hint="eastAsia"/>
                <w:b/>
                <w:sz w:val="24"/>
                <w:szCs w:val="24"/>
              </w:rPr>
              <w:t>均可評定「否」者，則勾選「無關」</w:t>
            </w:r>
            <w:r w:rsidRPr="00CB7E14">
              <w:rPr>
                <w:rFonts w:eastAsiaTheme="majorEastAsia" w:hAnsi="新細明體"/>
                <w:b/>
                <w:sz w:val="24"/>
                <w:szCs w:val="24"/>
              </w:rPr>
              <w:t>）</w:t>
            </w:r>
            <w:r w:rsidRPr="00CB7E14">
              <w:rPr>
                <w:rFonts w:eastAsiaTheme="majorEastAsia" w:hAnsi="新細明體" w:hint="eastAsia"/>
                <w:b/>
                <w:sz w:val="24"/>
                <w:szCs w:val="24"/>
              </w:rPr>
              <w:t>。</w:t>
            </w:r>
          </w:p>
        </w:tc>
      </w:tr>
      <w:tr w:rsidR="005B3194" w:rsidRPr="00CB7E14" w:rsidTr="00072DE0">
        <w:trPr>
          <w:trHeight w:val="446"/>
          <w:jc w:val="center"/>
        </w:trPr>
        <w:tc>
          <w:tcPr>
            <w:tcW w:w="9326" w:type="dxa"/>
            <w:gridSpan w:val="4"/>
            <w:shd w:val="clear" w:color="auto" w:fill="auto"/>
          </w:tcPr>
          <w:p w:rsidR="005B3194" w:rsidRPr="00CB7E14" w:rsidRDefault="005B3194" w:rsidP="00CB7E14">
            <w:pPr>
              <w:adjustRightInd w:val="0"/>
              <w:snapToGrid w:val="0"/>
              <w:spacing w:line="240" w:lineRule="atLeast"/>
              <w:ind w:leftChars="-45" w:left="595" w:rightChars="-45" w:right="-126" w:hangingChars="300" w:hanging="721"/>
              <w:rPr>
                <w:rFonts w:eastAsiaTheme="majorEastAsia"/>
                <w:b/>
                <w:sz w:val="24"/>
                <w:szCs w:val="24"/>
              </w:rPr>
            </w:pPr>
            <w:r w:rsidRPr="00CB7E14">
              <w:rPr>
                <w:rFonts w:eastAsiaTheme="majorEastAsia"/>
                <w:b/>
                <w:sz w:val="24"/>
                <w:szCs w:val="24"/>
              </w:rPr>
              <w:t>（二）主要意見：就前述各項之合宜性提出檢視意見，並提供綜合意見</w:t>
            </w:r>
          </w:p>
        </w:tc>
      </w:tr>
      <w:tr w:rsidR="005B3194" w:rsidRPr="00CB7E14" w:rsidTr="00072DE0">
        <w:trPr>
          <w:trHeight w:val="361"/>
          <w:jc w:val="center"/>
        </w:trPr>
        <w:tc>
          <w:tcPr>
            <w:tcW w:w="3794" w:type="dxa"/>
            <w:gridSpan w:val="2"/>
            <w:shd w:val="clear" w:color="auto" w:fill="auto"/>
          </w:tcPr>
          <w:p w:rsidR="005B3194" w:rsidRPr="00CB7E14" w:rsidRDefault="005B3194" w:rsidP="00CB7E14">
            <w:pPr>
              <w:adjustRightInd w:val="0"/>
              <w:snapToGrid w:val="0"/>
              <w:spacing w:line="360" w:lineRule="atLeast"/>
              <w:ind w:leftChars="-45" w:left="-126" w:rightChars="-45" w:right="-126" w:firstLineChars="45" w:firstLine="108"/>
              <w:rPr>
                <w:rFonts w:eastAsiaTheme="majorEastAsia"/>
                <w:b/>
                <w:sz w:val="24"/>
                <w:szCs w:val="24"/>
              </w:rPr>
            </w:pPr>
            <w:r w:rsidRPr="00CB7E14">
              <w:rPr>
                <w:rFonts w:eastAsiaTheme="majorEastAsia"/>
                <w:b/>
                <w:sz w:val="24"/>
                <w:szCs w:val="24"/>
              </w:rPr>
              <w:t>11-6</w:t>
            </w:r>
            <w:r w:rsidRPr="00CB7E14">
              <w:rPr>
                <w:rFonts w:eastAsiaTheme="majorEastAsia"/>
                <w:b/>
                <w:sz w:val="24"/>
                <w:szCs w:val="24"/>
              </w:rPr>
              <w:t>性別統計及性別分析之合宜性</w:t>
            </w:r>
          </w:p>
        </w:tc>
        <w:tc>
          <w:tcPr>
            <w:tcW w:w="5532"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sz w:val="24"/>
                <w:szCs w:val="24"/>
              </w:rPr>
              <w:t>性別統計需補強</w:t>
            </w:r>
          </w:p>
        </w:tc>
      </w:tr>
      <w:tr w:rsidR="005B3194" w:rsidRPr="00CB7E14" w:rsidTr="00072DE0">
        <w:trPr>
          <w:trHeight w:val="361"/>
          <w:jc w:val="center"/>
        </w:trPr>
        <w:tc>
          <w:tcPr>
            <w:tcW w:w="3794" w:type="dxa"/>
            <w:gridSpan w:val="2"/>
            <w:shd w:val="clear" w:color="auto" w:fill="auto"/>
          </w:tcPr>
          <w:p w:rsidR="005B3194" w:rsidRPr="00CB7E14" w:rsidRDefault="005B3194" w:rsidP="00CB7E14">
            <w:pPr>
              <w:adjustRightInd w:val="0"/>
              <w:snapToGrid w:val="0"/>
              <w:spacing w:line="360" w:lineRule="atLeast"/>
              <w:ind w:leftChars="-45" w:left="-126" w:rightChars="-45" w:right="-126" w:firstLineChars="45" w:firstLine="108"/>
              <w:rPr>
                <w:rFonts w:eastAsiaTheme="majorEastAsia"/>
                <w:b/>
                <w:sz w:val="24"/>
                <w:szCs w:val="24"/>
              </w:rPr>
            </w:pPr>
            <w:r w:rsidRPr="00CB7E14">
              <w:rPr>
                <w:rFonts w:eastAsiaTheme="majorEastAsia"/>
                <w:b/>
                <w:sz w:val="24"/>
                <w:szCs w:val="24"/>
              </w:rPr>
              <w:t>11-7</w:t>
            </w:r>
            <w:r w:rsidRPr="00CB7E14">
              <w:rPr>
                <w:rFonts w:eastAsiaTheme="majorEastAsia"/>
                <w:b/>
                <w:sz w:val="24"/>
                <w:szCs w:val="24"/>
              </w:rPr>
              <w:t>正當程序中性別參與之合宜性</w:t>
            </w:r>
          </w:p>
        </w:tc>
        <w:tc>
          <w:tcPr>
            <w:tcW w:w="5532"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sz w:val="24"/>
                <w:szCs w:val="24"/>
              </w:rPr>
              <w:t>合宜</w:t>
            </w:r>
          </w:p>
        </w:tc>
      </w:tr>
      <w:tr w:rsidR="005B3194" w:rsidRPr="00CB7E14" w:rsidTr="00072DE0">
        <w:trPr>
          <w:trHeight w:val="343"/>
          <w:jc w:val="center"/>
        </w:trPr>
        <w:tc>
          <w:tcPr>
            <w:tcW w:w="3794" w:type="dxa"/>
            <w:gridSpan w:val="2"/>
            <w:shd w:val="clear" w:color="auto" w:fill="auto"/>
          </w:tcPr>
          <w:p w:rsidR="005B3194" w:rsidRPr="00CB7E14" w:rsidRDefault="005B3194" w:rsidP="00CB7E14">
            <w:pPr>
              <w:adjustRightInd w:val="0"/>
              <w:snapToGrid w:val="0"/>
              <w:spacing w:line="360" w:lineRule="atLeast"/>
              <w:ind w:leftChars="-45" w:left="-126" w:rightChars="-45" w:right="-126" w:firstLineChars="45" w:firstLine="108"/>
              <w:rPr>
                <w:rFonts w:eastAsiaTheme="majorEastAsia"/>
                <w:b/>
                <w:sz w:val="24"/>
                <w:szCs w:val="24"/>
              </w:rPr>
            </w:pPr>
            <w:r w:rsidRPr="00CB7E14">
              <w:rPr>
                <w:rFonts w:eastAsiaTheme="majorEastAsia"/>
                <w:b/>
                <w:sz w:val="24"/>
                <w:szCs w:val="24"/>
              </w:rPr>
              <w:t>11-8</w:t>
            </w:r>
            <w:r w:rsidRPr="00CB7E14">
              <w:rPr>
                <w:rFonts w:eastAsiaTheme="majorEastAsia"/>
                <w:b/>
                <w:sz w:val="24"/>
                <w:szCs w:val="24"/>
              </w:rPr>
              <w:t>性別目標之合宜性</w:t>
            </w:r>
          </w:p>
        </w:tc>
        <w:tc>
          <w:tcPr>
            <w:tcW w:w="5532"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sz w:val="24"/>
                <w:szCs w:val="24"/>
              </w:rPr>
              <w:t>合宜</w:t>
            </w:r>
          </w:p>
        </w:tc>
      </w:tr>
      <w:tr w:rsidR="005B3194" w:rsidRPr="00CB7E14" w:rsidTr="00072DE0">
        <w:trPr>
          <w:trHeight w:val="289"/>
          <w:jc w:val="center"/>
        </w:trPr>
        <w:tc>
          <w:tcPr>
            <w:tcW w:w="3794" w:type="dxa"/>
            <w:gridSpan w:val="2"/>
            <w:shd w:val="clear" w:color="auto" w:fill="auto"/>
          </w:tcPr>
          <w:p w:rsidR="005B3194" w:rsidRPr="00CB7E14" w:rsidRDefault="005B3194" w:rsidP="00CB7E14">
            <w:pPr>
              <w:adjustRightInd w:val="0"/>
              <w:snapToGrid w:val="0"/>
              <w:spacing w:line="360" w:lineRule="atLeast"/>
              <w:ind w:leftChars="-45" w:left="-126" w:rightChars="-45" w:right="-126" w:firstLineChars="45" w:firstLine="108"/>
              <w:rPr>
                <w:rFonts w:eastAsiaTheme="majorEastAsia"/>
                <w:b/>
                <w:sz w:val="24"/>
                <w:szCs w:val="24"/>
              </w:rPr>
            </w:pPr>
            <w:r w:rsidRPr="00CB7E14">
              <w:rPr>
                <w:rFonts w:eastAsiaTheme="majorEastAsia"/>
                <w:b/>
                <w:sz w:val="24"/>
                <w:szCs w:val="24"/>
              </w:rPr>
              <w:t>11-9</w:t>
            </w:r>
            <w:r w:rsidRPr="00CB7E14">
              <w:rPr>
                <w:rFonts w:eastAsiaTheme="majorEastAsia"/>
                <w:b/>
                <w:sz w:val="24"/>
                <w:szCs w:val="24"/>
              </w:rPr>
              <w:t>性別效益說明之合宜性</w:t>
            </w:r>
          </w:p>
        </w:tc>
        <w:tc>
          <w:tcPr>
            <w:tcW w:w="5532"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sz w:val="24"/>
                <w:szCs w:val="24"/>
              </w:rPr>
              <w:t>合宜</w:t>
            </w:r>
          </w:p>
        </w:tc>
      </w:tr>
      <w:tr w:rsidR="005B3194" w:rsidRPr="00CB7E14" w:rsidTr="00072DE0">
        <w:trPr>
          <w:trHeight w:val="289"/>
          <w:jc w:val="center"/>
        </w:trPr>
        <w:tc>
          <w:tcPr>
            <w:tcW w:w="3794" w:type="dxa"/>
            <w:gridSpan w:val="2"/>
            <w:shd w:val="clear" w:color="auto" w:fill="auto"/>
          </w:tcPr>
          <w:p w:rsidR="005B3194" w:rsidRPr="00CB7E14" w:rsidRDefault="005B3194" w:rsidP="00CB7E14">
            <w:pPr>
              <w:adjustRightInd w:val="0"/>
              <w:snapToGrid w:val="0"/>
              <w:spacing w:line="360" w:lineRule="atLeast"/>
              <w:ind w:leftChars="-45" w:left="-126" w:rightChars="-45" w:right="-126" w:firstLineChars="45" w:firstLine="108"/>
              <w:rPr>
                <w:rFonts w:eastAsiaTheme="majorEastAsia"/>
                <w:sz w:val="24"/>
                <w:szCs w:val="24"/>
              </w:rPr>
            </w:pPr>
            <w:r w:rsidRPr="00CB7E14">
              <w:rPr>
                <w:rFonts w:eastAsiaTheme="majorEastAsia"/>
                <w:b/>
                <w:sz w:val="24"/>
                <w:szCs w:val="24"/>
              </w:rPr>
              <w:t>11-10</w:t>
            </w:r>
            <w:r w:rsidRPr="00CB7E14">
              <w:rPr>
                <w:rFonts w:eastAsiaTheme="majorEastAsia"/>
                <w:b/>
                <w:sz w:val="24"/>
                <w:szCs w:val="24"/>
              </w:rPr>
              <w:t>綜合性檢視意見</w:t>
            </w:r>
          </w:p>
        </w:tc>
        <w:tc>
          <w:tcPr>
            <w:tcW w:w="5532" w:type="dxa"/>
            <w:gridSpan w:val="2"/>
            <w:shd w:val="clear" w:color="auto" w:fill="auto"/>
          </w:tcPr>
          <w:p w:rsidR="005B3194" w:rsidRPr="00CB7E14" w:rsidRDefault="005B3194" w:rsidP="00CB7E14">
            <w:pPr>
              <w:adjustRightInd w:val="0"/>
              <w:snapToGrid w:val="0"/>
              <w:spacing w:line="240" w:lineRule="atLeast"/>
              <w:ind w:left="485" w:rightChars="-45" w:right="-126" w:hangingChars="202" w:hanging="485"/>
              <w:jc w:val="both"/>
              <w:rPr>
                <w:rFonts w:eastAsiaTheme="majorEastAsia"/>
                <w:sz w:val="24"/>
                <w:szCs w:val="24"/>
              </w:rPr>
            </w:pPr>
            <w:r w:rsidRPr="00CB7E14">
              <w:rPr>
                <w:rFonts w:eastAsiaTheme="majorEastAsia" w:hint="eastAsia"/>
                <w:sz w:val="24"/>
                <w:szCs w:val="24"/>
              </w:rPr>
              <w:t>一、政務人員退職制度幾經變革，自</w:t>
            </w:r>
            <w:r w:rsidRPr="00CB7E14">
              <w:rPr>
                <w:rFonts w:eastAsiaTheme="majorEastAsia" w:hint="eastAsia"/>
                <w:sz w:val="24"/>
                <w:szCs w:val="24"/>
              </w:rPr>
              <w:t>93</w:t>
            </w:r>
            <w:r w:rsidRPr="00CB7E14">
              <w:rPr>
                <w:rFonts w:eastAsiaTheme="majorEastAsia" w:hint="eastAsia"/>
                <w:sz w:val="24"/>
                <w:szCs w:val="24"/>
              </w:rPr>
              <w:t>年</w:t>
            </w:r>
            <w:r w:rsidRPr="00CB7E14">
              <w:rPr>
                <w:rFonts w:eastAsiaTheme="majorEastAsia" w:hint="eastAsia"/>
                <w:sz w:val="24"/>
                <w:szCs w:val="24"/>
              </w:rPr>
              <w:t>1</w:t>
            </w:r>
            <w:r w:rsidRPr="00CB7E14">
              <w:rPr>
                <w:rFonts w:eastAsiaTheme="majorEastAsia" w:hint="eastAsia"/>
                <w:sz w:val="24"/>
                <w:szCs w:val="24"/>
              </w:rPr>
              <w:t>月</w:t>
            </w:r>
            <w:r w:rsidRPr="00CB7E14">
              <w:rPr>
                <w:rFonts w:eastAsiaTheme="majorEastAsia" w:hint="eastAsia"/>
                <w:sz w:val="24"/>
                <w:szCs w:val="24"/>
              </w:rPr>
              <w:t>1</w:t>
            </w:r>
            <w:r w:rsidRPr="00CB7E14">
              <w:rPr>
                <w:rFonts w:eastAsiaTheme="majorEastAsia" w:hint="eastAsia"/>
                <w:sz w:val="24"/>
                <w:szCs w:val="24"/>
              </w:rPr>
              <w:t>日政務人員退職撫卹條例</w:t>
            </w:r>
            <w:r w:rsidRPr="00CB7E14">
              <w:rPr>
                <w:rFonts w:eastAsiaTheme="majorEastAsia" w:hint="eastAsia"/>
                <w:sz w:val="24"/>
                <w:szCs w:val="24"/>
              </w:rPr>
              <w:t>(</w:t>
            </w:r>
            <w:r w:rsidRPr="00CB7E14">
              <w:rPr>
                <w:rFonts w:eastAsiaTheme="majorEastAsia" w:hint="eastAsia"/>
                <w:sz w:val="24"/>
                <w:szCs w:val="24"/>
              </w:rPr>
              <w:t>以下簡稱退撫條例</w:t>
            </w:r>
            <w:r w:rsidRPr="00CB7E14">
              <w:rPr>
                <w:rFonts w:eastAsiaTheme="majorEastAsia" w:hint="eastAsia"/>
                <w:sz w:val="24"/>
                <w:szCs w:val="24"/>
              </w:rPr>
              <w:t>)</w:t>
            </w:r>
            <w:r w:rsidRPr="00CB7E14">
              <w:rPr>
                <w:rFonts w:eastAsiaTheme="majorEastAsia" w:hint="eastAsia"/>
                <w:sz w:val="24"/>
                <w:szCs w:val="24"/>
              </w:rPr>
              <w:t>施行後，政務人員之退撫給與改採離職儲金制度，其間出現若干亟待解決之問題，如：因政務人員轉任前身分別之不同，致其領取離職儲金權益上有差別待遇；退職政務人員再任雙薪之規範較退休公務人員更寬鬆，產生不衡平現象；以及為配合政府整體年金改革政策之推動，必須併同解決政務人員退職所得偏高之問題。本條例草案即針對前述問題，提出下列修法建議：</w:t>
            </w:r>
            <w:r w:rsidRPr="00CB7E14">
              <w:rPr>
                <w:rFonts w:eastAsiaTheme="majorEastAsia" w:hint="eastAsia"/>
                <w:sz w:val="24"/>
                <w:szCs w:val="24"/>
              </w:rPr>
              <w:t>(</w:t>
            </w:r>
            <w:r w:rsidRPr="00CB7E14">
              <w:rPr>
                <w:rFonts w:eastAsiaTheme="majorEastAsia" w:hint="eastAsia"/>
                <w:sz w:val="24"/>
                <w:szCs w:val="24"/>
              </w:rPr>
              <w:t>一</w:t>
            </w:r>
            <w:r w:rsidRPr="00CB7E14">
              <w:rPr>
                <w:rFonts w:eastAsiaTheme="majorEastAsia" w:hint="eastAsia"/>
                <w:sz w:val="24"/>
                <w:szCs w:val="24"/>
              </w:rPr>
              <w:t>)</w:t>
            </w:r>
            <w:r w:rsidRPr="00CB7E14">
              <w:rPr>
                <w:rFonts w:eastAsiaTheme="majorEastAsia" w:hint="eastAsia"/>
                <w:sz w:val="24"/>
                <w:szCs w:val="24"/>
              </w:rPr>
              <w:t>保障沿續適</w:t>
            </w:r>
            <w:r w:rsidRPr="00CB7E14">
              <w:rPr>
                <w:rFonts w:eastAsiaTheme="majorEastAsia" w:hint="eastAsia"/>
                <w:sz w:val="24"/>
                <w:szCs w:val="24"/>
              </w:rPr>
              <w:t>(</w:t>
            </w:r>
            <w:r w:rsidRPr="00CB7E14">
              <w:rPr>
                <w:rFonts w:eastAsiaTheme="majorEastAsia" w:hint="eastAsia"/>
                <w:sz w:val="24"/>
                <w:szCs w:val="24"/>
              </w:rPr>
              <w:t>準</w:t>
            </w:r>
            <w:r w:rsidRPr="00CB7E14">
              <w:rPr>
                <w:rFonts w:eastAsiaTheme="majorEastAsia" w:hint="eastAsia"/>
                <w:sz w:val="24"/>
                <w:szCs w:val="24"/>
              </w:rPr>
              <w:t>)</w:t>
            </w:r>
            <w:r w:rsidRPr="00CB7E14">
              <w:rPr>
                <w:rFonts w:eastAsiaTheme="majorEastAsia" w:hint="eastAsia"/>
                <w:sz w:val="24"/>
                <w:szCs w:val="24"/>
              </w:rPr>
              <w:t>用原退撫制度</w:t>
            </w:r>
            <w:r w:rsidRPr="00CB7E14">
              <w:rPr>
                <w:rFonts w:eastAsiaTheme="majorEastAsia" w:hint="eastAsia"/>
                <w:sz w:val="24"/>
                <w:szCs w:val="24"/>
              </w:rPr>
              <w:t>(</w:t>
            </w:r>
            <w:r w:rsidRPr="00CB7E14">
              <w:rPr>
                <w:rFonts w:eastAsiaTheme="majorEastAsia" w:hint="eastAsia"/>
                <w:sz w:val="24"/>
                <w:szCs w:val="24"/>
              </w:rPr>
              <w:t>二</w:t>
            </w:r>
            <w:r w:rsidRPr="00CB7E14">
              <w:rPr>
                <w:rFonts w:eastAsiaTheme="majorEastAsia" w:hint="eastAsia"/>
                <w:sz w:val="24"/>
                <w:szCs w:val="24"/>
              </w:rPr>
              <w:t>)</w:t>
            </w:r>
            <w:r w:rsidRPr="00CB7E14">
              <w:rPr>
                <w:rFonts w:eastAsiaTheme="majorEastAsia" w:hint="eastAsia"/>
                <w:sz w:val="24"/>
                <w:szCs w:val="24"/>
              </w:rPr>
              <w:t>放寬參加離職儲金條件</w:t>
            </w:r>
            <w:r w:rsidRPr="00CB7E14">
              <w:rPr>
                <w:rFonts w:eastAsiaTheme="majorEastAsia" w:hint="eastAsia"/>
                <w:sz w:val="24"/>
                <w:szCs w:val="24"/>
              </w:rPr>
              <w:t>(</w:t>
            </w:r>
            <w:r w:rsidRPr="00CB7E14">
              <w:rPr>
                <w:rFonts w:eastAsiaTheme="majorEastAsia" w:hint="eastAsia"/>
                <w:sz w:val="24"/>
                <w:szCs w:val="24"/>
              </w:rPr>
              <w:t>三</w:t>
            </w:r>
            <w:r w:rsidRPr="00CB7E14">
              <w:rPr>
                <w:rFonts w:eastAsiaTheme="majorEastAsia" w:hint="eastAsia"/>
                <w:sz w:val="24"/>
                <w:szCs w:val="24"/>
              </w:rPr>
              <w:t>)</w:t>
            </w:r>
            <w:r w:rsidRPr="00CB7E14">
              <w:rPr>
                <w:rFonts w:eastAsiaTheme="majorEastAsia" w:hint="eastAsia"/>
                <w:sz w:val="24"/>
                <w:szCs w:val="24"/>
              </w:rPr>
              <w:t>衡平再任支領雙薪之限制規範</w:t>
            </w:r>
            <w:r w:rsidRPr="00CB7E14">
              <w:rPr>
                <w:rFonts w:eastAsiaTheme="majorEastAsia" w:hint="eastAsia"/>
                <w:sz w:val="24"/>
                <w:szCs w:val="24"/>
              </w:rPr>
              <w:t>(</w:t>
            </w:r>
            <w:r w:rsidRPr="00CB7E14">
              <w:rPr>
                <w:rFonts w:eastAsiaTheme="majorEastAsia" w:hint="eastAsia"/>
                <w:sz w:val="24"/>
                <w:szCs w:val="24"/>
              </w:rPr>
              <w:t>四</w:t>
            </w:r>
            <w:r w:rsidRPr="00CB7E14">
              <w:rPr>
                <w:rFonts w:eastAsiaTheme="majorEastAsia" w:hint="eastAsia"/>
                <w:sz w:val="24"/>
                <w:szCs w:val="24"/>
              </w:rPr>
              <w:t>)</w:t>
            </w:r>
            <w:r w:rsidRPr="00CB7E14">
              <w:rPr>
                <w:rFonts w:eastAsiaTheme="majorEastAsia" w:hint="eastAsia"/>
                <w:sz w:val="24"/>
                <w:szCs w:val="24"/>
              </w:rPr>
              <w:t>合理調降退職所得。</w:t>
            </w:r>
          </w:p>
          <w:p w:rsidR="005B3194" w:rsidRPr="00CB7E14" w:rsidRDefault="005B3194" w:rsidP="00CB7E14">
            <w:pPr>
              <w:adjustRightInd w:val="0"/>
              <w:snapToGrid w:val="0"/>
              <w:spacing w:line="240" w:lineRule="atLeast"/>
              <w:ind w:left="485" w:rightChars="-45" w:right="-126" w:hangingChars="202" w:hanging="485"/>
              <w:jc w:val="both"/>
              <w:rPr>
                <w:rFonts w:eastAsiaTheme="majorEastAsia"/>
                <w:sz w:val="24"/>
                <w:szCs w:val="24"/>
              </w:rPr>
            </w:pPr>
            <w:r w:rsidRPr="00CB7E14">
              <w:rPr>
                <w:rFonts w:eastAsiaTheme="majorEastAsia" w:hint="eastAsia"/>
                <w:sz w:val="24"/>
                <w:szCs w:val="24"/>
              </w:rPr>
              <w:t>二、本修正草案具有必要性及合理性，其性別目標及效益亦屬合宜。但為提升修訂內容及執行效能，建議補強下列性別統計，並進行性別分析，以確</w:t>
            </w:r>
            <w:r w:rsidRPr="00CB7E14">
              <w:rPr>
                <w:rFonts w:eastAsiaTheme="majorEastAsia" w:hint="eastAsia"/>
                <w:sz w:val="24"/>
                <w:szCs w:val="24"/>
              </w:rPr>
              <w:lastRenderedPageBreak/>
              <w:t>認法案修訂意旨。</w:t>
            </w:r>
          </w:p>
          <w:p w:rsidR="005B3194" w:rsidRPr="00CB7E14" w:rsidRDefault="005B3194" w:rsidP="00CB7E14">
            <w:pPr>
              <w:adjustRightInd w:val="0"/>
              <w:snapToGrid w:val="0"/>
              <w:spacing w:line="240" w:lineRule="atLeast"/>
              <w:ind w:leftChars="100" w:left="760" w:rightChars="-45" w:right="-126" w:hangingChars="200" w:hanging="480"/>
              <w:jc w:val="both"/>
              <w:rPr>
                <w:rFonts w:ascii="新細明體" w:eastAsiaTheme="majorEastAsia" w:hAnsi="新細明體"/>
                <w:sz w:val="24"/>
                <w:szCs w:val="24"/>
              </w:rPr>
            </w:pPr>
            <w:r w:rsidRPr="00CB7E14">
              <w:rPr>
                <w:rFonts w:ascii="新細明體" w:eastAsiaTheme="majorEastAsia" w:hAnsi="新細明體" w:hint="eastAsia"/>
                <w:sz w:val="24"/>
                <w:szCs w:val="24"/>
              </w:rPr>
              <w:t>(一)建議更新413之一政務人員性別比例(按職務別區分)及6-1說明。</w:t>
            </w:r>
          </w:p>
          <w:p w:rsidR="005B3194" w:rsidRPr="00CB7E14" w:rsidRDefault="005B3194" w:rsidP="00CB7E14">
            <w:pPr>
              <w:adjustRightInd w:val="0"/>
              <w:snapToGrid w:val="0"/>
              <w:spacing w:line="240" w:lineRule="atLeast"/>
              <w:ind w:leftChars="100" w:left="760" w:rightChars="-45" w:right="-126" w:hangingChars="200" w:hanging="480"/>
              <w:jc w:val="both"/>
              <w:rPr>
                <w:rFonts w:ascii="新細明體" w:eastAsiaTheme="majorEastAsia" w:hAnsi="新細明體"/>
                <w:sz w:val="24"/>
                <w:szCs w:val="24"/>
              </w:rPr>
            </w:pPr>
            <w:r w:rsidRPr="00CB7E14">
              <w:rPr>
                <w:rFonts w:ascii="新細明體" w:eastAsiaTheme="majorEastAsia" w:hAnsi="新細明體" w:hint="eastAsia"/>
                <w:sz w:val="24"/>
                <w:szCs w:val="24"/>
              </w:rPr>
              <w:t>(二)建議補強下列性別統計與分析：</w:t>
            </w:r>
          </w:p>
          <w:p w:rsidR="005B3194" w:rsidRPr="00CB7E14" w:rsidRDefault="005B3194" w:rsidP="005B3194">
            <w:pPr>
              <w:numPr>
                <w:ilvl w:val="0"/>
                <w:numId w:val="37"/>
              </w:numPr>
              <w:kinsoku/>
              <w:autoSpaceDN/>
              <w:adjustRightInd w:val="0"/>
              <w:snapToGrid w:val="0"/>
              <w:spacing w:line="240" w:lineRule="atLeast"/>
              <w:ind w:rightChars="-45" w:right="-126"/>
              <w:jc w:val="both"/>
              <w:textAlignment w:val="auto"/>
              <w:rPr>
                <w:rFonts w:ascii="新細明體" w:eastAsiaTheme="majorEastAsia" w:hAnsi="新細明體"/>
                <w:sz w:val="24"/>
                <w:szCs w:val="24"/>
              </w:rPr>
            </w:pPr>
            <w:r w:rsidRPr="00CB7E14">
              <w:rPr>
                <w:rFonts w:ascii="新細明體" w:eastAsiaTheme="majorEastAsia" w:hAnsi="新細明體" w:hint="eastAsia"/>
                <w:sz w:val="24"/>
                <w:szCs w:val="24"/>
              </w:rPr>
              <w:t>第一類與第二類政務人員之性別統計。</w:t>
            </w:r>
          </w:p>
          <w:p w:rsidR="005B3194" w:rsidRPr="00CB7E14" w:rsidRDefault="005B3194" w:rsidP="005B3194">
            <w:pPr>
              <w:numPr>
                <w:ilvl w:val="0"/>
                <w:numId w:val="37"/>
              </w:numPr>
              <w:kinsoku/>
              <w:autoSpaceDN/>
              <w:adjustRightInd w:val="0"/>
              <w:snapToGrid w:val="0"/>
              <w:spacing w:line="240" w:lineRule="atLeast"/>
              <w:ind w:rightChars="-45" w:right="-126"/>
              <w:jc w:val="both"/>
              <w:textAlignment w:val="auto"/>
              <w:rPr>
                <w:rFonts w:ascii="新細明體" w:eastAsiaTheme="majorEastAsia" w:hAnsi="新細明體"/>
                <w:sz w:val="24"/>
                <w:szCs w:val="24"/>
              </w:rPr>
            </w:pPr>
            <w:r w:rsidRPr="00CB7E14">
              <w:rPr>
                <w:rFonts w:ascii="新細明體" w:eastAsiaTheme="majorEastAsia" w:hAnsi="新細明體" w:hint="eastAsia"/>
                <w:sz w:val="24"/>
                <w:szCs w:val="24"/>
              </w:rPr>
              <w:t>目前適用第十四條第二類之政務人員性別統計。</w:t>
            </w:r>
          </w:p>
          <w:p w:rsidR="005B3194" w:rsidRPr="00CB7E14" w:rsidRDefault="005B3194" w:rsidP="005B3194">
            <w:pPr>
              <w:numPr>
                <w:ilvl w:val="0"/>
                <w:numId w:val="37"/>
              </w:numPr>
              <w:kinsoku/>
              <w:autoSpaceDN/>
              <w:adjustRightInd w:val="0"/>
              <w:snapToGrid w:val="0"/>
              <w:spacing w:line="240" w:lineRule="atLeast"/>
              <w:ind w:rightChars="-45" w:right="-126"/>
              <w:jc w:val="both"/>
              <w:textAlignment w:val="auto"/>
              <w:rPr>
                <w:rFonts w:ascii="新細明體" w:eastAsiaTheme="majorEastAsia" w:hAnsi="新細明體"/>
                <w:sz w:val="24"/>
                <w:szCs w:val="24"/>
              </w:rPr>
            </w:pPr>
            <w:r w:rsidRPr="00CB7E14">
              <w:rPr>
                <w:rFonts w:ascii="新細明體" w:eastAsiaTheme="majorEastAsia" w:hAnsi="新細明體" w:hint="eastAsia"/>
                <w:sz w:val="24"/>
                <w:szCs w:val="24"/>
              </w:rPr>
              <w:t>目前再任私校職務且每月支領新酬總額超過法定基本工資者之性別統計（第十四條第一項第五款</w:t>
            </w:r>
            <w:r w:rsidRPr="00CB7E14">
              <w:rPr>
                <w:rFonts w:ascii="新細明體" w:eastAsiaTheme="majorEastAsia" w:hAnsi="新細明體"/>
                <w:sz w:val="24"/>
                <w:szCs w:val="24"/>
              </w:rPr>
              <w:t>）</w:t>
            </w:r>
            <w:r w:rsidRPr="00CB7E14">
              <w:rPr>
                <w:rFonts w:ascii="新細明體" w:eastAsiaTheme="majorEastAsia" w:hAnsi="新細明體" w:hint="eastAsia"/>
                <w:sz w:val="24"/>
                <w:szCs w:val="24"/>
              </w:rPr>
              <w:t>。</w:t>
            </w:r>
          </w:p>
          <w:p w:rsidR="005B3194" w:rsidRPr="00CB7E14" w:rsidRDefault="005B3194" w:rsidP="00CB7E14">
            <w:pPr>
              <w:adjustRightInd w:val="0"/>
              <w:snapToGrid w:val="0"/>
              <w:spacing w:line="240" w:lineRule="atLeast"/>
              <w:ind w:leftChars="100" w:left="760" w:rightChars="-45" w:right="-126" w:hangingChars="200" w:hanging="480"/>
              <w:jc w:val="both"/>
              <w:rPr>
                <w:rFonts w:eastAsiaTheme="majorEastAsia"/>
                <w:sz w:val="24"/>
                <w:szCs w:val="24"/>
              </w:rPr>
            </w:pPr>
            <w:r w:rsidRPr="00CB7E14">
              <w:rPr>
                <w:rFonts w:ascii="新細明體" w:eastAsiaTheme="majorEastAsia" w:hAnsi="新細明體" w:hint="eastAsia"/>
                <w:sz w:val="24"/>
                <w:szCs w:val="24"/>
              </w:rPr>
              <w:t>(三)針對第十四條第二、三、四項之性別統計及分析。</w:t>
            </w:r>
          </w:p>
        </w:tc>
      </w:tr>
      <w:tr w:rsidR="005B3194" w:rsidRPr="00CB7E14" w:rsidTr="00072DE0">
        <w:trPr>
          <w:trHeight w:val="289"/>
          <w:jc w:val="center"/>
        </w:trPr>
        <w:tc>
          <w:tcPr>
            <w:tcW w:w="3794"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b/>
                <w:sz w:val="24"/>
                <w:szCs w:val="24"/>
              </w:rPr>
            </w:pPr>
            <w:r w:rsidRPr="00CB7E14">
              <w:rPr>
                <w:rFonts w:eastAsiaTheme="majorEastAsia"/>
                <w:b/>
                <w:sz w:val="24"/>
                <w:szCs w:val="24"/>
              </w:rPr>
              <w:lastRenderedPageBreak/>
              <w:t>（三）參與時機及方式之合宜性</w:t>
            </w:r>
          </w:p>
        </w:tc>
        <w:tc>
          <w:tcPr>
            <w:tcW w:w="5532" w:type="dxa"/>
            <w:gridSpan w:val="2"/>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sz w:val="24"/>
                <w:szCs w:val="24"/>
              </w:rPr>
              <w:t>合宜</w:t>
            </w:r>
          </w:p>
        </w:tc>
      </w:tr>
      <w:tr w:rsidR="005B3194" w:rsidRPr="00CB7E14" w:rsidTr="00EA7D6E">
        <w:trPr>
          <w:trHeight w:val="289"/>
          <w:jc w:val="center"/>
        </w:trPr>
        <w:tc>
          <w:tcPr>
            <w:tcW w:w="9326" w:type="dxa"/>
            <w:gridSpan w:val="4"/>
            <w:shd w:val="clear" w:color="auto" w:fill="auto"/>
          </w:tcPr>
          <w:p w:rsidR="005B3194" w:rsidRPr="00CB7E14" w:rsidRDefault="005B3194" w:rsidP="005B3194">
            <w:pPr>
              <w:adjustRightInd w:val="0"/>
              <w:snapToGrid w:val="0"/>
              <w:spacing w:line="360" w:lineRule="atLeast"/>
              <w:ind w:leftChars="-45" w:left="-126" w:rightChars="-45" w:right="-126"/>
              <w:rPr>
                <w:rFonts w:eastAsiaTheme="majorEastAsia"/>
                <w:sz w:val="24"/>
                <w:szCs w:val="24"/>
              </w:rPr>
            </w:pPr>
            <w:r w:rsidRPr="00CB7E14">
              <w:rPr>
                <w:rFonts w:eastAsiaTheme="majorEastAsia"/>
                <w:b/>
                <w:sz w:val="24"/>
                <w:szCs w:val="24"/>
              </w:rPr>
              <w:t>本人同意恪遵保密義務，未經部會同意不得逕自對外公開所評估之法案。</w:t>
            </w:r>
            <w:r w:rsidRPr="00CB7E14">
              <w:rPr>
                <w:rFonts w:eastAsiaTheme="majorEastAsia"/>
                <w:b/>
                <w:sz w:val="24"/>
                <w:szCs w:val="24"/>
              </w:rPr>
              <w:br/>
            </w:r>
            <w:r w:rsidRPr="00CB7E14">
              <w:rPr>
                <w:rFonts w:eastAsiaTheme="majorEastAsia"/>
                <w:b/>
                <w:sz w:val="24"/>
                <w:szCs w:val="24"/>
              </w:rPr>
              <w:t>（簽章，簽名或打字皆可）</w:t>
            </w:r>
            <w:r w:rsidRPr="00CB7E14">
              <w:rPr>
                <w:rFonts w:eastAsiaTheme="majorEastAsia"/>
                <w:b/>
                <w:sz w:val="24"/>
                <w:szCs w:val="24"/>
                <w:u w:val="single"/>
              </w:rPr>
              <w:t xml:space="preserve"> </w:t>
            </w:r>
            <w:r w:rsidRPr="00CB7E14">
              <w:rPr>
                <w:rFonts w:eastAsiaTheme="majorEastAsia" w:hint="eastAsia"/>
                <w:b/>
                <w:sz w:val="24"/>
                <w:szCs w:val="24"/>
                <w:u w:val="single"/>
              </w:rPr>
              <w:t>○○○</w:t>
            </w:r>
            <w:r w:rsidRPr="00CB7E14">
              <w:rPr>
                <w:rFonts w:eastAsiaTheme="majorEastAsia"/>
                <w:b/>
                <w:sz w:val="24"/>
                <w:szCs w:val="24"/>
                <w:u w:val="single"/>
              </w:rPr>
              <w:t xml:space="preserve"> </w:t>
            </w:r>
          </w:p>
        </w:tc>
      </w:tr>
    </w:tbl>
    <w:p w:rsidR="005B3194" w:rsidRPr="00CB7E14" w:rsidRDefault="005B3194" w:rsidP="005B3194">
      <w:pPr>
        <w:numPr>
          <w:ilvl w:val="0"/>
          <w:numId w:val="10"/>
        </w:numPr>
        <w:kinsoku/>
        <w:autoSpaceDN/>
        <w:adjustRightInd w:val="0"/>
        <w:snapToGrid w:val="0"/>
        <w:spacing w:line="240" w:lineRule="atLeast"/>
        <w:ind w:rightChars="-45" w:right="-126"/>
        <w:textAlignment w:val="auto"/>
        <w:rPr>
          <w:rFonts w:eastAsiaTheme="minorEastAsia"/>
          <w:b/>
          <w:sz w:val="24"/>
          <w:szCs w:val="24"/>
        </w:rPr>
      </w:pPr>
      <w:r w:rsidRPr="00CB7E14">
        <w:rPr>
          <w:rFonts w:eastAsiaTheme="minorEastAsia"/>
          <w:b/>
          <w:sz w:val="24"/>
          <w:szCs w:val="24"/>
        </w:rPr>
        <w:t>第一部分「捌、</w:t>
      </w:r>
      <w:r w:rsidRPr="00CB7E14">
        <w:rPr>
          <w:rFonts w:eastAsiaTheme="minorEastAsia"/>
          <w:b/>
          <w:sz w:val="24"/>
          <w:szCs w:val="24"/>
        </w:rPr>
        <w:t>8-1</w:t>
      </w:r>
      <w:r w:rsidRPr="00CB7E14">
        <w:rPr>
          <w:rFonts w:eastAsiaTheme="minorEastAsia"/>
          <w:b/>
          <w:sz w:val="24"/>
          <w:szCs w:val="24"/>
        </w:rPr>
        <w:t>規範對象」</w:t>
      </w:r>
      <w:r w:rsidRPr="00CB7E14">
        <w:rPr>
          <w:rFonts w:eastAsiaTheme="minorEastAsia"/>
          <w:b/>
          <w:sz w:val="24"/>
          <w:szCs w:val="24"/>
        </w:rPr>
        <w:t>8-1-1</w:t>
      </w:r>
      <w:r w:rsidRPr="00CB7E14">
        <w:rPr>
          <w:rFonts w:eastAsiaTheme="minorEastAsia"/>
          <w:b/>
          <w:sz w:val="24"/>
          <w:szCs w:val="24"/>
        </w:rPr>
        <w:t>至</w:t>
      </w:r>
      <w:r w:rsidRPr="00CB7E14">
        <w:rPr>
          <w:rFonts w:eastAsiaTheme="minorEastAsia"/>
          <w:b/>
          <w:sz w:val="24"/>
          <w:szCs w:val="24"/>
        </w:rPr>
        <w:t>8-1-</w:t>
      </w:r>
      <w:r w:rsidRPr="00CB7E14">
        <w:rPr>
          <w:rFonts w:eastAsiaTheme="minorEastAsia" w:hint="eastAsia"/>
          <w:b/>
          <w:sz w:val="24"/>
          <w:szCs w:val="24"/>
        </w:rPr>
        <w:t>3</w:t>
      </w:r>
      <w:r w:rsidRPr="00CB7E14">
        <w:rPr>
          <w:rFonts w:eastAsiaTheme="minorEastAsia"/>
          <w:b/>
          <w:sz w:val="24"/>
          <w:szCs w:val="24"/>
        </w:rPr>
        <w:t>皆評定為「否」者，若經程序參與後，</w:t>
      </w:r>
      <w:r w:rsidRPr="00CB7E14">
        <w:rPr>
          <w:rFonts w:eastAsiaTheme="minorEastAsia"/>
          <w:b/>
          <w:sz w:val="24"/>
          <w:szCs w:val="24"/>
        </w:rPr>
        <w:t>11-5</w:t>
      </w:r>
      <w:r w:rsidRPr="00CB7E14">
        <w:rPr>
          <w:rFonts w:eastAsiaTheme="minorEastAsia"/>
          <w:b/>
          <w:sz w:val="24"/>
          <w:szCs w:val="24"/>
        </w:rPr>
        <w:t>「</w:t>
      </w:r>
      <w:r w:rsidRPr="00CB7E14">
        <w:rPr>
          <w:rFonts w:eastAsiaTheme="minorEastAsia" w:hAnsi="新細明體"/>
          <w:b/>
          <w:sz w:val="24"/>
          <w:szCs w:val="24"/>
        </w:rPr>
        <w:t>法案與性別議題關聯之程度」</w:t>
      </w:r>
      <w:r w:rsidRPr="00CB7E14">
        <w:rPr>
          <w:rFonts w:eastAsiaTheme="minorEastAsia"/>
          <w:b/>
          <w:sz w:val="24"/>
          <w:szCs w:val="24"/>
        </w:rPr>
        <w:t>評定為「有關」者，則需修正列第一部分「捌、</w:t>
      </w:r>
      <w:r w:rsidRPr="00CB7E14">
        <w:rPr>
          <w:rFonts w:eastAsiaTheme="minorEastAsia"/>
          <w:b/>
          <w:sz w:val="24"/>
          <w:szCs w:val="24"/>
        </w:rPr>
        <w:t>8-1</w:t>
      </w:r>
      <w:r w:rsidRPr="00CB7E14">
        <w:rPr>
          <w:rFonts w:eastAsiaTheme="minorEastAsia"/>
          <w:b/>
          <w:sz w:val="24"/>
          <w:szCs w:val="24"/>
        </w:rPr>
        <w:t>規範對象」，並補填列「捌、</w:t>
      </w:r>
      <w:r w:rsidRPr="00CB7E14">
        <w:rPr>
          <w:rFonts w:eastAsiaTheme="minorEastAsia"/>
          <w:b/>
          <w:sz w:val="24"/>
          <w:szCs w:val="24"/>
        </w:rPr>
        <w:t>8-2</w:t>
      </w:r>
      <w:r w:rsidRPr="00CB7E14">
        <w:rPr>
          <w:rFonts w:eastAsiaTheme="minorEastAsia"/>
          <w:b/>
          <w:sz w:val="24"/>
          <w:szCs w:val="24"/>
        </w:rPr>
        <w:t>性別目標、</w:t>
      </w:r>
      <w:r w:rsidRPr="00CB7E14">
        <w:rPr>
          <w:rFonts w:eastAsiaTheme="minorEastAsia"/>
          <w:b/>
          <w:sz w:val="24"/>
          <w:szCs w:val="24"/>
        </w:rPr>
        <w:t>8-3</w:t>
      </w:r>
      <w:r w:rsidRPr="00CB7E14">
        <w:rPr>
          <w:rFonts w:eastAsiaTheme="minorEastAsia"/>
          <w:b/>
          <w:sz w:val="24"/>
          <w:szCs w:val="24"/>
        </w:rPr>
        <w:t>性別效益</w:t>
      </w:r>
      <w:r w:rsidRPr="00CB7E14">
        <w:rPr>
          <w:rFonts w:eastAsiaTheme="minorEastAsia" w:hint="eastAsia"/>
          <w:b/>
          <w:sz w:val="24"/>
          <w:szCs w:val="24"/>
        </w:rPr>
        <w:t>」</w:t>
      </w:r>
      <w:r w:rsidRPr="00CB7E14">
        <w:rPr>
          <w:rFonts w:eastAsiaTheme="minorEastAsia"/>
          <w:b/>
          <w:sz w:val="24"/>
          <w:szCs w:val="24"/>
        </w:rPr>
        <w:t>及</w:t>
      </w:r>
      <w:r w:rsidRPr="00CB7E14">
        <w:rPr>
          <w:rFonts w:eastAsiaTheme="minorEastAsia" w:hint="eastAsia"/>
          <w:b/>
          <w:sz w:val="24"/>
          <w:szCs w:val="24"/>
        </w:rPr>
        <w:t>「</w:t>
      </w:r>
      <w:r w:rsidRPr="00CB7E14">
        <w:rPr>
          <w:rFonts w:eastAsiaTheme="minorEastAsia"/>
          <w:b/>
          <w:sz w:val="24"/>
          <w:szCs w:val="24"/>
        </w:rPr>
        <w:t>玖、評估結果」。</w:t>
      </w:r>
    </w:p>
    <w:p w:rsidR="005B3194" w:rsidRPr="00CB7E14" w:rsidRDefault="005B3194" w:rsidP="005B3194">
      <w:pPr>
        <w:numPr>
          <w:ilvl w:val="0"/>
          <w:numId w:val="10"/>
        </w:numPr>
        <w:kinsoku/>
        <w:autoSpaceDN/>
        <w:adjustRightInd w:val="0"/>
        <w:snapToGrid w:val="0"/>
        <w:spacing w:line="240" w:lineRule="atLeast"/>
        <w:ind w:rightChars="-45" w:right="-126"/>
        <w:textAlignment w:val="auto"/>
        <w:rPr>
          <w:rFonts w:eastAsiaTheme="minorEastAsia"/>
          <w:b/>
          <w:sz w:val="24"/>
          <w:szCs w:val="24"/>
        </w:rPr>
        <w:sectPr w:rsidR="005B3194" w:rsidRPr="00CB7E14" w:rsidSect="00F0439E">
          <w:footerReference w:type="even" r:id="rId21"/>
          <w:footerReference w:type="default" r:id="rId22"/>
          <w:pgSz w:w="11906" w:h="16838" w:code="9"/>
          <w:pgMar w:top="1418" w:right="1418" w:bottom="1418" w:left="1701" w:header="851" w:footer="629" w:gutter="0"/>
          <w:cols w:space="425"/>
          <w:docGrid w:linePitch="498"/>
        </w:sectPr>
      </w:pPr>
      <w:r w:rsidRPr="00CB7E14">
        <w:rPr>
          <w:rFonts w:eastAsiaTheme="minorEastAsia"/>
          <w:b/>
          <w:sz w:val="24"/>
          <w:szCs w:val="24"/>
        </w:rPr>
        <w:t>本表所提專有名詞之定義及參考資料，請詳見「性別影響評估操作指南」（網址：</w:t>
      </w:r>
      <w:r w:rsidRPr="00CB7E14">
        <w:rPr>
          <w:rFonts w:eastAsiaTheme="minorEastAsia"/>
          <w:b/>
          <w:sz w:val="24"/>
          <w:szCs w:val="24"/>
        </w:rPr>
        <w:t>http://www.gec.ey.gov.tw/cp.aspx?n=FC0CD59A5BF00232</w:t>
      </w:r>
      <w:r w:rsidRPr="00CB7E14">
        <w:rPr>
          <w:rFonts w:eastAsiaTheme="minorEastAsia"/>
          <w:b/>
          <w:sz w:val="24"/>
          <w:szCs w:val="24"/>
        </w:rPr>
        <w:t>）。</w:t>
      </w:r>
    </w:p>
    <w:p w:rsidR="005B3194" w:rsidRPr="0074056D" w:rsidRDefault="005B3194" w:rsidP="00E42974">
      <w:pPr>
        <w:jc w:val="center"/>
        <w:rPr>
          <w:rFonts w:hAnsi="標楷體"/>
          <w:sz w:val="32"/>
          <w:szCs w:val="32"/>
        </w:rPr>
      </w:pPr>
      <w:r w:rsidRPr="0074056D">
        <w:rPr>
          <w:rFonts w:hAnsi="標楷體" w:hint="eastAsia"/>
          <w:sz w:val="32"/>
          <w:szCs w:val="32"/>
        </w:rPr>
        <w:lastRenderedPageBreak/>
        <w:t>陸、徵詢及協商程序之</w:t>
      </w:r>
      <w:r w:rsidRPr="0074056D">
        <w:rPr>
          <w:rFonts w:hAnsi="標楷體"/>
          <w:sz w:val="32"/>
          <w:szCs w:val="32"/>
        </w:rPr>
        <w:t>附表</w:t>
      </w:r>
    </w:p>
    <w:tbl>
      <w:tblPr>
        <w:tblW w:w="9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0"/>
        <w:gridCol w:w="756"/>
        <w:gridCol w:w="728"/>
        <w:gridCol w:w="3191"/>
        <w:gridCol w:w="2730"/>
      </w:tblGrid>
      <w:tr w:rsidR="005B3194" w:rsidRPr="0074056D" w:rsidTr="00630AD4">
        <w:tc>
          <w:tcPr>
            <w:tcW w:w="2290" w:type="dxa"/>
            <w:tcBorders>
              <w:top w:val="single" w:sz="4" w:space="0" w:color="auto"/>
              <w:left w:val="single" w:sz="4" w:space="0" w:color="auto"/>
              <w:bottom w:val="single" w:sz="4" w:space="0" w:color="auto"/>
              <w:right w:val="single" w:sz="4" w:space="0" w:color="auto"/>
            </w:tcBorders>
            <w:vAlign w:val="center"/>
          </w:tcPr>
          <w:p w:rsidR="005B3194" w:rsidRPr="0074056D" w:rsidRDefault="005B3194" w:rsidP="002A6E4D">
            <w:pPr>
              <w:jc w:val="center"/>
            </w:pPr>
            <w:r w:rsidRPr="0074056D">
              <w:rPr>
                <w:rFonts w:hAnsi="標楷體" w:hint="eastAsia"/>
              </w:rPr>
              <w:t>重要</w:t>
            </w:r>
            <w:r w:rsidRPr="0074056D">
              <w:rPr>
                <w:rFonts w:ascii="標楷體" w:hAnsi="標楷體" w:hint="eastAsia"/>
              </w:rPr>
              <w:t>事項</w:t>
            </w:r>
          </w:p>
        </w:tc>
        <w:tc>
          <w:tcPr>
            <w:tcW w:w="756" w:type="dxa"/>
            <w:tcBorders>
              <w:left w:val="single" w:sz="4" w:space="0" w:color="auto"/>
            </w:tcBorders>
            <w:vAlign w:val="center"/>
          </w:tcPr>
          <w:p w:rsidR="005B3194" w:rsidRPr="0074056D" w:rsidRDefault="005B3194" w:rsidP="00630AD4">
            <w:pPr>
              <w:ind w:leftChars="-18" w:hangingChars="18" w:hanging="50"/>
              <w:jc w:val="center"/>
            </w:pPr>
            <w:r w:rsidRPr="0074056D">
              <w:rPr>
                <w:rFonts w:hint="eastAsia"/>
              </w:rPr>
              <w:t>有無</w:t>
            </w:r>
          </w:p>
          <w:p w:rsidR="005B3194" w:rsidRPr="0074056D" w:rsidRDefault="005B3194" w:rsidP="00630AD4">
            <w:pPr>
              <w:ind w:leftChars="-18" w:hangingChars="18" w:hanging="50"/>
              <w:jc w:val="center"/>
              <w:rPr>
                <w:b/>
              </w:rPr>
            </w:pPr>
            <w:r w:rsidRPr="0074056D">
              <w:rPr>
                <w:rFonts w:hint="eastAsia"/>
              </w:rPr>
              <w:t>爭議</w:t>
            </w:r>
          </w:p>
        </w:tc>
        <w:tc>
          <w:tcPr>
            <w:tcW w:w="728" w:type="dxa"/>
            <w:tcBorders>
              <w:left w:val="single" w:sz="4" w:space="0" w:color="auto"/>
            </w:tcBorders>
            <w:vAlign w:val="center"/>
          </w:tcPr>
          <w:p w:rsidR="005B3194" w:rsidRPr="0074056D" w:rsidRDefault="005B3194" w:rsidP="00630AD4">
            <w:pPr>
              <w:ind w:leftChars="-18" w:rightChars="-7" w:right="-20" w:hangingChars="18" w:hanging="50"/>
              <w:jc w:val="center"/>
              <w:rPr>
                <w:rFonts w:hAnsi="標楷體"/>
              </w:rPr>
            </w:pPr>
            <w:r w:rsidRPr="0074056D">
              <w:rPr>
                <w:rFonts w:hAnsi="標楷體"/>
              </w:rPr>
              <w:t>相關</w:t>
            </w:r>
          </w:p>
          <w:p w:rsidR="005B3194" w:rsidRPr="0074056D" w:rsidRDefault="005B3194" w:rsidP="00630AD4">
            <w:pPr>
              <w:ind w:leftChars="-22" w:hangingChars="22" w:hanging="62"/>
              <w:jc w:val="center"/>
            </w:pPr>
            <w:r w:rsidRPr="0074056D">
              <w:rPr>
                <w:rFonts w:hAnsi="標楷體"/>
              </w:rPr>
              <w:t>條文</w:t>
            </w:r>
          </w:p>
        </w:tc>
        <w:tc>
          <w:tcPr>
            <w:tcW w:w="3191" w:type="dxa"/>
            <w:vAlign w:val="center"/>
          </w:tcPr>
          <w:p w:rsidR="005B3194" w:rsidRPr="0074056D" w:rsidRDefault="005B3194" w:rsidP="002A6E4D">
            <w:pPr>
              <w:jc w:val="both"/>
            </w:pPr>
            <w:r w:rsidRPr="0074056D">
              <w:rPr>
                <w:rFonts w:hAnsi="標楷體"/>
              </w:rPr>
              <w:t>相關機關</w:t>
            </w:r>
            <w:r w:rsidRPr="0074056D">
              <w:rPr>
                <w:rFonts w:hAnsi="標楷體" w:hint="eastAsia"/>
                <w:shd w:val="clear" w:color="auto" w:fill="FFFFFF"/>
              </w:rPr>
              <w:t>（構）</w:t>
            </w:r>
            <w:r w:rsidRPr="0074056D">
              <w:rPr>
                <w:rFonts w:hAnsi="標楷體"/>
              </w:rPr>
              <w:t>、團體或人員之</w:t>
            </w:r>
            <w:r w:rsidRPr="0074056D">
              <w:rPr>
                <w:rFonts w:hAnsi="標楷體" w:hint="eastAsia"/>
              </w:rPr>
              <w:t>主要</w:t>
            </w:r>
            <w:r w:rsidRPr="0074056D">
              <w:rPr>
                <w:rFonts w:hAnsi="標楷體"/>
              </w:rPr>
              <w:t>意見</w:t>
            </w:r>
          </w:p>
        </w:tc>
        <w:tc>
          <w:tcPr>
            <w:tcW w:w="2730" w:type="dxa"/>
            <w:vAlign w:val="center"/>
          </w:tcPr>
          <w:p w:rsidR="005B3194" w:rsidRPr="0074056D" w:rsidRDefault="005B3194" w:rsidP="002A6E4D">
            <w:pPr>
              <w:jc w:val="center"/>
              <w:rPr>
                <w:rFonts w:hAnsi="標楷體"/>
              </w:rPr>
            </w:pPr>
            <w:r w:rsidRPr="0074056D">
              <w:rPr>
                <w:rFonts w:hAnsi="標楷體" w:hint="eastAsia"/>
              </w:rPr>
              <w:t>參採與否及其理由</w:t>
            </w:r>
          </w:p>
          <w:p w:rsidR="005B3194" w:rsidRPr="0074056D" w:rsidRDefault="005B3194" w:rsidP="002A6E4D">
            <w:pPr>
              <w:jc w:val="center"/>
            </w:pPr>
            <w:r w:rsidRPr="0074056D">
              <w:rPr>
                <w:rFonts w:hAnsi="標楷體" w:hint="eastAsia"/>
                <w:shd w:val="clear" w:color="auto" w:fill="FFFFFF"/>
              </w:rPr>
              <w:t>（含國際參考案例）</w:t>
            </w:r>
          </w:p>
        </w:tc>
      </w:tr>
      <w:tr w:rsidR="005B3194" w:rsidRPr="0074056D" w:rsidTr="00630AD4">
        <w:tc>
          <w:tcPr>
            <w:tcW w:w="2290" w:type="dxa"/>
            <w:tcBorders>
              <w:top w:val="single" w:sz="4" w:space="0" w:color="auto"/>
              <w:left w:val="single" w:sz="4" w:space="0" w:color="auto"/>
              <w:bottom w:val="single" w:sz="4" w:space="0" w:color="auto"/>
              <w:right w:val="single" w:sz="4" w:space="0" w:color="auto"/>
            </w:tcBorders>
          </w:tcPr>
          <w:p w:rsidR="005B3194" w:rsidRPr="0074056D" w:rsidRDefault="005B3194" w:rsidP="005B3194">
            <w:pPr>
              <w:numPr>
                <w:ilvl w:val="0"/>
                <w:numId w:val="12"/>
              </w:numPr>
              <w:tabs>
                <w:tab w:val="clear" w:pos="2160"/>
                <w:tab w:val="num" w:pos="252"/>
              </w:tabs>
              <w:kinsoku/>
              <w:autoSpaceDN/>
              <w:spacing w:line="240" w:lineRule="auto"/>
              <w:ind w:left="252" w:hanging="252"/>
              <w:jc w:val="both"/>
              <w:textAlignment w:val="auto"/>
            </w:pPr>
            <w:r w:rsidRPr="0074056D">
              <w:rPr>
                <w:rFonts w:hint="eastAsia"/>
              </w:rPr>
              <w:t>政務人員適用範圍及分類</w:t>
            </w:r>
          </w:p>
        </w:tc>
        <w:tc>
          <w:tcPr>
            <w:tcW w:w="756" w:type="dxa"/>
            <w:tcBorders>
              <w:left w:val="single" w:sz="4" w:space="0" w:color="auto"/>
            </w:tcBorders>
          </w:tcPr>
          <w:p w:rsidR="005B3194" w:rsidRPr="0074056D" w:rsidRDefault="005B3194" w:rsidP="00E50C35">
            <w:pPr>
              <w:jc w:val="both"/>
              <w:rPr>
                <w:b/>
              </w:rPr>
            </w:pPr>
            <w:r w:rsidRPr="0074056D">
              <w:rPr>
                <w:rFonts w:ascii="標楷體" w:hAnsi="標楷體" w:hint="eastAsia"/>
                <w:b/>
              </w:rPr>
              <w:t>■</w:t>
            </w:r>
            <w:r w:rsidRPr="0074056D">
              <w:rPr>
                <w:rFonts w:hint="eastAsia"/>
                <w:b/>
              </w:rPr>
              <w:t>有</w:t>
            </w:r>
          </w:p>
          <w:p w:rsidR="005B3194" w:rsidRPr="0074056D" w:rsidRDefault="005B3194" w:rsidP="00E50C35">
            <w:pPr>
              <w:jc w:val="both"/>
              <w:rPr>
                <w:b/>
              </w:rPr>
            </w:pPr>
            <w:r w:rsidRPr="0074056D">
              <w:rPr>
                <w:rFonts w:hint="eastAsia"/>
                <w:b/>
              </w:rPr>
              <w:t>□無</w:t>
            </w:r>
          </w:p>
        </w:tc>
        <w:tc>
          <w:tcPr>
            <w:tcW w:w="728" w:type="dxa"/>
            <w:tcBorders>
              <w:left w:val="single" w:sz="4" w:space="0" w:color="auto"/>
            </w:tcBorders>
          </w:tcPr>
          <w:p w:rsidR="005B3194" w:rsidRPr="0074056D" w:rsidRDefault="005B3194" w:rsidP="005B3194">
            <w:pPr>
              <w:adjustRightInd w:val="0"/>
              <w:snapToGrid w:val="0"/>
              <w:spacing w:line="240" w:lineRule="atLeast"/>
              <w:ind w:rightChars="-45" w:right="-126"/>
              <w:rPr>
                <w:b/>
              </w:rPr>
            </w:pPr>
            <w:r w:rsidRPr="0074056D">
              <w:rPr>
                <w:kern w:val="0"/>
                <w:sz w:val="20"/>
              </w:rPr>
              <w:t>§</w:t>
            </w:r>
            <w:r w:rsidRPr="0074056D">
              <w:rPr>
                <w:rFonts w:hint="eastAsia"/>
                <w:kern w:val="0"/>
                <w:sz w:val="20"/>
              </w:rPr>
              <w:t>2</w:t>
            </w:r>
          </w:p>
          <w:p w:rsidR="005B3194" w:rsidRPr="0074056D" w:rsidRDefault="005B3194" w:rsidP="00E50C35">
            <w:pPr>
              <w:jc w:val="both"/>
            </w:pPr>
          </w:p>
        </w:tc>
        <w:tc>
          <w:tcPr>
            <w:tcW w:w="3191" w:type="dxa"/>
          </w:tcPr>
          <w:p w:rsidR="005B3194" w:rsidRPr="0074056D" w:rsidRDefault="005B3194" w:rsidP="005B3194">
            <w:pPr>
              <w:numPr>
                <w:ilvl w:val="0"/>
                <w:numId w:val="33"/>
              </w:numPr>
              <w:tabs>
                <w:tab w:val="clear" w:pos="2160"/>
                <w:tab w:val="num" w:pos="252"/>
              </w:tabs>
              <w:kinsoku/>
              <w:autoSpaceDN/>
              <w:spacing w:line="240" w:lineRule="auto"/>
              <w:ind w:left="252" w:hanging="252"/>
              <w:jc w:val="both"/>
              <w:textAlignment w:val="auto"/>
              <w:rPr>
                <w:rFonts w:hAnsi="標楷體"/>
              </w:rPr>
            </w:pPr>
            <w:r w:rsidRPr="0074056D">
              <w:rPr>
                <w:rFonts w:hint="eastAsia"/>
              </w:rPr>
              <w:t>中央銀行</w:t>
            </w:r>
            <w:r w:rsidRPr="0074056D">
              <w:rPr>
                <w:rFonts w:hAnsi="標楷體" w:hint="eastAsia"/>
              </w:rPr>
              <w:t>：</w:t>
            </w:r>
          </w:p>
          <w:p w:rsidR="005B3194" w:rsidRPr="0074056D" w:rsidRDefault="005B3194" w:rsidP="005B3194">
            <w:pPr>
              <w:ind w:leftChars="100" w:left="280"/>
              <w:jc w:val="both"/>
              <w:rPr>
                <w:rFonts w:hAnsi="標楷體"/>
              </w:rPr>
            </w:pPr>
            <w:r w:rsidRPr="0074056D">
              <w:rPr>
                <w:rFonts w:hAnsi="標楷體" w:hint="eastAsia"/>
              </w:rPr>
              <w:t>考量公營事業人員之雇主為政府，與其他軍公教人員相同，建議所稱第一類人員應包括「公營事業人員」。</w:t>
            </w:r>
          </w:p>
          <w:p w:rsidR="005B3194" w:rsidRPr="0074056D" w:rsidRDefault="005B3194" w:rsidP="005B3194">
            <w:pPr>
              <w:numPr>
                <w:ilvl w:val="0"/>
                <w:numId w:val="33"/>
              </w:numPr>
              <w:tabs>
                <w:tab w:val="clear" w:pos="2160"/>
                <w:tab w:val="num" w:pos="252"/>
              </w:tabs>
              <w:kinsoku/>
              <w:autoSpaceDN/>
              <w:spacing w:line="240" w:lineRule="auto"/>
              <w:ind w:left="252" w:hanging="252"/>
              <w:jc w:val="both"/>
              <w:textAlignment w:val="auto"/>
              <w:rPr>
                <w:rFonts w:hAnsi="標楷體"/>
              </w:rPr>
            </w:pPr>
            <w:r w:rsidRPr="0074056D">
              <w:rPr>
                <w:rFonts w:hAnsi="標楷體" w:hint="eastAsia"/>
              </w:rPr>
              <w:t>臺南市政府：</w:t>
            </w:r>
          </w:p>
          <w:p w:rsidR="005B3194" w:rsidRPr="0074056D" w:rsidRDefault="005B3194" w:rsidP="005B3194">
            <w:pPr>
              <w:ind w:leftChars="100" w:left="280"/>
              <w:jc w:val="both"/>
              <w:rPr>
                <w:rFonts w:hAnsi="標楷體"/>
              </w:rPr>
            </w:pPr>
            <w:r w:rsidRPr="0074056D">
              <w:rPr>
                <w:rFonts w:hAnsi="標楷體" w:hint="eastAsia"/>
              </w:rPr>
              <w:t>建議由現職軍、公、教人轉任政務人員者，已辦理退休</w:t>
            </w:r>
            <w:r w:rsidRPr="0074056D">
              <w:rPr>
                <w:rFonts w:hAnsi="標楷體" w:hint="eastAsia"/>
              </w:rPr>
              <w:t>(</w:t>
            </w:r>
            <w:r w:rsidRPr="0074056D">
              <w:rPr>
                <w:rFonts w:hAnsi="標楷體" w:hint="eastAsia"/>
              </w:rPr>
              <w:t>職、伍</w:t>
            </w:r>
            <w:r w:rsidRPr="0074056D">
              <w:rPr>
                <w:rFonts w:hAnsi="標楷體" w:hint="eastAsia"/>
              </w:rPr>
              <w:t>)</w:t>
            </w:r>
            <w:r w:rsidRPr="0074056D">
              <w:rPr>
                <w:rFonts w:hAnsi="標楷體" w:hint="eastAsia"/>
              </w:rPr>
              <w:t>但尚未領受退撫給與者，改列為第一類人員。另請明定退撫給與之繳費機關及分攤比率</w:t>
            </w:r>
          </w:p>
          <w:p w:rsidR="005B3194" w:rsidRPr="0074056D" w:rsidRDefault="005B3194" w:rsidP="005B3194">
            <w:pPr>
              <w:ind w:leftChars="100" w:left="280"/>
              <w:jc w:val="both"/>
              <w:rPr>
                <w:rFonts w:hAnsi="標楷體"/>
              </w:rPr>
            </w:pPr>
          </w:p>
        </w:tc>
        <w:tc>
          <w:tcPr>
            <w:tcW w:w="2730" w:type="dxa"/>
          </w:tcPr>
          <w:p w:rsidR="005B3194" w:rsidRPr="0074056D" w:rsidRDefault="005B3194" w:rsidP="00630AD4">
            <w:pPr>
              <w:numPr>
                <w:ilvl w:val="0"/>
                <w:numId w:val="34"/>
              </w:numPr>
              <w:tabs>
                <w:tab w:val="clear" w:pos="2160"/>
                <w:tab w:val="num" w:pos="252"/>
              </w:tabs>
              <w:kinsoku/>
              <w:autoSpaceDN/>
              <w:spacing w:line="240" w:lineRule="auto"/>
              <w:ind w:left="252" w:rightChars="-28" w:right="-78" w:hanging="252"/>
              <w:jc w:val="both"/>
              <w:textAlignment w:val="auto"/>
            </w:pPr>
            <w:r w:rsidRPr="0074056D">
              <w:rPr>
                <w:rFonts w:hAnsi="標楷體" w:hint="eastAsia"/>
              </w:rPr>
              <w:t>有關建議將公營事業人員改納第</w:t>
            </w:r>
            <w:r w:rsidRPr="0074056D">
              <w:rPr>
                <w:rFonts w:hint="eastAsia"/>
              </w:rPr>
              <w:t>一類人員部分，已列入修法考量，另是類人員改列為第一類人員後，未來之退撫給與經費分攤細節尚須審慎評估。</w:t>
            </w:r>
          </w:p>
          <w:p w:rsidR="005B3194" w:rsidRPr="0074056D" w:rsidRDefault="005B3194" w:rsidP="00630AD4">
            <w:pPr>
              <w:numPr>
                <w:ilvl w:val="0"/>
                <w:numId w:val="34"/>
              </w:numPr>
              <w:tabs>
                <w:tab w:val="clear" w:pos="2160"/>
                <w:tab w:val="num" w:pos="252"/>
              </w:tabs>
              <w:kinsoku/>
              <w:autoSpaceDN/>
              <w:spacing w:line="240" w:lineRule="auto"/>
              <w:ind w:left="252" w:rightChars="-18" w:right="-50" w:hanging="252"/>
              <w:jc w:val="both"/>
              <w:textAlignment w:val="auto"/>
            </w:pPr>
            <w:r w:rsidRPr="0074056D">
              <w:rPr>
                <w:rFonts w:hint="eastAsia"/>
              </w:rPr>
              <w:t>考量由現職軍、公、教人員轉任政務人員且已依原適用之軍、公、教人員退休</w:t>
            </w:r>
            <w:r w:rsidRPr="0074056D">
              <w:rPr>
                <w:rFonts w:hint="eastAsia"/>
              </w:rPr>
              <w:t>(</w:t>
            </w:r>
            <w:r w:rsidRPr="0074056D">
              <w:rPr>
                <w:rFonts w:hint="eastAsia"/>
              </w:rPr>
              <w:t>職</w:t>
            </w:r>
            <w:r w:rsidRPr="0074056D">
              <w:t>、</w:t>
            </w:r>
            <w:r w:rsidRPr="0074056D">
              <w:rPr>
                <w:rFonts w:hint="eastAsia"/>
              </w:rPr>
              <w:t>伍</w:t>
            </w:r>
            <w:r w:rsidRPr="0074056D">
              <w:rPr>
                <w:rFonts w:hint="eastAsia"/>
              </w:rPr>
              <w:t>)</w:t>
            </w:r>
            <w:r w:rsidRPr="0074056D">
              <w:rPr>
                <w:rFonts w:hint="eastAsia"/>
              </w:rPr>
              <w:t>法令請領退休</w:t>
            </w:r>
            <w:r w:rsidRPr="0074056D">
              <w:rPr>
                <w:rFonts w:hint="eastAsia"/>
              </w:rPr>
              <w:t>(</w:t>
            </w:r>
            <w:r w:rsidRPr="0074056D">
              <w:rPr>
                <w:rFonts w:hint="eastAsia"/>
              </w:rPr>
              <w:t>職、伍</w:t>
            </w:r>
            <w:r w:rsidRPr="0074056D">
              <w:rPr>
                <w:rFonts w:hint="eastAsia"/>
              </w:rPr>
              <w:t>)</w:t>
            </w:r>
            <w:r w:rsidRPr="0074056D">
              <w:rPr>
                <w:rFonts w:hint="eastAsia"/>
              </w:rPr>
              <w:t>金者，其年資已結</w:t>
            </w:r>
            <w:r w:rsidRPr="0074056D">
              <w:rPr>
                <w:rFonts w:hAnsi="標楷體" w:hint="eastAsia"/>
              </w:rPr>
              <w:t>算，並支領相關一次給與，</w:t>
            </w:r>
            <w:r w:rsidRPr="0074056D">
              <w:rPr>
                <w:rFonts w:ascii="標楷體" w:hAnsi="標楷體" w:hint="eastAsia"/>
              </w:rPr>
              <w:t>爰仍予維持第二類人員</w:t>
            </w:r>
            <w:r w:rsidRPr="0074056D">
              <w:rPr>
                <w:rFonts w:hAnsi="標楷體" w:hint="eastAsia"/>
              </w:rPr>
              <w:t>，另建議於本法規範第一類人員之退撫給與繳費機關及分攤比率部分，已列入考量。</w:t>
            </w:r>
          </w:p>
        </w:tc>
      </w:tr>
      <w:tr w:rsidR="005B3194" w:rsidRPr="0074056D" w:rsidTr="00630AD4">
        <w:tc>
          <w:tcPr>
            <w:tcW w:w="2290" w:type="dxa"/>
            <w:tcBorders>
              <w:top w:val="single" w:sz="4" w:space="0" w:color="auto"/>
              <w:left w:val="single" w:sz="4" w:space="0" w:color="auto"/>
              <w:bottom w:val="single" w:sz="4" w:space="0" w:color="auto"/>
              <w:right w:val="single" w:sz="4" w:space="0" w:color="auto"/>
            </w:tcBorders>
          </w:tcPr>
          <w:p w:rsidR="005B3194" w:rsidRPr="0074056D" w:rsidRDefault="005B3194" w:rsidP="005B3194">
            <w:pPr>
              <w:numPr>
                <w:ilvl w:val="0"/>
                <w:numId w:val="12"/>
              </w:numPr>
              <w:tabs>
                <w:tab w:val="clear" w:pos="2160"/>
                <w:tab w:val="num" w:pos="252"/>
              </w:tabs>
              <w:kinsoku/>
              <w:autoSpaceDN/>
              <w:spacing w:line="240" w:lineRule="auto"/>
              <w:ind w:left="252" w:hanging="252"/>
              <w:jc w:val="both"/>
              <w:textAlignment w:val="auto"/>
            </w:pPr>
            <w:r w:rsidRPr="0074056D">
              <w:rPr>
                <w:rFonts w:hint="eastAsia"/>
              </w:rPr>
              <w:t>保障沿續原適用退撫制度</w:t>
            </w:r>
          </w:p>
        </w:tc>
        <w:tc>
          <w:tcPr>
            <w:tcW w:w="756" w:type="dxa"/>
            <w:tcBorders>
              <w:left w:val="single" w:sz="4" w:space="0" w:color="auto"/>
            </w:tcBorders>
          </w:tcPr>
          <w:p w:rsidR="005B3194" w:rsidRPr="0074056D" w:rsidRDefault="005B3194" w:rsidP="008D5BC4">
            <w:pPr>
              <w:jc w:val="both"/>
              <w:rPr>
                <w:b/>
              </w:rPr>
            </w:pPr>
            <w:r w:rsidRPr="0074056D">
              <w:rPr>
                <w:rFonts w:ascii="標楷體" w:hAnsi="標楷體" w:hint="eastAsia"/>
                <w:b/>
              </w:rPr>
              <w:t>■</w:t>
            </w:r>
            <w:r w:rsidRPr="0074056D">
              <w:rPr>
                <w:rFonts w:hint="eastAsia"/>
                <w:b/>
              </w:rPr>
              <w:t>有</w:t>
            </w:r>
          </w:p>
          <w:p w:rsidR="005B3194" w:rsidRPr="0074056D" w:rsidRDefault="005B3194" w:rsidP="008D5BC4">
            <w:pPr>
              <w:jc w:val="both"/>
              <w:rPr>
                <w:b/>
              </w:rPr>
            </w:pPr>
            <w:r w:rsidRPr="0074056D">
              <w:rPr>
                <w:rFonts w:hint="eastAsia"/>
                <w:b/>
              </w:rPr>
              <w:t>□無</w:t>
            </w:r>
          </w:p>
        </w:tc>
        <w:tc>
          <w:tcPr>
            <w:tcW w:w="728" w:type="dxa"/>
            <w:tcBorders>
              <w:left w:val="single" w:sz="4" w:space="0" w:color="auto"/>
            </w:tcBorders>
          </w:tcPr>
          <w:p w:rsidR="005B3194" w:rsidRPr="0074056D" w:rsidRDefault="005B3194" w:rsidP="005B3194">
            <w:pPr>
              <w:adjustRightInd w:val="0"/>
              <w:snapToGrid w:val="0"/>
              <w:spacing w:line="240" w:lineRule="atLeast"/>
              <w:ind w:rightChars="-45" w:right="-126"/>
              <w:rPr>
                <w:b/>
              </w:rPr>
            </w:pPr>
            <w:r w:rsidRPr="0074056D">
              <w:rPr>
                <w:kern w:val="0"/>
                <w:sz w:val="20"/>
              </w:rPr>
              <w:t>§</w:t>
            </w:r>
            <w:r w:rsidRPr="0074056D">
              <w:rPr>
                <w:rFonts w:hint="eastAsia"/>
                <w:kern w:val="0"/>
                <w:sz w:val="20"/>
              </w:rPr>
              <w:t>3</w:t>
            </w:r>
          </w:p>
          <w:p w:rsidR="005B3194" w:rsidRPr="0074056D" w:rsidRDefault="005B3194" w:rsidP="008D5BC4">
            <w:pPr>
              <w:jc w:val="both"/>
            </w:pPr>
          </w:p>
        </w:tc>
        <w:tc>
          <w:tcPr>
            <w:tcW w:w="3191" w:type="dxa"/>
          </w:tcPr>
          <w:p w:rsidR="005B3194" w:rsidRPr="0074056D" w:rsidRDefault="005B3194" w:rsidP="005B3194">
            <w:pPr>
              <w:numPr>
                <w:ilvl w:val="0"/>
                <w:numId w:val="35"/>
              </w:numPr>
              <w:tabs>
                <w:tab w:val="clear" w:pos="2160"/>
                <w:tab w:val="num" w:pos="252"/>
              </w:tabs>
              <w:kinsoku/>
              <w:autoSpaceDN/>
              <w:spacing w:line="240" w:lineRule="auto"/>
              <w:ind w:left="252" w:hanging="252"/>
              <w:jc w:val="both"/>
              <w:textAlignment w:val="auto"/>
            </w:pPr>
            <w:r w:rsidRPr="0074056D">
              <w:rPr>
                <w:rFonts w:hAnsi="標楷體" w:hint="eastAsia"/>
              </w:rPr>
              <w:t>中央</w:t>
            </w:r>
            <w:r w:rsidRPr="0074056D">
              <w:rPr>
                <w:rFonts w:hint="eastAsia"/>
              </w:rPr>
              <w:t>銀行：</w:t>
            </w:r>
          </w:p>
          <w:p w:rsidR="005B3194" w:rsidRPr="0074056D" w:rsidRDefault="005B3194" w:rsidP="00630AD4">
            <w:pPr>
              <w:ind w:leftChars="100" w:left="280" w:rightChars="-23" w:right="-64"/>
              <w:jc w:val="both"/>
            </w:pPr>
            <w:r w:rsidRPr="0074056D">
              <w:rPr>
                <w:rFonts w:hint="eastAsia"/>
              </w:rPr>
              <w:t>建議由現職公營事業人員轉任政務人員者，應沿續原適用退撫制度，以併計年資，成就退休條件；另</w:t>
            </w:r>
            <w:r w:rsidRPr="0074056D">
              <w:t>§</w:t>
            </w:r>
            <w:r w:rsidRPr="0074056D">
              <w:rPr>
                <w:rFonts w:hint="eastAsia"/>
              </w:rPr>
              <w:t>3</w:t>
            </w:r>
            <w:r w:rsidRPr="0074056D">
              <w:t>(1)</w:t>
            </w:r>
            <w:r w:rsidRPr="0074056D">
              <w:fldChar w:fldCharType="begin"/>
            </w:r>
            <w:r w:rsidRPr="0074056D">
              <w:instrText xml:space="preserve"> </w:instrText>
            </w:r>
            <w:r w:rsidRPr="0074056D">
              <w:rPr>
                <w:rFonts w:hint="eastAsia"/>
              </w:rPr>
              <w:instrText>eq \o\ac(</w:instrText>
            </w:r>
            <w:r w:rsidRPr="0074056D">
              <w:rPr>
                <w:rFonts w:hint="eastAsia"/>
              </w:rPr>
              <w:instrText>○</w:instrText>
            </w:r>
            <w:r w:rsidRPr="0074056D">
              <w:rPr>
                <w:rFonts w:hint="eastAsia"/>
              </w:rPr>
              <w:instrText>,1)</w:instrText>
            </w:r>
            <w:r w:rsidRPr="0074056D">
              <w:fldChar w:fldCharType="end"/>
            </w:r>
            <w:r w:rsidRPr="0074056D">
              <w:rPr>
                <w:rFonts w:hint="eastAsia"/>
              </w:rPr>
              <w:t>後段文字建議修正為：「不受原適用退休（職、伍）法令所定屆齡退休年齡及年資之限制。」</w:t>
            </w:r>
          </w:p>
          <w:p w:rsidR="005B3194" w:rsidRPr="0074056D" w:rsidRDefault="005B3194" w:rsidP="005B3194">
            <w:pPr>
              <w:numPr>
                <w:ilvl w:val="0"/>
                <w:numId w:val="35"/>
              </w:numPr>
              <w:tabs>
                <w:tab w:val="clear" w:pos="2160"/>
                <w:tab w:val="num" w:pos="252"/>
              </w:tabs>
              <w:kinsoku/>
              <w:autoSpaceDN/>
              <w:spacing w:line="240" w:lineRule="auto"/>
              <w:ind w:left="252" w:hanging="252"/>
              <w:jc w:val="both"/>
              <w:textAlignment w:val="auto"/>
              <w:rPr>
                <w:rFonts w:hAnsi="標楷體"/>
              </w:rPr>
            </w:pPr>
            <w:r w:rsidRPr="0074056D">
              <w:rPr>
                <w:rFonts w:hint="eastAsia"/>
              </w:rPr>
              <w:t>行政院人事行政總處</w:t>
            </w:r>
            <w:r w:rsidRPr="0074056D">
              <w:rPr>
                <w:rFonts w:ascii="標楷體" w:hAnsi="標楷體" w:hint="eastAsia"/>
              </w:rPr>
              <w:t>：</w:t>
            </w:r>
          </w:p>
          <w:p w:rsidR="005B3194" w:rsidRPr="0074056D" w:rsidRDefault="005B3194" w:rsidP="00630AD4">
            <w:pPr>
              <w:tabs>
                <w:tab w:val="num" w:pos="252"/>
              </w:tabs>
              <w:kinsoku/>
              <w:ind w:leftChars="100" w:left="280" w:rightChars="-23" w:right="-64"/>
              <w:jc w:val="both"/>
              <w:rPr>
                <w:rFonts w:hAnsi="標楷體"/>
              </w:rPr>
            </w:pPr>
            <w:r w:rsidRPr="0074056D">
              <w:rPr>
                <w:rFonts w:hAnsi="標楷體" w:hint="eastAsia"/>
              </w:rPr>
              <w:lastRenderedPageBreak/>
              <w:t>本總處於年金改革會議所提出之年資制度轉銜方案，係廢止離職儲金制，另依轉任政務人員前適</w:t>
            </w:r>
            <w:r w:rsidRPr="0074056D">
              <w:rPr>
                <w:rFonts w:hAnsi="標楷體" w:hint="eastAsia"/>
              </w:rPr>
              <w:t>(</w:t>
            </w:r>
            <w:r w:rsidRPr="0074056D">
              <w:rPr>
                <w:rFonts w:hAnsi="標楷體" w:hint="eastAsia"/>
              </w:rPr>
              <w:t>準</w:t>
            </w:r>
            <w:r w:rsidRPr="0074056D">
              <w:rPr>
                <w:rFonts w:hAnsi="標楷體" w:hint="eastAsia"/>
              </w:rPr>
              <w:t>)</w:t>
            </w:r>
            <w:r w:rsidRPr="0074056D">
              <w:rPr>
                <w:rFonts w:hAnsi="標楷體" w:hint="eastAsia"/>
              </w:rPr>
              <w:t>用之退休及保險制度繼續參加退休基金或加保，至無任何職業性保險、退休給與者，則參加勞工退休儲金及勞工保險，上開方案與銓敘部規劃草案內容之精神係有所不同，惟銓敘部如擬維持原方案，仍表尊重。</w:t>
            </w:r>
          </w:p>
        </w:tc>
        <w:tc>
          <w:tcPr>
            <w:tcW w:w="2730" w:type="dxa"/>
          </w:tcPr>
          <w:p w:rsidR="005B3194" w:rsidRPr="0074056D" w:rsidRDefault="005B3194" w:rsidP="00630AD4">
            <w:pPr>
              <w:numPr>
                <w:ilvl w:val="0"/>
                <w:numId w:val="36"/>
              </w:numPr>
              <w:tabs>
                <w:tab w:val="clear" w:pos="2160"/>
              </w:tabs>
              <w:kinsoku/>
              <w:autoSpaceDN/>
              <w:spacing w:line="240" w:lineRule="auto"/>
              <w:ind w:left="298" w:hanging="298"/>
              <w:jc w:val="both"/>
              <w:textAlignment w:val="auto"/>
              <w:rPr>
                <w:rFonts w:ascii="標楷體" w:hAnsi="標楷體"/>
              </w:rPr>
            </w:pPr>
            <w:r w:rsidRPr="0074056D">
              <w:rPr>
                <w:rFonts w:hint="eastAsia"/>
              </w:rPr>
              <w:lastRenderedPageBreak/>
              <w:t>為期</w:t>
            </w:r>
            <w:r w:rsidRPr="0074056D">
              <w:rPr>
                <w:rFonts w:hAnsi="標楷體" w:hint="eastAsia"/>
              </w:rPr>
              <w:t>適用明確，</w:t>
            </w:r>
            <w:r w:rsidRPr="0074056D">
              <w:rPr>
                <w:kern w:val="0"/>
                <w:sz w:val="20"/>
              </w:rPr>
              <w:t>§</w:t>
            </w:r>
            <w:r w:rsidRPr="0074056D">
              <w:rPr>
                <w:rFonts w:hint="eastAsia"/>
                <w:kern w:val="0"/>
                <w:sz w:val="20"/>
              </w:rPr>
              <w:t>3</w:t>
            </w:r>
            <w:r w:rsidRPr="0074056D">
              <w:rPr>
                <w:kern w:val="0"/>
                <w:sz w:val="20"/>
              </w:rPr>
              <w:t>(1)</w:t>
            </w:r>
            <w:r w:rsidRPr="0074056D">
              <w:rPr>
                <w:kern w:val="0"/>
                <w:sz w:val="20"/>
              </w:rPr>
              <w:fldChar w:fldCharType="begin"/>
            </w:r>
            <w:r w:rsidRPr="0074056D">
              <w:rPr>
                <w:kern w:val="0"/>
                <w:sz w:val="20"/>
              </w:rPr>
              <w:instrText xml:space="preserve"> </w:instrText>
            </w:r>
            <w:r w:rsidRPr="0074056D">
              <w:rPr>
                <w:rFonts w:hint="eastAsia"/>
                <w:kern w:val="0"/>
                <w:sz w:val="20"/>
              </w:rPr>
              <w:instrText>eq \o\ac(</w:instrText>
            </w:r>
            <w:r w:rsidRPr="0074056D">
              <w:rPr>
                <w:rFonts w:hint="eastAsia"/>
                <w:kern w:val="0"/>
                <w:sz w:val="20"/>
              </w:rPr>
              <w:instrText>○</w:instrText>
            </w:r>
            <w:r w:rsidRPr="0074056D">
              <w:rPr>
                <w:rFonts w:hint="eastAsia"/>
                <w:kern w:val="0"/>
                <w:sz w:val="20"/>
              </w:rPr>
              <w:instrText>,</w:instrText>
            </w:r>
            <w:r w:rsidRPr="0074056D">
              <w:rPr>
                <w:rFonts w:ascii="標楷體" w:hint="eastAsia"/>
                <w:kern w:val="0"/>
                <w:position w:val="3"/>
                <w:sz w:val="16"/>
              </w:rPr>
              <w:instrText>1</w:instrText>
            </w:r>
            <w:r w:rsidRPr="0074056D">
              <w:rPr>
                <w:rFonts w:hint="eastAsia"/>
                <w:kern w:val="0"/>
                <w:sz w:val="20"/>
              </w:rPr>
              <w:instrText>)</w:instrText>
            </w:r>
            <w:r w:rsidRPr="0074056D">
              <w:rPr>
                <w:kern w:val="0"/>
                <w:sz w:val="20"/>
              </w:rPr>
              <w:fldChar w:fldCharType="end"/>
            </w:r>
            <w:r w:rsidRPr="0074056D">
              <w:rPr>
                <w:rFonts w:hint="eastAsia"/>
                <w:kern w:val="0"/>
                <w:sz w:val="20"/>
              </w:rPr>
              <w:t>之</w:t>
            </w:r>
            <w:r w:rsidRPr="0074056D">
              <w:rPr>
                <w:rFonts w:hAnsi="標楷體" w:hint="eastAsia"/>
              </w:rPr>
              <w:t>文字</w:t>
            </w:r>
            <w:r w:rsidRPr="0074056D">
              <w:rPr>
                <w:rFonts w:ascii="標楷體" w:hAnsi="標楷體" w:hint="eastAsia"/>
              </w:rPr>
              <w:t>仍予維持。</w:t>
            </w:r>
          </w:p>
          <w:p w:rsidR="005B3194" w:rsidRPr="0074056D" w:rsidRDefault="005B3194" w:rsidP="005B3194">
            <w:pPr>
              <w:numPr>
                <w:ilvl w:val="0"/>
                <w:numId w:val="36"/>
              </w:numPr>
              <w:tabs>
                <w:tab w:val="clear" w:pos="2160"/>
                <w:tab w:val="num" w:pos="252"/>
              </w:tabs>
              <w:kinsoku/>
              <w:autoSpaceDN/>
              <w:spacing w:line="240" w:lineRule="auto"/>
              <w:ind w:left="252" w:hanging="252"/>
              <w:jc w:val="both"/>
              <w:textAlignment w:val="auto"/>
            </w:pPr>
            <w:r w:rsidRPr="0074056D">
              <w:rPr>
                <w:rFonts w:hint="eastAsia"/>
              </w:rPr>
              <w:t>行政院人事總處之意見業錄案參考。</w:t>
            </w:r>
          </w:p>
        </w:tc>
      </w:tr>
      <w:tr w:rsidR="005B3194" w:rsidRPr="0074056D" w:rsidTr="00630AD4">
        <w:tc>
          <w:tcPr>
            <w:tcW w:w="2290" w:type="dxa"/>
          </w:tcPr>
          <w:p w:rsidR="005B3194" w:rsidRPr="0074056D" w:rsidRDefault="005B3194" w:rsidP="005B3194">
            <w:pPr>
              <w:numPr>
                <w:ilvl w:val="0"/>
                <w:numId w:val="12"/>
              </w:numPr>
              <w:tabs>
                <w:tab w:val="clear" w:pos="2160"/>
                <w:tab w:val="num" w:pos="252"/>
              </w:tabs>
              <w:kinsoku/>
              <w:autoSpaceDN/>
              <w:spacing w:line="240" w:lineRule="auto"/>
              <w:ind w:left="252" w:hanging="252"/>
              <w:jc w:val="both"/>
              <w:textAlignment w:val="auto"/>
            </w:pPr>
            <w:r w:rsidRPr="0074056D">
              <w:rPr>
                <w:rFonts w:hint="eastAsia"/>
              </w:rPr>
              <w:lastRenderedPageBreak/>
              <w:t>放寬離職儲金適用對象</w:t>
            </w:r>
          </w:p>
        </w:tc>
        <w:tc>
          <w:tcPr>
            <w:tcW w:w="756" w:type="dxa"/>
          </w:tcPr>
          <w:p w:rsidR="005B3194" w:rsidRPr="0074056D" w:rsidRDefault="005B3194" w:rsidP="002A6E4D">
            <w:pPr>
              <w:jc w:val="both"/>
              <w:rPr>
                <w:b/>
              </w:rPr>
            </w:pPr>
            <w:r w:rsidRPr="0074056D">
              <w:rPr>
                <w:rFonts w:hint="eastAsia"/>
                <w:b/>
              </w:rPr>
              <w:t>□有</w:t>
            </w:r>
          </w:p>
          <w:p w:rsidR="005B3194" w:rsidRPr="0074056D" w:rsidRDefault="005B3194" w:rsidP="002A6E4D">
            <w:pPr>
              <w:jc w:val="both"/>
              <w:rPr>
                <w:b/>
              </w:rPr>
            </w:pPr>
            <w:r w:rsidRPr="0074056D">
              <w:rPr>
                <w:rFonts w:ascii="標楷體" w:hAnsi="標楷體" w:hint="eastAsia"/>
                <w:b/>
              </w:rPr>
              <w:t>■</w:t>
            </w:r>
            <w:r w:rsidRPr="0074056D">
              <w:rPr>
                <w:rFonts w:hint="eastAsia"/>
                <w:b/>
              </w:rPr>
              <w:t>無</w:t>
            </w:r>
          </w:p>
        </w:tc>
        <w:tc>
          <w:tcPr>
            <w:tcW w:w="728" w:type="dxa"/>
          </w:tcPr>
          <w:p w:rsidR="005B3194" w:rsidRPr="0074056D" w:rsidRDefault="005B3194" w:rsidP="005B3194">
            <w:pPr>
              <w:adjustRightInd w:val="0"/>
              <w:snapToGrid w:val="0"/>
              <w:spacing w:line="240" w:lineRule="atLeast"/>
              <w:ind w:rightChars="-45" w:right="-126"/>
            </w:pPr>
            <w:r w:rsidRPr="0074056D">
              <w:rPr>
                <w:kern w:val="0"/>
                <w:sz w:val="20"/>
              </w:rPr>
              <w:t>§</w:t>
            </w:r>
            <w:r w:rsidRPr="0074056D">
              <w:rPr>
                <w:rFonts w:hint="eastAsia"/>
                <w:kern w:val="0"/>
                <w:sz w:val="20"/>
              </w:rPr>
              <w:t>4</w:t>
            </w:r>
          </w:p>
        </w:tc>
        <w:tc>
          <w:tcPr>
            <w:tcW w:w="3191" w:type="dxa"/>
          </w:tcPr>
          <w:p w:rsidR="005B3194" w:rsidRPr="0074056D" w:rsidRDefault="005B3194" w:rsidP="002A6E4D">
            <w:pPr>
              <w:jc w:val="both"/>
              <w:rPr>
                <w:rFonts w:ascii="標楷體" w:hAnsi="標楷體" w:cs="標楷體"/>
              </w:rPr>
            </w:pPr>
          </w:p>
        </w:tc>
        <w:tc>
          <w:tcPr>
            <w:tcW w:w="2730" w:type="dxa"/>
          </w:tcPr>
          <w:p w:rsidR="005B3194" w:rsidRPr="0074056D" w:rsidRDefault="005B3194" w:rsidP="002A6E4D">
            <w:pPr>
              <w:jc w:val="both"/>
            </w:pPr>
            <w:r w:rsidRPr="0074056D">
              <w:rPr>
                <w:rFonts w:hAnsi="標楷體" w:hint="eastAsia"/>
              </w:rPr>
              <w:t>本事項無爭議。</w:t>
            </w:r>
          </w:p>
        </w:tc>
      </w:tr>
      <w:tr w:rsidR="005B3194" w:rsidRPr="0074056D" w:rsidTr="00630AD4">
        <w:tc>
          <w:tcPr>
            <w:tcW w:w="2290" w:type="dxa"/>
          </w:tcPr>
          <w:p w:rsidR="005B3194" w:rsidRPr="0074056D" w:rsidRDefault="005B3194" w:rsidP="005B3194">
            <w:pPr>
              <w:numPr>
                <w:ilvl w:val="0"/>
                <w:numId w:val="12"/>
              </w:numPr>
              <w:tabs>
                <w:tab w:val="clear" w:pos="2160"/>
                <w:tab w:val="num" w:pos="252"/>
              </w:tabs>
              <w:kinsoku/>
              <w:autoSpaceDN/>
              <w:spacing w:line="240" w:lineRule="auto"/>
              <w:ind w:left="252" w:hanging="252"/>
              <w:jc w:val="both"/>
              <w:textAlignment w:val="auto"/>
            </w:pPr>
            <w:r w:rsidRPr="0074056D">
              <w:rPr>
                <w:rFonts w:hint="eastAsia"/>
              </w:rPr>
              <w:t>再任雙薪之規範及限制</w:t>
            </w:r>
          </w:p>
        </w:tc>
        <w:tc>
          <w:tcPr>
            <w:tcW w:w="756" w:type="dxa"/>
          </w:tcPr>
          <w:p w:rsidR="005B3194" w:rsidRPr="0074056D" w:rsidRDefault="005B3194" w:rsidP="002A6E4D">
            <w:pPr>
              <w:jc w:val="both"/>
              <w:rPr>
                <w:b/>
              </w:rPr>
            </w:pPr>
            <w:r w:rsidRPr="0074056D">
              <w:rPr>
                <w:rFonts w:hint="eastAsia"/>
                <w:b/>
              </w:rPr>
              <w:t>□有</w:t>
            </w:r>
          </w:p>
          <w:p w:rsidR="005B3194" w:rsidRPr="0074056D" w:rsidRDefault="005B3194" w:rsidP="002A6E4D">
            <w:pPr>
              <w:jc w:val="both"/>
              <w:rPr>
                <w:b/>
              </w:rPr>
            </w:pPr>
            <w:r w:rsidRPr="0074056D">
              <w:rPr>
                <w:rFonts w:ascii="標楷體" w:hAnsi="標楷體" w:hint="eastAsia"/>
                <w:b/>
              </w:rPr>
              <w:t>■</w:t>
            </w:r>
            <w:r w:rsidRPr="0074056D">
              <w:rPr>
                <w:rFonts w:hint="eastAsia"/>
                <w:b/>
              </w:rPr>
              <w:t>無</w:t>
            </w:r>
          </w:p>
        </w:tc>
        <w:tc>
          <w:tcPr>
            <w:tcW w:w="728" w:type="dxa"/>
          </w:tcPr>
          <w:p w:rsidR="005B3194" w:rsidRPr="0074056D" w:rsidRDefault="005B3194" w:rsidP="005B3194">
            <w:pPr>
              <w:adjustRightInd w:val="0"/>
              <w:snapToGrid w:val="0"/>
              <w:spacing w:line="240" w:lineRule="atLeast"/>
              <w:ind w:rightChars="-45" w:right="-126"/>
            </w:pPr>
            <w:r w:rsidRPr="0074056D">
              <w:rPr>
                <w:kern w:val="0"/>
                <w:sz w:val="20"/>
              </w:rPr>
              <w:t>§</w:t>
            </w:r>
            <w:r w:rsidRPr="0074056D">
              <w:rPr>
                <w:rFonts w:hint="eastAsia"/>
                <w:kern w:val="0"/>
                <w:sz w:val="20"/>
              </w:rPr>
              <w:t>16</w:t>
            </w:r>
          </w:p>
        </w:tc>
        <w:tc>
          <w:tcPr>
            <w:tcW w:w="3191" w:type="dxa"/>
          </w:tcPr>
          <w:p w:rsidR="005B3194" w:rsidRPr="0074056D" w:rsidRDefault="005B3194" w:rsidP="00630AD4">
            <w:pPr>
              <w:ind w:leftChars="-19" w:left="-53" w:rightChars="-38" w:right="-106" w:firstLineChars="10" w:firstLine="28"/>
              <w:jc w:val="both"/>
              <w:rPr>
                <w:rFonts w:hAnsi="標楷體"/>
              </w:rPr>
            </w:pPr>
            <w:r w:rsidRPr="0074056D">
              <w:rPr>
                <w:rFonts w:hAnsi="標楷體" w:hint="eastAsia"/>
              </w:rPr>
              <w:t>行政院人事行政總處：</w:t>
            </w:r>
          </w:p>
          <w:p w:rsidR="005B3194" w:rsidRPr="0074056D" w:rsidRDefault="005B3194" w:rsidP="00924EEC">
            <w:pPr>
              <w:jc w:val="both"/>
              <w:rPr>
                <w:rFonts w:hAnsi="標楷體"/>
              </w:rPr>
            </w:pPr>
            <w:r w:rsidRPr="0074056D">
              <w:rPr>
                <w:rFonts w:hAnsi="標楷體" w:hint="eastAsia"/>
              </w:rPr>
              <w:t>建議比照公務人員在職期間涉嫌貪污治罪條例或刑法瀆職罪章之罪者，剝奪或減少其已領之退離給與等相關規範事宜，增訂涉案政務人剝奪或減少其已領之退離給與事宜。</w:t>
            </w:r>
          </w:p>
        </w:tc>
        <w:tc>
          <w:tcPr>
            <w:tcW w:w="2730" w:type="dxa"/>
          </w:tcPr>
          <w:p w:rsidR="005B3194" w:rsidRPr="0074056D" w:rsidRDefault="005B3194" w:rsidP="00630AD4">
            <w:pPr>
              <w:ind w:leftChars="-19" w:left="-53" w:rightChars="-18" w:right="-50" w:firstLineChars="5" w:firstLine="14"/>
              <w:jc w:val="both"/>
            </w:pPr>
            <w:r w:rsidRPr="0074056D">
              <w:rPr>
                <w:rFonts w:hint="eastAsia"/>
              </w:rPr>
              <w:t>以政務人員犯貪污治罪條例或刑法瀆職罪章之罪，經判刑確定者，不分其刑度輕重，一律喪失請領公提儲金權利之規範，與公務人員係按刑度輕重剝奪或減少退離給與相較，係採更嚴格之標準，爰仍予維持原修正條文。</w:t>
            </w:r>
          </w:p>
        </w:tc>
      </w:tr>
      <w:tr w:rsidR="005B3194" w:rsidRPr="0074056D" w:rsidTr="00630AD4">
        <w:tc>
          <w:tcPr>
            <w:tcW w:w="2290" w:type="dxa"/>
          </w:tcPr>
          <w:p w:rsidR="005B3194" w:rsidRPr="0074056D" w:rsidRDefault="005B3194" w:rsidP="005B3194">
            <w:pPr>
              <w:numPr>
                <w:ilvl w:val="0"/>
                <w:numId w:val="12"/>
              </w:numPr>
              <w:tabs>
                <w:tab w:val="clear" w:pos="2160"/>
                <w:tab w:val="num" w:pos="252"/>
              </w:tabs>
              <w:kinsoku/>
              <w:autoSpaceDN/>
              <w:spacing w:line="240" w:lineRule="auto"/>
              <w:ind w:left="252" w:hanging="252"/>
              <w:jc w:val="both"/>
              <w:textAlignment w:val="auto"/>
            </w:pPr>
            <w:r w:rsidRPr="0074056D">
              <w:rPr>
                <w:rFonts w:hint="eastAsia"/>
              </w:rPr>
              <w:t>合理調降政務人員之退職所得</w:t>
            </w:r>
          </w:p>
        </w:tc>
        <w:tc>
          <w:tcPr>
            <w:tcW w:w="756" w:type="dxa"/>
          </w:tcPr>
          <w:p w:rsidR="005B3194" w:rsidRPr="0074056D" w:rsidRDefault="005B3194" w:rsidP="008D5BC4">
            <w:pPr>
              <w:jc w:val="both"/>
              <w:rPr>
                <w:b/>
              </w:rPr>
            </w:pPr>
            <w:r w:rsidRPr="0074056D">
              <w:rPr>
                <w:rFonts w:hint="eastAsia"/>
                <w:b/>
              </w:rPr>
              <w:t>□有</w:t>
            </w:r>
          </w:p>
          <w:p w:rsidR="005B3194" w:rsidRPr="0074056D" w:rsidRDefault="005B3194" w:rsidP="008D5BC4">
            <w:pPr>
              <w:jc w:val="both"/>
              <w:rPr>
                <w:b/>
              </w:rPr>
            </w:pPr>
            <w:r w:rsidRPr="0074056D">
              <w:rPr>
                <w:rFonts w:ascii="標楷體" w:hAnsi="標楷體" w:hint="eastAsia"/>
                <w:b/>
              </w:rPr>
              <w:t>■</w:t>
            </w:r>
            <w:r w:rsidRPr="0074056D">
              <w:rPr>
                <w:rFonts w:hint="eastAsia"/>
                <w:b/>
              </w:rPr>
              <w:t>無</w:t>
            </w:r>
          </w:p>
        </w:tc>
        <w:tc>
          <w:tcPr>
            <w:tcW w:w="728" w:type="dxa"/>
          </w:tcPr>
          <w:p w:rsidR="005B3194" w:rsidRPr="0074056D" w:rsidRDefault="005B3194" w:rsidP="005B3194">
            <w:pPr>
              <w:adjustRightInd w:val="0"/>
              <w:snapToGrid w:val="0"/>
              <w:spacing w:line="240" w:lineRule="atLeast"/>
              <w:ind w:rightChars="-45" w:right="-126"/>
              <w:rPr>
                <w:b/>
              </w:rPr>
            </w:pPr>
            <w:r w:rsidRPr="0074056D">
              <w:rPr>
                <w:kern w:val="0"/>
                <w:sz w:val="20"/>
              </w:rPr>
              <w:t>§</w:t>
            </w:r>
            <w:r w:rsidRPr="0074056D">
              <w:rPr>
                <w:rFonts w:hint="eastAsia"/>
                <w:kern w:val="0"/>
                <w:sz w:val="20"/>
              </w:rPr>
              <w:t>18</w:t>
            </w:r>
          </w:p>
          <w:p w:rsidR="005B3194" w:rsidRPr="0074056D" w:rsidRDefault="005B3194" w:rsidP="0038031C">
            <w:pPr>
              <w:jc w:val="both"/>
              <w:rPr>
                <w:kern w:val="0"/>
                <w:sz w:val="20"/>
              </w:rPr>
            </w:pPr>
          </w:p>
        </w:tc>
        <w:tc>
          <w:tcPr>
            <w:tcW w:w="3191" w:type="dxa"/>
          </w:tcPr>
          <w:p w:rsidR="005B3194" w:rsidRPr="0074056D" w:rsidRDefault="005B3194" w:rsidP="002A6E4D">
            <w:pPr>
              <w:jc w:val="both"/>
              <w:rPr>
                <w:rFonts w:hAnsi="標楷體"/>
              </w:rPr>
            </w:pPr>
          </w:p>
        </w:tc>
        <w:tc>
          <w:tcPr>
            <w:tcW w:w="2730" w:type="dxa"/>
          </w:tcPr>
          <w:p w:rsidR="005B3194" w:rsidRPr="0074056D" w:rsidRDefault="005B3194" w:rsidP="009F79A3">
            <w:pPr>
              <w:jc w:val="both"/>
            </w:pPr>
            <w:r w:rsidRPr="0074056D">
              <w:rPr>
                <w:rFonts w:hAnsi="標楷體" w:hint="eastAsia"/>
              </w:rPr>
              <w:t>本事項無爭議。</w:t>
            </w:r>
          </w:p>
        </w:tc>
      </w:tr>
    </w:tbl>
    <w:p w:rsidR="005B3194" w:rsidRPr="0074056D" w:rsidRDefault="005B3194" w:rsidP="00630AD4">
      <w:pPr>
        <w:adjustRightInd w:val="0"/>
        <w:snapToGrid w:val="0"/>
        <w:spacing w:line="240" w:lineRule="atLeast"/>
        <w:ind w:rightChars="-45" w:right="-126"/>
        <w:rPr>
          <w:b/>
        </w:rPr>
      </w:pPr>
      <w:r w:rsidRPr="0074056D">
        <w:rPr>
          <w:rFonts w:ascii="標楷體" w:hAnsi="標楷體" w:hint="eastAsia"/>
          <w:kern w:val="0"/>
          <w:sz w:val="20"/>
        </w:rPr>
        <w:t>註：</w:t>
      </w:r>
      <w:r w:rsidRPr="0074056D">
        <w:rPr>
          <w:rFonts w:hAnsi="標楷體"/>
          <w:kern w:val="0"/>
          <w:sz w:val="20"/>
        </w:rPr>
        <w:t>為茲簡明，「</w:t>
      </w:r>
      <w:r w:rsidRPr="0074056D">
        <w:rPr>
          <w:sz w:val="20"/>
        </w:rPr>
        <w:t>相關條文」</w:t>
      </w:r>
      <w:r w:rsidRPr="0074056D">
        <w:rPr>
          <w:rFonts w:hAnsi="標楷體"/>
          <w:kern w:val="0"/>
          <w:sz w:val="20"/>
        </w:rPr>
        <w:t>欄位中，各條、項、款、目等，分以下列方式表達：條</w:t>
      </w:r>
      <w:r w:rsidRPr="0074056D">
        <w:rPr>
          <w:kern w:val="0"/>
          <w:sz w:val="20"/>
        </w:rPr>
        <w:t>→§</w:t>
      </w:r>
      <w:r w:rsidRPr="0074056D">
        <w:rPr>
          <w:rFonts w:hAnsi="標楷體"/>
          <w:kern w:val="0"/>
          <w:sz w:val="20"/>
        </w:rPr>
        <w:t>（條號以阿拉伯數字表達）、項</w:t>
      </w:r>
      <w:r w:rsidRPr="0074056D">
        <w:rPr>
          <w:kern w:val="0"/>
          <w:sz w:val="20"/>
        </w:rPr>
        <w:t>→</w:t>
      </w:r>
      <w:r w:rsidRPr="0074056D">
        <w:rPr>
          <w:rFonts w:hAnsi="標楷體"/>
          <w:kern w:val="0"/>
          <w:sz w:val="20"/>
        </w:rPr>
        <w:t>Ⅰ（羅馬符號）、款</w:t>
      </w:r>
      <w:r w:rsidRPr="0074056D">
        <w:rPr>
          <w:kern w:val="0"/>
          <w:sz w:val="20"/>
        </w:rPr>
        <w:t>→(1)</w:t>
      </w:r>
      <w:r w:rsidRPr="0074056D">
        <w:rPr>
          <w:rFonts w:hAnsi="標楷體"/>
          <w:kern w:val="0"/>
          <w:sz w:val="20"/>
        </w:rPr>
        <w:t>（括弧內置阿拉伯數字）、目</w:t>
      </w:r>
      <w:r w:rsidRPr="0074056D">
        <w:rPr>
          <w:kern w:val="0"/>
          <w:sz w:val="20"/>
        </w:rPr>
        <w:t>→</w:t>
      </w:r>
      <w:r w:rsidRPr="0074056D">
        <w:rPr>
          <w:rFonts w:hAnsi="標楷體"/>
          <w:kern w:val="0"/>
          <w:sz w:val="20"/>
        </w:rPr>
        <w:t>（圓圈內置阿拉伯數字），目以下則以「之</w:t>
      </w:r>
      <w:r w:rsidRPr="0074056D">
        <w:rPr>
          <w:rFonts w:ascii="標楷體" w:hAnsi="標楷體"/>
          <w:kern w:val="0"/>
          <w:sz w:val="20"/>
        </w:rPr>
        <w:t>○</w:t>
      </w:r>
      <w:r w:rsidRPr="0074056D">
        <w:rPr>
          <w:rFonts w:hAnsi="標楷體"/>
          <w:kern w:val="0"/>
          <w:sz w:val="20"/>
        </w:rPr>
        <w:t>（阿拉伯數字）」表達。</w:t>
      </w:r>
      <w:r w:rsidRPr="0074056D">
        <w:rPr>
          <w:kern w:val="0"/>
          <w:sz w:val="20"/>
        </w:rPr>
        <w:t>§</w:t>
      </w:r>
      <w:r w:rsidRPr="0074056D">
        <w:rPr>
          <w:rFonts w:hAnsi="標楷體"/>
          <w:kern w:val="0"/>
          <w:sz w:val="20"/>
        </w:rPr>
        <w:t>Ⅰ</w:t>
      </w:r>
      <w:r w:rsidRPr="0074056D">
        <w:rPr>
          <w:kern w:val="0"/>
          <w:sz w:val="20"/>
        </w:rPr>
        <w:t>(1)</w:t>
      </w:r>
    </w:p>
    <w:p w:rsidR="00920D4F" w:rsidRDefault="00920D4F" w:rsidP="00920D4F">
      <w:pPr>
        <w:pStyle w:val="afff3"/>
        <w:numPr>
          <w:ilvl w:val="0"/>
          <w:numId w:val="9"/>
        </w:numPr>
        <w:spacing w:line="520" w:lineRule="exact"/>
        <w:ind w:left="720" w:firstLineChars="0"/>
        <w:rPr>
          <w:rFonts w:ascii="Times New Roman" w:hAnsi="Times New Roman"/>
          <w:color w:val="000000"/>
        </w:rPr>
        <w:sectPr w:rsidR="00920D4F" w:rsidSect="007F7B02">
          <w:pgSz w:w="11906" w:h="16838" w:code="9"/>
          <w:pgMar w:top="1418" w:right="1418" w:bottom="1418" w:left="1701" w:header="851" w:footer="629" w:gutter="0"/>
          <w:cols w:space="425"/>
          <w:docGrid w:linePitch="498"/>
        </w:sectPr>
      </w:pPr>
    </w:p>
    <w:p w:rsidR="0062332A" w:rsidRPr="005B67CA" w:rsidRDefault="00EB60A2" w:rsidP="00235300">
      <w:pPr>
        <w:pStyle w:val="5"/>
        <w:widowControl/>
        <w:spacing w:after="120" w:line="400" w:lineRule="exact"/>
        <w:ind w:leftChars="-1" w:left="-3" w:firstLineChars="5" w:firstLine="14"/>
        <w:jc w:val="center"/>
        <w:rPr>
          <w:rFonts w:eastAsia="標楷體"/>
          <w:b/>
          <w:sz w:val="36"/>
          <w:szCs w:val="36"/>
        </w:rPr>
      </w:pPr>
      <w:r w:rsidRPr="009E1BC5">
        <w:rPr>
          <w:noProof/>
        </w:rPr>
        <w:lastRenderedPageBreak/>
        <mc:AlternateContent>
          <mc:Choice Requires="wps">
            <w:drawing>
              <wp:anchor distT="0" distB="0" distL="114300" distR="114300" simplePos="0" relativeHeight="251677696" behindDoc="0" locked="0" layoutInCell="0" allowOverlap="1" wp14:anchorId="267B98DD" wp14:editId="6EA41D3D">
                <wp:simplePos x="0" y="0"/>
                <wp:positionH relativeFrom="page">
                  <wp:posOffset>5448300</wp:posOffset>
                </wp:positionH>
                <wp:positionV relativeFrom="page">
                  <wp:posOffset>396240</wp:posOffset>
                </wp:positionV>
                <wp:extent cx="1657350" cy="428625"/>
                <wp:effectExtent l="38100" t="38100" r="38100" b="4762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sidRPr="00CA4DCB">
                              <w:rPr>
                                <w:b/>
                                <w:iCs/>
                                <w:sz w:val="26"/>
                                <w:szCs w:val="26"/>
                              </w:rPr>
                              <w:t>一</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429pt;margin-top:31.2pt;width:130.5pt;height:33.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URrAIAADEFAAAOAAAAZHJzL2Uyb0RvYy54bWysVEtu2zAQ3RfoHQjuHX0sy44QOUgtuyiQ&#10;foCkB6ApyiIikSpJW0qLrgv0AOm6B+gBeqDkHB1Sshs3m6KoFjTHM3wzb+aRZ+ddXaEdU5pLkeLg&#10;xMeICSpzLjYpfn+9Gs0w0oaInFRSsBTfMo3P58+fnbVNwkJZyipnCgGI0EnbpLg0pkk8T9OS1USf&#10;yIYJcBZS1cSAqTZerkgL6HXlhb4fe61UeaMkZVrDv1nvxHOHXxSMmrdFoZlBVYqhNuNW5da1Xb35&#10;GUk2ijQlp0MZ5B+qqAkXkPQAlRFD0FbxJ1A1p0pqWZgTKmtPFgWnzHEANoH/B5urkjTMcYHm6ObQ&#10;Jv3/YOmb3TuFeJ7iKUaC1DCih7sv9z++Pdz9vP/+FYW2Q22jEwi8aiDUdC9kB5N2bHVzKemNRkIu&#10;SiI27EIp2ZaM5FBhYE96j472ONqCrNvXModUZGukA+oKVdv2QUMQoMOkbg/TYZ1B1KaMJ9PxBFwU&#10;fFE4i8OJS0GS/elGafOSyRrZTYoVTN+hk92lNrYakuxDbDIhV7yqnAIqgVpoQQySAvy6gX4YUMTN&#10;dTnMVcuK5zbcHtRqs15UCu0IqCoOwygcD5UchdXcgLYrXqd45tvPBpHE9mcpcrc3hFf9HmqrhHUD&#10;Xah22PUa+nTqny5ny1k0isJ4OYr8LBtdrBbRKF4F00k2zhaLLPhsqQZRUvI8Z8KWutdzEP2dXoab&#10;1SvxoOgjSkfMV+57ytw7LsP1HVjtfx07JwyrhV4Vplt3ToXBQXBrmd+CVJSEScJQ4I2BTSnVR4xa&#10;uK8p1h+2RDGMqlfCym08DWKIM846DaIIDHXkWj92EUEBLMXUKIx6Y2H6h2HbKL4pIVsvciEvQKYF&#10;dwqyeu4rG8QN99IRG94Qe/Ef2y7q90s3/wUAAP//AwBQSwMEFAAGAAgAAAAhABFzssbfAAAACwEA&#10;AA8AAABkcnMvZG93bnJldi54bWxMj8FOwzAQRO9I/IO1SNyok6i0SYhTIaA3JEThA5x4SaLG68h2&#10;08DXsz3BbXdnNPum2i12FDP6MDhSkK4SEEitMwN1Cj4/9nc5iBA1GT06QgXfGGBXX19VujTuTO84&#10;H2InOIRCqRX0MU6llKHt0eqwchMSa1/OWx159Z00Xp853I4yS5KNtHog/tDrCZ96bI+Hk1Uw/Rx9&#10;YvF5Xr8Ojdm/vG2tCVulbm+WxwcQEZf4Z4YLPqNDzUyNO5EJYlSQ3+fcJSrYZGsQF0OaFnxpeMqK&#10;AmRdyf8d6l8AAAD//wMAUEsBAi0AFAAGAAgAAAAhALaDOJL+AAAA4QEAABMAAAAAAAAAAAAAAAAA&#10;AAAAAFtDb250ZW50X1R5cGVzXS54bWxQSwECLQAUAAYACAAAACEAOP0h/9YAAACUAQAACwAAAAAA&#10;AAAAAAAAAAAvAQAAX3JlbHMvLnJlbHNQSwECLQAUAAYACAAAACEAz3uVEawCAAAxBQAADgAAAAAA&#10;AAAAAAAAAAAuAgAAZHJzL2Uyb0RvYy54bWxQSwECLQAUAAYACAAAACEAEXOyxt8AAAALAQAADwAA&#10;AAAAAAAAAAAAAAAGBQAAZHJzL2Rvd25yZXYueG1sUEsFBgAAAAAEAAQA8wAAABIGA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sidRPr="00CA4DCB">
                        <w:rPr>
                          <w:b/>
                          <w:iCs/>
                          <w:sz w:val="26"/>
                          <w:szCs w:val="26"/>
                        </w:rPr>
                        <w:t>一</w:t>
                      </w:r>
                      <w:r w:rsidRPr="00CA4DCB">
                        <w:rPr>
                          <w:b/>
                          <w:iCs/>
                          <w:sz w:val="26"/>
                          <w:szCs w:val="26"/>
                        </w:rPr>
                        <w:t>)</w:t>
                      </w:r>
                    </w:p>
                  </w:txbxContent>
                </v:textbox>
                <w10:wrap type="square" anchorx="page" anchory="page"/>
              </v:shape>
            </w:pict>
          </mc:Fallback>
        </mc:AlternateContent>
      </w:r>
      <w:r w:rsidR="0062332A" w:rsidRPr="005B67CA">
        <w:rPr>
          <w:rFonts w:eastAsia="標楷體"/>
          <w:b/>
          <w:sz w:val="36"/>
          <w:szCs w:val="36"/>
        </w:rPr>
        <w:t>考選部</w:t>
      </w:r>
      <w:r w:rsidR="0062332A" w:rsidRPr="005B67CA">
        <w:rPr>
          <w:rFonts w:eastAsia="標楷體"/>
          <w:b/>
          <w:sz w:val="36"/>
          <w:szCs w:val="36"/>
        </w:rPr>
        <w:t>105</w:t>
      </w:r>
      <w:r w:rsidR="0062332A" w:rsidRPr="005B67CA">
        <w:rPr>
          <w:rFonts w:eastAsia="標楷體"/>
          <w:b/>
          <w:sz w:val="36"/>
          <w:szCs w:val="36"/>
        </w:rPr>
        <w:t>年度推動性別平等工作成果報告</w:t>
      </w:r>
    </w:p>
    <w:p w:rsidR="0062332A" w:rsidRPr="005B67CA" w:rsidRDefault="0062332A" w:rsidP="003960C2">
      <w:pPr>
        <w:pStyle w:val="5"/>
        <w:widowControl/>
        <w:numPr>
          <w:ilvl w:val="0"/>
          <w:numId w:val="4"/>
        </w:numPr>
        <w:spacing w:beforeLines="100" w:before="240" w:line="400" w:lineRule="exact"/>
        <w:ind w:leftChars="0" w:left="658" w:hanging="658"/>
        <w:rPr>
          <w:rFonts w:eastAsia="標楷體"/>
          <w:b/>
          <w:bCs/>
          <w:sz w:val="32"/>
          <w:szCs w:val="32"/>
        </w:rPr>
      </w:pPr>
      <w:r w:rsidRPr="005B67CA">
        <w:rPr>
          <w:rFonts w:eastAsia="標楷體"/>
          <w:b/>
          <w:bCs/>
          <w:sz w:val="32"/>
          <w:szCs w:val="32"/>
        </w:rPr>
        <w:t>依據</w:t>
      </w:r>
    </w:p>
    <w:p w:rsidR="0062332A" w:rsidRPr="005B67CA" w:rsidRDefault="0062332A" w:rsidP="006634FC">
      <w:pPr>
        <w:pStyle w:val="5"/>
        <w:widowControl/>
        <w:numPr>
          <w:ilvl w:val="0"/>
          <w:numId w:val="3"/>
        </w:numPr>
        <w:spacing w:before="120" w:after="120" w:line="400" w:lineRule="exact"/>
        <w:ind w:leftChars="0" w:left="924" w:hanging="588"/>
        <w:jc w:val="both"/>
        <w:rPr>
          <w:rFonts w:eastAsia="標楷體"/>
          <w:szCs w:val="28"/>
        </w:rPr>
      </w:pPr>
      <w:r w:rsidRPr="005B67CA">
        <w:rPr>
          <w:rFonts w:eastAsia="標楷體"/>
          <w:szCs w:val="28"/>
        </w:rPr>
        <w:t>考試院推動性別平等實施計畫（</w:t>
      </w:r>
      <w:r w:rsidRPr="005B67CA">
        <w:rPr>
          <w:rFonts w:eastAsia="標楷體"/>
          <w:szCs w:val="28"/>
        </w:rPr>
        <w:t>104</w:t>
      </w:r>
      <w:r w:rsidRPr="005B67CA">
        <w:rPr>
          <w:rFonts w:eastAsia="標楷體"/>
          <w:szCs w:val="28"/>
        </w:rPr>
        <w:t>至</w:t>
      </w:r>
      <w:r w:rsidRPr="005B67CA">
        <w:rPr>
          <w:rFonts w:eastAsia="標楷體"/>
          <w:szCs w:val="28"/>
        </w:rPr>
        <w:t>107</w:t>
      </w:r>
      <w:r w:rsidRPr="005B67CA">
        <w:rPr>
          <w:rFonts w:eastAsia="標楷體"/>
          <w:szCs w:val="28"/>
        </w:rPr>
        <w:t>年度）。</w:t>
      </w:r>
    </w:p>
    <w:p w:rsidR="0062332A" w:rsidRPr="005B67CA" w:rsidRDefault="0062332A" w:rsidP="006634FC">
      <w:pPr>
        <w:pStyle w:val="5"/>
        <w:widowControl/>
        <w:numPr>
          <w:ilvl w:val="0"/>
          <w:numId w:val="3"/>
        </w:numPr>
        <w:spacing w:before="120" w:after="120" w:line="400" w:lineRule="exact"/>
        <w:ind w:leftChars="0" w:left="924" w:hanging="588"/>
        <w:jc w:val="both"/>
        <w:rPr>
          <w:rFonts w:eastAsia="標楷體"/>
          <w:szCs w:val="28"/>
        </w:rPr>
      </w:pPr>
      <w:r w:rsidRPr="005B67CA">
        <w:rPr>
          <w:rFonts w:eastAsia="標楷體"/>
          <w:szCs w:val="28"/>
        </w:rPr>
        <w:t>本機關</w:t>
      </w:r>
      <w:r w:rsidRPr="005B67CA">
        <w:rPr>
          <w:rFonts w:eastAsia="標楷體"/>
          <w:szCs w:val="28"/>
        </w:rPr>
        <w:t>105</w:t>
      </w:r>
      <w:r w:rsidRPr="005B67CA">
        <w:rPr>
          <w:rFonts w:eastAsia="標楷體"/>
          <w:szCs w:val="28"/>
        </w:rPr>
        <w:t>年推動性別平等工作計畫。</w:t>
      </w:r>
    </w:p>
    <w:p w:rsidR="0062332A" w:rsidRPr="005B67CA" w:rsidRDefault="0062332A" w:rsidP="003960C2">
      <w:pPr>
        <w:pStyle w:val="5"/>
        <w:widowControl/>
        <w:numPr>
          <w:ilvl w:val="0"/>
          <w:numId w:val="4"/>
        </w:numPr>
        <w:spacing w:beforeLines="100" w:before="240" w:line="400" w:lineRule="exact"/>
        <w:ind w:leftChars="0" w:left="658" w:hanging="658"/>
        <w:rPr>
          <w:rFonts w:eastAsia="標楷體"/>
          <w:b/>
          <w:bCs/>
          <w:sz w:val="32"/>
          <w:szCs w:val="32"/>
        </w:rPr>
      </w:pPr>
      <w:r w:rsidRPr="005B67CA">
        <w:rPr>
          <w:rFonts w:eastAsia="標楷體"/>
          <w:b/>
          <w:bCs/>
          <w:sz w:val="32"/>
          <w:szCs w:val="32"/>
        </w:rPr>
        <w:t>計畫目標</w:t>
      </w:r>
    </w:p>
    <w:p w:rsidR="0062332A" w:rsidRPr="005B67CA" w:rsidRDefault="0062332A" w:rsidP="008A0753">
      <w:pPr>
        <w:pStyle w:val="5"/>
        <w:widowControl/>
        <w:spacing w:line="400" w:lineRule="exact"/>
        <w:ind w:leftChars="50" w:left="140" w:firstLineChars="202" w:firstLine="566"/>
        <w:rPr>
          <w:rFonts w:eastAsia="標楷體"/>
          <w:szCs w:val="28"/>
        </w:rPr>
      </w:pPr>
      <w:r w:rsidRPr="005B67CA">
        <w:rPr>
          <w:rFonts w:eastAsia="標楷體"/>
          <w:szCs w:val="28"/>
        </w:rPr>
        <w:t>本工作計畫之規劃與推動，係在以往年度推動性別平等實施計畫之基礎上，透過性別影響評估等各項行動策略之執行，將性別觀點納入各項政策、法令、計畫及方案制訂、預算編列及資源分配中，使國家考試、文官制度與社會性別平等趨勢相互結合，以促進性別實質平等的實現。</w:t>
      </w:r>
    </w:p>
    <w:p w:rsidR="0062332A" w:rsidRPr="005B67CA" w:rsidRDefault="0062332A" w:rsidP="003960C2">
      <w:pPr>
        <w:pStyle w:val="5"/>
        <w:widowControl/>
        <w:numPr>
          <w:ilvl w:val="0"/>
          <w:numId w:val="4"/>
        </w:numPr>
        <w:spacing w:beforeLines="100" w:before="240" w:line="400" w:lineRule="exact"/>
        <w:ind w:leftChars="0" w:left="658" w:hanging="658"/>
        <w:rPr>
          <w:rFonts w:eastAsia="標楷體"/>
          <w:b/>
          <w:bCs/>
          <w:sz w:val="32"/>
          <w:szCs w:val="32"/>
        </w:rPr>
      </w:pPr>
      <w:r w:rsidRPr="005B67CA">
        <w:rPr>
          <w:rFonts w:eastAsia="標楷體"/>
          <w:b/>
          <w:bCs/>
          <w:sz w:val="32"/>
          <w:szCs w:val="32"/>
        </w:rPr>
        <w:t>重要辦理成果</w:t>
      </w:r>
    </w:p>
    <w:p w:rsidR="0062332A" w:rsidRPr="005B67CA" w:rsidRDefault="0062332A" w:rsidP="008A0753">
      <w:pPr>
        <w:tabs>
          <w:tab w:val="left" w:pos="993"/>
        </w:tabs>
        <w:spacing w:before="240" w:after="120" w:line="400" w:lineRule="exact"/>
        <w:ind w:leftChars="150" w:left="900" w:hangingChars="150" w:hanging="480"/>
        <w:jc w:val="both"/>
        <w:rPr>
          <w:b/>
          <w:sz w:val="32"/>
          <w:szCs w:val="32"/>
        </w:rPr>
      </w:pPr>
      <w:r w:rsidRPr="005B67CA">
        <w:rPr>
          <w:b/>
          <w:sz w:val="32"/>
          <w:szCs w:val="32"/>
        </w:rPr>
        <w:t>一、強化性別平等政策或措施之規劃、執行與評估</w:t>
      </w:r>
    </w:p>
    <w:p w:rsidR="0062332A" w:rsidRPr="005B67CA" w:rsidRDefault="0062332A" w:rsidP="008A0753">
      <w:pPr>
        <w:pStyle w:val="5"/>
        <w:widowControl/>
        <w:spacing w:before="120" w:after="120" w:line="400" w:lineRule="exact"/>
        <w:ind w:leftChars="299" w:left="1768" w:hangingChars="332" w:hanging="931"/>
        <w:rPr>
          <w:rFonts w:eastAsia="標楷體"/>
          <w:b/>
          <w:bCs/>
          <w:szCs w:val="28"/>
        </w:rPr>
      </w:pPr>
      <w:r w:rsidRPr="005B67CA">
        <w:rPr>
          <w:rFonts w:eastAsia="標楷體"/>
          <w:b/>
          <w:bCs/>
          <w:szCs w:val="28"/>
        </w:rPr>
        <w:t>（一）關鍵績效指標</w:t>
      </w:r>
      <w:r w:rsidRPr="005B67CA">
        <w:rPr>
          <w:rFonts w:eastAsia="標楷體"/>
          <w:b/>
          <w:bCs/>
          <w:szCs w:val="28"/>
        </w:rPr>
        <w:t>1</w:t>
      </w:r>
      <w:r w:rsidRPr="005B67CA">
        <w:rPr>
          <w:rFonts w:eastAsia="標楷體"/>
          <w:b/>
          <w:bCs/>
          <w:szCs w:val="28"/>
        </w:rPr>
        <w:t>：</w:t>
      </w:r>
      <w:r w:rsidRPr="005B67CA">
        <w:rPr>
          <w:rFonts w:eastAsia="標楷體"/>
          <w:b/>
          <w:szCs w:val="28"/>
        </w:rPr>
        <w:t>本部重要任務編組委員任一性別比例不低於三</w:t>
      </w:r>
      <w:r w:rsidRPr="005B67CA">
        <w:rPr>
          <w:rFonts w:eastAsia="標楷體"/>
          <w:b/>
          <w:szCs w:val="28"/>
        </w:rPr>
        <w:t xml:space="preserve"> </w:t>
      </w:r>
      <w:r w:rsidRPr="005B67CA">
        <w:rPr>
          <w:rFonts w:eastAsia="標楷體"/>
          <w:b/>
          <w:szCs w:val="28"/>
        </w:rPr>
        <w:t>分之一</w:t>
      </w:r>
    </w:p>
    <w:p w:rsidR="0062332A" w:rsidRPr="005B67CA" w:rsidRDefault="0062332A" w:rsidP="0023530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szCs w:val="28"/>
              </w:rPr>
            </w:pPr>
            <w:r w:rsidRPr="005B67CA">
              <w:rPr>
                <w:rFonts w:eastAsia="標楷體"/>
                <w:szCs w:val="28"/>
              </w:rPr>
              <w:t>〔本部重要任務編組委員任一性別比例不低於三分之一之個數</w:t>
            </w:r>
            <w:r w:rsidRPr="005B67CA">
              <w:rPr>
                <w:rFonts w:eastAsia="標楷體"/>
                <w:szCs w:val="28"/>
              </w:rPr>
              <w:t>÷</w:t>
            </w:r>
            <w:r w:rsidRPr="005B67CA">
              <w:rPr>
                <w:rFonts w:eastAsia="標楷體"/>
                <w:szCs w:val="28"/>
              </w:rPr>
              <w:t>本會重要任務編組總數〕</w:t>
            </w:r>
            <w:r w:rsidRPr="005B67CA">
              <w:rPr>
                <w:rFonts w:eastAsia="標楷體"/>
                <w:szCs w:val="28"/>
              </w:rPr>
              <w:t>×100%</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color w:val="000000"/>
                <w:szCs w:val="28"/>
              </w:rPr>
              <w:t>55%</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73%</w:t>
            </w:r>
          </w:p>
        </w:tc>
        <w:tc>
          <w:tcPr>
            <w:tcW w:w="156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133%</w:t>
            </w:r>
          </w:p>
        </w:tc>
      </w:tr>
    </w:tbl>
    <w:p w:rsidR="0062332A" w:rsidRPr="005B67CA" w:rsidRDefault="0062332A" w:rsidP="00235300">
      <w:pPr>
        <w:widowControl/>
        <w:spacing w:before="120" w:after="120" w:line="400" w:lineRule="exact"/>
        <w:ind w:leftChars="507" w:left="1434" w:hangingChars="5" w:hanging="14"/>
        <w:rPr>
          <w:szCs w:val="28"/>
        </w:rPr>
      </w:pPr>
      <w:r w:rsidRPr="005B67CA">
        <w:rPr>
          <w:szCs w:val="28"/>
        </w:rPr>
        <w:t>2.</w:t>
      </w:r>
      <w:r w:rsidRPr="005B67CA">
        <w:rPr>
          <w:szCs w:val="28"/>
        </w:rPr>
        <w:t>辦理情形：</w:t>
      </w:r>
    </w:p>
    <w:p w:rsidR="0062332A" w:rsidRPr="005B67CA" w:rsidRDefault="0062332A" w:rsidP="00235300">
      <w:pPr>
        <w:widowControl/>
        <w:spacing w:before="120" w:after="120" w:line="400" w:lineRule="exact"/>
        <w:ind w:leftChars="580" w:left="1638" w:hangingChars="5" w:hanging="14"/>
        <w:rPr>
          <w:szCs w:val="28"/>
        </w:rPr>
      </w:pPr>
      <w:r w:rsidRPr="005B67CA">
        <w:rPr>
          <w:szCs w:val="28"/>
        </w:rPr>
        <w:t>本部重要任務編組委員會共計</w:t>
      </w:r>
      <w:r w:rsidRPr="005B67CA">
        <w:rPr>
          <w:szCs w:val="28"/>
        </w:rPr>
        <w:t>26</w:t>
      </w:r>
      <w:r w:rsidRPr="005B67CA">
        <w:rPr>
          <w:szCs w:val="28"/>
        </w:rPr>
        <w:t>個，其中任ㄧ性別比例已達三分之一委員會計有</w:t>
      </w:r>
      <w:r w:rsidRPr="005B67CA">
        <w:rPr>
          <w:szCs w:val="28"/>
        </w:rPr>
        <w:t>19</w:t>
      </w:r>
      <w:r w:rsidRPr="005B67CA">
        <w:rPr>
          <w:szCs w:val="28"/>
        </w:rPr>
        <w:t>個；未達三分之ㄧ委員會計有</w:t>
      </w:r>
      <w:r w:rsidRPr="005B67CA">
        <w:rPr>
          <w:szCs w:val="28"/>
        </w:rPr>
        <w:t>7</w:t>
      </w:r>
      <w:r w:rsidRPr="005B67CA">
        <w:rPr>
          <w:szCs w:val="28"/>
        </w:rPr>
        <w:t>個，其目標達成情形已超過原預定目標值，爰各任務編組委員遴聘將考量委員性別比例，俾符合任ㄧ性別比例不低於三分之ㄧ政策規定。</w:t>
      </w:r>
    </w:p>
    <w:p w:rsidR="0062332A" w:rsidRPr="005B67CA" w:rsidRDefault="0062332A" w:rsidP="00235300">
      <w:pPr>
        <w:widowControl/>
        <w:spacing w:before="120" w:after="120" w:line="400" w:lineRule="exact"/>
        <w:ind w:leftChars="507" w:left="1434" w:hangingChars="5" w:hanging="14"/>
        <w:rPr>
          <w:szCs w:val="28"/>
        </w:rPr>
      </w:pPr>
      <w:r w:rsidRPr="005B67CA">
        <w:rPr>
          <w:szCs w:val="28"/>
        </w:rPr>
        <w:t>3.</w:t>
      </w:r>
      <w:r w:rsidRPr="005B67CA">
        <w:rPr>
          <w:szCs w:val="28"/>
        </w:rPr>
        <w:t>檢討及策進作為：</w:t>
      </w:r>
    </w:p>
    <w:p w:rsidR="0062332A" w:rsidRPr="005B67CA" w:rsidRDefault="0062332A" w:rsidP="00235300">
      <w:pPr>
        <w:widowControl/>
        <w:numPr>
          <w:ilvl w:val="0"/>
          <w:numId w:val="5"/>
        </w:numPr>
        <w:kinsoku/>
        <w:autoSpaceDN/>
        <w:spacing w:after="120" w:line="400" w:lineRule="exact"/>
        <w:ind w:left="2092" w:hanging="482"/>
        <w:textAlignment w:val="auto"/>
        <w:rPr>
          <w:szCs w:val="28"/>
        </w:rPr>
      </w:pPr>
      <w:r w:rsidRPr="005B67CA">
        <w:rPr>
          <w:szCs w:val="28"/>
        </w:rPr>
        <w:t>本部任ㄧ性別未達三分之ㄧ委員會有律師考試審議委員會、建築師考試審議委員會、醫師牙醫師考試審議委員會、獸醫師考試審議委員會、營建工程技師考試審議委員會、專門職</w:t>
      </w:r>
      <w:r w:rsidRPr="005B67CA">
        <w:rPr>
          <w:szCs w:val="28"/>
        </w:rPr>
        <w:lastRenderedPageBreak/>
        <w:t>業及技術人員考試訓練委員會及專門職業及技術人員考試種類認定諮詢委員會，而未達標準原因，因礙於建築師、牙醫師、獸醫師及營建工程師等專業人員以男性居多，較難遴聘少數性別委員，未來配合委員任期，重新遴聘或增聘女性委員，</w:t>
      </w:r>
      <w:r w:rsidRPr="005B67CA">
        <w:rPr>
          <w:szCs w:val="28"/>
        </w:rPr>
        <w:t>106</w:t>
      </w:r>
      <w:r w:rsidRPr="005B67CA">
        <w:rPr>
          <w:szCs w:val="28"/>
        </w:rPr>
        <w:t>年度各委員會任ㄧ性別委員比例不低於三分之ㄧ必可達</w:t>
      </w:r>
      <w:r w:rsidRPr="005B67CA">
        <w:rPr>
          <w:szCs w:val="28"/>
        </w:rPr>
        <w:t>100%</w:t>
      </w:r>
      <w:r w:rsidRPr="005B67CA">
        <w:rPr>
          <w:szCs w:val="28"/>
        </w:rPr>
        <w:t>。</w:t>
      </w:r>
    </w:p>
    <w:p w:rsidR="0062332A" w:rsidRPr="005B67CA" w:rsidRDefault="0062332A" w:rsidP="006634FC">
      <w:pPr>
        <w:widowControl/>
        <w:numPr>
          <w:ilvl w:val="0"/>
          <w:numId w:val="5"/>
        </w:numPr>
        <w:kinsoku/>
        <w:autoSpaceDN/>
        <w:spacing w:before="120" w:after="120" w:line="400" w:lineRule="exact"/>
        <w:textAlignment w:val="auto"/>
        <w:rPr>
          <w:szCs w:val="28"/>
        </w:rPr>
      </w:pPr>
      <w:r w:rsidRPr="005B67CA">
        <w:rPr>
          <w:szCs w:val="28"/>
        </w:rPr>
        <w:t>本部各單位辦理各任務編組委員遴聘作業時，除綜合考量各委員會所需專業性及區域平衡外，均考量委員性別比例，俾符合任ㄧ性別比例不得低於三分之ㄧ之目標，本部將賡續依此政策目標辦理。</w:t>
      </w:r>
    </w:p>
    <w:p w:rsidR="0062332A" w:rsidRPr="005B67CA" w:rsidRDefault="0062332A" w:rsidP="008A0753">
      <w:pPr>
        <w:pStyle w:val="5"/>
        <w:widowControl/>
        <w:spacing w:before="120" w:after="120" w:line="400" w:lineRule="exact"/>
        <w:ind w:leftChars="299" w:left="1784" w:hangingChars="338" w:hanging="947"/>
        <w:rPr>
          <w:rFonts w:eastAsia="標楷體"/>
          <w:b/>
          <w:bCs/>
          <w:szCs w:val="28"/>
        </w:rPr>
      </w:pPr>
      <w:r w:rsidRPr="005B67CA">
        <w:rPr>
          <w:rFonts w:eastAsia="標楷體"/>
          <w:b/>
          <w:bCs/>
          <w:szCs w:val="28"/>
        </w:rPr>
        <w:t>（二）關鍵績效指標</w:t>
      </w:r>
      <w:r w:rsidRPr="005B67CA">
        <w:rPr>
          <w:rFonts w:eastAsia="標楷體"/>
          <w:b/>
          <w:bCs/>
          <w:szCs w:val="28"/>
        </w:rPr>
        <w:t>2</w:t>
      </w:r>
      <w:r w:rsidRPr="005B67CA">
        <w:rPr>
          <w:rFonts w:eastAsia="標楷體"/>
          <w:b/>
          <w:bCs/>
          <w:szCs w:val="28"/>
        </w:rPr>
        <w:t>：</w:t>
      </w:r>
      <w:r w:rsidRPr="005B67CA">
        <w:rPr>
          <w:rFonts w:eastAsia="標楷體"/>
          <w:b/>
          <w:szCs w:val="28"/>
        </w:rPr>
        <w:t>公務人員特種考試不分性別均實施相同體能測驗項目</w:t>
      </w:r>
    </w:p>
    <w:p w:rsidR="0062332A" w:rsidRPr="005B67CA" w:rsidRDefault="0062332A" w:rsidP="0023530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szCs w:val="28"/>
              </w:rPr>
            </w:pPr>
            <w:r w:rsidRPr="005B67CA">
              <w:rPr>
                <w:rFonts w:eastAsia="標楷體"/>
                <w:color w:val="000000"/>
                <w:szCs w:val="28"/>
              </w:rPr>
              <w:t>〔不分性別實施相同體能測驗項目之公務人員特種考試之個數／實施體能測驗之公務人員特種考試總數〕＊</w:t>
            </w:r>
            <w:r w:rsidRPr="005B67CA">
              <w:rPr>
                <w:rFonts w:eastAsia="標楷體"/>
                <w:color w:val="000000"/>
                <w:szCs w:val="28"/>
              </w:rPr>
              <w:t>100%</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color w:val="000000"/>
                <w:szCs w:val="28"/>
              </w:rPr>
              <w:t>85%</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Cs/>
                <w:szCs w:val="28"/>
              </w:rPr>
            </w:pPr>
            <w:r w:rsidRPr="005B67CA">
              <w:rPr>
                <w:rFonts w:eastAsia="標楷體"/>
                <w:bCs/>
                <w:szCs w:val="28"/>
              </w:rPr>
              <w:t>85.7%</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Cs/>
                <w:szCs w:val="28"/>
              </w:rPr>
            </w:pPr>
            <w:r w:rsidRPr="005B67CA">
              <w:rPr>
                <w:rFonts w:eastAsia="標楷體"/>
                <w:bCs/>
                <w:szCs w:val="28"/>
              </w:rPr>
              <w:t>100%</w:t>
            </w:r>
          </w:p>
        </w:tc>
      </w:tr>
    </w:tbl>
    <w:p w:rsidR="0062332A" w:rsidRPr="005B67CA" w:rsidRDefault="0062332A" w:rsidP="00235300">
      <w:pPr>
        <w:widowControl/>
        <w:spacing w:before="120" w:after="120" w:line="400" w:lineRule="exact"/>
        <w:ind w:leftChars="507" w:left="1434" w:hangingChars="5" w:hanging="14"/>
        <w:rPr>
          <w:szCs w:val="28"/>
        </w:rPr>
      </w:pPr>
      <w:r w:rsidRPr="005B67CA">
        <w:rPr>
          <w:szCs w:val="28"/>
        </w:rPr>
        <w:t>2.</w:t>
      </w:r>
      <w:r w:rsidRPr="005B67CA">
        <w:rPr>
          <w:szCs w:val="28"/>
        </w:rPr>
        <w:t>辦理情形：</w:t>
      </w:r>
    </w:p>
    <w:p w:rsidR="0062332A" w:rsidRPr="005B67CA" w:rsidRDefault="0062332A" w:rsidP="00235300">
      <w:pPr>
        <w:widowControl/>
        <w:spacing w:before="120" w:after="120" w:line="400" w:lineRule="exact"/>
        <w:ind w:leftChars="556" w:left="2039" w:hangingChars="172" w:hanging="482"/>
        <w:jc w:val="both"/>
        <w:rPr>
          <w:szCs w:val="28"/>
        </w:rPr>
      </w:pPr>
      <w:r w:rsidRPr="005B67CA">
        <w:rPr>
          <w:szCs w:val="28"/>
        </w:rPr>
        <w:t>(1)</w:t>
      </w:r>
      <w:r w:rsidRPr="005B67CA">
        <w:rPr>
          <w:szCs w:val="28"/>
        </w:rPr>
        <w:t>本部辦理之公務人員特種考試中，計有</w:t>
      </w:r>
      <w:r w:rsidRPr="005B67CA">
        <w:rPr>
          <w:szCs w:val="28"/>
        </w:rPr>
        <w:t>7</w:t>
      </w:r>
      <w:r w:rsidRPr="005B67CA">
        <w:rPr>
          <w:szCs w:val="28"/>
        </w:rPr>
        <w:t>項考試有實施體能測驗，目前司法人員考試等</w:t>
      </w:r>
      <w:r w:rsidRPr="005B67CA">
        <w:rPr>
          <w:szCs w:val="28"/>
        </w:rPr>
        <w:t>6</w:t>
      </w:r>
      <w:r w:rsidRPr="005B67CA">
        <w:rPr>
          <w:szCs w:val="28"/>
        </w:rPr>
        <w:t>項考試已不分性別實施相同體能測驗項目（</w:t>
      </w:r>
      <w:r w:rsidRPr="005B67CA">
        <w:rPr>
          <w:szCs w:val="28"/>
        </w:rPr>
        <w:t>105</w:t>
      </w:r>
      <w:r w:rsidRPr="005B67CA">
        <w:rPr>
          <w:szCs w:val="28"/>
        </w:rPr>
        <w:t>年</w:t>
      </w:r>
      <w:r w:rsidRPr="005B67CA">
        <w:rPr>
          <w:szCs w:val="28"/>
        </w:rPr>
        <w:t>3</w:t>
      </w:r>
      <w:r w:rsidRPr="005B67CA">
        <w:rPr>
          <w:szCs w:val="28"/>
        </w:rPr>
        <w:t>月增加司法人員考試三等監獄官及四等監所管理員類科），僅一般警察人員考試係按性別分定不同之體能測驗項目，爰實際值為</w:t>
      </w:r>
      <w:r w:rsidRPr="005B67CA">
        <w:rPr>
          <w:szCs w:val="28"/>
        </w:rPr>
        <w:t>85.7%</w:t>
      </w:r>
      <w:r w:rsidRPr="005B67CA">
        <w:rPr>
          <w:szCs w:val="28"/>
        </w:rPr>
        <w:t>，已達預期目標值，達成度</w:t>
      </w:r>
      <w:r w:rsidRPr="005B67CA">
        <w:rPr>
          <w:szCs w:val="28"/>
        </w:rPr>
        <w:t>100%</w:t>
      </w:r>
      <w:r w:rsidRPr="005B67CA">
        <w:rPr>
          <w:szCs w:val="28"/>
        </w:rPr>
        <w:t>。詳如下表：</w:t>
      </w: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81"/>
        <w:gridCol w:w="2595"/>
      </w:tblGrid>
      <w:tr w:rsidR="0062332A" w:rsidRPr="005B67CA" w:rsidTr="007810AA">
        <w:tc>
          <w:tcPr>
            <w:tcW w:w="2210" w:type="dxa"/>
          </w:tcPr>
          <w:p w:rsidR="0062332A" w:rsidRPr="005B67CA" w:rsidRDefault="0062332A" w:rsidP="008A0753">
            <w:pPr>
              <w:widowControl/>
              <w:spacing w:before="120" w:after="120" w:line="400" w:lineRule="exact"/>
              <w:ind w:leftChars="-16" w:left="-45" w:rightChars="-15" w:right="-42"/>
              <w:rPr>
                <w:szCs w:val="28"/>
              </w:rPr>
            </w:pPr>
            <w:r w:rsidRPr="005B67CA">
              <w:rPr>
                <w:szCs w:val="28"/>
              </w:rPr>
              <w:t>考試名稱</w:t>
            </w:r>
          </w:p>
        </w:tc>
        <w:tc>
          <w:tcPr>
            <w:tcW w:w="2981" w:type="dxa"/>
          </w:tcPr>
          <w:p w:rsidR="0062332A" w:rsidRPr="005B67CA" w:rsidRDefault="0062332A" w:rsidP="008A0753">
            <w:pPr>
              <w:widowControl/>
              <w:spacing w:before="120" w:after="120" w:line="400" w:lineRule="exact"/>
              <w:ind w:leftChars="-15" w:left="-42" w:rightChars="-21" w:right="-59"/>
              <w:rPr>
                <w:szCs w:val="28"/>
              </w:rPr>
            </w:pPr>
            <w:r w:rsidRPr="005B67CA">
              <w:rPr>
                <w:szCs w:val="28"/>
              </w:rPr>
              <w:t>考試等級、類科</w:t>
            </w:r>
          </w:p>
        </w:tc>
        <w:tc>
          <w:tcPr>
            <w:tcW w:w="2595" w:type="dxa"/>
          </w:tcPr>
          <w:p w:rsidR="0062332A" w:rsidRPr="005B67CA" w:rsidRDefault="0062332A" w:rsidP="007810AA">
            <w:pPr>
              <w:widowControl/>
              <w:spacing w:before="120" w:after="120" w:line="400" w:lineRule="exact"/>
              <w:rPr>
                <w:szCs w:val="28"/>
              </w:rPr>
            </w:pPr>
            <w:r w:rsidRPr="005B67CA">
              <w:rPr>
                <w:szCs w:val="28"/>
              </w:rPr>
              <w:t>體能測驗項目</w:t>
            </w:r>
          </w:p>
        </w:tc>
      </w:tr>
      <w:tr w:rsidR="0062332A" w:rsidRPr="005B67CA" w:rsidTr="007810AA">
        <w:tc>
          <w:tcPr>
            <w:tcW w:w="2210" w:type="dxa"/>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t>司法人員考試</w:t>
            </w:r>
          </w:p>
        </w:tc>
        <w:tc>
          <w:tcPr>
            <w:tcW w:w="2981" w:type="dxa"/>
          </w:tcPr>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t>三等監獄官</w:t>
            </w:r>
          </w:p>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t>四等法警、監所管理員</w:t>
            </w:r>
          </w:p>
        </w:tc>
        <w:tc>
          <w:tcPr>
            <w:tcW w:w="2595" w:type="dxa"/>
            <w:vMerge w:val="restart"/>
            <w:vAlign w:val="center"/>
          </w:tcPr>
          <w:p w:rsidR="0062332A" w:rsidRPr="005B67CA" w:rsidRDefault="0062332A" w:rsidP="007810AA">
            <w:pPr>
              <w:widowControl/>
              <w:adjustRightInd w:val="0"/>
              <w:snapToGrid w:val="0"/>
              <w:spacing w:line="360" w:lineRule="exact"/>
              <w:jc w:val="both"/>
              <w:rPr>
                <w:szCs w:val="28"/>
              </w:rPr>
            </w:pPr>
            <w:r w:rsidRPr="005B67CA">
              <w:rPr>
                <w:szCs w:val="28"/>
              </w:rPr>
              <w:t>跑走</w:t>
            </w:r>
            <w:r w:rsidRPr="005B67CA">
              <w:rPr>
                <w:szCs w:val="28"/>
              </w:rPr>
              <w:t>1200</w:t>
            </w:r>
            <w:r w:rsidRPr="005B67CA">
              <w:rPr>
                <w:szCs w:val="28"/>
              </w:rPr>
              <w:t>公尺</w:t>
            </w:r>
          </w:p>
        </w:tc>
      </w:tr>
      <w:tr w:rsidR="0062332A" w:rsidRPr="005B67CA" w:rsidTr="007810AA">
        <w:tc>
          <w:tcPr>
            <w:tcW w:w="2210" w:type="dxa"/>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t>海岸巡防人員考</w:t>
            </w:r>
            <w:r w:rsidRPr="005B67CA">
              <w:rPr>
                <w:szCs w:val="28"/>
              </w:rPr>
              <w:lastRenderedPageBreak/>
              <w:t>試</w:t>
            </w:r>
          </w:p>
        </w:tc>
        <w:tc>
          <w:tcPr>
            <w:tcW w:w="2981" w:type="dxa"/>
          </w:tcPr>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lastRenderedPageBreak/>
              <w:t>各等級各類科</w:t>
            </w:r>
          </w:p>
        </w:tc>
        <w:tc>
          <w:tcPr>
            <w:tcW w:w="2595" w:type="dxa"/>
            <w:vMerge/>
            <w:vAlign w:val="center"/>
          </w:tcPr>
          <w:p w:rsidR="0062332A" w:rsidRPr="005B67CA" w:rsidRDefault="0062332A" w:rsidP="007810AA">
            <w:pPr>
              <w:widowControl/>
              <w:adjustRightInd w:val="0"/>
              <w:snapToGrid w:val="0"/>
              <w:spacing w:line="360" w:lineRule="exact"/>
              <w:jc w:val="both"/>
              <w:rPr>
                <w:szCs w:val="28"/>
              </w:rPr>
            </w:pPr>
          </w:p>
        </w:tc>
      </w:tr>
      <w:tr w:rsidR="0062332A" w:rsidRPr="005B67CA" w:rsidTr="007810AA">
        <w:tc>
          <w:tcPr>
            <w:tcW w:w="2210" w:type="dxa"/>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lastRenderedPageBreak/>
              <w:t>移民行政人員考試</w:t>
            </w:r>
          </w:p>
        </w:tc>
        <w:tc>
          <w:tcPr>
            <w:tcW w:w="2981" w:type="dxa"/>
          </w:tcPr>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t>各等級各類科</w:t>
            </w:r>
          </w:p>
        </w:tc>
        <w:tc>
          <w:tcPr>
            <w:tcW w:w="2595" w:type="dxa"/>
            <w:vMerge/>
            <w:vAlign w:val="center"/>
          </w:tcPr>
          <w:p w:rsidR="0062332A" w:rsidRPr="005B67CA" w:rsidRDefault="0062332A" w:rsidP="007810AA">
            <w:pPr>
              <w:widowControl/>
              <w:adjustRightInd w:val="0"/>
              <w:snapToGrid w:val="0"/>
              <w:spacing w:line="360" w:lineRule="exact"/>
              <w:jc w:val="both"/>
              <w:rPr>
                <w:szCs w:val="28"/>
              </w:rPr>
            </w:pPr>
          </w:p>
        </w:tc>
      </w:tr>
      <w:tr w:rsidR="0062332A" w:rsidRPr="005B67CA" w:rsidTr="007810AA">
        <w:trPr>
          <w:trHeight w:val="537"/>
        </w:trPr>
        <w:tc>
          <w:tcPr>
            <w:tcW w:w="2210" w:type="dxa"/>
            <w:vAlign w:val="center"/>
          </w:tcPr>
          <w:p w:rsidR="0062332A" w:rsidRPr="005B67CA" w:rsidRDefault="0062332A" w:rsidP="008A0753">
            <w:pPr>
              <w:widowControl/>
              <w:adjustRightInd w:val="0"/>
              <w:snapToGrid w:val="0"/>
              <w:spacing w:line="360" w:lineRule="exact"/>
              <w:ind w:leftChars="-16" w:left="-45" w:rightChars="-15" w:right="-42"/>
              <w:jc w:val="both"/>
              <w:rPr>
                <w:szCs w:val="28"/>
              </w:rPr>
            </w:pPr>
            <w:r w:rsidRPr="005B67CA">
              <w:rPr>
                <w:szCs w:val="28"/>
              </w:rPr>
              <w:t>調查人員考試</w:t>
            </w:r>
          </w:p>
        </w:tc>
        <w:tc>
          <w:tcPr>
            <w:tcW w:w="2981" w:type="dxa"/>
            <w:vAlign w:val="center"/>
          </w:tcPr>
          <w:p w:rsidR="0062332A" w:rsidRPr="005B67CA" w:rsidRDefault="0062332A" w:rsidP="008A0753">
            <w:pPr>
              <w:widowControl/>
              <w:adjustRightInd w:val="0"/>
              <w:snapToGrid w:val="0"/>
              <w:spacing w:line="360" w:lineRule="exact"/>
              <w:ind w:leftChars="-15" w:left="-42" w:rightChars="-21" w:right="-59"/>
              <w:jc w:val="both"/>
              <w:rPr>
                <w:szCs w:val="28"/>
              </w:rPr>
            </w:pPr>
            <w:r w:rsidRPr="005B67CA">
              <w:rPr>
                <w:szCs w:val="28"/>
              </w:rPr>
              <w:t>各等級各類科</w:t>
            </w:r>
          </w:p>
        </w:tc>
        <w:tc>
          <w:tcPr>
            <w:tcW w:w="2595" w:type="dxa"/>
            <w:vMerge/>
            <w:vAlign w:val="center"/>
          </w:tcPr>
          <w:p w:rsidR="0062332A" w:rsidRPr="005B67CA" w:rsidRDefault="0062332A" w:rsidP="007810AA">
            <w:pPr>
              <w:widowControl/>
              <w:adjustRightInd w:val="0"/>
              <w:snapToGrid w:val="0"/>
              <w:spacing w:line="360" w:lineRule="exact"/>
              <w:jc w:val="both"/>
              <w:rPr>
                <w:szCs w:val="28"/>
              </w:rPr>
            </w:pPr>
          </w:p>
        </w:tc>
      </w:tr>
      <w:tr w:rsidR="0062332A" w:rsidRPr="005B67CA" w:rsidTr="007810AA">
        <w:tc>
          <w:tcPr>
            <w:tcW w:w="2210" w:type="dxa"/>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t>國家安全情報人員考試</w:t>
            </w:r>
          </w:p>
        </w:tc>
        <w:tc>
          <w:tcPr>
            <w:tcW w:w="2981" w:type="dxa"/>
          </w:tcPr>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t>各等級各類科</w:t>
            </w:r>
          </w:p>
        </w:tc>
        <w:tc>
          <w:tcPr>
            <w:tcW w:w="2595" w:type="dxa"/>
            <w:vMerge/>
            <w:vAlign w:val="center"/>
          </w:tcPr>
          <w:p w:rsidR="0062332A" w:rsidRPr="005B67CA" w:rsidRDefault="0062332A" w:rsidP="007810AA">
            <w:pPr>
              <w:widowControl/>
              <w:adjustRightInd w:val="0"/>
              <w:snapToGrid w:val="0"/>
              <w:spacing w:line="360" w:lineRule="exact"/>
              <w:jc w:val="both"/>
              <w:rPr>
                <w:szCs w:val="28"/>
              </w:rPr>
            </w:pPr>
          </w:p>
        </w:tc>
      </w:tr>
      <w:tr w:rsidR="0062332A" w:rsidRPr="005B67CA" w:rsidTr="007810AA">
        <w:trPr>
          <w:trHeight w:val="468"/>
        </w:trPr>
        <w:tc>
          <w:tcPr>
            <w:tcW w:w="2210" w:type="dxa"/>
            <w:vMerge w:val="restart"/>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t>鐵路人員考試</w:t>
            </w:r>
          </w:p>
        </w:tc>
        <w:tc>
          <w:tcPr>
            <w:tcW w:w="2981" w:type="dxa"/>
          </w:tcPr>
          <w:p w:rsidR="0062332A" w:rsidRPr="005B67CA" w:rsidRDefault="0062332A" w:rsidP="008A0753">
            <w:pPr>
              <w:adjustRightInd w:val="0"/>
              <w:snapToGrid w:val="0"/>
              <w:spacing w:line="360" w:lineRule="exact"/>
              <w:ind w:leftChars="-15" w:left="-42" w:rightChars="-21" w:right="-59"/>
              <w:rPr>
                <w:szCs w:val="28"/>
              </w:rPr>
            </w:pPr>
            <w:r w:rsidRPr="005B67CA">
              <w:rPr>
                <w:szCs w:val="28"/>
              </w:rPr>
              <w:t>佐級養路工程</w:t>
            </w:r>
          </w:p>
        </w:tc>
        <w:tc>
          <w:tcPr>
            <w:tcW w:w="2595" w:type="dxa"/>
            <w:vAlign w:val="center"/>
          </w:tcPr>
          <w:p w:rsidR="0062332A" w:rsidRPr="005B67CA" w:rsidRDefault="0062332A" w:rsidP="007810AA">
            <w:pPr>
              <w:widowControl/>
              <w:adjustRightInd w:val="0"/>
              <w:snapToGrid w:val="0"/>
              <w:spacing w:line="360" w:lineRule="exact"/>
              <w:jc w:val="both"/>
              <w:rPr>
                <w:szCs w:val="28"/>
              </w:rPr>
            </w:pPr>
            <w:r w:rsidRPr="005B67CA">
              <w:rPr>
                <w:szCs w:val="28"/>
              </w:rPr>
              <w:t>負重</w:t>
            </w:r>
            <w:r w:rsidRPr="005B67CA">
              <w:rPr>
                <w:szCs w:val="28"/>
              </w:rPr>
              <w:t>40</w:t>
            </w:r>
            <w:r w:rsidRPr="005B67CA">
              <w:rPr>
                <w:szCs w:val="28"/>
              </w:rPr>
              <w:t>公斤砂包跑走</w:t>
            </w:r>
            <w:r w:rsidRPr="005B67CA">
              <w:rPr>
                <w:szCs w:val="28"/>
              </w:rPr>
              <w:t>40</w:t>
            </w:r>
            <w:r w:rsidRPr="005B67CA">
              <w:rPr>
                <w:szCs w:val="28"/>
              </w:rPr>
              <w:t>公尺</w:t>
            </w:r>
          </w:p>
        </w:tc>
      </w:tr>
      <w:tr w:rsidR="0062332A" w:rsidRPr="005B67CA" w:rsidTr="007810AA">
        <w:trPr>
          <w:trHeight w:val="624"/>
        </w:trPr>
        <w:tc>
          <w:tcPr>
            <w:tcW w:w="2210" w:type="dxa"/>
            <w:vMerge/>
          </w:tcPr>
          <w:p w:rsidR="0062332A" w:rsidRPr="005B67CA" w:rsidRDefault="0062332A" w:rsidP="008A0753">
            <w:pPr>
              <w:widowControl/>
              <w:adjustRightInd w:val="0"/>
              <w:snapToGrid w:val="0"/>
              <w:spacing w:line="360" w:lineRule="exact"/>
              <w:ind w:leftChars="-16" w:left="-45" w:rightChars="-15" w:right="-42"/>
              <w:rPr>
                <w:szCs w:val="28"/>
              </w:rPr>
            </w:pPr>
          </w:p>
        </w:tc>
        <w:tc>
          <w:tcPr>
            <w:tcW w:w="2981" w:type="dxa"/>
          </w:tcPr>
          <w:p w:rsidR="0062332A" w:rsidRPr="005B67CA" w:rsidRDefault="0062332A" w:rsidP="008A0753">
            <w:pPr>
              <w:adjustRightInd w:val="0"/>
              <w:snapToGrid w:val="0"/>
              <w:spacing w:line="360" w:lineRule="exact"/>
              <w:ind w:leftChars="-15" w:left="-42" w:rightChars="-21" w:right="-59"/>
              <w:rPr>
                <w:szCs w:val="28"/>
              </w:rPr>
            </w:pPr>
            <w:r w:rsidRPr="005B67CA">
              <w:rPr>
                <w:szCs w:val="28"/>
              </w:rPr>
              <w:t>佐級場站調車、機械工程、機檢工程</w:t>
            </w:r>
          </w:p>
        </w:tc>
        <w:tc>
          <w:tcPr>
            <w:tcW w:w="2595" w:type="dxa"/>
            <w:vAlign w:val="center"/>
          </w:tcPr>
          <w:p w:rsidR="0062332A" w:rsidRPr="005B67CA" w:rsidRDefault="0062332A" w:rsidP="007810AA">
            <w:pPr>
              <w:widowControl/>
              <w:adjustRightInd w:val="0"/>
              <w:snapToGrid w:val="0"/>
              <w:spacing w:line="360" w:lineRule="exact"/>
              <w:jc w:val="both"/>
              <w:rPr>
                <w:szCs w:val="28"/>
              </w:rPr>
            </w:pPr>
            <w:r w:rsidRPr="005B67CA">
              <w:rPr>
                <w:szCs w:val="28"/>
              </w:rPr>
              <w:t>跑走</w:t>
            </w:r>
            <w:r w:rsidRPr="005B67CA">
              <w:rPr>
                <w:szCs w:val="28"/>
              </w:rPr>
              <w:t>1200</w:t>
            </w:r>
            <w:r w:rsidRPr="005B67CA">
              <w:rPr>
                <w:szCs w:val="28"/>
              </w:rPr>
              <w:t>公尺</w:t>
            </w:r>
          </w:p>
        </w:tc>
      </w:tr>
      <w:tr w:rsidR="0062332A" w:rsidRPr="005B67CA" w:rsidTr="007810AA">
        <w:trPr>
          <w:trHeight w:val="1389"/>
        </w:trPr>
        <w:tc>
          <w:tcPr>
            <w:tcW w:w="2210" w:type="dxa"/>
          </w:tcPr>
          <w:p w:rsidR="0062332A" w:rsidRPr="005B67CA" w:rsidRDefault="0062332A" w:rsidP="008A0753">
            <w:pPr>
              <w:widowControl/>
              <w:adjustRightInd w:val="0"/>
              <w:snapToGrid w:val="0"/>
              <w:spacing w:line="360" w:lineRule="exact"/>
              <w:ind w:leftChars="-16" w:left="-45" w:rightChars="-15" w:right="-42"/>
              <w:rPr>
                <w:szCs w:val="28"/>
              </w:rPr>
            </w:pPr>
            <w:r w:rsidRPr="005B67CA">
              <w:rPr>
                <w:szCs w:val="28"/>
              </w:rPr>
              <w:t>一般警察人員考試</w:t>
            </w:r>
          </w:p>
        </w:tc>
        <w:tc>
          <w:tcPr>
            <w:tcW w:w="2981" w:type="dxa"/>
          </w:tcPr>
          <w:p w:rsidR="0062332A" w:rsidRPr="005B67CA" w:rsidRDefault="0062332A" w:rsidP="008A0753">
            <w:pPr>
              <w:widowControl/>
              <w:adjustRightInd w:val="0"/>
              <w:snapToGrid w:val="0"/>
              <w:spacing w:line="360" w:lineRule="exact"/>
              <w:ind w:leftChars="-15" w:left="-42" w:rightChars="-21" w:right="-59"/>
              <w:rPr>
                <w:szCs w:val="28"/>
              </w:rPr>
            </w:pPr>
            <w:r w:rsidRPr="005B67CA">
              <w:rPr>
                <w:szCs w:val="28"/>
              </w:rPr>
              <w:t>各等級各類別</w:t>
            </w:r>
          </w:p>
        </w:tc>
        <w:tc>
          <w:tcPr>
            <w:tcW w:w="2595" w:type="dxa"/>
          </w:tcPr>
          <w:p w:rsidR="0062332A" w:rsidRPr="005B67CA" w:rsidRDefault="0062332A" w:rsidP="007810AA">
            <w:pPr>
              <w:widowControl/>
              <w:adjustRightInd w:val="0"/>
              <w:snapToGrid w:val="0"/>
              <w:spacing w:line="360" w:lineRule="exact"/>
              <w:rPr>
                <w:szCs w:val="28"/>
              </w:rPr>
            </w:pPr>
            <w:r w:rsidRPr="005B67CA">
              <w:rPr>
                <w:szCs w:val="28"/>
              </w:rPr>
              <w:t>男性：立定跳遠＋跑走</w:t>
            </w:r>
            <w:r w:rsidRPr="005B67CA">
              <w:rPr>
                <w:szCs w:val="28"/>
              </w:rPr>
              <w:t>1600</w:t>
            </w:r>
            <w:r w:rsidRPr="005B67CA">
              <w:rPr>
                <w:szCs w:val="28"/>
              </w:rPr>
              <w:t>公尺</w:t>
            </w:r>
          </w:p>
          <w:p w:rsidR="0062332A" w:rsidRPr="005B67CA" w:rsidRDefault="0062332A" w:rsidP="007810AA">
            <w:pPr>
              <w:widowControl/>
              <w:adjustRightInd w:val="0"/>
              <w:snapToGrid w:val="0"/>
              <w:spacing w:line="360" w:lineRule="exact"/>
              <w:rPr>
                <w:szCs w:val="28"/>
              </w:rPr>
            </w:pPr>
            <w:r w:rsidRPr="005B67CA">
              <w:rPr>
                <w:szCs w:val="28"/>
              </w:rPr>
              <w:t>女性：立定跳遠＋跑走</w:t>
            </w:r>
            <w:r w:rsidRPr="005B67CA">
              <w:rPr>
                <w:szCs w:val="28"/>
              </w:rPr>
              <w:t>800</w:t>
            </w:r>
            <w:r w:rsidRPr="005B67CA">
              <w:rPr>
                <w:szCs w:val="28"/>
              </w:rPr>
              <w:t>公尺</w:t>
            </w:r>
          </w:p>
        </w:tc>
      </w:tr>
    </w:tbl>
    <w:p w:rsidR="0062332A" w:rsidRPr="005B67CA" w:rsidRDefault="0062332A" w:rsidP="00235300">
      <w:pPr>
        <w:widowControl/>
        <w:spacing w:before="120" w:after="120" w:line="400" w:lineRule="exact"/>
        <w:ind w:leftChars="565" w:left="1890" w:hangingChars="110" w:hanging="308"/>
        <w:jc w:val="both"/>
        <w:rPr>
          <w:szCs w:val="28"/>
        </w:rPr>
      </w:pPr>
      <w:r w:rsidRPr="005B67CA">
        <w:rPr>
          <w:szCs w:val="28"/>
        </w:rPr>
        <w:t>(2)</w:t>
      </w:r>
      <w:r w:rsidRPr="005B67CA">
        <w:rPr>
          <w:szCs w:val="28"/>
        </w:rPr>
        <w:t>內政部警政署考量警察勤務需求，並為確保執勤安全及民眾對警察不分性別均能有效達成警察任務之期待，業已提出一般警察人員考試第二試體能測驗項目與及格標準之修正建議，本部亦分別於</w:t>
      </w:r>
      <w:r w:rsidRPr="005B67CA">
        <w:rPr>
          <w:szCs w:val="28"/>
        </w:rPr>
        <w:t>105</w:t>
      </w:r>
      <w:r w:rsidRPr="005B67CA">
        <w:rPr>
          <w:szCs w:val="28"/>
        </w:rPr>
        <w:t>年</w:t>
      </w:r>
      <w:r w:rsidRPr="005B67CA">
        <w:rPr>
          <w:szCs w:val="28"/>
        </w:rPr>
        <w:t>1</w:t>
      </w:r>
      <w:r w:rsidRPr="005B67CA">
        <w:rPr>
          <w:szCs w:val="28"/>
        </w:rPr>
        <w:t>月</w:t>
      </w:r>
      <w:r w:rsidRPr="005B67CA">
        <w:rPr>
          <w:szCs w:val="28"/>
        </w:rPr>
        <w:t>15</w:t>
      </w:r>
      <w:r w:rsidRPr="005B67CA">
        <w:rPr>
          <w:szCs w:val="28"/>
        </w:rPr>
        <w:t>日及</w:t>
      </w:r>
      <w:r w:rsidRPr="005B67CA">
        <w:rPr>
          <w:szCs w:val="28"/>
        </w:rPr>
        <w:t>11</w:t>
      </w:r>
      <w:r w:rsidRPr="005B67CA">
        <w:rPr>
          <w:szCs w:val="28"/>
        </w:rPr>
        <w:t>月</w:t>
      </w:r>
      <w:r w:rsidRPr="005B67CA">
        <w:rPr>
          <w:szCs w:val="28"/>
        </w:rPr>
        <w:t>28</w:t>
      </w:r>
      <w:r w:rsidRPr="005B67CA">
        <w:rPr>
          <w:szCs w:val="28"/>
        </w:rPr>
        <w:t>日邀請體適能及性別平等專家及用人機關開會研商，體能測驗項目擬修正為</w:t>
      </w:r>
      <w:r w:rsidRPr="005B67CA">
        <w:rPr>
          <w:szCs w:val="28"/>
          <w:u w:val="single"/>
        </w:rPr>
        <w:t>不分性別均採</w:t>
      </w:r>
      <w:r w:rsidRPr="005B67CA">
        <w:rPr>
          <w:szCs w:val="28"/>
          <w:u w:val="single"/>
        </w:rPr>
        <w:t>1200</w:t>
      </w:r>
      <w:r w:rsidRPr="005B67CA">
        <w:rPr>
          <w:szCs w:val="28"/>
          <w:u w:val="single"/>
        </w:rPr>
        <w:t>公尺跑走</w:t>
      </w:r>
      <w:r w:rsidRPr="005B67CA">
        <w:rPr>
          <w:szCs w:val="28"/>
        </w:rPr>
        <w:t>及</w:t>
      </w:r>
      <w:r w:rsidRPr="005B67CA">
        <w:rPr>
          <w:szCs w:val="28"/>
          <w:u w:val="single"/>
        </w:rPr>
        <w:t>負重</w:t>
      </w:r>
      <w:r w:rsidRPr="005B67CA">
        <w:rPr>
          <w:szCs w:val="28"/>
          <w:u w:val="single"/>
        </w:rPr>
        <w:t>40</w:t>
      </w:r>
      <w:r w:rsidRPr="005B67CA">
        <w:rPr>
          <w:szCs w:val="28"/>
          <w:u w:val="single"/>
        </w:rPr>
        <w:t>公斤跑走</w:t>
      </w:r>
      <w:r w:rsidRPr="005B67CA">
        <w:rPr>
          <w:szCs w:val="28"/>
          <w:u w:val="single"/>
        </w:rPr>
        <w:t>40</w:t>
      </w:r>
      <w:r w:rsidRPr="005B67CA">
        <w:rPr>
          <w:szCs w:val="28"/>
          <w:u w:val="single"/>
        </w:rPr>
        <w:t>公尺</w:t>
      </w:r>
      <w:r w:rsidRPr="005B67CA">
        <w:rPr>
          <w:szCs w:val="28"/>
        </w:rPr>
        <w:t>。本考試規則修正草案業經</w:t>
      </w:r>
      <w:r w:rsidRPr="005B67CA">
        <w:rPr>
          <w:szCs w:val="28"/>
        </w:rPr>
        <w:t>105</w:t>
      </w:r>
      <w:r w:rsidRPr="005B67CA">
        <w:rPr>
          <w:szCs w:val="28"/>
        </w:rPr>
        <w:t>年</w:t>
      </w:r>
      <w:r w:rsidRPr="005B67CA">
        <w:rPr>
          <w:szCs w:val="28"/>
        </w:rPr>
        <w:t>12</w:t>
      </w:r>
      <w:r w:rsidRPr="005B67CA">
        <w:rPr>
          <w:szCs w:val="28"/>
        </w:rPr>
        <w:t>月</w:t>
      </w:r>
      <w:r w:rsidRPr="005B67CA">
        <w:rPr>
          <w:szCs w:val="28"/>
        </w:rPr>
        <w:t>10</w:t>
      </w:r>
      <w:r w:rsidRPr="005B67CA">
        <w:rPr>
          <w:szCs w:val="28"/>
        </w:rPr>
        <w:t>日至</w:t>
      </w:r>
      <w:r w:rsidRPr="005B67CA">
        <w:rPr>
          <w:szCs w:val="28"/>
        </w:rPr>
        <w:t>12</w:t>
      </w:r>
      <w:r w:rsidRPr="005B67CA">
        <w:rPr>
          <w:szCs w:val="28"/>
        </w:rPr>
        <w:t>月</w:t>
      </w:r>
      <w:r w:rsidRPr="005B67CA">
        <w:rPr>
          <w:szCs w:val="28"/>
        </w:rPr>
        <w:t>16</w:t>
      </w:r>
      <w:r w:rsidRPr="005B67CA">
        <w:rPr>
          <w:szCs w:val="28"/>
        </w:rPr>
        <w:t>日完成法規預告程序。</w:t>
      </w:r>
    </w:p>
    <w:p w:rsidR="0062332A" w:rsidRPr="005B67CA" w:rsidRDefault="0062332A" w:rsidP="00235300">
      <w:pPr>
        <w:widowControl/>
        <w:spacing w:before="120" w:after="120" w:line="400" w:lineRule="exact"/>
        <w:ind w:leftChars="485" w:left="1434" w:hangingChars="27" w:hanging="76"/>
        <w:rPr>
          <w:szCs w:val="28"/>
        </w:rPr>
      </w:pPr>
      <w:r w:rsidRPr="005B67CA">
        <w:rPr>
          <w:szCs w:val="28"/>
        </w:rPr>
        <w:t>3.</w:t>
      </w:r>
      <w:r w:rsidRPr="005B67CA">
        <w:rPr>
          <w:szCs w:val="28"/>
        </w:rPr>
        <w:t>檢討及策進作為：</w:t>
      </w:r>
    </w:p>
    <w:p w:rsidR="0062332A" w:rsidRPr="005B67CA" w:rsidRDefault="0062332A" w:rsidP="007810AA">
      <w:pPr>
        <w:pStyle w:val="5"/>
        <w:widowControl/>
        <w:spacing w:before="120" w:after="120" w:line="400" w:lineRule="exact"/>
        <w:ind w:leftChars="0" w:left="1560"/>
        <w:rPr>
          <w:rFonts w:eastAsia="標楷體"/>
          <w:szCs w:val="28"/>
        </w:rPr>
      </w:pPr>
      <w:r w:rsidRPr="005B67CA">
        <w:rPr>
          <w:rFonts w:eastAsia="標楷體"/>
          <w:szCs w:val="28"/>
        </w:rPr>
        <w:t>一般警察人員考試規則修正草案業經</w:t>
      </w:r>
      <w:r w:rsidRPr="005B67CA">
        <w:rPr>
          <w:rFonts w:eastAsia="標楷體"/>
          <w:szCs w:val="28"/>
        </w:rPr>
        <w:t>106</w:t>
      </w:r>
      <w:r w:rsidRPr="005B67CA">
        <w:rPr>
          <w:rFonts w:eastAsia="標楷體"/>
          <w:szCs w:val="28"/>
        </w:rPr>
        <w:t>年</w:t>
      </w:r>
      <w:r w:rsidRPr="005B67CA">
        <w:rPr>
          <w:rFonts w:eastAsia="標楷體"/>
          <w:szCs w:val="28"/>
        </w:rPr>
        <w:t>1</w:t>
      </w:r>
      <w:r w:rsidRPr="005B67CA">
        <w:rPr>
          <w:rFonts w:eastAsia="標楷體"/>
          <w:szCs w:val="28"/>
        </w:rPr>
        <w:t>月</w:t>
      </w:r>
      <w:r w:rsidRPr="005B67CA">
        <w:rPr>
          <w:rFonts w:eastAsia="標楷體"/>
          <w:szCs w:val="28"/>
        </w:rPr>
        <w:t>4</w:t>
      </w:r>
      <w:r w:rsidRPr="005B67CA">
        <w:rPr>
          <w:rFonts w:eastAsia="標楷體"/>
          <w:szCs w:val="28"/>
        </w:rPr>
        <w:t>日本部法規委員會第</w:t>
      </w:r>
      <w:r w:rsidRPr="005B67CA">
        <w:rPr>
          <w:rFonts w:eastAsia="標楷體"/>
          <w:szCs w:val="28"/>
        </w:rPr>
        <w:t>541</w:t>
      </w:r>
      <w:r w:rsidRPr="005B67CA">
        <w:rPr>
          <w:rFonts w:eastAsia="標楷體"/>
          <w:szCs w:val="28"/>
        </w:rPr>
        <w:t>次會議討論竣事，同年</w:t>
      </w:r>
      <w:r w:rsidRPr="005B67CA">
        <w:rPr>
          <w:rFonts w:eastAsia="標楷體"/>
          <w:szCs w:val="28"/>
        </w:rPr>
        <w:t>2</w:t>
      </w:r>
      <w:r w:rsidRPr="005B67CA">
        <w:rPr>
          <w:rFonts w:eastAsia="標楷體"/>
          <w:szCs w:val="28"/>
        </w:rPr>
        <w:t>月</w:t>
      </w:r>
      <w:r w:rsidRPr="005B67CA">
        <w:rPr>
          <w:rFonts w:eastAsia="標楷體"/>
          <w:szCs w:val="28"/>
        </w:rPr>
        <w:t>10</w:t>
      </w:r>
      <w:r w:rsidRPr="005B67CA">
        <w:rPr>
          <w:rFonts w:eastAsia="標楷體"/>
          <w:szCs w:val="28"/>
        </w:rPr>
        <w:t>日已報請考試院審議。如經考試院修正發布，將可達成公務人員特種考試</w:t>
      </w:r>
      <w:r w:rsidRPr="005B67CA">
        <w:rPr>
          <w:rFonts w:eastAsia="標楷體"/>
          <w:color w:val="000000"/>
          <w:szCs w:val="28"/>
        </w:rPr>
        <w:t>不分性別均實施相同體能測驗項目之目標</w:t>
      </w:r>
      <w:r w:rsidRPr="005B67CA">
        <w:rPr>
          <w:rFonts w:eastAsia="標楷體"/>
          <w:szCs w:val="28"/>
        </w:rPr>
        <w:t>。</w:t>
      </w:r>
    </w:p>
    <w:p w:rsidR="0062332A" w:rsidRPr="005B67CA" w:rsidRDefault="0062332A" w:rsidP="008A0753">
      <w:pPr>
        <w:pStyle w:val="5"/>
        <w:widowControl/>
        <w:spacing w:before="240" w:after="120" w:line="400" w:lineRule="exact"/>
        <w:ind w:leftChars="-1" w:left="-3" w:firstLineChars="257" w:firstLine="720"/>
        <w:rPr>
          <w:rFonts w:eastAsia="標楷體"/>
          <w:b/>
          <w:bCs/>
          <w:szCs w:val="28"/>
        </w:rPr>
      </w:pPr>
      <w:r w:rsidRPr="005B67CA">
        <w:rPr>
          <w:rFonts w:eastAsia="標楷體"/>
          <w:b/>
          <w:bCs/>
          <w:szCs w:val="28"/>
        </w:rPr>
        <w:t>（三）關鍵績效指標</w:t>
      </w:r>
      <w:r w:rsidRPr="005B67CA">
        <w:rPr>
          <w:rFonts w:eastAsia="標楷體"/>
          <w:b/>
          <w:bCs/>
          <w:szCs w:val="28"/>
        </w:rPr>
        <w:t>3</w:t>
      </w:r>
      <w:r w:rsidRPr="005B67CA">
        <w:rPr>
          <w:rFonts w:eastAsia="標楷體"/>
          <w:b/>
          <w:bCs/>
          <w:szCs w:val="28"/>
        </w:rPr>
        <w:t>：</w:t>
      </w:r>
      <w:r w:rsidRPr="005B67CA">
        <w:rPr>
          <w:rFonts w:eastAsia="標楷體"/>
          <w:b/>
          <w:color w:val="000000"/>
          <w:szCs w:val="28"/>
        </w:rPr>
        <w:t>辦理國家考試應試科目試題檢視次數</w:t>
      </w:r>
    </w:p>
    <w:p w:rsidR="0062332A" w:rsidRPr="005B67CA" w:rsidRDefault="0062332A" w:rsidP="0023530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FD2EB0">
            <w:pPr>
              <w:pStyle w:val="5"/>
              <w:widowControl/>
              <w:spacing w:line="400" w:lineRule="exact"/>
              <w:ind w:leftChars="-24" w:left="-67" w:rightChars="-28" w:right="-78" w:firstLine="1"/>
              <w:jc w:val="both"/>
              <w:rPr>
                <w:rFonts w:eastAsia="標楷體"/>
                <w:szCs w:val="28"/>
              </w:rPr>
            </w:pPr>
            <w:r w:rsidRPr="005B67CA">
              <w:rPr>
                <w:rFonts w:eastAsia="標楷體"/>
                <w:color w:val="000000"/>
                <w:szCs w:val="28"/>
              </w:rPr>
              <w:t>每年辦理由本部性別平等專案小組檢視國家考試命題大綱已納入性別議題之科目試題是否涉</w:t>
            </w:r>
            <w:r w:rsidRPr="005B67CA">
              <w:rPr>
                <w:rFonts w:eastAsia="標楷體"/>
                <w:color w:val="000000"/>
                <w:szCs w:val="28"/>
              </w:rPr>
              <w:lastRenderedPageBreak/>
              <w:t>及性別歧視次數，並詳實具體提供建議，俾藉回饋機制，謀求改進</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lastRenderedPageBreak/>
              <w:t>1</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100%</w:t>
            </w:r>
          </w:p>
        </w:tc>
      </w:tr>
    </w:tbl>
    <w:p w:rsidR="0062332A" w:rsidRPr="005B67CA" w:rsidRDefault="0062332A" w:rsidP="00235300">
      <w:pPr>
        <w:widowControl/>
        <w:spacing w:before="120" w:after="120" w:line="400" w:lineRule="exact"/>
        <w:ind w:leftChars="507" w:left="1434" w:hangingChars="5" w:hanging="14"/>
        <w:rPr>
          <w:szCs w:val="28"/>
        </w:rPr>
      </w:pPr>
      <w:r w:rsidRPr="005B67CA">
        <w:rPr>
          <w:szCs w:val="28"/>
        </w:rPr>
        <w:lastRenderedPageBreak/>
        <w:t>2.</w:t>
      </w:r>
      <w:r w:rsidRPr="005B67CA">
        <w:rPr>
          <w:szCs w:val="28"/>
        </w:rPr>
        <w:t>辦理情形：</w:t>
      </w:r>
    </w:p>
    <w:p w:rsidR="0062332A" w:rsidRPr="005B67CA" w:rsidRDefault="0062332A" w:rsidP="00235300">
      <w:pPr>
        <w:widowControl/>
        <w:spacing w:before="120" w:after="120" w:line="400" w:lineRule="exact"/>
        <w:ind w:leftChars="606" w:left="1697" w:firstLineChars="2" w:firstLine="6"/>
        <w:rPr>
          <w:szCs w:val="28"/>
        </w:rPr>
      </w:pPr>
      <w:r w:rsidRPr="005B67CA">
        <w:rPr>
          <w:szCs w:val="28"/>
        </w:rPr>
        <w:t>105</w:t>
      </w:r>
      <w:r w:rsidRPr="005B67CA">
        <w:rPr>
          <w:szCs w:val="28"/>
        </w:rPr>
        <w:t>年賡續檢視</w:t>
      </w:r>
      <w:r w:rsidRPr="005B67CA">
        <w:rPr>
          <w:szCs w:val="28"/>
        </w:rPr>
        <w:t>104</w:t>
      </w:r>
      <w:r w:rsidRPr="005B67CA">
        <w:rPr>
          <w:szCs w:val="28"/>
        </w:rPr>
        <w:t>年國家考試命題大綱已納入性別議題之科目是否涉及性別歧視，將</w:t>
      </w:r>
      <w:r w:rsidRPr="005B67CA">
        <w:rPr>
          <w:szCs w:val="28"/>
        </w:rPr>
        <w:t>104</w:t>
      </w:r>
      <w:r w:rsidRPr="005B67CA">
        <w:rPr>
          <w:szCs w:val="28"/>
        </w:rPr>
        <w:t>年度各項考試命題大綱已納入性別議題之應試科目，交由本小組委員進行審查，本次檢視試題中公務人員考試命題大綱計</w:t>
      </w:r>
      <w:r w:rsidRPr="005B67CA">
        <w:rPr>
          <w:szCs w:val="28"/>
        </w:rPr>
        <w:t>24</w:t>
      </w:r>
      <w:r w:rsidRPr="005B67CA">
        <w:rPr>
          <w:szCs w:val="28"/>
        </w:rPr>
        <w:t>科應試科目，</w:t>
      </w:r>
      <w:r w:rsidRPr="005B67CA">
        <w:rPr>
          <w:szCs w:val="28"/>
        </w:rPr>
        <w:t>80</w:t>
      </w:r>
      <w:r w:rsidRPr="005B67CA">
        <w:rPr>
          <w:szCs w:val="28"/>
        </w:rPr>
        <w:t>套試題；專門職業及技術人員考試命題大綱計</w:t>
      </w:r>
      <w:r w:rsidRPr="005B67CA">
        <w:rPr>
          <w:szCs w:val="28"/>
        </w:rPr>
        <w:t>6</w:t>
      </w:r>
      <w:r w:rsidRPr="005B67CA">
        <w:rPr>
          <w:szCs w:val="28"/>
        </w:rPr>
        <w:t>科應試科目，</w:t>
      </w:r>
      <w:r w:rsidRPr="005B67CA">
        <w:rPr>
          <w:szCs w:val="28"/>
        </w:rPr>
        <w:t>12</w:t>
      </w:r>
      <w:r w:rsidRPr="005B67CA">
        <w:rPr>
          <w:szCs w:val="28"/>
        </w:rPr>
        <w:t>套試題。經審查結果較無性別歧視議題，惟極少數情境試題涉及性別刻版印象，將列為本部未來命題改進方向。</w:t>
      </w:r>
    </w:p>
    <w:p w:rsidR="0062332A" w:rsidRPr="005B67CA" w:rsidRDefault="0062332A" w:rsidP="00235300">
      <w:pPr>
        <w:widowControl/>
        <w:spacing w:before="120" w:after="120" w:line="400" w:lineRule="exact"/>
        <w:ind w:leftChars="507" w:left="1434" w:hangingChars="5" w:hanging="14"/>
        <w:rPr>
          <w:szCs w:val="28"/>
        </w:rPr>
      </w:pPr>
      <w:r w:rsidRPr="005B67CA">
        <w:rPr>
          <w:szCs w:val="28"/>
        </w:rPr>
        <w:t>3.</w:t>
      </w:r>
      <w:r w:rsidRPr="005B67CA">
        <w:rPr>
          <w:szCs w:val="28"/>
        </w:rPr>
        <w:t>檢討及策進作為：</w:t>
      </w:r>
    </w:p>
    <w:p w:rsidR="00235300" w:rsidRDefault="0062332A" w:rsidP="00235300">
      <w:pPr>
        <w:widowControl/>
        <w:spacing w:before="120" w:after="120" w:line="400" w:lineRule="exact"/>
        <w:ind w:leftChars="606" w:left="2165" w:hangingChars="167" w:hanging="468"/>
        <w:rPr>
          <w:szCs w:val="28"/>
        </w:rPr>
      </w:pPr>
      <w:r w:rsidRPr="005B67CA">
        <w:rPr>
          <w:szCs w:val="28"/>
        </w:rPr>
        <w:t xml:space="preserve">(1) </w:t>
      </w:r>
      <w:r w:rsidRPr="005B67CA">
        <w:rPr>
          <w:szCs w:val="28"/>
        </w:rPr>
        <w:t>本部建置各項國家考試題庫及辦理測驗式試題臨時命題作業時，均籲請命題、審查委員依命題規則規定「試題內容不應有性別之歧視」命擬及審查試題，並注意試題內容應不涉及性別歧視及刻版印象，在不影響效能的前提下，試題設計涉及人物時儘量以中性表述，避免設定單一特定性別，以兼顧性別衡平性。</w:t>
      </w:r>
    </w:p>
    <w:p w:rsidR="0062332A" w:rsidRPr="005B67CA" w:rsidRDefault="0062332A" w:rsidP="00235300">
      <w:pPr>
        <w:widowControl/>
        <w:spacing w:before="120" w:after="120" w:line="400" w:lineRule="exact"/>
        <w:ind w:leftChars="606" w:left="2165" w:hangingChars="167" w:hanging="468"/>
        <w:rPr>
          <w:szCs w:val="28"/>
        </w:rPr>
      </w:pPr>
      <w:r w:rsidRPr="005B67CA">
        <w:rPr>
          <w:szCs w:val="28"/>
        </w:rPr>
        <w:t>(2)</w:t>
      </w:r>
      <w:r w:rsidRPr="005B67CA">
        <w:rPr>
          <w:szCs w:val="28"/>
        </w:rPr>
        <w:t>各項考試題務組應請校對、校樣試題工作人員於審查及決定試題時，提醒委員特別注意「試題內容如有性別之歧視，應請委員不予採用。」如在各工作階段，發現試題內容涉有性別歧視或性別失衡等情形，亦將該題挑出並註記不予採用，避免有性別歧視試題出現。</w:t>
      </w:r>
    </w:p>
    <w:p w:rsidR="0062332A" w:rsidRPr="005B67CA" w:rsidRDefault="0062332A" w:rsidP="008A0753">
      <w:pPr>
        <w:tabs>
          <w:tab w:val="left" w:pos="993"/>
        </w:tabs>
        <w:spacing w:before="240" w:after="120" w:line="400" w:lineRule="exact"/>
        <w:ind w:leftChars="150" w:left="900" w:hangingChars="150" w:hanging="480"/>
        <w:jc w:val="both"/>
        <w:rPr>
          <w:b/>
          <w:sz w:val="32"/>
          <w:szCs w:val="32"/>
        </w:rPr>
      </w:pPr>
      <w:r w:rsidRPr="005B67CA">
        <w:rPr>
          <w:b/>
          <w:sz w:val="32"/>
          <w:szCs w:val="32"/>
        </w:rPr>
        <w:t>二、</w:t>
      </w:r>
      <w:r w:rsidRPr="005B67CA">
        <w:rPr>
          <w:b/>
          <w:bCs/>
          <w:sz w:val="32"/>
          <w:szCs w:val="32"/>
        </w:rPr>
        <w:t>性別主流化各項工具之運用</w:t>
      </w:r>
    </w:p>
    <w:p w:rsidR="0062332A" w:rsidRPr="005B67CA" w:rsidRDefault="0062332A" w:rsidP="008A0753">
      <w:pPr>
        <w:pStyle w:val="5"/>
        <w:widowControl/>
        <w:spacing w:before="120" w:after="120" w:line="400" w:lineRule="exact"/>
        <w:ind w:leftChars="-1" w:left="-3" w:firstLineChars="257" w:firstLine="720"/>
        <w:rPr>
          <w:rFonts w:eastAsia="標楷體"/>
          <w:b/>
          <w:bCs/>
          <w:szCs w:val="28"/>
        </w:rPr>
      </w:pPr>
      <w:r w:rsidRPr="005B67CA">
        <w:rPr>
          <w:rFonts w:eastAsia="標楷體"/>
          <w:b/>
          <w:bCs/>
          <w:szCs w:val="28"/>
        </w:rPr>
        <w:t>（一）關鍵績效指標</w:t>
      </w:r>
      <w:r w:rsidRPr="005B67CA">
        <w:rPr>
          <w:rFonts w:eastAsia="標楷體"/>
          <w:b/>
          <w:bCs/>
          <w:szCs w:val="28"/>
        </w:rPr>
        <w:t>1</w:t>
      </w:r>
      <w:r w:rsidRPr="005B67CA">
        <w:rPr>
          <w:rFonts w:eastAsia="標楷體"/>
          <w:b/>
          <w:bCs/>
          <w:szCs w:val="28"/>
        </w:rPr>
        <w:t>：性別平等教育訓練參訓率</w:t>
      </w:r>
      <w:r w:rsidRPr="005B67CA">
        <w:rPr>
          <w:rFonts w:eastAsia="標楷體"/>
          <w:b/>
          <w:bCs/>
          <w:szCs w:val="28"/>
        </w:rPr>
        <w:t>(%)</w:t>
      </w:r>
    </w:p>
    <w:p w:rsidR="0062332A" w:rsidRPr="005B67CA" w:rsidRDefault="0062332A" w:rsidP="00FD2EB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szCs w:val="28"/>
              </w:rPr>
            </w:pPr>
            <w:r w:rsidRPr="005B67CA">
              <w:rPr>
                <w:rFonts w:eastAsia="標楷體"/>
                <w:color w:val="000000"/>
                <w:szCs w:val="28"/>
              </w:rPr>
              <w:t>（本部職員當年度參加性別平等相關訓練課程人數</w:t>
            </w:r>
            <w:r w:rsidRPr="005B67CA">
              <w:rPr>
                <w:rFonts w:eastAsia="標楷體"/>
                <w:color w:val="000000"/>
                <w:szCs w:val="28"/>
              </w:rPr>
              <w:t xml:space="preserve"> / </w:t>
            </w:r>
            <w:r w:rsidRPr="005B67CA">
              <w:rPr>
                <w:rFonts w:eastAsia="標楷體"/>
                <w:color w:val="000000"/>
                <w:szCs w:val="28"/>
              </w:rPr>
              <w:t>本部職員總</w:t>
            </w:r>
            <w:r w:rsidRPr="005B67CA">
              <w:rPr>
                <w:rFonts w:eastAsia="標楷體"/>
                <w:color w:val="000000"/>
                <w:szCs w:val="28"/>
              </w:rPr>
              <w:lastRenderedPageBreak/>
              <w:t>數）</w:t>
            </w:r>
            <w:r w:rsidRPr="005B67CA">
              <w:rPr>
                <w:rFonts w:eastAsia="標楷體"/>
                <w:color w:val="000000"/>
                <w:szCs w:val="28"/>
              </w:rPr>
              <w:t>×100%</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color w:val="000000"/>
                <w:szCs w:val="28"/>
              </w:rPr>
              <w:lastRenderedPageBreak/>
              <w:t>70%</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84%</w:t>
            </w:r>
          </w:p>
        </w:tc>
        <w:tc>
          <w:tcPr>
            <w:tcW w:w="156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120%</w:t>
            </w:r>
          </w:p>
        </w:tc>
      </w:tr>
    </w:tbl>
    <w:p w:rsidR="0062332A" w:rsidRPr="005B67CA" w:rsidRDefault="0062332A" w:rsidP="00FD2EB0">
      <w:pPr>
        <w:widowControl/>
        <w:spacing w:before="120" w:after="120" w:line="400" w:lineRule="exact"/>
        <w:ind w:leftChars="507" w:left="1434" w:hangingChars="5" w:hanging="14"/>
        <w:rPr>
          <w:szCs w:val="28"/>
        </w:rPr>
      </w:pPr>
      <w:r w:rsidRPr="005B67CA">
        <w:rPr>
          <w:szCs w:val="28"/>
        </w:rPr>
        <w:lastRenderedPageBreak/>
        <w:t>2.</w:t>
      </w:r>
      <w:r w:rsidRPr="005B67CA">
        <w:rPr>
          <w:szCs w:val="28"/>
        </w:rPr>
        <w:t>辦理情形：</w:t>
      </w:r>
    </w:p>
    <w:p w:rsidR="0062332A" w:rsidRPr="005B67CA" w:rsidRDefault="0062332A" w:rsidP="00FD2EB0">
      <w:pPr>
        <w:spacing w:before="120" w:after="120" w:line="400" w:lineRule="exact"/>
        <w:ind w:leftChars="629" w:left="1775" w:hangingChars="5" w:hanging="14"/>
        <w:rPr>
          <w:szCs w:val="28"/>
        </w:rPr>
      </w:pPr>
      <w:r w:rsidRPr="005B67CA">
        <w:rPr>
          <w:szCs w:val="28"/>
        </w:rPr>
        <w:t>為提升性別意識培力，本部於</w:t>
      </w:r>
      <w:r w:rsidRPr="005B67CA">
        <w:rPr>
          <w:szCs w:val="28"/>
        </w:rPr>
        <w:t>105</w:t>
      </w:r>
      <w:r w:rsidRPr="005B67CA">
        <w:rPr>
          <w:szCs w:val="28"/>
        </w:rPr>
        <w:t>年</w:t>
      </w:r>
      <w:r w:rsidRPr="005B67CA">
        <w:rPr>
          <w:szCs w:val="28"/>
        </w:rPr>
        <w:t>4</w:t>
      </w:r>
      <w:r w:rsidRPr="005B67CA">
        <w:rPr>
          <w:szCs w:val="28"/>
        </w:rPr>
        <w:t>月</w:t>
      </w:r>
      <w:r w:rsidRPr="005B67CA">
        <w:rPr>
          <w:szCs w:val="28"/>
        </w:rPr>
        <w:t>29</w:t>
      </w:r>
      <w:r w:rsidRPr="005B67CA">
        <w:rPr>
          <w:szCs w:val="28"/>
        </w:rPr>
        <w:t>日辦理「性別與人權」性別平等通識教育講習，邀請葉毓蘭教授擔任講師，參訓人數為</w:t>
      </w:r>
      <w:r w:rsidRPr="005B67CA">
        <w:rPr>
          <w:szCs w:val="28"/>
        </w:rPr>
        <w:t>169</w:t>
      </w:r>
      <w:r w:rsidRPr="005B67CA">
        <w:rPr>
          <w:szCs w:val="28"/>
        </w:rPr>
        <w:t>人，其中男性參加人數為</w:t>
      </w:r>
      <w:r w:rsidRPr="005B67CA">
        <w:rPr>
          <w:szCs w:val="28"/>
        </w:rPr>
        <w:t>51</w:t>
      </w:r>
      <w:r w:rsidRPr="005B67CA">
        <w:rPr>
          <w:szCs w:val="28"/>
        </w:rPr>
        <w:t>人；女性參加人數為</w:t>
      </w:r>
      <w:r w:rsidRPr="005B67CA">
        <w:rPr>
          <w:szCs w:val="28"/>
        </w:rPr>
        <w:t>118</w:t>
      </w:r>
      <w:r w:rsidRPr="005B67CA">
        <w:rPr>
          <w:szCs w:val="28"/>
        </w:rPr>
        <w:t>人。另查本部</w:t>
      </w:r>
      <w:r w:rsidRPr="005B67CA">
        <w:rPr>
          <w:szCs w:val="28"/>
        </w:rPr>
        <w:t>4</w:t>
      </w:r>
      <w:r w:rsidRPr="005B67CA">
        <w:rPr>
          <w:szCs w:val="28"/>
        </w:rPr>
        <w:t>月份職員總數為</w:t>
      </w:r>
      <w:r w:rsidRPr="005B67CA">
        <w:rPr>
          <w:szCs w:val="28"/>
        </w:rPr>
        <w:t>202</w:t>
      </w:r>
      <w:r w:rsidRPr="005B67CA">
        <w:rPr>
          <w:szCs w:val="28"/>
        </w:rPr>
        <w:t>人，其整體性別平等教育訓練參訓率為</w:t>
      </w:r>
      <w:r w:rsidRPr="005B67CA">
        <w:rPr>
          <w:szCs w:val="28"/>
        </w:rPr>
        <w:t>84%</w:t>
      </w:r>
      <w:r w:rsidRPr="005B67CA">
        <w:rPr>
          <w:szCs w:val="28"/>
        </w:rPr>
        <w:t>【</w:t>
      </w:r>
      <w:r w:rsidRPr="005B67CA">
        <w:rPr>
          <w:szCs w:val="28"/>
        </w:rPr>
        <w:t>(169÷202) x100%=84%</w:t>
      </w:r>
      <w:r w:rsidRPr="005B67CA">
        <w:rPr>
          <w:szCs w:val="28"/>
        </w:rPr>
        <w:t>】，</w:t>
      </w:r>
      <w:r w:rsidRPr="005B67CA">
        <w:rPr>
          <w:szCs w:val="28"/>
        </w:rPr>
        <w:t>105</w:t>
      </w:r>
      <w:r w:rsidRPr="005B67CA">
        <w:rPr>
          <w:szCs w:val="28"/>
        </w:rPr>
        <w:t>年度執行情形已達預期目標值。</w:t>
      </w:r>
    </w:p>
    <w:p w:rsidR="0062332A" w:rsidRPr="005B67CA" w:rsidRDefault="0062332A" w:rsidP="00FD2EB0">
      <w:pPr>
        <w:widowControl/>
        <w:spacing w:before="120" w:after="120" w:line="400" w:lineRule="exact"/>
        <w:ind w:leftChars="507" w:left="1434" w:hangingChars="5" w:hanging="14"/>
        <w:rPr>
          <w:szCs w:val="28"/>
        </w:rPr>
      </w:pPr>
      <w:r w:rsidRPr="005B67CA">
        <w:rPr>
          <w:szCs w:val="28"/>
        </w:rPr>
        <w:t>3.</w:t>
      </w:r>
      <w:r w:rsidRPr="005B67CA">
        <w:rPr>
          <w:szCs w:val="28"/>
        </w:rPr>
        <w:t>檢討及策進作為：</w:t>
      </w:r>
    </w:p>
    <w:p w:rsidR="0062332A" w:rsidRPr="005B67CA" w:rsidRDefault="0062332A" w:rsidP="00FD2EB0">
      <w:pPr>
        <w:widowControl/>
        <w:spacing w:before="120" w:after="120" w:line="400" w:lineRule="exact"/>
        <w:ind w:leftChars="634" w:left="1789" w:hangingChars="5" w:hanging="14"/>
        <w:rPr>
          <w:szCs w:val="28"/>
        </w:rPr>
      </w:pPr>
      <w:r w:rsidRPr="005B67CA">
        <w:rPr>
          <w:szCs w:val="28"/>
        </w:rPr>
        <w:t>本部未來將積極辦理性別平等教育訓練及邀請專家學者至部專題演講，規劃性別主流化等相關課程，並以多元化方式辦理性別教育訓練，如：影片欣賞、電影導讀等課程，以強化同仁性別意識培力。</w:t>
      </w:r>
    </w:p>
    <w:p w:rsidR="0062332A" w:rsidRPr="005B67CA" w:rsidRDefault="0062332A" w:rsidP="008A0753">
      <w:pPr>
        <w:pStyle w:val="5"/>
        <w:widowControl/>
        <w:spacing w:before="120" w:after="120" w:line="400" w:lineRule="exact"/>
        <w:ind w:leftChars="-1" w:left="-3" w:firstLineChars="257" w:firstLine="720"/>
        <w:rPr>
          <w:rFonts w:eastAsia="標楷體"/>
          <w:b/>
          <w:bCs/>
          <w:szCs w:val="28"/>
        </w:rPr>
      </w:pPr>
      <w:r w:rsidRPr="005B67CA">
        <w:rPr>
          <w:rFonts w:eastAsia="標楷體"/>
          <w:b/>
          <w:bCs/>
          <w:szCs w:val="28"/>
        </w:rPr>
        <w:t>（二）關鍵績效指標</w:t>
      </w:r>
      <w:r w:rsidRPr="005B67CA">
        <w:rPr>
          <w:rFonts w:eastAsia="標楷體"/>
          <w:b/>
          <w:bCs/>
          <w:szCs w:val="28"/>
        </w:rPr>
        <w:t>2</w:t>
      </w:r>
      <w:r w:rsidRPr="005B67CA">
        <w:rPr>
          <w:rFonts w:eastAsia="標楷體"/>
          <w:b/>
          <w:bCs/>
          <w:szCs w:val="28"/>
        </w:rPr>
        <w:t>：</w:t>
      </w:r>
      <w:r w:rsidRPr="005B67CA">
        <w:rPr>
          <w:rFonts w:eastAsia="標楷體"/>
          <w:b/>
          <w:color w:val="000000"/>
          <w:szCs w:val="28"/>
        </w:rPr>
        <w:t>辦理性別影響評估比率</w:t>
      </w:r>
      <w:r w:rsidRPr="005B67CA">
        <w:rPr>
          <w:rFonts w:eastAsia="標楷體"/>
          <w:b/>
          <w:color w:val="000000"/>
          <w:szCs w:val="28"/>
        </w:rPr>
        <w:t>(%)</w:t>
      </w:r>
    </w:p>
    <w:p w:rsidR="0062332A" w:rsidRPr="005B67CA" w:rsidRDefault="0062332A" w:rsidP="00FD2EB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szCs w:val="28"/>
              </w:rPr>
            </w:pPr>
            <w:r w:rsidRPr="005B67CA">
              <w:rPr>
                <w:rFonts w:eastAsia="標楷體"/>
                <w:color w:val="000000"/>
                <w:szCs w:val="28"/>
              </w:rPr>
              <w:t>（本部報院法律案辦理法案及性別影響評估案件數</w:t>
            </w:r>
            <w:r w:rsidRPr="005B67CA">
              <w:rPr>
                <w:rFonts w:eastAsia="標楷體"/>
                <w:color w:val="000000"/>
                <w:szCs w:val="28"/>
              </w:rPr>
              <w:t xml:space="preserve"> /</w:t>
            </w:r>
            <w:r w:rsidRPr="005B67CA">
              <w:rPr>
                <w:rFonts w:eastAsia="標楷體"/>
                <w:color w:val="000000"/>
                <w:szCs w:val="28"/>
              </w:rPr>
              <w:t>本部報院法律案件數）</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spacing w:before="60" w:after="60" w:line="400" w:lineRule="exact"/>
              <w:jc w:val="both"/>
              <w:rPr>
                <w:color w:val="000000"/>
                <w:szCs w:val="28"/>
              </w:rPr>
            </w:pPr>
            <w:r w:rsidRPr="005B67CA">
              <w:rPr>
                <w:color w:val="000000"/>
                <w:szCs w:val="28"/>
              </w:rPr>
              <w:t xml:space="preserve">  100%</w:t>
            </w:r>
          </w:p>
          <w:p w:rsidR="0062332A" w:rsidRPr="005B67CA" w:rsidRDefault="0062332A" w:rsidP="007810AA">
            <w:pPr>
              <w:pStyle w:val="5"/>
              <w:widowControl/>
              <w:spacing w:line="400" w:lineRule="exact"/>
              <w:ind w:leftChars="0" w:left="0"/>
              <w:jc w:val="both"/>
              <w:rPr>
                <w:rFonts w:eastAsia="標楷體"/>
                <w:b/>
                <w:bCs/>
                <w:szCs w:val="28"/>
              </w:rPr>
            </w:pPr>
            <w:r w:rsidRPr="005B67CA">
              <w:rPr>
                <w:rFonts w:eastAsia="標楷體"/>
                <w:color w:val="000000"/>
              </w:rPr>
              <w:t>(</w:t>
            </w:r>
            <w:r w:rsidRPr="005B67CA">
              <w:rPr>
                <w:rFonts w:eastAsia="標楷體"/>
                <w:color w:val="000000"/>
              </w:rPr>
              <w:t>惟仍須視法案研修種類及推動期程，酌予調整比率</w:t>
            </w:r>
            <w:r w:rsidRPr="005B67CA">
              <w:rPr>
                <w:rFonts w:eastAsia="標楷體"/>
                <w:color w:val="000000"/>
              </w:rPr>
              <w:t>)</w:t>
            </w:r>
          </w:p>
        </w:tc>
        <w:tc>
          <w:tcPr>
            <w:tcW w:w="144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w:t>
            </w:r>
          </w:p>
        </w:tc>
      </w:tr>
    </w:tbl>
    <w:p w:rsidR="0062332A" w:rsidRPr="005B67CA" w:rsidRDefault="0062332A" w:rsidP="00FD2EB0">
      <w:pPr>
        <w:widowControl/>
        <w:spacing w:before="120" w:after="120" w:line="400" w:lineRule="exact"/>
        <w:ind w:leftChars="507" w:left="1434" w:hangingChars="5" w:hanging="14"/>
        <w:rPr>
          <w:szCs w:val="28"/>
        </w:rPr>
      </w:pPr>
      <w:r w:rsidRPr="005B67CA">
        <w:rPr>
          <w:szCs w:val="28"/>
        </w:rPr>
        <w:t>2.</w:t>
      </w:r>
      <w:r w:rsidRPr="005B67CA">
        <w:rPr>
          <w:szCs w:val="28"/>
        </w:rPr>
        <w:t>辦理情形：</w:t>
      </w:r>
    </w:p>
    <w:p w:rsidR="0062332A" w:rsidRPr="005B67CA" w:rsidRDefault="0062332A" w:rsidP="00FD2EB0">
      <w:pPr>
        <w:widowControl/>
        <w:spacing w:before="120" w:after="120" w:line="400" w:lineRule="exact"/>
        <w:ind w:leftChars="606" w:left="1697"/>
        <w:rPr>
          <w:szCs w:val="28"/>
        </w:rPr>
      </w:pPr>
      <w:r w:rsidRPr="005B67CA">
        <w:rPr>
          <w:szCs w:val="28"/>
        </w:rPr>
        <w:t>查本部</w:t>
      </w:r>
      <w:r w:rsidRPr="005B67CA">
        <w:rPr>
          <w:szCs w:val="28"/>
        </w:rPr>
        <w:t>105</w:t>
      </w:r>
      <w:r w:rsidRPr="005B67CA">
        <w:rPr>
          <w:szCs w:val="28"/>
        </w:rPr>
        <w:t>年度尚無報院任何法律案件數，爰無辦理法案及性別影響評估。</w:t>
      </w:r>
    </w:p>
    <w:p w:rsidR="0062332A" w:rsidRPr="005B67CA" w:rsidRDefault="0062332A" w:rsidP="00FD2EB0">
      <w:pPr>
        <w:widowControl/>
        <w:spacing w:before="120" w:after="120" w:line="400" w:lineRule="exact"/>
        <w:ind w:leftChars="507" w:left="1434" w:hangingChars="5" w:hanging="14"/>
        <w:rPr>
          <w:szCs w:val="28"/>
        </w:rPr>
      </w:pPr>
      <w:r w:rsidRPr="005B67CA">
        <w:rPr>
          <w:szCs w:val="28"/>
        </w:rPr>
        <w:t>3.</w:t>
      </w:r>
      <w:r w:rsidRPr="005B67CA">
        <w:rPr>
          <w:szCs w:val="28"/>
        </w:rPr>
        <w:t>檢討及策進作為：</w:t>
      </w:r>
    </w:p>
    <w:p w:rsidR="0062332A" w:rsidRPr="005B67CA" w:rsidRDefault="0062332A" w:rsidP="00FD2EB0">
      <w:pPr>
        <w:widowControl/>
        <w:spacing w:before="120" w:after="120" w:line="400" w:lineRule="exact"/>
        <w:ind w:leftChars="614" w:left="1719"/>
        <w:rPr>
          <w:szCs w:val="28"/>
        </w:rPr>
      </w:pPr>
      <w:r w:rsidRPr="005B67CA">
        <w:rPr>
          <w:szCs w:val="28"/>
        </w:rPr>
        <w:t>未來本部各單位研修（訂）主管法律，將遵照「考試院法案及性別影響評估檢視表」，配合辦理「法案及性別影響評估」。</w:t>
      </w:r>
    </w:p>
    <w:p w:rsidR="0062332A" w:rsidRPr="005B67CA" w:rsidRDefault="0062332A" w:rsidP="008A0753">
      <w:pPr>
        <w:pStyle w:val="5"/>
        <w:widowControl/>
        <w:spacing w:before="240" w:after="120" w:line="400" w:lineRule="exact"/>
        <w:ind w:leftChars="-1" w:left="-3" w:firstLineChars="257" w:firstLine="720"/>
        <w:rPr>
          <w:rFonts w:eastAsia="標楷體"/>
          <w:b/>
          <w:bCs/>
          <w:szCs w:val="28"/>
        </w:rPr>
      </w:pPr>
      <w:r w:rsidRPr="005B67CA">
        <w:rPr>
          <w:rFonts w:eastAsia="標楷體"/>
          <w:b/>
          <w:bCs/>
          <w:szCs w:val="28"/>
        </w:rPr>
        <w:t>（三）關鍵績效指標</w:t>
      </w:r>
      <w:r w:rsidRPr="005B67CA">
        <w:rPr>
          <w:rFonts w:eastAsia="標楷體"/>
          <w:b/>
          <w:bCs/>
          <w:szCs w:val="28"/>
        </w:rPr>
        <w:t>3</w:t>
      </w:r>
      <w:r w:rsidRPr="005B67CA">
        <w:rPr>
          <w:rFonts w:eastAsia="標楷體"/>
          <w:b/>
          <w:bCs/>
          <w:szCs w:val="28"/>
        </w:rPr>
        <w:t>：性別統計指標項目新增數</w:t>
      </w:r>
    </w:p>
    <w:p w:rsidR="0062332A" w:rsidRPr="005B67CA" w:rsidRDefault="0062332A" w:rsidP="00FD2EB0">
      <w:pPr>
        <w:pStyle w:val="5"/>
        <w:widowControl/>
        <w:spacing w:before="120" w:after="120" w:line="400" w:lineRule="exact"/>
        <w:ind w:leftChars="507" w:left="4058" w:hangingChars="942" w:hanging="2638"/>
        <w:rPr>
          <w:rFonts w:eastAsia="標楷體"/>
          <w:b/>
          <w:bCs/>
          <w:szCs w:val="28"/>
        </w:rPr>
      </w:pPr>
      <w:r w:rsidRPr="005B67CA">
        <w:rPr>
          <w:rFonts w:eastAsia="標楷體"/>
          <w:szCs w:val="28"/>
        </w:rPr>
        <w:lastRenderedPageBreak/>
        <w:t>1.</w:t>
      </w:r>
      <w:r w:rsidRPr="005B67CA">
        <w:rPr>
          <w:rFonts w:eastAsia="標楷體"/>
          <w:szCs w:val="28"/>
        </w:rPr>
        <w:t>目標達成情形</w:t>
      </w:r>
      <w:r w:rsidRPr="005B67CA">
        <w:rPr>
          <w:rFonts w:eastAsia="標楷體"/>
          <w:b/>
          <w:bCs/>
          <w:szCs w:val="28"/>
        </w:rPr>
        <w:t>：</w:t>
      </w:r>
      <w:r w:rsidRPr="005B67C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62332A" w:rsidRPr="005B67C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spacing w:val="-20"/>
                <w:szCs w:val="28"/>
              </w:rPr>
            </w:pPr>
            <w:r w:rsidRPr="005B67C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目標值</w:t>
            </w:r>
            <w:r w:rsidRPr="005B67C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實際值</w:t>
            </w:r>
            <w:r w:rsidRPr="005B67CA">
              <w:rPr>
                <w:rFonts w:eastAsia="標楷體"/>
                <w:spacing w:val="-20"/>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b/>
                <w:bCs/>
                <w:spacing w:val="-20"/>
                <w:szCs w:val="28"/>
              </w:rPr>
            </w:pPr>
            <w:r w:rsidRPr="005B67CA">
              <w:rPr>
                <w:rFonts w:eastAsia="標楷體"/>
                <w:spacing w:val="-20"/>
                <w:szCs w:val="28"/>
              </w:rPr>
              <w:t>達成度</w:t>
            </w:r>
            <w:r w:rsidRPr="005B67CA">
              <w:rPr>
                <w:rFonts w:eastAsia="標楷體"/>
                <w:spacing w:val="-20"/>
                <w:szCs w:val="28"/>
              </w:rPr>
              <w:t>(Y/X)</w:t>
            </w:r>
          </w:p>
        </w:tc>
      </w:tr>
      <w:tr w:rsidR="0062332A" w:rsidRPr="005B67CA">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both"/>
              <w:rPr>
                <w:rFonts w:eastAsia="標楷體"/>
                <w:szCs w:val="28"/>
              </w:rPr>
            </w:pPr>
            <w:r w:rsidRPr="005B67CA">
              <w:rPr>
                <w:rFonts w:eastAsia="標楷體"/>
                <w:color w:val="000000"/>
                <w:szCs w:val="28"/>
              </w:rPr>
              <w:t>本部當年度新增並公布於機關網頁之性別統計指標項目數</w:t>
            </w:r>
          </w:p>
        </w:tc>
        <w:tc>
          <w:tcPr>
            <w:tcW w:w="1428"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w:t>
            </w:r>
          </w:p>
        </w:tc>
        <w:tc>
          <w:tcPr>
            <w:tcW w:w="1441"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w:t>
            </w:r>
          </w:p>
        </w:tc>
        <w:tc>
          <w:tcPr>
            <w:tcW w:w="1554" w:type="dxa"/>
            <w:tcBorders>
              <w:top w:val="single" w:sz="4" w:space="0" w:color="auto"/>
              <w:left w:val="single" w:sz="4" w:space="0" w:color="auto"/>
              <w:bottom w:val="single" w:sz="4" w:space="0" w:color="auto"/>
              <w:right w:val="single" w:sz="4" w:space="0" w:color="auto"/>
            </w:tcBorders>
            <w:vAlign w:val="center"/>
          </w:tcPr>
          <w:p w:rsidR="0062332A" w:rsidRPr="005B67CA" w:rsidRDefault="0062332A" w:rsidP="007810AA">
            <w:pPr>
              <w:pStyle w:val="5"/>
              <w:widowControl/>
              <w:spacing w:line="400" w:lineRule="exact"/>
              <w:ind w:leftChars="0" w:left="0"/>
              <w:jc w:val="center"/>
              <w:rPr>
                <w:rFonts w:eastAsia="標楷體"/>
                <w:b/>
                <w:bCs/>
                <w:szCs w:val="28"/>
              </w:rPr>
            </w:pPr>
            <w:r w:rsidRPr="005B67CA">
              <w:rPr>
                <w:rFonts w:eastAsia="標楷體"/>
                <w:b/>
                <w:bCs/>
                <w:szCs w:val="28"/>
              </w:rPr>
              <w:t>100%</w:t>
            </w:r>
          </w:p>
        </w:tc>
      </w:tr>
    </w:tbl>
    <w:p w:rsidR="0062332A" w:rsidRPr="005B67CA" w:rsidRDefault="0062332A" w:rsidP="00FD2EB0">
      <w:pPr>
        <w:widowControl/>
        <w:spacing w:before="120" w:after="120" w:line="400" w:lineRule="exact"/>
        <w:ind w:leftChars="507" w:left="1434" w:hangingChars="5" w:hanging="14"/>
        <w:rPr>
          <w:szCs w:val="28"/>
        </w:rPr>
      </w:pPr>
      <w:r w:rsidRPr="005B67CA">
        <w:rPr>
          <w:szCs w:val="28"/>
        </w:rPr>
        <w:t>2.</w:t>
      </w:r>
      <w:r w:rsidRPr="005B67CA">
        <w:rPr>
          <w:szCs w:val="28"/>
        </w:rPr>
        <w:t>辦理情形：</w:t>
      </w:r>
    </w:p>
    <w:p w:rsidR="00FD2EB0" w:rsidRDefault="0062332A" w:rsidP="00FD2EB0">
      <w:pPr>
        <w:spacing w:line="400" w:lineRule="exact"/>
        <w:ind w:leftChars="606" w:left="1980" w:rightChars="-45" w:right="-126" w:hangingChars="101" w:hanging="283"/>
        <w:rPr>
          <w:szCs w:val="28"/>
        </w:rPr>
      </w:pPr>
      <w:r w:rsidRPr="005B67CA">
        <w:rPr>
          <w:szCs w:val="28"/>
        </w:rPr>
        <w:t>(1)</w:t>
      </w:r>
      <w:r w:rsidRPr="005B67CA">
        <w:rPr>
          <w:szCs w:val="28"/>
        </w:rPr>
        <w:t>配合各項考試榜示當日即時上網提供報考人等性別統計資料計</w:t>
      </w:r>
      <w:r w:rsidRPr="005B67CA">
        <w:rPr>
          <w:szCs w:val="28"/>
        </w:rPr>
        <w:t>28</w:t>
      </w:r>
      <w:r w:rsidRPr="005B67CA">
        <w:rPr>
          <w:szCs w:val="28"/>
        </w:rPr>
        <w:t>則。</w:t>
      </w:r>
    </w:p>
    <w:p w:rsidR="00FD2EB0" w:rsidRDefault="0062332A" w:rsidP="00FD2EB0">
      <w:pPr>
        <w:spacing w:line="400" w:lineRule="exact"/>
        <w:ind w:leftChars="606" w:left="1980" w:rightChars="-45" w:right="-126" w:hangingChars="101" w:hanging="283"/>
        <w:rPr>
          <w:szCs w:val="28"/>
        </w:rPr>
      </w:pPr>
      <w:r w:rsidRPr="005B67CA">
        <w:rPr>
          <w:szCs w:val="28"/>
        </w:rPr>
        <w:t>(2)105</w:t>
      </w:r>
      <w:r w:rsidRPr="005B67CA">
        <w:rPr>
          <w:szCs w:val="28"/>
        </w:rPr>
        <w:t>年</w:t>
      </w:r>
      <w:r w:rsidRPr="005B67CA">
        <w:rPr>
          <w:szCs w:val="28"/>
        </w:rPr>
        <w:t>5</w:t>
      </w:r>
      <w:r w:rsidRPr="005B67CA">
        <w:rPr>
          <w:szCs w:val="28"/>
        </w:rPr>
        <w:t>月底完成「</w:t>
      </w:r>
      <w:r w:rsidRPr="005B67CA">
        <w:rPr>
          <w:szCs w:val="28"/>
        </w:rPr>
        <w:t>104</w:t>
      </w:r>
      <w:r w:rsidRPr="005B67CA">
        <w:rPr>
          <w:szCs w:val="28"/>
        </w:rPr>
        <w:t>年度考選統計年報</w:t>
      </w:r>
      <w:r w:rsidRPr="005B67CA">
        <w:rPr>
          <w:szCs w:val="28"/>
        </w:rPr>
        <w:t xml:space="preserve"> (</w:t>
      </w:r>
      <w:r w:rsidRPr="005B67CA">
        <w:rPr>
          <w:szCs w:val="28"/>
        </w:rPr>
        <w:t>內含性別統計分析及統計表</w:t>
      </w:r>
      <w:r w:rsidRPr="005B67CA">
        <w:rPr>
          <w:szCs w:val="28"/>
        </w:rPr>
        <w:t xml:space="preserve">) </w:t>
      </w:r>
      <w:r w:rsidRPr="005B67CA">
        <w:rPr>
          <w:szCs w:val="28"/>
        </w:rPr>
        <w:t>」出刊並上網供各界參用。</w:t>
      </w:r>
    </w:p>
    <w:p w:rsidR="00FD2EB0" w:rsidRDefault="0062332A" w:rsidP="00FD2EB0">
      <w:pPr>
        <w:spacing w:line="400" w:lineRule="exact"/>
        <w:ind w:leftChars="606" w:left="1980" w:rightChars="-45" w:right="-126" w:hangingChars="101" w:hanging="283"/>
        <w:rPr>
          <w:szCs w:val="28"/>
        </w:rPr>
      </w:pPr>
      <w:r w:rsidRPr="005B67CA">
        <w:rPr>
          <w:szCs w:val="28"/>
        </w:rPr>
        <w:t>(3)</w:t>
      </w:r>
      <w:r w:rsidRPr="005B67CA">
        <w:rPr>
          <w:szCs w:val="28"/>
        </w:rPr>
        <w:t>完成編製「</w:t>
      </w:r>
      <w:r w:rsidRPr="005B67CA">
        <w:rPr>
          <w:szCs w:val="28"/>
        </w:rPr>
        <w:t>104</w:t>
      </w:r>
      <w:r w:rsidRPr="005B67CA">
        <w:rPr>
          <w:szCs w:val="28"/>
        </w:rPr>
        <w:t>年考選部性別統計及統計指標」及「</w:t>
      </w:r>
      <w:r w:rsidRPr="005B67CA">
        <w:rPr>
          <w:szCs w:val="28"/>
        </w:rPr>
        <w:t>104</w:t>
      </w:r>
      <w:r w:rsidRPr="005B67CA">
        <w:rPr>
          <w:szCs w:val="28"/>
        </w:rPr>
        <w:t>年考選部性別圖像」陳報考試院彙整，亦同時刊載於本部性別平等專區。</w:t>
      </w:r>
    </w:p>
    <w:p w:rsidR="0062332A" w:rsidRPr="005B67CA" w:rsidRDefault="0062332A" w:rsidP="00FD2EB0">
      <w:pPr>
        <w:spacing w:line="400" w:lineRule="exact"/>
        <w:ind w:leftChars="606" w:left="1980" w:rightChars="-45" w:right="-126" w:hangingChars="101" w:hanging="283"/>
        <w:rPr>
          <w:szCs w:val="28"/>
        </w:rPr>
      </w:pPr>
      <w:r w:rsidRPr="005B67CA">
        <w:rPr>
          <w:szCs w:val="28"/>
        </w:rPr>
        <w:t>(4)</w:t>
      </w:r>
      <w:r w:rsidRPr="005B67CA">
        <w:rPr>
          <w:szCs w:val="28"/>
        </w:rPr>
        <w:t>配合行政院「重要性別統計資料庫」，將公務人員相關類科報考、到考及錄取人數統計表等性別表</w:t>
      </w:r>
      <w:r w:rsidRPr="005B67CA">
        <w:rPr>
          <w:szCs w:val="28"/>
        </w:rPr>
        <w:t>(</w:t>
      </w:r>
      <w:r w:rsidRPr="005B67CA">
        <w:rPr>
          <w:szCs w:val="28"/>
        </w:rPr>
        <w:t>計</w:t>
      </w:r>
      <w:r w:rsidRPr="005B67CA">
        <w:rPr>
          <w:szCs w:val="28"/>
        </w:rPr>
        <w:t>35</w:t>
      </w:r>
      <w:r w:rsidRPr="005B67CA">
        <w:rPr>
          <w:szCs w:val="28"/>
        </w:rPr>
        <w:t>表</w:t>
      </w:r>
      <w:r w:rsidRPr="005B67CA">
        <w:rPr>
          <w:szCs w:val="28"/>
        </w:rPr>
        <w:t>)</w:t>
      </w:r>
      <w:r w:rsidRPr="005B67CA">
        <w:rPr>
          <w:szCs w:val="28"/>
        </w:rPr>
        <w:t>上載提供應用。</w:t>
      </w:r>
    </w:p>
    <w:p w:rsidR="0062332A" w:rsidRPr="005B67CA" w:rsidRDefault="0062332A" w:rsidP="00FD2EB0">
      <w:pPr>
        <w:widowControl/>
        <w:spacing w:before="120" w:after="120" w:line="400" w:lineRule="exact"/>
        <w:ind w:leftChars="507" w:left="1434" w:hangingChars="5" w:hanging="14"/>
        <w:rPr>
          <w:szCs w:val="28"/>
        </w:rPr>
      </w:pPr>
      <w:r w:rsidRPr="005B67CA">
        <w:rPr>
          <w:szCs w:val="28"/>
        </w:rPr>
        <w:t>3.</w:t>
      </w:r>
      <w:r w:rsidRPr="005B67CA">
        <w:rPr>
          <w:szCs w:val="28"/>
        </w:rPr>
        <w:t>檢討及策進作為：</w:t>
      </w:r>
    </w:p>
    <w:p w:rsidR="0062332A" w:rsidRPr="005B67CA" w:rsidRDefault="0062332A" w:rsidP="00FD2EB0">
      <w:pPr>
        <w:widowControl/>
        <w:spacing w:before="120" w:after="120" w:line="400" w:lineRule="exact"/>
        <w:ind w:leftChars="607" w:left="1700"/>
        <w:rPr>
          <w:szCs w:val="28"/>
        </w:rPr>
      </w:pPr>
      <w:r w:rsidRPr="005B67CA">
        <w:rPr>
          <w:szCs w:val="28"/>
        </w:rPr>
        <w:t>106</w:t>
      </w:r>
      <w:r w:rsidRPr="005B67CA">
        <w:rPr>
          <w:szCs w:val="28"/>
        </w:rPr>
        <w:t>年度將賡續充實性別統計，並提升性別統計資料分析運用成效。</w:t>
      </w:r>
    </w:p>
    <w:p w:rsidR="0062332A" w:rsidRPr="005B67CA" w:rsidRDefault="0062332A" w:rsidP="003960C2">
      <w:pPr>
        <w:pStyle w:val="5"/>
        <w:widowControl/>
        <w:numPr>
          <w:ilvl w:val="0"/>
          <w:numId w:val="4"/>
        </w:numPr>
        <w:spacing w:beforeLines="50" w:before="120" w:line="400" w:lineRule="exact"/>
        <w:ind w:leftChars="0" w:left="601" w:hanging="601"/>
        <w:rPr>
          <w:rFonts w:eastAsia="標楷體"/>
          <w:b/>
          <w:bCs/>
          <w:sz w:val="30"/>
          <w:szCs w:val="30"/>
        </w:rPr>
      </w:pPr>
      <w:r w:rsidRPr="005B67CA">
        <w:rPr>
          <w:rFonts w:eastAsia="標楷體"/>
          <w:b/>
          <w:bCs/>
          <w:sz w:val="30"/>
          <w:szCs w:val="30"/>
        </w:rPr>
        <w:t>其他重要執行檢討及策進作為</w:t>
      </w:r>
    </w:p>
    <w:p w:rsidR="0062332A" w:rsidRPr="005B67CA" w:rsidRDefault="0062332A" w:rsidP="003960C2">
      <w:pPr>
        <w:pStyle w:val="5"/>
        <w:widowControl/>
        <w:numPr>
          <w:ilvl w:val="0"/>
          <w:numId w:val="6"/>
        </w:numPr>
        <w:spacing w:beforeLines="50" w:before="120" w:line="400" w:lineRule="exact"/>
        <w:ind w:leftChars="0" w:left="1202"/>
        <w:rPr>
          <w:rFonts w:eastAsia="標楷體"/>
          <w:b/>
          <w:sz w:val="30"/>
          <w:szCs w:val="30"/>
        </w:rPr>
      </w:pPr>
      <w:r w:rsidRPr="005B67CA">
        <w:rPr>
          <w:rFonts w:eastAsia="標楷體"/>
          <w:b/>
          <w:sz w:val="30"/>
          <w:szCs w:val="30"/>
        </w:rPr>
        <w:t>本部性別平等專案小組運作情形</w:t>
      </w:r>
    </w:p>
    <w:p w:rsidR="0062332A" w:rsidRPr="005B67CA" w:rsidRDefault="0062332A" w:rsidP="007810AA">
      <w:pPr>
        <w:pStyle w:val="5"/>
        <w:widowControl/>
        <w:spacing w:line="400" w:lineRule="exact"/>
        <w:ind w:leftChars="0" w:left="1202"/>
        <w:rPr>
          <w:rFonts w:eastAsia="標楷體"/>
          <w:szCs w:val="28"/>
        </w:rPr>
      </w:pPr>
      <w:r w:rsidRPr="005B67CA">
        <w:rPr>
          <w:rFonts w:eastAsia="標楷體"/>
          <w:szCs w:val="28"/>
        </w:rPr>
        <w:t>本部第</w:t>
      </w:r>
      <w:r w:rsidRPr="005B67CA">
        <w:rPr>
          <w:rFonts w:eastAsia="標楷體"/>
          <w:szCs w:val="28"/>
        </w:rPr>
        <w:t>2</w:t>
      </w:r>
      <w:r w:rsidRPr="005B67CA">
        <w:rPr>
          <w:rFonts w:eastAsia="標楷體"/>
          <w:szCs w:val="28"/>
        </w:rPr>
        <w:t>屆性別平等專案小組委員</w:t>
      </w:r>
      <w:r w:rsidRPr="005B67CA">
        <w:rPr>
          <w:rFonts w:eastAsia="標楷體"/>
          <w:szCs w:val="28"/>
        </w:rPr>
        <w:t>11</w:t>
      </w:r>
      <w:r w:rsidRPr="005B67CA">
        <w:rPr>
          <w:rFonts w:eastAsia="標楷體"/>
          <w:szCs w:val="28"/>
        </w:rPr>
        <w:t>人，其中男性委員</w:t>
      </w:r>
      <w:r w:rsidRPr="005B67CA">
        <w:rPr>
          <w:rFonts w:eastAsia="標楷體"/>
          <w:szCs w:val="28"/>
        </w:rPr>
        <w:t>5</w:t>
      </w:r>
      <w:r w:rsidRPr="005B67CA">
        <w:rPr>
          <w:rFonts w:eastAsia="標楷體"/>
          <w:szCs w:val="28"/>
        </w:rPr>
        <w:t>人，女性委員</w:t>
      </w:r>
      <w:r w:rsidRPr="005B67CA">
        <w:rPr>
          <w:rFonts w:eastAsia="標楷體"/>
          <w:szCs w:val="28"/>
        </w:rPr>
        <w:t>6</w:t>
      </w:r>
      <w:r w:rsidRPr="005B67CA">
        <w:rPr>
          <w:rFonts w:eastAsia="標楷體"/>
          <w:szCs w:val="28"/>
        </w:rPr>
        <w:t>人，並確切落實任ㄧ性別比例不低於三分之ㄧ規定。本性別平等專案小組積極推動本部相關性別平等業務，配合考試院性別平等委員會及行政院性別平等處業務推展，研議相關議題提請本專案小組會議討論，審議之議案包含「國家考試體能測驗精進案」及「</w:t>
      </w:r>
      <w:r w:rsidRPr="005B67CA">
        <w:rPr>
          <w:rFonts w:eastAsia="標楷體"/>
          <w:szCs w:val="28"/>
        </w:rPr>
        <w:t>106</w:t>
      </w:r>
      <w:r w:rsidRPr="005B67CA">
        <w:rPr>
          <w:rFonts w:eastAsia="標楷體"/>
          <w:szCs w:val="28"/>
        </w:rPr>
        <w:t>年度推動性別平等工作計畫」等議題。另於本部全球資訊網「政府資訊公開」項下建置「性別平等專區」，並不定期更新性平相關資料，期使本部性別平等專案小組相關資訊更加公開及透明化。</w:t>
      </w:r>
    </w:p>
    <w:p w:rsidR="0062332A" w:rsidRPr="005B67CA" w:rsidRDefault="0062332A" w:rsidP="006634FC">
      <w:pPr>
        <w:pStyle w:val="5"/>
        <w:widowControl/>
        <w:numPr>
          <w:ilvl w:val="0"/>
          <w:numId w:val="6"/>
        </w:numPr>
        <w:spacing w:before="100" w:beforeAutospacing="1" w:line="400" w:lineRule="exact"/>
        <w:ind w:leftChars="0" w:left="1202"/>
        <w:rPr>
          <w:rFonts w:eastAsia="標楷體"/>
          <w:b/>
          <w:sz w:val="30"/>
          <w:szCs w:val="30"/>
        </w:rPr>
      </w:pPr>
      <w:r w:rsidRPr="005B67CA">
        <w:rPr>
          <w:rFonts w:eastAsia="標楷體"/>
          <w:b/>
          <w:sz w:val="30"/>
          <w:szCs w:val="30"/>
        </w:rPr>
        <w:t>落實消除對婦女一切形式歧視公約</w:t>
      </w:r>
      <w:r w:rsidRPr="005B67CA">
        <w:rPr>
          <w:rFonts w:eastAsia="標楷體"/>
          <w:b/>
          <w:sz w:val="30"/>
          <w:szCs w:val="30"/>
        </w:rPr>
        <w:t>(</w:t>
      </w:r>
      <w:r w:rsidRPr="005B67CA">
        <w:rPr>
          <w:rFonts w:eastAsia="標楷體"/>
          <w:szCs w:val="28"/>
        </w:rPr>
        <w:t>CEDAW)</w:t>
      </w:r>
      <w:r w:rsidRPr="005B67CA">
        <w:rPr>
          <w:rFonts w:eastAsia="標楷體"/>
          <w:b/>
          <w:sz w:val="30"/>
          <w:szCs w:val="30"/>
        </w:rPr>
        <w:t>及「性別平等政策綱領」具體行動措施</w:t>
      </w:r>
    </w:p>
    <w:p w:rsidR="0062332A" w:rsidRPr="005B67CA" w:rsidRDefault="0062332A" w:rsidP="006634FC">
      <w:pPr>
        <w:pStyle w:val="5"/>
        <w:widowControl/>
        <w:numPr>
          <w:ilvl w:val="0"/>
          <w:numId w:val="7"/>
        </w:numPr>
        <w:spacing w:line="400" w:lineRule="exact"/>
        <w:ind w:leftChars="0" w:left="1196" w:hanging="567"/>
        <w:rPr>
          <w:rFonts w:eastAsia="標楷體"/>
          <w:szCs w:val="28"/>
        </w:rPr>
      </w:pPr>
      <w:r w:rsidRPr="005B67CA">
        <w:rPr>
          <w:rFonts w:eastAsia="標楷體"/>
          <w:szCs w:val="28"/>
        </w:rPr>
        <w:lastRenderedPageBreak/>
        <w:t>配合辦理</w:t>
      </w:r>
      <w:r w:rsidRPr="005B67CA">
        <w:rPr>
          <w:rFonts w:eastAsia="標楷體"/>
          <w:szCs w:val="28"/>
        </w:rPr>
        <w:t>CEDAW</w:t>
      </w:r>
      <w:r w:rsidRPr="005B67CA">
        <w:rPr>
          <w:rFonts w:eastAsia="標楷體"/>
          <w:szCs w:val="28"/>
        </w:rPr>
        <w:t>第</w:t>
      </w:r>
      <w:r w:rsidRPr="005B67CA">
        <w:rPr>
          <w:rFonts w:eastAsia="標楷體"/>
          <w:szCs w:val="28"/>
        </w:rPr>
        <w:t>2</w:t>
      </w:r>
      <w:r w:rsidRPr="005B67CA">
        <w:rPr>
          <w:rFonts w:eastAsia="標楷體"/>
          <w:szCs w:val="28"/>
        </w:rPr>
        <w:t>次國家報告總結意見與建議，依規定填復</w:t>
      </w:r>
      <w:r w:rsidRPr="005B67CA">
        <w:rPr>
          <w:rFonts w:eastAsia="標楷體"/>
          <w:szCs w:val="28"/>
        </w:rPr>
        <w:t>105</w:t>
      </w:r>
      <w:r w:rsidRPr="005B67CA">
        <w:rPr>
          <w:rFonts w:eastAsia="標楷體"/>
          <w:szCs w:val="28"/>
        </w:rPr>
        <w:t>年度上半年辦理情形，有關第</w:t>
      </w:r>
      <w:r w:rsidRPr="005B67CA">
        <w:rPr>
          <w:rFonts w:eastAsia="標楷體"/>
          <w:szCs w:val="28"/>
        </w:rPr>
        <w:t>7</w:t>
      </w:r>
      <w:r w:rsidRPr="005B67CA">
        <w:rPr>
          <w:rFonts w:eastAsia="標楷體"/>
          <w:szCs w:val="28"/>
        </w:rPr>
        <w:t>點「精進</w:t>
      </w:r>
      <w:r w:rsidRPr="005B67CA">
        <w:rPr>
          <w:rFonts w:eastAsia="標楷體"/>
          <w:szCs w:val="28"/>
        </w:rPr>
        <w:t>CEDAW</w:t>
      </w:r>
      <w:r w:rsidRPr="005B67CA">
        <w:rPr>
          <w:rFonts w:eastAsia="標楷體"/>
          <w:szCs w:val="28"/>
        </w:rPr>
        <w:t>法規檢視方案」，業請各單位檢視主管法規是否符合新通過之一般性建議</w:t>
      </w:r>
      <w:r w:rsidRPr="005B67CA">
        <w:rPr>
          <w:rFonts w:eastAsia="標楷體"/>
          <w:szCs w:val="28"/>
        </w:rPr>
        <w:t>(</w:t>
      </w:r>
      <w:r w:rsidRPr="005B67CA">
        <w:rPr>
          <w:rFonts w:eastAsia="標楷體"/>
          <w:szCs w:val="28"/>
        </w:rPr>
        <w:t>如第</w:t>
      </w:r>
      <w:r w:rsidRPr="005B67CA">
        <w:rPr>
          <w:rFonts w:eastAsia="標楷體"/>
          <w:szCs w:val="28"/>
        </w:rPr>
        <w:t>29-30</w:t>
      </w:r>
      <w:r w:rsidRPr="005B67CA">
        <w:rPr>
          <w:rFonts w:eastAsia="標楷體"/>
          <w:szCs w:val="28"/>
        </w:rPr>
        <w:t>號</w:t>
      </w:r>
      <w:r w:rsidRPr="005B67CA">
        <w:rPr>
          <w:rFonts w:eastAsia="標楷體"/>
          <w:szCs w:val="28"/>
        </w:rPr>
        <w:t>)</w:t>
      </w:r>
      <w:r w:rsidRPr="005B67CA">
        <w:rPr>
          <w:rFonts w:eastAsia="標楷體"/>
          <w:szCs w:val="28"/>
        </w:rPr>
        <w:t>部分，並完成主管法規之檢視。後期依「消除對婦女一切形式歧視公約</w:t>
      </w:r>
      <w:r w:rsidRPr="005B67CA">
        <w:rPr>
          <w:rFonts w:eastAsia="標楷體"/>
          <w:szCs w:val="28"/>
        </w:rPr>
        <w:t>(CEDAW)</w:t>
      </w:r>
      <w:r w:rsidRPr="005B67CA">
        <w:rPr>
          <w:rFonts w:eastAsia="標楷體"/>
          <w:szCs w:val="28"/>
        </w:rPr>
        <w:t>第</w:t>
      </w:r>
      <w:r w:rsidRPr="005B67CA">
        <w:rPr>
          <w:rFonts w:eastAsia="標楷體"/>
          <w:szCs w:val="28"/>
        </w:rPr>
        <w:t>29</w:t>
      </w:r>
      <w:r w:rsidRPr="005B67CA">
        <w:rPr>
          <w:rFonts w:eastAsia="標楷體"/>
          <w:szCs w:val="28"/>
        </w:rPr>
        <w:t>號至</w:t>
      </w:r>
      <w:r w:rsidRPr="005B67CA">
        <w:rPr>
          <w:rFonts w:eastAsia="標楷體"/>
          <w:szCs w:val="28"/>
        </w:rPr>
        <w:t>33</w:t>
      </w:r>
      <w:r w:rsidRPr="005B67CA">
        <w:rPr>
          <w:rFonts w:eastAsia="標楷體"/>
          <w:szCs w:val="28"/>
        </w:rPr>
        <w:t>號一般性建議法規檢視計畫」，參加</w:t>
      </w:r>
      <w:r w:rsidRPr="005B67CA">
        <w:rPr>
          <w:rFonts w:eastAsia="標楷體"/>
          <w:szCs w:val="28"/>
        </w:rPr>
        <w:t>105</w:t>
      </w:r>
      <w:r w:rsidRPr="005B67CA">
        <w:rPr>
          <w:rFonts w:eastAsia="標楷體"/>
          <w:szCs w:val="28"/>
        </w:rPr>
        <w:t>年</w:t>
      </w:r>
      <w:r w:rsidRPr="005B67CA">
        <w:rPr>
          <w:rFonts w:eastAsia="標楷體"/>
          <w:szCs w:val="28"/>
        </w:rPr>
        <w:t>CEDAW</w:t>
      </w:r>
      <w:r w:rsidRPr="005B67CA">
        <w:rPr>
          <w:rFonts w:eastAsia="標楷體"/>
          <w:szCs w:val="28"/>
        </w:rPr>
        <w:t>法規檢視教育訓練。</w:t>
      </w:r>
    </w:p>
    <w:p w:rsidR="0062332A" w:rsidRPr="005B67CA" w:rsidRDefault="0062332A" w:rsidP="006634FC">
      <w:pPr>
        <w:pStyle w:val="5"/>
        <w:widowControl/>
        <w:numPr>
          <w:ilvl w:val="0"/>
          <w:numId w:val="7"/>
        </w:numPr>
        <w:spacing w:before="100" w:beforeAutospacing="1" w:line="400" w:lineRule="exact"/>
        <w:ind w:leftChars="0" w:left="1139" w:hanging="510"/>
        <w:rPr>
          <w:rFonts w:eastAsia="標楷體"/>
          <w:szCs w:val="28"/>
        </w:rPr>
      </w:pPr>
      <w:r w:rsidRPr="005B67CA">
        <w:rPr>
          <w:rFonts w:eastAsia="標楷體"/>
          <w:szCs w:val="28"/>
        </w:rPr>
        <w:t>配合性別平等政策綱領各篇具體行動措施填報及審查作業須知，依期程填報「性別平等政策綱領」</w:t>
      </w:r>
      <w:r w:rsidRPr="005B67CA">
        <w:rPr>
          <w:rFonts w:eastAsia="標楷體"/>
          <w:szCs w:val="28"/>
        </w:rPr>
        <w:t>106</w:t>
      </w:r>
      <w:r w:rsidRPr="005B67CA">
        <w:rPr>
          <w:rFonts w:eastAsia="標楷體"/>
          <w:szCs w:val="28"/>
        </w:rPr>
        <w:t>年規劃重點及預期目標，其中與本部有關議題為人身安全與司法篇（一）消除對婦女的暴力行為與歧視之具體行動措施</w:t>
      </w:r>
      <w:r w:rsidRPr="005B67CA">
        <w:rPr>
          <w:rFonts w:eastAsia="標楷體"/>
          <w:szCs w:val="28"/>
        </w:rPr>
        <w:t>-</w:t>
      </w:r>
      <w:r w:rsidRPr="005B67CA">
        <w:rPr>
          <w:rFonts w:eastAsia="標楷體"/>
          <w:szCs w:val="28"/>
        </w:rPr>
        <w:t>「各體系相關專業工作者應考訓用合一，並建立專業工作者之認證或證照制度」。</w:t>
      </w:r>
    </w:p>
    <w:p w:rsidR="0062332A" w:rsidRPr="005B67CA" w:rsidRDefault="0062332A" w:rsidP="006634FC">
      <w:pPr>
        <w:pStyle w:val="5"/>
        <w:widowControl/>
        <w:numPr>
          <w:ilvl w:val="0"/>
          <w:numId w:val="6"/>
        </w:numPr>
        <w:spacing w:before="100" w:beforeAutospacing="1" w:line="400" w:lineRule="exact"/>
        <w:ind w:leftChars="0" w:left="1202"/>
        <w:rPr>
          <w:rFonts w:eastAsia="標楷體"/>
          <w:b/>
          <w:sz w:val="30"/>
          <w:szCs w:val="30"/>
        </w:rPr>
      </w:pPr>
      <w:r w:rsidRPr="005B67CA">
        <w:rPr>
          <w:rFonts w:eastAsia="標楷體"/>
          <w:b/>
          <w:sz w:val="30"/>
          <w:szCs w:val="30"/>
        </w:rPr>
        <w:t>對各項國家考試涉及性別限制事項提供諮詢</w:t>
      </w:r>
    </w:p>
    <w:p w:rsidR="0062332A" w:rsidRPr="005B67CA" w:rsidRDefault="0062332A" w:rsidP="007810AA">
      <w:pPr>
        <w:pStyle w:val="5"/>
        <w:widowControl/>
        <w:spacing w:line="400" w:lineRule="exact"/>
        <w:ind w:leftChars="0" w:left="1134"/>
        <w:rPr>
          <w:rFonts w:eastAsia="標楷體"/>
          <w:sz w:val="30"/>
          <w:szCs w:val="30"/>
        </w:rPr>
      </w:pPr>
      <w:r w:rsidRPr="005B67CA">
        <w:rPr>
          <w:rFonts w:eastAsia="標楷體"/>
          <w:sz w:val="30"/>
          <w:szCs w:val="30"/>
        </w:rPr>
        <w:t>本部</w:t>
      </w:r>
      <w:r w:rsidRPr="005B67CA">
        <w:rPr>
          <w:rFonts w:eastAsia="標楷體"/>
          <w:sz w:val="30"/>
          <w:szCs w:val="30"/>
        </w:rPr>
        <w:t>105</w:t>
      </w:r>
      <w:r w:rsidRPr="005B67CA">
        <w:rPr>
          <w:rFonts w:eastAsia="標楷體"/>
          <w:sz w:val="30"/>
          <w:szCs w:val="30"/>
        </w:rPr>
        <w:t>年</w:t>
      </w:r>
      <w:r w:rsidRPr="005B67CA">
        <w:rPr>
          <w:rFonts w:eastAsia="標楷體"/>
          <w:sz w:val="30"/>
          <w:szCs w:val="30"/>
        </w:rPr>
        <w:t>3</w:t>
      </w:r>
      <w:r w:rsidRPr="005B67CA">
        <w:rPr>
          <w:rFonts w:eastAsia="標楷體"/>
          <w:sz w:val="30"/>
          <w:szCs w:val="30"/>
        </w:rPr>
        <w:t>月</w:t>
      </w:r>
      <w:r w:rsidRPr="005B67CA">
        <w:rPr>
          <w:rFonts w:eastAsia="標楷體"/>
          <w:sz w:val="30"/>
          <w:szCs w:val="30"/>
        </w:rPr>
        <w:t>28</w:t>
      </w:r>
      <w:r w:rsidRPr="005B67CA">
        <w:rPr>
          <w:rFonts w:eastAsia="標楷體"/>
          <w:sz w:val="30"/>
          <w:szCs w:val="30"/>
        </w:rPr>
        <w:t>日召開考選部國家考試性別平等諮詢委員會，委員就</w:t>
      </w:r>
      <w:r w:rsidRPr="005B67CA">
        <w:rPr>
          <w:rFonts w:eastAsia="標楷體"/>
          <w:sz w:val="30"/>
          <w:szCs w:val="30"/>
        </w:rPr>
        <w:t>105</w:t>
      </w:r>
      <w:r w:rsidRPr="005B67CA">
        <w:rPr>
          <w:rFonts w:eastAsia="標楷體"/>
          <w:sz w:val="30"/>
          <w:szCs w:val="30"/>
        </w:rPr>
        <w:t>年公務人員特種考試司法人員考試監獄官、監所管理員、法警等類科分定男女需用名額ㄧ案提供意見，請司法院及法務部就法警相關設備、人力配置、訓練方式、考試規定條件等落實檢討並提出改善報告。</w:t>
      </w:r>
    </w:p>
    <w:p w:rsidR="0062332A" w:rsidRPr="005B67CA" w:rsidRDefault="0062332A" w:rsidP="006634FC">
      <w:pPr>
        <w:pStyle w:val="5"/>
        <w:widowControl/>
        <w:numPr>
          <w:ilvl w:val="0"/>
          <w:numId w:val="6"/>
        </w:numPr>
        <w:spacing w:before="100" w:beforeAutospacing="1" w:line="400" w:lineRule="exact"/>
        <w:ind w:leftChars="0" w:left="1202"/>
        <w:rPr>
          <w:rFonts w:eastAsia="標楷體"/>
          <w:b/>
          <w:sz w:val="30"/>
          <w:szCs w:val="30"/>
        </w:rPr>
      </w:pPr>
      <w:r w:rsidRPr="005B67CA">
        <w:rPr>
          <w:rFonts w:eastAsia="標楷體"/>
          <w:b/>
          <w:sz w:val="30"/>
          <w:szCs w:val="30"/>
        </w:rPr>
        <w:t>性騷擾防治辦理情形</w:t>
      </w:r>
    </w:p>
    <w:p w:rsidR="0062332A" w:rsidRPr="005B67CA" w:rsidRDefault="0062332A" w:rsidP="006634FC">
      <w:pPr>
        <w:pStyle w:val="5"/>
        <w:widowControl/>
        <w:numPr>
          <w:ilvl w:val="0"/>
          <w:numId w:val="8"/>
        </w:numPr>
        <w:spacing w:line="400" w:lineRule="exact"/>
        <w:ind w:leftChars="0" w:left="1264" w:hanging="646"/>
        <w:rPr>
          <w:rFonts w:eastAsia="標楷體"/>
          <w:szCs w:val="28"/>
        </w:rPr>
      </w:pPr>
      <w:r w:rsidRPr="005B67CA">
        <w:rPr>
          <w:rFonts w:eastAsia="標楷體"/>
          <w:szCs w:val="28"/>
        </w:rPr>
        <w:t xml:space="preserve"> </w:t>
      </w:r>
      <w:r w:rsidRPr="005B67CA">
        <w:rPr>
          <w:rFonts w:eastAsia="標楷體"/>
          <w:szCs w:val="28"/>
        </w:rPr>
        <w:t>為有效防治、處理性騷擾事件，提供免於遭受騷擾之工作環境，及保護被害人之權益，依「性別工作平等法」第</w:t>
      </w:r>
      <w:r w:rsidRPr="005B67CA">
        <w:rPr>
          <w:rFonts w:eastAsia="標楷體"/>
          <w:szCs w:val="28"/>
        </w:rPr>
        <w:t>13</w:t>
      </w:r>
      <w:r w:rsidRPr="005B67CA">
        <w:rPr>
          <w:rFonts w:eastAsia="標楷體"/>
          <w:szCs w:val="28"/>
        </w:rPr>
        <w:t>條及「性騷擾防治法」第</w:t>
      </w:r>
      <w:r w:rsidRPr="005B67CA">
        <w:rPr>
          <w:rFonts w:eastAsia="標楷體"/>
          <w:szCs w:val="28"/>
        </w:rPr>
        <w:t>7</w:t>
      </w:r>
      <w:r w:rsidRPr="005B67CA">
        <w:rPr>
          <w:rFonts w:eastAsia="標楷體"/>
          <w:szCs w:val="28"/>
        </w:rPr>
        <w:t>條規定，分別於</w:t>
      </w:r>
      <w:r w:rsidRPr="005B67CA">
        <w:rPr>
          <w:rFonts w:eastAsia="標楷體"/>
          <w:szCs w:val="28"/>
        </w:rPr>
        <w:t>105</w:t>
      </w:r>
      <w:r w:rsidRPr="005B67CA">
        <w:rPr>
          <w:rFonts w:eastAsia="標楷體"/>
          <w:szCs w:val="28"/>
        </w:rPr>
        <w:t>年</w:t>
      </w:r>
      <w:r w:rsidRPr="005B67CA">
        <w:rPr>
          <w:rFonts w:eastAsia="標楷體"/>
          <w:szCs w:val="28"/>
        </w:rPr>
        <w:t>12</w:t>
      </w:r>
      <w:r w:rsidRPr="005B67CA">
        <w:rPr>
          <w:rFonts w:eastAsia="標楷體"/>
          <w:szCs w:val="28"/>
        </w:rPr>
        <w:t>月</w:t>
      </w:r>
      <w:r w:rsidRPr="005B67CA">
        <w:rPr>
          <w:rFonts w:eastAsia="標楷體"/>
          <w:szCs w:val="28"/>
        </w:rPr>
        <w:t>5</w:t>
      </w:r>
      <w:r w:rsidRPr="005B67CA">
        <w:rPr>
          <w:rFonts w:eastAsia="標楷體"/>
          <w:szCs w:val="28"/>
        </w:rPr>
        <w:t>日修訂「考選部工作場所性騷擾防治措施申訴及處理要點」及</w:t>
      </w:r>
      <w:r w:rsidRPr="005B67CA">
        <w:rPr>
          <w:rFonts w:eastAsia="標楷體"/>
          <w:szCs w:val="28"/>
        </w:rPr>
        <w:t>105</w:t>
      </w:r>
      <w:r w:rsidRPr="005B67CA">
        <w:rPr>
          <w:rFonts w:eastAsia="標楷體"/>
          <w:szCs w:val="28"/>
        </w:rPr>
        <w:t>年</w:t>
      </w:r>
      <w:r w:rsidRPr="005B67CA">
        <w:rPr>
          <w:rFonts w:eastAsia="標楷體"/>
          <w:szCs w:val="28"/>
        </w:rPr>
        <w:t>11</w:t>
      </w:r>
      <w:r w:rsidRPr="005B67CA">
        <w:rPr>
          <w:rFonts w:eastAsia="標楷體"/>
          <w:szCs w:val="28"/>
        </w:rPr>
        <w:t>月</w:t>
      </w:r>
      <w:r w:rsidRPr="005B67CA">
        <w:rPr>
          <w:rFonts w:eastAsia="標楷體"/>
          <w:szCs w:val="28"/>
        </w:rPr>
        <w:t>7</w:t>
      </w:r>
      <w:r w:rsidRPr="005B67CA">
        <w:rPr>
          <w:rFonts w:eastAsia="標楷體"/>
          <w:szCs w:val="28"/>
        </w:rPr>
        <w:t>日訂頒「考選部性騷擾防治申訴及懲處處理要點」，爰依上開要點成立「考選部性騷擾申訴評議委員會」，負責處理本部性騷擾申訴案件。</w:t>
      </w:r>
    </w:p>
    <w:p w:rsidR="0062332A" w:rsidRPr="005B67CA" w:rsidRDefault="0062332A" w:rsidP="006634FC">
      <w:pPr>
        <w:pStyle w:val="5"/>
        <w:widowControl/>
        <w:numPr>
          <w:ilvl w:val="0"/>
          <w:numId w:val="8"/>
        </w:numPr>
        <w:spacing w:before="100" w:beforeAutospacing="1" w:line="400" w:lineRule="exact"/>
        <w:ind w:leftChars="0" w:left="1200"/>
        <w:rPr>
          <w:rFonts w:eastAsia="標楷體"/>
          <w:b/>
          <w:sz w:val="30"/>
          <w:szCs w:val="30"/>
        </w:rPr>
      </w:pPr>
      <w:r w:rsidRPr="005B67CA">
        <w:rPr>
          <w:rFonts w:eastAsia="標楷體"/>
          <w:color w:val="000000"/>
          <w:szCs w:val="28"/>
        </w:rPr>
        <w:t xml:space="preserve"> </w:t>
      </w:r>
      <w:r w:rsidRPr="005B67CA">
        <w:rPr>
          <w:rFonts w:eastAsia="標楷體"/>
          <w:color w:val="000000"/>
          <w:szCs w:val="28"/>
        </w:rPr>
        <w:t>部於工作場所顯著處如茶水間及公布欄張貼「禁止性騷擾」標語及「拒絕嫌豬手</w:t>
      </w:r>
      <w:r w:rsidRPr="005B67CA">
        <w:rPr>
          <w:rFonts w:eastAsia="標楷體"/>
          <w:color w:val="000000"/>
          <w:szCs w:val="28"/>
        </w:rPr>
        <w:t>-</w:t>
      </w:r>
      <w:r w:rsidRPr="005B67CA">
        <w:rPr>
          <w:rFonts w:eastAsia="標楷體"/>
          <w:color w:val="000000"/>
          <w:szCs w:val="28"/>
        </w:rPr>
        <w:t>摸摸也不行」宣導品，另於本部全球資訊網設有「性騷擾申訴專區」，皆載明本部性騷擾防治申訴專線、傳真及申訴專用信箱，並將相關資訊公告周知，以加深同仁對於性騷擾防治之觀念。</w:t>
      </w:r>
    </w:p>
    <w:p w:rsidR="0062332A" w:rsidRPr="005B67CA" w:rsidRDefault="0062332A" w:rsidP="006634FC">
      <w:pPr>
        <w:pStyle w:val="5"/>
        <w:widowControl/>
        <w:numPr>
          <w:ilvl w:val="0"/>
          <w:numId w:val="6"/>
        </w:numPr>
        <w:spacing w:before="100" w:beforeAutospacing="1" w:line="400" w:lineRule="exact"/>
        <w:ind w:leftChars="0" w:left="1202"/>
        <w:rPr>
          <w:rFonts w:eastAsia="標楷體"/>
          <w:b/>
          <w:sz w:val="30"/>
          <w:szCs w:val="30"/>
        </w:rPr>
      </w:pPr>
      <w:r w:rsidRPr="005B67CA">
        <w:rPr>
          <w:rFonts w:eastAsia="標楷體"/>
          <w:b/>
          <w:sz w:val="30"/>
          <w:szCs w:val="30"/>
        </w:rPr>
        <w:t>營造完善哺乳空間環境</w:t>
      </w:r>
    </w:p>
    <w:p w:rsidR="0062332A" w:rsidRPr="005B67CA" w:rsidRDefault="0062332A" w:rsidP="007810AA">
      <w:pPr>
        <w:pStyle w:val="5"/>
        <w:widowControl/>
        <w:spacing w:line="400" w:lineRule="exact"/>
        <w:ind w:leftChars="0" w:left="1134"/>
        <w:rPr>
          <w:rFonts w:eastAsia="標楷體"/>
          <w:szCs w:val="28"/>
        </w:rPr>
      </w:pPr>
      <w:r w:rsidRPr="005B67CA">
        <w:rPr>
          <w:rFonts w:eastAsia="標楷體"/>
          <w:szCs w:val="28"/>
        </w:rPr>
        <w:t>為響應政府政策及提升母嬰親善的哺乳環境，本部於行政大樓</w:t>
      </w:r>
      <w:r w:rsidRPr="005B67CA">
        <w:rPr>
          <w:rFonts w:eastAsia="標楷體"/>
          <w:szCs w:val="28"/>
        </w:rPr>
        <w:t>7</w:t>
      </w:r>
      <w:r w:rsidRPr="005B67CA">
        <w:rPr>
          <w:rFonts w:eastAsia="標楷體"/>
          <w:szCs w:val="28"/>
        </w:rPr>
        <w:t>樓及國家考場</w:t>
      </w:r>
      <w:r w:rsidRPr="005B67CA">
        <w:rPr>
          <w:rFonts w:eastAsia="標楷體"/>
          <w:szCs w:val="28"/>
        </w:rPr>
        <w:t>1</w:t>
      </w:r>
      <w:r w:rsidRPr="005B67CA">
        <w:rPr>
          <w:rFonts w:eastAsia="標楷體"/>
          <w:szCs w:val="28"/>
        </w:rPr>
        <w:t>樓分別設置有安靜舒適之哺集乳室，提供靠背沙發、專用冰箱、尿布臺、獨立空調、洗手設施、置物空間及緊急求助鈴</w:t>
      </w:r>
      <w:r w:rsidRPr="005B67CA">
        <w:rPr>
          <w:rFonts w:eastAsia="標楷體"/>
          <w:szCs w:val="28"/>
        </w:rPr>
        <w:lastRenderedPageBreak/>
        <w:t>等設備，供本部同仁及參加考試之應考人使用，均獲得使用者好評及肯定。</w:t>
      </w:r>
    </w:p>
    <w:p w:rsidR="0062332A" w:rsidRPr="005B67CA" w:rsidRDefault="0062332A" w:rsidP="00FD2EB0">
      <w:pPr>
        <w:pStyle w:val="5"/>
        <w:widowControl/>
        <w:numPr>
          <w:ilvl w:val="0"/>
          <w:numId w:val="4"/>
        </w:numPr>
        <w:spacing w:before="100" w:beforeAutospacing="1" w:afterLines="50" w:after="120" w:line="400" w:lineRule="exact"/>
        <w:ind w:leftChars="0" w:left="601" w:hanging="601"/>
        <w:rPr>
          <w:rFonts w:eastAsia="標楷體"/>
          <w:b/>
          <w:bCs/>
          <w:sz w:val="30"/>
          <w:szCs w:val="30"/>
        </w:rPr>
      </w:pPr>
      <w:r w:rsidRPr="005B67CA">
        <w:rPr>
          <w:rFonts w:eastAsia="標楷體"/>
          <w:b/>
          <w:bCs/>
          <w:sz w:val="30"/>
          <w:szCs w:val="30"/>
        </w:rPr>
        <w:t>其他重大或特殊具體事蹟</w:t>
      </w:r>
    </w:p>
    <w:p w:rsidR="0062332A" w:rsidRPr="005B67CA" w:rsidRDefault="0062332A" w:rsidP="008A0753">
      <w:pPr>
        <w:pStyle w:val="5"/>
        <w:widowControl/>
        <w:spacing w:line="400" w:lineRule="exact"/>
        <w:ind w:left="1161" w:hangingChars="200" w:hanging="601"/>
        <w:rPr>
          <w:rFonts w:eastAsia="標楷體"/>
          <w:b/>
          <w:color w:val="000000"/>
          <w:sz w:val="30"/>
          <w:szCs w:val="30"/>
        </w:rPr>
      </w:pPr>
      <w:r w:rsidRPr="005B67CA">
        <w:rPr>
          <w:rFonts w:eastAsia="標楷體"/>
          <w:b/>
          <w:bCs/>
          <w:sz w:val="30"/>
          <w:szCs w:val="30"/>
        </w:rPr>
        <w:t>一、彙編本部性別平等業務大事紀</w:t>
      </w:r>
      <w:r w:rsidRPr="005B67CA">
        <w:rPr>
          <w:rFonts w:eastAsia="標楷體"/>
          <w:b/>
          <w:color w:val="000000"/>
          <w:sz w:val="30"/>
          <w:szCs w:val="30"/>
        </w:rPr>
        <w:t>：</w:t>
      </w:r>
    </w:p>
    <w:p w:rsidR="0062332A" w:rsidRPr="005B67CA" w:rsidRDefault="0062332A" w:rsidP="007810AA">
      <w:pPr>
        <w:pStyle w:val="5"/>
        <w:widowControl/>
        <w:spacing w:line="400" w:lineRule="exact"/>
        <w:ind w:leftChars="0" w:left="1134"/>
        <w:rPr>
          <w:color w:val="000000"/>
        </w:rPr>
      </w:pPr>
      <w:r w:rsidRPr="005B67CA">
        <w:rPr>
          <w:rFonts w:eastAsia="標楷體"/>
          <w:szCs w:val="28"/>
        </w:rPr>
        <w:t>本部在推動性別平等業務上，逐年亦有與性別平等相關業務重要之里程碑，例如警察人員考試體能測驗、辦理檢視試題等重大事蹟，爰業於本部全球資訊網「性別平等專區」增設「重要紀事」，逐年列出本部辦理性別平等業務之重要紀事。</w:t>
      </w:r>
    </w:p>
    <w:p w:rsidR="0062332A" w:rsidRPr="005B67CA" w:rsidRDefault="0062332A" w:rsidP="008A0753">
      <w:pPr>
        <w:pStyle w:val="5"/>
        <w:widowControl/>
        <w:spacing w:before="100" w:beforeAutospacing="1" w:line="400" w:lineRule="exact"/>
        <w:ind w:left="1161" w:hangingChars="200" w:hanging="601"/>
        <w:rPr>
          <w:rFonts w:eastAsia="標楷體"/>
          <w:b/>
          <w:color w:val="000000"/>
          <w:sz w:val="30"/>
          <w:szCs w:val="30"/>
        </w:rPr>
      </w:pPr>
      <w:r w:rsidRPr="005B67CA">
        <w:rPr>
          <w:rFonts w:eastAsia="標楷體"/>
          <w:b/>
          <w:bCs/>
          <w:sz w:val="30"/>
          <w:szCs w:val="30"/>
        </w:rPr>
        <w:t>二、</w:t>
      </w:r>
      <w:r w:rsidRPr="005B67CA">
        <w:rPr>
          <w:rFonts w:eastAsia="標楷體"/>
          <w:b/>
          <w:color w:val="000000"/>
          <w:sz w:val="30"/>
          <w:szCs w:val="30"/>
        </w:rPr>
        <w:t>參加優良哺集乳室認證，營造性別友善之職場環境：</w:t>
      </w:r>
    </w:p>
    <w:p w:rsidR="0062332A" w:rsidRPr="005B67CA" w:rsidRDefault="0062332A" w:rsidP="007810AA">
      <w:pPr>
        <w:pStyle w:val="5"/>
        <w:widowControl/>
        <w:spacing w:line="400" w:lineRule="exact"/>
        <w:ind w:leftChars="0" w:left="1134" w:firstLineChars="5" w:firstLine="14"/>
        <w:rPr>
          <w:rFonts w:eastAsia="標楷體"/>
          <w:szCs w:val="28"/>
        </w:rPr>
      </w:pPr>
      <w:r w:rsidRPr="005B67CA">
        <w:rPr>
          <w:rFonts w:eastAsia="標楷體"/>
          <w:szCs w:val="28"/>
        </w:rPr>
        <w:t>為持續提供安心及貼心的哺育環境，本部積極參加</w:t>
      </w:r>
      <w:r w:rsidRPr="005B67CA">
        <w:rPr>
          <w:rFonts w:eastAsia="標楷體"/>
          <w:szCs w:val="28"/>
        </w:rPr>
        <w:t>105</w:t>
      </w:r>
      <w:r w:rsidRPr="005B67CA">
        <w:rPr>
          <w:rFonts w:eastAsia="標楷體"/>
          <w:szCs w:val="28"/>
        </w:rPr>
        <w:t>年臺北市政府衛生局舉辦之優良哺集乳室認證活動，經評鑑小組書面審查及實地評核後，獲頒</w:t>
      </w:r>
      <w:r w:rsidRPr="005B67CA">
        <w:rPr>
          <w:rFonts w:eastAsia="標楷體"/>
          <w:szCs w:val="28"/>
        </w:rPr>
        <w:t>3</w:t>
      </w:r>
      <w:r w:rsidRPr="005B67CA">
        <w:rPr>
          <w:rFonts w:eastAsia="標楷體"/>
          <w:szCs w:val="28"/>
        </w:rPr>
        <w:t>年優良哺集乳室認證標章（認證效期自</w:t>
      </w:r>
      <w:r w:rsidRPr="005B67CA">
        <w:rPr>
          <w:rFonts w:eastAsia="標楷體"/>
          <w:szCs w:val="28"/>
        </w:rPr>
        <w:t>105</w:t>
      </w:r>
      <w:r w:rsidRPr="005B67CA">
        <w:rPr>
          <w:rFonts w:eastAsia="標楷體"/>
          <w:szCs w:val="28"/>
        </w:rPr>
        <w:t>年</w:t>
      </w:r>
      <w:r w:rsidRPr="005B67CA">
        <w:rPr>
          <w:rFonts w:eastAsia="標楷體"/>
          <w:szCs w:val="28"/>
        </w:rPr>
        <w:t>9</w:t>
      </w:r>
      <w:r w:rsidRPr="005B67CA">
        <w:rPr>
          <w:rFonts w:eastAsia="標楷體"/>
          <w:szCs w:val="28"/>
        </w:rPr>
        <w:t>月至</w:t>
      </w:r>
      <w:r w:rsidRPr="005B67CA">
        <w:rPr>
          <w:rFonts w:eastAsia="標楷體"/>
          <w:szCs w:val="28"/>
        </w:rPr>
        <w:t>108</w:t>
      </w:r>
      <w:r w:rsidRPr="005B67CA">
        <w:rPr>
          <w:rFonts w:eastAsia="標楷體"/>
          <w:szCs w:val="28"/>
        </w:rPr>
        <w:t>年</w:t>
      </w:r>
      <w:r w:rsidRPr="005B67CA">
        <w:rPr>
          <w:rFonts w:eastAsia="標楷體"/>
          <w:szCs w:val="28"/>
        </w:rPr>
        <w:t>8</w:t>
      </w:r>
      <w:r w:rsidRPr="005B67CA">
        <w:rPr>
          <w:rFonts w:eastAsia="標楷體"/>
          <w:szCs w:val="28"/>
        </w:rPr>
        <w:t>月止），以實際行動支持友善哺育環境之推動，並提供安心、貼心及友善的哺育環境。</w:t>
      </w:r>
    </w:p>
    <w:p w:rsidR="00B36C3D" w:rsidRDefault="00B36C3D" w:rsidP="002E4CCA">
      <w:pPr>
        <w:widowControl/>
        <w:kinsoku/>
        <w:autoSpaceDN/>
        <w:spacing w:line="240" w:lineRule="auto"/>
        <w:textAlignment w:val="auto"/>
        <w:rPr>
          <w:color w:val="000000" w:themeColor="text1"/>
          <w:kern w:val="0"/>
          <w:sz w:val="20"/>
        </w:rPr>
      </w:pPr>
      <w:r>
        <w:rPr>
          <w:color w:val="000000" w:themeColor="text1"/>
          <w:kern w:val="0"/>
          <w:sz w:val="20"/>
        </w:rPr>
        <w:br w:type="page"/>
      </w:r>
    </w:p>
    <w:p w:rsidR="00B36C3D" w:rsidRPr="00EB69D0" w:rsidRDefault="002A507D" w:rsidP="008A0753">
      <w:pPr>
        <w:pStyle w:val="70"/>
        <w:widowControl/>
        <w:spacing w:before="240" w:after="120" w:line="400" w:lineRule="exact"/>
        <w:ind w:leftChars="-1" w:left="-3" w:firstLineChars="5" w:firstLine="14"/>
        <w:jc w:val="center"/>
        <w:rPr>
          <w:rFonts w:ascii="標楷體" w:eastAsia="標楷體" w:hAnsi="標楷體"/>
          <w:b/>
          <w:sz w:val="36"/>
          <w:szCs w:val="36"/>
        </w:rPr>
      </w:pPr>
      <w:r w:rsidRPr="009E1BC5">
        <w:rPr>
          <w:noProof/>
        </w:rPr>
        <w:lastRenderedPageBreak/>
        <mc:AlternateContent>
          <mc:Choice Requires="wps">
            <w:drawing>
              <wp:anchor distT="0" distB="0" distL="114300" distR="114300" simplePos="0" relativeHeight="251679744" behindDoc="0" locked="0" layoutInCell="0" allowOverlap="1" wp14:anchorId="2FCE6BA2" wp14:editId="1D03E338">
                <wp:simplePos x="0" y="0"/>
                <wp:positionH relativeFrom="page">
                  <wp:posOffset>5478780</wp:posOffset>
                </wp:positionH>
                <wp:positionV relativeFrom="page">
                  <wp:posOffset>373380</wp:posOffset>
                </wp:positionV>
                <wp:extent cx="1657350" cy="428625"/>
                <wp:effectExtent l="38100" t="38100" r="38100" b="476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286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431.4pt;margin-top:29.4pt;width:130.5pt;height:33.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AprAIAADEFAAAOAAAAZHJzL2Uyb0RvYy54bWysVEtu2zAQ3RfoHQjuHX0sy44QOUgtuyjQ&#10;H5D0ADRFWUQkUiVpS2nRdYEeIF33AD1AD5Sco0NKduJmUxTVguZ4hm/mzTzy7LyrK7RjSnMpUhyc&#10;+BgxQWXOxSbFH65WoxlG2hCRk0oKluIbpvH5/Pmzs7ZJWChLWeVMIQAROmmbFJfGNInnaVqymugT&#10;2TABzkKqmhgw1cbLFWkBva680Pdjr5Uqb5SkTGv4N+udeO7wi4JR864oNDOoSjHUZtyq3Lq2qzc/&#10;I8lGkabkdCiD/EMVNeECkh6gMmII2ir+BKrmVEktC3NCZe3JouCUOQ7AJvD/YHNZkoY5LtAc3Rza&#10;pP8fLH27e68Qz1MMgxKkhhHd3369+/n9/vbX3Y9vKLQdahudQOBlA6GmeyE7mLRjq5vXkl5rJOSi&#10;JGLDLpSSbclIDhUG9qT36GiPoy3Iun0jc0hFtkY6oK5QtW0fNAQBOkzq5jAd1hlEbcp4Mh1PwEXB&#10;F4WzOJy4FCTZn26UNi+ZrJHdpFjB9B062b3WxlZDkn2ITSbkileVU0AlUJviaQySAvy6gX4YUMT1&#10;VTnMVcuK5zbcHtRqs15UCu0IqCoOwygcD5UchdXcgLYrXkNzffvZIJLY/ixF7vaG8KrfQ22VsG6g&#10;C9UOu15Dn0/90+VsOYtGURgvR5GfZaOL1SIaxatgOsnG2WKRBV8s1SBKSp7nTNhS93oOor/Ty3Cz&#10;eiUeFH1E6Yj5yn1PmXvHZbi+A6v9r2PnhGG10KvCdOvOqTBwnbSqWcv8BqSiJEwShgJvDGxKqT5h&#10;1MJ9TbH+uCWKYVS9ElZu42kQQ5xx1mkQRWCoI9f6sYsICmAppkZh1BsL0z8M20bxTQnZepELeQEy&#10;LbhT0ENlg7jhXjpiwxtiL/5j20U9vHTz3wAAAP//AwBQSwMEFAAGAAgAAAAhAMzx5YXeAAAACwEA&#10;AA8AAABkcnMvZG93bnJldi54bWxMj8FOwzAQRO9I/IO1lbhRpymkURqnQkBvSIjCBzjxkkSN15Ht&#10;poGvZ3uip53VjmbflLvZDmJCH3pHClbLBARS40xPrYKvz/19DiJETUYPjlDBDwbYVbc3pS6MO9MH&#10;TofYCg6hUGgFXYxjIWVoOrQ6LN2IxLdv562OvPpWGq/PHG4HmSZJJq3uiT90esTnDpvj4WQVjL9H&#10;n1h8mR7e+trsX9831oSNUneL+WkLIuIc/81wwWd0qJipdicyQQwK8ixl9KjgMed5MazSNauaVZqt&#10;QValvO5Q/QEAAP//AwBQSwECLQAUAAYACAAAACEAtoM4kv4AAADhAQAAEwAAAAAAAAAAAAAAAAAA&#10;AAAAW0NvbnRlbnRfVHlwZXNdLnhtbFBLAQItABQABgAIAAAAIQA4/SH/1gAAAJQBAAALAAAAAAAA&#10;AAAAAAAAAC8BAABfcmVscy8ucmVsc1BLAQItABQABgAIAAAAIQCBL4AprAIAADEFAAAOAAAAAAAA&#10;AAAAAAAAAC4CAABkcnMvZTJvRG9jLnhtbFBLAQItABQABgAIAAAAIQDM8eWF3gAAAAsBAAAPAAAA&#10;AAAAAAAAAAAAAAYFAABkcnMvZG93bnJldi54bWxQSwUGAAAAAAQABADzAAAAEQYAAAAA&#10;" o:allowincell="f" filled="f" strokecolor="#622423" strokeweight="6pt">
                <v:stroke linestyle="thickThin"/>
                <v:textbox inset="10.8pt,7.2pt,10.8pt,7.2pt">
                  <w:txbxContent>
                    <w:p w:rsidR="00E962CC" w:rsidRPr="00CA4DCB" w:rsidRDefault="00E962CC" w:rsidP="008A0753">
                      <w:pPr>
                        <w:adjustRightInd w:val="0"/>
                        <w:snapToGrid w:val="0"/>
                        <w:spacing w:line="240" w:lineRule="exact"/>
                        <w:ind w:leftChars="-50" w:left="1" w:rightChars="-52" w:right="-146" w:hangingChars="54" w:hanging="141"/>
                        <w:jc w:val="center"/>
                        <w:rPr>
                          <w:b/>
                          <w:iCs/>
                          <w:sz w:val="26"/>
                          <w:szCs w:val="26"/>
                        </w:rPr>
                      </w:pPr>
                      <w:r w:rsidRPr="00CA4DCB">
                        <w:rPr>
                          <w:rFonts w:asciiTheme="majorHAnsi" w:hAnsiTheme="majorHAnsi" w:cstheme="majorBidi" w:hint="eastAsia"/>
                          <w:b/>
                          <w:iCs/>
                          <w:sz w:val="26"/>
                          <w:szCs w:val="26"/>
                        </w:rPr>
                        <w:t>報告事項第</w:t>
                      </w:r>
                      <w:r>
                        <w:rPr>
                          <w:rFonts w:asciiTheme="majorHAnsi" w:hAnsiTheme="majorHAnsi" w:cstheme="majorBidi" w:hint="eastAsia"/>
                          <w:b/>
                          <w:iCs/>
                          <w:sz w:val="26"/>
                          <w:szCs w:val="26"/>
                        </w:rPr>
                        <w:t>五</w:t>
                      </w:r>
                      <w:r w:rsidRPr="00CA4DCB">
                        <w:rPr>
                          <w:rFonts w:asciiTheme="majorHAnsi" w:hAnsiTheme="majorHAnsi" w:cstheme="majorBidi" w:hint="eastAsia"/>
                          <w:b/>
                          <w:iCs/>
                          <w:sz w:val="26"/>
                          <w:szCs w:val="26"/>
                        </w:rPr>
                        <w:t>案</w:t>
                      </w:r>
                      <w:r w:rsidRPr="00CA4DCB">
                        <w:rPr>
                          <w:b/>
                          <w:iCs/>
                          <w:sz w:val="26"/>
                          <w:szCs w:val="26"/>
                        </w:rPr>
                        <w:t>(</w:t>
                      </w:r>
                      <w:r>
                        <w:rPr>
                          <w:rFonts w:hint="eastAsia"/>
                          <w:b/>
                          <w:iCs/>
                          <w:sz w:val="26"/>
                          <w:szCs w:val="26"/>
                        </w:rPr>
                        <w:t>二</w:t>
                      </w:r>
                      <w:r w:rsidRPr="00CA4DCB">
                        <w:rPr>
                          <w:b/>
                          <w:iCs/>
                          <w:sz w:val="26"/>
                          <w:szCs w:val="26"/>
                        </w:rPr>
                        <w:t>)</w:t>
                      </w:r>
                    </w:p>
                  </w:txbxContent>
                </v:textbox>
                <w10:wrap type="square" anchorx="page" anchory="page"/>
              </v:shape>
            </w:pict>
          </mc:Fallback>
        </mc:AlternateContent>
      </w:r>
      <w:r w:rsidR="00B36C3D">
        <w:rPr>
          <w:rFonts w:ascii="標楷體" w:eastAsia="標楷體" w:hAnsi="標楷體" w:cs="標楷體" w:hint="eastAsia"/>
          <w:b/>
          <w:sz w:val="36"/>
          <w:szCs w:val="36"/>
        </w:rPr>
        <w:t>銓敘部105</w:t>
      </w:r>
      <w:r w:rsidR="00B36C3D" w:rsidRPr="00EB69D0">
        <w:rPr>
          <w:rFonts w:ascii="標楷體" w:eastAsia="標楷體" w:hAnsi="標楷體" w:cs="標楷體" w:hint="eastAsia"/>
          <w:b/>
          <w:sz w:val="36"/>
          <w:szCs w:val="36"/>
        </w:rPr>
        <w:t>年度推動性別平等工作成果報告</w:t>
      </w:r>
    </w:p>
    <w:p w:rsidR="00B36C3D" w:rsidRPr="00857BDA" w:rsidRDefault="00B36C3D" w:rsidP="008A0753">
      <w:pPr>
        <w:pStyle w:val="70"/>
        <w:widowControl/>
        <w:numPr>
          <w:ilvl w:val="0"/>
          <w:numId w:val="30"/>
        </w:numPr>
        <w:spacing w:beforeLines="100" w:before="240" w:line="400" w:lineRule="exact"/>
        <w:ind w:leftChars="0"/>
        <w:rPr>
          <w:rFonts w:ascii="標楷體" w:eastAsia="標楷體" w:hAnsi="標楷體"/>
          <w:b/>
          <w:bCs/>
          <w:sz w:val="32"/>
          <w:szCs w:val="32"/>
        </w:rPr>
      </w:pPr>
      <w:r w:rsidRPr="00857BDA">
        <w:rPr>
          <w:rFonts w:ascii="標楷體" w:eastAsia="標楷體" w:hAnsi="標楷體" w:cs="標楷體" w:hint="eastAsia"/>
          <w:b/>
          <w:bCs/>
          <w:sz w:val="32"/>
          <w:szCs w:val="32"/>
        </w:rPr>
        <w:t>依據</w:t>
      </w:r>
    </w:p>
    <w:p w:rsidR="00B36C3D" w:rsidRPr="00857BDA" w:rsidRDefault="00B36C3D" w:rsidP="00B36C3D">
      <w:pPr>
        <w:pStyle w:val="70"/>
        <w:widowControl/>
        <w:numPr>
          <w:ilvl w:val="0"/>
          <w:numId w:val="3"/>
        </w:numPr>
        <w:spacing w:before="120" w:after="120" w:line="400" w:lineRule="exact"/>
        <w:ind w:leftChars="0" w:left="924" w:hanging="588"/>
        <w:jc w:val="both"/>
        <w:rPr>
          <w:rFonts w:ascii="標楷體" w:eastAsia="標楷體" w:hAnsi="標楷體"/>
          <w:szCs w:val="28"/>
        </w:rPr>
      </w:pPr>
      <w:r w:rsidRPr="00172692">
        <w:rPr>
          <w:rFonts w:ascii="標楷體" w:eastAsia="標楷體" w:hAnsi="標楷體" w:cs="標楷體" w:hint="eastAsia"/>
          <w:szCs w:val="28"/>
        </w:rPr>
        <w:t>考試院推動性別平等實施計畫(</w:t>
      </w:r>
      <w:r w:rsidRPr="00172692">
        <w:rPr>
          <w:rFonts w:ascii="標楷體" w:eastAsia="標楷體" w:hAnsi="標楷體"/>
          <w:szCs w:val="28"/>
        </w:rPr>
        <w:t>104</w:t>
      </w:r>
      <w:r w:rsidRPr="00172692">
        <w:rPr>
          <w:rFonts w:ascii="標楷體" w:eastAsia="標楷體" w:hAnsi="標楷體" w:cs="標楷體" w:hint="eastAsia"/>
          <w:szCs w:val="28"/>
        </w:rPr>
        <w:t>至</w:t>
      </w:r>
      <w:r w:rsidRPr="00172692">
        <w:rPr>
          <w:rFonts w:ascii="標楷體" w:eastAsia="標楷體" w:hAnsi="標楷體"/>
          <w:szCs w:val="28"/>
        </w:rPr>
        <w:t>107</w:t>
      </w:r>
      <w:r w:rsidRPr="00172692">
        <w:rPr>
          <w:rFonts w:ascii="標楷體" w:eastAsia="標楷體" w:hAnsi="標楷體" w:cs="標楷體" w:hint="eastAsia"/>
          <w:szCs w:val="28"/>
        </w:rPr>
        <w:t>年度)</w:t>
      </w:r>
      <w:r w:rsidRPr="00857BDA">
        <w:rPr>
          <w:rFonts w:ascii="標楷體" w:eastAsia="標楷體" w:hAnsi="標楷體" w:cs="標楷體" w:hint="eastAsia"/>
          <w:szCs w:val="28"/>
        </w:rPr>
        <w:t>。</w:t>
      </w:r>
    </w:p>
    <w:p w:rsidR="00B36C3D" w:rsidRPr="00857BDA" w:rsidRDefault="00B36C3D" w:rsidP="00B36C3D">
      <w:pPr>
        <w:pStyle w:val="70"/>
        <w:widowControl/>
        <w:numPr>
          <w:ilvl w:val="0"/>
          <w:numId w:val="3"/>
        </w:numPr>
        <w:spacing w:before="120" w:after="120" w:line="400" w:lineRule="exact"/>
        <w:ind w:leftChars="0" w:left="924" w:hanging="588"/>
        <w:jc w:val="both"/>
        <w:rPr>
          <w:rFonts w:ascii="標楷體" w:eastAsia="標楷體" w:hAnsi="標楷體"/>
          <w:szCs w:val="28"/>
        </w:rPr>
      </w:pPr>
      <w:r w:rsidRPr="00857BDA">
        <w:rPr>
          <w:rFonts w:ascii="標楷體" w:eastAsia="標楷體" w:hAnsi="標楷體" w:cs="標楷體" w:hint="eastAsia"/>
          <w:szCs w:val="28"/>
        </w:rPr>
        <w:t>本機關</w:t>
      </w:r>
      <w:r>
        <w:rPr>
          <w:rFonts w:ascii="標楷體" w:eastAsia="標楷體" w:hAnsi="標楷體" w:cs="標楷體" w:hint="eastAsia"/>
          <w:szCs w:val="28"/>
        </w:rPr>
        <w:t>105年度</w:t>
      </w:r>
      <w:r w:rsidRPr="00857BDA">
        <w:rPr>
          <w:rFonts w:ascii="標楷體" w:eastAsia="標楷體" w:hAnsi="標楷體" w:cs="標楷體" w:hint="eastAsia"/>
          <w:szCs w:val="28"/>
        </w:rPr>
        <w:t>推動性別</w:t>
      </w:r>
      <w:r>
        <w:rPr>
          <w:rFonts w:ascii="標楷體" w:eastAsia="標楷體" w:hAnsi="標楷體" w:cs="標楷體" w:hint="eastAsia"/>
          <w:szCs w:val="28"/>
        </w:rPr>
        <w:t>平等工作計</w:t>
      </w:r>
      <w:r w:rsidRPr="00857BDA">
        <w:rPr>
          <w:rFonts w:ascii="標楷體" w:eastAsia="標楷體" w:hAnsi="標楷體" w:cs="標楷體" w:hint="eastAsia"/>
          <w:szCs w:val="28"/>
        </w:rPr>
        <w:t>畫</w:t>
      </w:r>
      <w:r>
        <w:rPr>
          <w:rFonts w:ascii="標楷體" w:eastAsia="標楷體" w:hAnsi="標楷體" w:cs="標楷體" w:hint="eastAsia"/>
          <w:szCs w:val="28"/>
        </w:rPr>
        <w:t>。</w:t>
      </w:r>
    </w:p>
    <w:p w:rsidR="00B36C3D" w:rsidRPr="00DE6933" w:rsidRDefault="00B36C3D" w:rsidP="008A0753">
      <w:pPr>
        <w:pStyle w:val="70"/>
        <w:widowControl/>
        <w:numPr>
          <w:ilvl w:val="0"/>
          <w:numId w:val="30"/>
        </w:numPr>
        <w:spacing w:beforeLines="100" w:before="240" w:line="400" w:lineRule="exact"/>
        <w:ind w:leftChars="0" w:left="658" w:hanging="658"/>
        <w:rPr>
          <w:rFonts w:ascii="標楷體" w:eastAsia="標楷體" w:hAnsi="標楷體"/>
          <w:b/>
          <w:bCs/>
          <w:sz w:val="32"/>
          <w:szCs w:val="32"/>
        </w:rPr>
      </w:pPr>
      <w:r w:rsidRPr="00857BDA">
        <w:rPr>
          <w:rFonts w:ascii="標楷體" w:eastAsia="標楷體" w:hAnsi="標楷體" w:cs="標楷體" w:hint="eastAsia"/>
          <w:b/>
          <w:bCs/>
          <w:sz w:val="32"/>
          <w:szCs w:val="32"/>
        </w:rPr>
        <w:t>計畫目標</w:t>
      </w:r>
    </w:p>
    <w:p w:rsidR="00B36C3D" w:rsidRDefault="00B36C3D" w:rsidP="008A0753">
      <w:pPr>
        <w:pStyle w:val="70"/>
        <w:widowControl/>
        <w:spacing w:line="400" w:lineRule="exact"/>
        <w:ind w:leftChars="50" w:left="140"/>
        <w:jc w:val="both"/>
        <w:rPr>
          <w:rFonts w:ascii="標楷體" w:eastAsia="標楷體" w:hAnsi="標楷體" w:cs="標楷體"/>
          <w:szCs w:val="28"/>
        </w:rPr>
      </w:pPr>
      <w:r>
        <w:rPr>
          <w:rFonts w:ascii="標楷體" w:eastAsia="標楷體" w:hAnsi="標楷體" w:cs="標楷體" w:hint="eastAsia"/>
          <w:szCs w:val="28"/>
        </w:rPr>
        <w:t xml:space="preserve">    </w:t>
      </w:r>
      <w:r w:rsidRPr="006E3459">
        <w:rPr>
          <w:rFonts w:ascii="標楷體" w:eastAsia="標楷體" w:hAnsi="標楷體" w:cs="標楷體" w:hint="eastAsia"/>
          <w:szCs w:val="28"/>
        </w:rPr>
        <w:t>本工作計畫之規劃與推動，係在以往年度推動性別平等工作計畫之基礎上，進一步將性別觀點融入機關業務之推動，並強化性別主流化工具之運用，以提升政策、法規及行政措施之規劃、執行、評估品質，擴大推動成效，促進實質之性別平等。</w:t>
      </w:r>
    </w:p>
    <w:p w:rsidR="00B36C3D" w:rsidRPr="00857BDA" w:rsidRDefault="00B36C3D" w:rsidP="008A0753">
      <w:pPr>
        <w:pStyle w:val="70"/>
        <w:widowControl/>
        <w:numPr>
          <w:ilvl w:val="0"/>
          <w:numId w:val="30"/>
        </w:numPr>
        <w:spacing w:beforeLines="100" w:before="240" w:line="400" w:lineRule="exact"/>
        <w:ind w:leftChars="0" w:left="658" w:hanging="658"/>
        <w:jc w:val="both"/>
        <w:rPr>
          <w:rFonts w:ascii="標楷體" w:eastAsia="標楷體" w:hAnsi="標楷體"/>
          <w:b/>
          <w:bCs/>
          <w:sz w:val="32"/>
          <w:szCs w:val="32"/>
        </w:rPr>
      </w:pPr>
      <w:r w:rsidRPr="00857BDA">
        <w:rPr>
          <w:rFonts w:ascii="標楷體" w:eastAsia="標楷體" w:hAnsi="標楷體" w:cs="標楷體" w:hint="eastAsia"/>
          <w:b/>
          <w:bCs/>
          <w:sz w:val="32"/>
          <w:szCs w:val="32"/>
        </w:rPr>
        <w:t>重要辦理成果</w:t>
      </w:r>
    </w:p>
    <w:p w:rsidR="00B36C3D" w:rsidRPr="00C151CD" w:rsidRDefault="00B36C3D" w:rsidP="008A0753">
      <w:pPr>
        <w:tabs>
          <w:tab w:val="left" w:pos="993"/>
        </w:tabs>
        <w:spacing w:before="240" w:after="120" w:line="400" w:lineRule="exact"/>
        <w:ind w:leftChars="150" w:left="900" w:hangingChars="150" w:hanging="480"/>
        <w:jc w:val="both"/>
        <w:rPr>
          <w:rFonts w:ascii="標楷體" w:hAnsi="標楷體"/>
          <w:b/>
          <w:sz w:val="32"/>
          <w:szCs w:val="32"/>
        </w:rPr>
      </w:pPr>
      <w:r w:rsidRPr="00C151CD">
        <w:rPr>
          <w:rFonts w:ascii="標楷體" w:hAnsi="標楷體" w:hint="eastAsia"/>
          <w:b/>
          <w:sz w:val="32"/>
          <w:szCs w:val="32"/>
        </w:rPr>
        <w:t>一、強化性別平等政策或措施之規劃、執行與評估</w:t>
      </w:r>
    </w:p>
    <w:p w:rsidR="00B36C3D" w:rsidRPr="00857BDA" w:rsidRDefault="00B36C3D" w:rsidP="008A0753">
      <w:pPr>
        <w:pStyle w:val="70"/>
        <w:widowControl/>
        <w:spacing w:before="12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t>（一）關鍵績效指標</w:t>
      </w:r>
      <w:r>
        <w:rPr>
          <w:rFonts w:ascii="標楷體" w:eastAsia="標楷體" w:hAnsi="標楷體" w:cs="標楷體"/>
          <w:b/>
          <w:bCs/>
          <w:szCs w:val="28"/>
        </w:rPr>
        <w:t>1</w:t>
      </w:r>
      <w:r>
        <w:rPr>
          <w:rFonts w:ascii="標楷體" w:eastAsia="標楷體" w:hAnsi="標楷體" w:cs="標楷體" w:hint="eastAsia"/>
          <w:b/>
          <w:bCs/>
          <w:szCs w:val="28"/>
        </w:rPr>
        <w:t>：</w:t>
      </w:r>
      <w:r w:rsidRPr="008D08D5">
        <w:rPr>
          <w:rFonts w:ascii="標楷體" w:eastAsia="標楷體" w:hAnsi="標楷體" w:cs="標楷體" w:hint="eastAsia"/>
          <w:b/>
          <w:bCs/>
          <w:szCs w:val="28"/>
        </w:rPr>
        <w:t>各機關考績及甄審委員會委員組成時情形</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1276"/>
        <w:gridCol w:w="1275"/>
        <w:gridCol w:w="1169"/>
      </w:tblGrid>
      <w:tr w:rsidR="00B36C3D" w:rsidRPr="00857BDA" w:rsidTr="003960C2">
        <w:trPr>
          <w:trHeight w:val="510"/>
        </w:trPr>
        <w:tc>
          <w:tcPr>
            <w:tcW w:w="312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276"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275"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169"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94"/>
        </w:trPr>
        <w:tc>
          <w:tcPr>
            <w:tcW w:w="3128" w:type="dxa"/>
            <w:tcBorders>
              <w:top w:val="single" w:sz="4" w:space="0" w:color="auto"/>
              <w:left w:val="single" w:sz="4" w:space="0" w:color="auto"/>
              <w:bottom w:val="single" w:sz="4" w:space="0" w:color="auto"/>
              <w:right w:val="single" w:sz="4" w:space="0" w:color="auto"/>
            </w:tcBorders>
            <w:vAlign w:val="center"/>
          </w:tcPr>
          <w:p w:rsidR="00B36C3D" w:rsidRDefault="00B36C3D" w:rsidP="003960C2">
            <w:pPr>
              <w:pStyle w:val="70"/>
              <w:widowControl/>
              <w:spacing w:line="400" w:lineRule="exact"/>
              <w:ind w:leftChars="0" w:left="420" w:hangingChars="150" w:hanging="420"/>
              <w:jc w:val="both"/>
              <w:rPr>
                <w:rFonts w:ascii="標楷體" w:eastAsia="標楷體" w:hAnsi="標楷體" w:cs="標楷體"/>
                <w:szCs w:val="28"/>
              </w:rPr>
            </w:pPr>
            <w:r w:rsidRPr="00DA2A28">
              <w:rPr>
                <w:rFonts w:ascii="標楷體" w:eastAsia="標楷體" w:hAnsi="標楷體" w:cs="標楷體" w:hint="eastAsia"/>
                <w:szCs w:val="28"/>
              </w:rPr>
              <w:t>1、</w:t>
            </w:r>
            <w:r>
              <w:rPr>
                <w:rFonts w:ascii="標楷體" w:eastAsia="標楷體" w:hAnsi="標楷體" w:cs="標楷體" w:hint="eastAsia"/>
                <w:szCs w:val="28"/>
              </w:rPr>
              <w:t>(</w:t>
            </w:r>
            <w:r w:rsidRPr="00DA2A28">
              <w:rPr>
                <w:rFonts w:ascii="標楷體" w:eastAsia="標楷體" w:hAnsi="標楷體" w:cs="標楷體" w:hint="eastAsia"/>
                <w:szCs w:val="28"/>
              </w:rPr>
              <w:t>委員任一性別人數／委員總人數</w:t>
            </w:r>
            <w:r>
              <w:rPr>
                <w:rFonts w:ascii="標楷體" w:eastAsia="標楷體" w:hAnsi="標楷體" w:cs="標楷體" w:hint="eastAsia"/>
                <w:szCs w:val="28"/>
              </w:rPr>
              <w:t>)</w:t>
            </w:r>
            <w:r w:rsidRPr="00DA2A28">
              <w:rPr>
                <w:rFonts w:ascii="標楷體" w:eastAsia="標楷體" w:hAnsi="標楷體" w:cs="標楷體" w:hint="eastAsia"/>
                <w:szCs w:val="28"/>
              </w:rPr>
              <w:t>≧1／3。</w:t>
            </w:r>
          </w:p>
          <w:p w:rsidR="00B36C3D" w:rsidRPr="00BA5E68" w:rsidRDefault="00B36C3D" w:rsidP="003960C2">
            <w:pPr>
              <w:pStyle w:val="70"/>
              <w:widowControl/>
              <w:spacing w:line="400" w:lineRule="exact"/>
              <w:ind w:leftChars="0" w:left="420" w:hangingChars="150" w:hanging="420"/>
              <w:jc w:val="both"/>
              <w:rPr>
                <w:rFonts w:ascii="標楷體" w:eastAsia="標楷體" w:hAnsi="標楷體" w:cs="標楷體"/>
                <w:szCs w:val="28"/>
              </w:rPr>
            </w:pPr>
            <w:r w:rsidRPr="00DA2A28">
              <w:rPr>
                <w:rFonts w:ascii="標楷體" w:eastAsia="標楷體" w:hAnsi="標楷體" w:cs="標楷體" w:hint="eastAsia"/>
                <w:szCs w:val="28"/>
              </w:rPr>
              <w:t>2、</w:t>
            </w:r>
            <w:r w:rsidRPr="00DA2A28">
              <w:rPr>
                <w:rFonts w:ascii="標楷體" w:eastAsia="標楷體" w:hAnsi="標楷體" w:cs="標楷體" w:hint="eastAsia"/>
                <w:szCs w:val="28"/>
              </w:rPr>
              <w:tab/>
              <w:t>但受考人</w:t>
            </w:r>
            <w:r>
              <w:rPr>
                <w:rFonts w:ascii="標楷體" w:eastAsia="標楷體" w:hAnsi="標楷體" w:cs="標楷體" w:hint="eastAsia"/>
                <w:szCs w:val="28"/>
              </w:rPr>
              <w:t>(</w:t>
            </w:r>
            <w:r w:rsidRPr="00DA2A28">
              <w:rPr>
                <w:rFonts w:ascii="標楷體" w:eastAsia="標楷體" w:hAnsi="標楷體" w:cs="標楷體" w:hint="eastAsia"/>
                <w:szCs w:val="28"/>
              </w:rPr>
              <w:t>機關人員</w:t>
            </w:r>
            <w:r>
              <w:rPr>
                <w:rFonts w:ascii="標楷體" w:eastAsia="標楷體" w:hAnsi="標楷體" w:cs="標楷體" w:hint="eastAsia"/>
                <w:szCs w:val="28"/>
              </w:rPr>
              <w:t>)</w:t>
            </w:r>
            <w:r w:rsidRPr="00DA2A28">
              <w:rPr>
                <w:rFonts w:ascii="標楷體" w:eastAsia="標楷體" w:hAnsi="標楷體" w:cs="標楷體" w:hint="eastAsia"/>
                <w:szCs w:val="28"/>
              </w:rPr>
              <w:t>任一性別比例未達三分之一時：委員總人數X[受考人</w:t>
            </w:r>
            <w:r>
              <w:rPr>
                <w:rFonts w:ascii="標楷體" w:eastAsia="標楷體" w:hAnsi="標楷體" w:cs="標楷體" w:hint="eastAsia"/>
                <w:szCs w:val="28"/>
              </w:rPr>
              <w:t>(</w:t>
            </w:r>
            <w:r w:rsidRPr="00DA2A28">
              <w:rPr>
                <w:rFonts w:ascii="標楷體" w:eastAsia="標楷體" w:hAnsi="標楷體" w:cs="標楷體" w:hint="eastAsia"/>
                <w:szCs w:val="28"/>
              </w:rPr>
              <w:t>機關人員</w:t>
            </w:r>
            <w:r>
              <w:rPr>
                <w:rFonts w:ascii="標楷體" w:eastAsia="標楷體" w:hAnsi="標楷體" w:cs="標楷體" w:hint="eastAsia"/>
                <w:szCs w:val="28"/>
              </w:rPr>
              <w:t>)</w:t>
            </w:r>
            <w:r w:rsidRPr="00DA2A28">
              <w:rPr>
                <w:rFonts w:ascii="標楷體" w:eastAsia="標楷體" w:hAnsi="標楷體" w:cs="標楷體" w:hint="eastAsia"/>
                <w:szCs w:val="28"/>
              </w:rPr>
              <w:t>任一性別人數／總受考人</w:t>
            </w:r>
            <w:r>
              <w:rPr>
                <w:rFonts w:ascii="標楷體" w:eastAsia="標楷體" w:hAnsi="標楷體" w:cs="標楷體" w:hint="eastAsia"/>
                <w:szCs w:val="28"/>
              </w:rPr>
              <w:t>(</w:t>
            </w:r>
            <w:r w:rsidRPr="00DA2A28">
              <w:rPr>
                <w:rFonts w:ascii="標楷體" w:eastAsia="標楷體" w:hAnsi="標楷體" w:cs="標楷體" w:hint="eastAsia"/>
                <w:szCs w:val="28"/>
              </w:rPr>
              <w:t>機關人員</w:t>
            </w:r>
            <w:r>
              <w:rPr>
                <w:rFonts w:ascii="標楷體" w:eastAsia="標楷體" w:hAnsi="標楷體" w:cs="標楷體" w:hint="eastAsia"/>
                <w:szCs w:val="28"/>
              </w:rPr>
              <w:t>)</w:t>
            </w:r>
            <w:r w:rsidRPr="00DA2A28">
              <w:rPr>
                <w:rFonts w:ascii="標楷體" w:eastAsia="標楷體" w:hAnsi="標楷體" w:cs="標楷體" w:hint="eastAsia"/>
                <w:szCs w:val="28"/>
              </w:rPr>
              <w:t>人數]=計算結果無條件進位；該性別受考人</w:t>
            </w:r>
            <w:r>
              <w:rPr>
                <w:rFonts w:ascii="標楷體" w:eastAsia="標楷體" w:hAnsi="標楷體" w:cs="標楷體" w:hint="eastAsia"/>
                <w:szCs w:val="28"/>
              </w:rPr>
              <w:t>(</w:t>
            </w:r>
            <w:r w:rsidRPr="00DA2A28">
              <w:rPr>
                <w:rFonts w:ascii="標楷體" w:eastAsia="標楷體" w:hAnsi="標楷體" w:cs="標楷體" w:hint="eastAsia"/>
                <w:szCs w:val="28"/>
              </w:rPr>
              <w:t>機關人員</w:t>
            </w:r>
            <w:r>
              <w:rPr>
                <w:rFonts w:ascii="標楷體" w:eastAsia="標楷體" w:hAnsi="標楷體" w:cs="標楷體" w:hint="eastAsia"/>
                <w:szCs w:val="28"/>
              </w:rPr>
              <w:t>)</w:t>
            </w:r>
            <w:r w:rsidRPr="00DA2A28">
              <w:rPr>
                <w:rFonts w:ascii="標楷體" w:eastAsia="標楷體" w:hAnsi="標楷體" w:cs="標楷體" w:hint="eastAsia"/>
                <w:szCs w:val="28"/>
              </w:rPr>
              <w:t>人數≧20人時，至少2人。</w:t>
            </w:r>
          </w:p>
        </w:tc>
        <w:tc>
          <w:tcPr>
            <w:tcW w:w="1276"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center"/>
              <w:rPr>
                <w:rFonts w:ascii="標楷體" w:eastAsia="標楷體" w:hAnsi="標楷體"/>
                <w:b/>
                <w:bCs/>
                <w:szCs w:val="28"/>
              </w:rPr>
            </w:pPr>
            <w:r>
              <w:rPr>
                <w:rFonts w:ascii="標楷體" w:eastAsia="標楷體" w:hAnsi="標楷體" w:hint="eastAsia"/>
              </w:rPr>
              <w:t>機關達成率100%</w:t>
            </w:r>
          </w:p>
        </w:tc>
        <w:tc>
          <w:tcPr>
            <w:tcW w:w="1275"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center"/>
              <w:rPr>
                <w:rFonts w:ascii="標楷體" w:eastAsia="標楷體" w:hAnsi="標楷體"/>
                <w:b/>
                <w:bCs/>
                <w:szCs w:val="28"/>
              </w:rPr>
            </w:pPr>
            <w:r>
              <w:rPr>
                <w:rFonts w:ascii="標楷體" w:eastAsia="標楷體" w:hAnsi="標楷體" w:hint="eastAsia"/>
              </w:rPr>
              <w:t>100%</w:t>
            </w:r>
          </w:p>
        </w:tc>
        <w:tc>
          <w:tcPr>
            <w:tcW w:w="1169"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center"/>
              <w:rPr>
                <w:rFonts w:ascii="標楷體" w:eastAsia="標楷體" w:hAnsi="標楷體"/>
                <w:b/>
                <w:bCs/>
                <w:szCs w:val="28"/>
              </w:rPr>
            </w:pPr>
            <w:r>
              <w:rPr>
                <w:rFonts w:ascii="標楷體" w:eastAsia="標楷體" w:hAnsi="標楷體" w:hint="eastAsia"/>
              </w:rPr>
              <w:t>100%</w:t>
            </w:r>
          </w:p>
        </w:tc>
      </w:tr>
    </w:tbl>
    <w:p w:rsidR="00B36C3D" w:rsidRDefault="00B36C3D" w:rsidP="008A0753">
      <w:pPr>
        <w:widowControl/>
        <w:spacing w:before="120" w:after="120" w:line="400" w:lineRule="exact"/>
        <w:ind w:leftChars="512" w:left="1434" w:firstLineChars="32" w:firstLine="90"/>
        <w:jc w:val="both"/>
        <w:rPr>
          <w:szCs w:val="28"/>
        </w:rPr>
      </w:pPr>
      <w:r w:rsidRPr="0085031C">
        <w:rPr>
          <w:szCs w:val="28"/>
        </w:rPr>
        <w:t>2.</w:t>
      </w:r>
      <w:r w:rsidRPr="0085031C">
        <w:rPr>
          <w:rFonts w:hAnsi="標楷體" w:hint="eastAsia"/>
          <w:szCs w:val="28"/>
        </w:rPr>
        <w:t>辦理情形：</w:t>
      </w:r>
    </w:p>
    <w:p w:rsidR="00B36C3D" w:rsidRPr="00B837C5" w:rsidRDefault="00B36C3D" w:rsidP="008A0753">
      <w:pPr>
        <w:widowControl/>
        <w:spacing w:before="120" w:after="120" w:line="400" w:lineRule="exact"/>
        <w:ind w:left="1540" w:hangingChars="550" w:hanging="1540"/>
        <w:jc w:val="both"/>
        <w:rPr>
          <w:szCs w:val="28"/>
        </w:rPr>
      </w:pPr>
      <w:r>
        <w:rPr>
          <w:rFonts w:hint="eastAsia"/>
          <w:szCs w:val="28"/>
        </w:rPr>
        <w:lastRenderedPageBreak/>
        <w:t xml:space="preserve">               </w:t>
      </w:r>
      <w:r w:rsidRPr="00B837C5">
        <w:rPr>
          <w:rFonts w:ascii="標楷體" w:hAnsi="標楷體" w:hint="eastAsia"/>
          <w:szCs w:val="28"/>
        </w:rPr>
        <w:t>本部為落實國家性別平等政策，業於考績委員會組織規程增訂考績委員會組成時，委員任一性別比例不得低於三分之一之規定，是各機關考績委員會即應依法組成，達成度 100%。</w:t>
      </w:r>
    </w:p>
    <w:p w:rsidR="00B36C3D" w:rsidRDefault="00B36C3D" w:rsidP="008A0753">
      <w:pPr>
        <w:widowControl/>
        <w:spacing w:before="120" w:after="120" w:line="400" w:lineRule="exact"/>
        <w:ind w:leftChars="512" w:left="1434" w:firstLineChars="32" w:firstLine="90"/>
        <w:jc w:val="both"/>
        <w:rPr>
          <w:rFonts w:ascii="標楷體" w:hAnsi="標楷體"/>
          <w:szCs w:val="28"/>
        </w:rPr>
      </w:pPr>
      <w:r w:rsidRPr="0085031C">
        <w:rPr>
          <w:szCs w:val="28"/>
        </w:rPr>
        <w:t>3</w:t>
      </w:r>
      <w:r>
        <w:rPr>
          <w:rFonts w:ascii="標楷體" w:hAnsi="標楷體" w:cs="標楷體"/>
          <w:szCs w:val="28"/>
        </w:rPr>
        <w:t>.</w:t>
      </w:r>
      <w:r w:rsidRPr="00857BDA">
        <w:rPr>
          <w:rFonts w:ascii="標楷體" w:hAnsi="標楷體" w:cs="標楷體" w:hint="eastAsia"/>
          <w:szCs w:val="28"/>
        </w:rPr>
        <w:t>檢討及策進作為：</w:t>
      </w:r>
    </w:p>
    <w:p w:rsidR="00B36C3D" w:rsidRPr="00873D1C" w:rsidRDefault="00B36C3D" w:rsidP="008A0753">
      <w:pPr>
        <w:widowControl/>
        <w:spacing w:before="120" w:after="120" w:line="400" w:lineRule="exact"/>
        <w:ind w:left="1540" w:hangingChars="550" w:hanging="1540"/>
        <w:jc w:val="both"/>
        <w:rPr>
          <w:rFonts w:ascii="標楷體" w:hAnsi="標楷體"/>
          <w:szCs w:val="28"/>
        </w:rPr>
      </w:pPr>
      <w:r>
        <w:rPr>
          <w:rFonts w:ascii="標楷體" w:hAnsi="標楷體" w:hint="eastAsia"/>
          <w:szCs w:val="28"/>
        </w:rPr>
        <w:t xml:space="preserve">               </w:t>
      </w:r>
      <w:r w:rsidRPr="00B837C5">
        <w:rPr>
          <w:rFonts w:ascii="標楷體" w:hAnsi="標楷體" w:hint="eastAsia"/>
          <w:szCs w:val="28"/>
        </w:rPr>
        <w:t>本部已達成各機關考績委員會委員任一性別比例不得低於三分之一目標，未來如涉及機關考績委員會委員任一性別比例組成適法性爭議，本部將依相關規定予以釋示，以確保各機關任一性別人員參與機關考績及平時考核獎懲案件之公平性。</w:t>
      </w:r>
      <w:r w:rsidRPr="00873D1C">
        <w:rPr>
          <w:rFonts w:ascii="標楷體" w:hAnsi="標楷體" w:hint="eastAsia"/>
          <w:szCs w:val="28"/>
        </w:rPr>
        <w:t>。</w:t>
      </w:r>
    </w:p>
    <w:p w:rsidR="00B36C3D" w:rsidRPr="00857BDA" w:rsidRDefault="00B36C3D" w:rsidP="008A0753">
      <w:pPr>
        <w:pStyle w:val="70"/>
        <w:widowControl/>
        <w:spacing w:before="12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t>（二）關鍵績效指</w:t>
      </w:r>
      <w:r w:rsidRPr="0085031C">
        <w:rPr>
          <w:rFonts w:eastAsia="標楷體" w:hAnsi="標楷體" w:hint="eastAsia"/>
          <w:b/>
          <w:bCs/>
          <w:szCs w:val="28"/>
        </w:rPr>
        <w:t>標</w:t>
      </w:r>
      <w:r w:rsidRPr="0085031C">
        <w:rPr>
          <w:rFonts w:eastAsia="標楷體"/>
          <w:b/>
          <w:bCs/>
          <w:szCs w:val="28"/>
        </w:rPr>
        <w:t>2</w:t>
      </w:r>
      <w:r>
        <w:rPr>
          <w:rFonts w:ascii="標楷體" w:eastAsia="標楷體" w:hAnsi="標楷體" w:cs="標楷體" w:hint="eastAsia"/>
          <w:b/>
          <w:bCs/>
          <w:szCs w:val="28"/>
        </w:rPr>
        <w:t>：</w:t>
      </w:r>
      <w:r w:rsidRPr="008D08D5">
        <w:rPr>
          <w:rFonts w:ascii="標楷體" w:eastAsia="標楷體" w:hAnsi="標楷體" w:cs="標楷體" w:hint="eastAsia"/>
          <w:b/>
          <w:bCs/>
          <w:szCs w:val="28"/>
        </w:rPr>
        <w:t>建置公務人員辭職原因填報系統功能數</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B36C3D" w:rsidRPr="00857BDA" w:rsidTr="003960C2">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both"/>
              <w:rPr>
                <w:rFonts w:ascii="標楷體" w:eastAsia="標楷體" w:hAnsi="標楷體" w:cs="標楷體"/>
                <w:szCs w:val="28"/>
              </w:rPr>
            </w:pPr>
            <w:r>
              <w:rPr>
                <w:rFonts w:ascii="標楷體" w:eastAsia="標楷體" w:hAnsi="標楷體" w:hint="eastAsia"/>
                <w:szCs w:val="28"/>
              </w:rPr>
              <w:t>本部銓敘業務網路作業系統相關功能建置完成數</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A2A28" w:rsidRDefault="00B36C3D" w:rsidP="003960C2">
            <w:pPr>
              <w:pStyle w:val="70"/>
              <w:widowControl/>
              <w:spacing w:line="400" w:lineRule="exact"/>
              <w:ind w:leftChars="0" w:left="0"/>
              <w:jc w:val="center"/>
              <w:rPr>
                <w:rFonts w:ascii="標楷體" w:eastAsia="標楷體" w:hAnsi="標楷體"/>
                <w:bCs/>
                <w:szCs w:val="28"/>
              </w:rPr>
            </w:pPr>
            <w:r w:rsidRPr="00DA2A28">
              <w:rPr>
                <w:rFonts w:ascii="標楷體" w:eastAsia="標楷體" w:hAnsi="標楷體" w:hint="eastAsia"/>
                <w:bCs/>
                <w:szCs w:val="28"/>
              </w:rPr>
              <w:t>1</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5C1D27" w:rsidRDefault="00B36C3D" w:rsidP="003960C2">
            <w:pPr>
              <w:pStyle w:val="70"/>
              <w:widowControl/>
              <w:spacing w:line="400" w:lineRule="exact"/>
              <w:ind w:leftChars="0" w:left="0"/>
              <w:jc w:val="center"/>
              <w:rPr>
                <w:rFonts w:ascii="標楷體" w:eastAsia="標楷體" w:hAnsi="標楷體"/>
                <w:bCs/>
                <w:szCs w:val="28"/>
              </w:rPr>
            </w:pPr>
            <w:r w:rsidRPr="005C1D27">
              <w:rPr>
                <w:rFonts w:ascii="標楷體" w:eastAsia="標楷體" w:hAnsi="標楷體" w:hint="eastAsia"/>
                <w:bCs/>
                <w:szCs w:val="28"/>
              </w:rPr>
              <w:t>1</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5C1D27" w:rsidRDefault="00B36C3D" w:rsidP="003960C2">
            <w:pPr>
              <w:pStyle w:val="70"/>
              <w:widowControl/>
              <w:spacing w:line="400" w:lineRule="exact"/>
              <w:ind w:leftChars="0" w:left="0"/>
              <w:jc w:val="center"/>
              <w:rPr>
                <w:rFonts w:ascii="標楷體" w:eastAsia="標楷體" w:hAnsi="標楷體"/>
                <w:bCs/>
                <w:szCs w:val="28"/>
              </w:rPr>
            </w:pPr>
            <w:r w:rsidRPr="005C1D27">
              <w:rPr>
                <w:rFonts w:ascii="標楷體" w:eastAsia="標楷體" w:hAnsi="標楷體" w:hint="eastAsia"/>
                <w:bCs/>
                <w:szCs w:val="28"/>
              </w:rPr>
              <w:t>100%</w:t>
            </w:r>
          </w:p>
        </w:tc>
      </w:tr>
    </w:tbl>
    <w:p w:rsidR="00B36C3D" w:rsidRPr="0085031C" w:rsidRDefault="00B36C3D" w:rsidP="008A0753">
      <w:pPr>
        <w:widowControl/>
        <w:spacing w:before="120" w:after="120" w:line="400" w:lineRule="exact"/>
        <w:ind w:leftChars="512" w:left="1434" w:firstLineChars="32" w:firstLine="90"/>
        <w:jc w:val="both"/>
        <w:rPr>
          <w:szCs w:val="28"/>
        </w:rPr>
      </w:pPr>
      <w:r w:rsidRPr="0085031C">
        <w:rPr>
          <w:szCs w:val="28"/>
        </w:rPr>
        <w:t>2.</w:t>
      </w:r>
      <w:r w:rsidRPr="0085031C">
        <w:rPr>
          <w:rFonts w:hAnsi="標楷體" w:hint="eastAsia"/>
          <w:szCs w:val="28"/>
        </w:rPr>
        <w:t>辦理情形：</w:t>
      </w:r>
    </w:p>
    <w:p w:rsidR="00B36C3D" w:rsidRDefault="00B36C3D" w:rsidP="008A0753">
      <w:pPr>
        <w:widowControl/>
        <w:spacing w:before="120" w:after="120" w:line="400" w:lineRule="exact"/>
        <w:ind w:left="1680" w:hangingChars="600" w:hanging="1680"/>
        <w:jc w:val="both"/>
        <w:rPr>
          <w:rFonts w:ascii="標楷體" w:hAnsi="標楷體"/>
          <w:szCs w:val="28"/>
        </w:rPr>
      </w:pPr>
      <w:r>
        <w:rPr>
          <w:rFonts w:hint="eastAsia"/>
          <w:szCs w:val="28"/>
        </w:rPr>
        <w:t xml:space="preserve">          (1)</w:t>
      </w:r>
      <w:r>
        <w:rPr>
          <w:rFonts w:hint="eastAsia"/>
          <w:szCs w:val="28"/>
        </w:rPr>
        <w:t>為蒐集瞭解公務人員辭職原因，本部前擬具公務人員辭職原因調查表（以下簡稱調查表）通函各機關遇所屬人員辭職時，由當事人勾選</w:t>
      </w:r>
      <w:r w:rsidRPr="00C17AEE">
        <w:rPr>
          <w:rFonts w:ascii="標楷體" w:hAnsi="標楷體" w:hint="eastAsia"/>
          <w:szCs w:val="28"/>
        </w:rPr>
        <w:t>原因；另配合各機關辦理辭職登記案簡化作業，於本部銓敘業務網路作業系統增修辭職原因調查相關欄位及功能，使機關報送人員辭職登記案時，得併於系統填報人員辭職原因，案經本部多次測試並</w:t>
      </w:r>
      <w:r w:rsidRPr="00C17AEE">
        <w:rPr>
          <w:rFonts w:ascii="標楷體" w:hAnsi="標楷體"/>
          <w:szCs w:val="28"/>
        </w:rPr>
        <w:t>邀集</w:t>
      </w:r>
      <w:r w:rsidRPr="00C17AEE">
        <w:rPr>
          <w:rFonts w:ascii="標楷體" w:hAnsi="標楷體" w:hint="eastAsia"/>
          <w:szCs w:val="28"/>
        </w:rPr>
        <w:t>中央暨地方各主管機關人事機構召開會議確認具體作業方式後，該系統功能業於105年5月1日正式上線完成。</w:t>
      </w:r>
    </w:p>
    <w:p w:rsidR="00B36C3D" w:rsidRPr="00C17AEE" w:rsidRDefault="00B36C3D" w:rsidP="008A0753">
      <w:pPr>
        <w:widowControl/>
        <w:spacing w:before="120" w:after="120" w:line="400" w:lineRule="exact"/>
        <w:ind w:left="1680" w:hangingChars="600" w:hanging="1680"/>
        <w:jc w:val="both"/>
        <w:rPr>
          <w:rFonts w:ascii="標楷體" w:hAnsi="標楷體"/>
          <w:szCs w:val="28"/>
        </w:rPr>
      </w:pPr>
      <w:r>
        <w:rPr>
          <w:rFonts w:ascii="標楷體" w:hAnsi="標楷體" w:hint="eastAsia"/>
          <w:szCs w:val="28"/>
        </w:rPr>
        <w:t xml:space="preserve">          </w:t>
      </w:r>
      <w:r w:rsidRPr="005C1D27">
        <w:rPr>
          <w:rFonts w:hint="eastAsia"/>
          <w:szCs w:val="28"/>
        </w:rPr>
        <w:t>(2)</w:t>
      </w:r>
      <w:r w:rsidRPr="00C17AEE">
        <w:rPr>
          <w:rFonts w:ascii="標楷體" w:hAnsi="標楷體" w:hint="eastAsia"/>
          <w:szCs w:val="28"/>
        </w:rPr>
        <w:t>復依本部性別平等小組第6次會議</w:t>
      </w:r>
      <w:r w:rsidRPr="00C17AEE">
        <w:rPr>
          <w:rFonts w:ascii="標楷體" w:hAnsi="標楷體"/>
          <w:szCs w:val="28"/>
        </w:rPr>
        <w:t>決議，</w:t>
      </w:r>
      <w:r>
        <w:rPr>
          <w:rFonts w:ascii="標楷體" w:hAnsi="標楷體" w:hint="eastAsia"/>
          <w:szCs w:val="28"/>
        </w:rPr>
        <w:t>本部業配合修正調查表，就辭職原因之「個人因素─</w:t>
      </w:r>
      <w:r w:rsidRPr="00C17AEE">
        <w:rPr>
          <w:rFonts w:ascii="標楷體" w:hAnsi="標楷體" w:hint="eastAsia"/>
          <w:szCs w:val="28"/>
        </w:rPr>
        <w:t>照顧家屬」項下增列配偶、尊親屬</w:t>
      </w:r>
      <w:r>
        <w:rPr>
          <w:rFonts w:ascii="標楷體" w:hAnsi="標楷體" w:hint="eastAsia"/>
          <w:szCs w:val="28"/>
        </w:rPr>
        <w:t>(</w:t>
      </w:r>
      <w:r w:rsidRPr="001760B1">
        <w:rPr>
          <w:rFonts w:ascii="標楷體" w:hAnsi="標楷體" w:hint="eastAsia"/>
          <w:szCs w:val="28"/>
        </w:rPr>
        <w:t>祖父母、外祖父母、父母、公婆或岳父母</w:t>
      </w:r>
      <w:r>
        <w:rPr>
          <w:rFonts w:ascii="標楷體" w:hAnsi="標楷體"/>
          <w:szCs w:val="28"/>
        </w:rPr>
        <w:t>）</w:t>
      </w:r>
      <w:r w:rsidRPr="00C17AEE">
        <w:rPr>
          <w:rFonts w:ascii="標楷體" w:hAnsi="標楷體" w:hint="eastAsia"/>
          <w:szCs w:val="28"/>
        </w:rPr>
        <w:t>、卑親屬</w:t>
      </w:r>
      <w:r>
        <w:rPr>
          <w:rFonts w:ascii="標楷體" w:hAnsi="標楷體" w:hint="eastAsia"/>
          <w:szCs w:val="28"/>
        </w:rPr>
        <w:t>(子女、孫子女)</w:t>
      </w:r>
      <w:r w:rsidRPr="00C17AEE">
        <w:rPr>
          <w:rFonts w:ascii="標楷體" w:hAnsi="標楷體" w:hint="eastAsia"/>
          <w:szCs w:val="28"/>
        </w:rPr>
        <w:t>等細部分類選項，並於105年</w:t>
      </w:r>
      <w:r w:rsidRPr="00C17AEE">
        <w:rPr>
          <w:rFonts w:ascii="標楷體" w:hAnsi="標楷體"/>
          <w:szCs w:val="28"/>
        </w:rPr>
        <w:t>10</w:t>
      </w:r>
      <w:r w:rsidRPr="00C17AEE">
        <w:rPr>
          <w:rFonts w:ascii="標楷體" w:hAnsi="標楷體" w:hint="eastAsia"/>
          <w:szCs w:val="28"/>
        </w:rPr>
        <w:t>月</w:t>
      </w:r>
      <w:r w:rsidRPr="00C17AEE">
        <w:rPr>
          <w:rFonts w:ascii="標楷體" w:hAnsi="標楷體"/>
          <w:szCs w:val="28"/>
        </w:rPr>
        <w:t>31</w:t>
      </w:r>
      <w:r w:rsidRPr="00C17AEE">
        <w:rPr>
          <w:rFonts w:ascii="標楷體" w:hAnsi="標楷體" w:hint="eastAsia"/>
          <w:szCs w:val="28"/>
        </w:rPr>
        <w:t>日通函中央曁地方各主管機關人事機構轉知所屬自</w:t>
      </w:r>
      <w:r>
        <w:rPr>
          <w:rFonts w:ascii="標楷體" w:hAnsi="標楷體" w:hint="eastAsia"/>
          <w:szCs w:val="28"/>
        </w:rPr>
        <w:t>105</w:t>
      </w:r>
      <w:r w:rsidRPr="00C17AEE">
        <w:rPr>
          <w:rFonts w:ascii="標楷體" w:hAnsi="標楷體" w:hint="eastAsia"/>
          <w:szCs w:val="28"/>
        </w:rPr>
        <w:t>年</w:t>
      </w:r>
      <w:r w:rsidRPr="00C17AEE">
        <w:rPr>
          <w:rFonts w:ascii="標楷體" w:hAnsi="標楷體"/>
          <w:szCs w:val="28"/>
        </w:rPr>
        <w:t>11</w:t>
      </w:r>
      <w:r w:rsidRPr="00C17AEE">
        <w:rPr>
          <w:rFonts w:ascii="標楷體" w:hAnsi="標楷體" w:hint="eastAsia"/>
          <w:szCs w:val="28"/>
        </w:rPr>
        <w:t>月</w:t>
      </w:r>
      <w:r w:rsidRPr="00C17AEE">
        <w:rPr>
          <w:rFonts w:ascii="標楷體" w:hAnsi="標楷體"/>
          <w:szCs w:val="28"/>
        </w:rPr>
        <w:t>1</w:t>
      </w:r>
      <w:r w:rsidRPr="00C17AEE">
        <w:rPr>
          <w:rFonts w:ascii="標楷體" w:hAnsi="標楷體" w:hint="eastAsia"/>
          <w:szCs w:val="28"/>
        </w:rPr>
        <w:t>日起配合辦理。</w:t>
      </w:r>
    </w:p>
    <w:p w:rsidR="00B36C3D" w:rsidRDefault="00B36C3D" w:rsidP="008A0753">
      <w:pPr>
        <w:widowControl/>
        <w:spacing w:before="120" w:after="120" w:line="400" w:lineRule="exact"/>
        <w:ind w:leftChars="512" w:left="1434" w:firstLineChars="32" w:firstLine="90"/>
        <w:jc w:val="both"/>
        <w:rPr>
          <w:rFonts w:ascii="標楷體" w:hAnsi="標楷體"/>
          <w:szCs w:val="28"/>
        </w:rPr>
      </w:pPr>
      <w:r w:rsidRPr="0085031C">
        <w:rPr>
          <w:szCs w:val="28"/>
        </w:rPr>
        <w:t>3.</w:t>
      </w:r>
      <w:r w:rsidRPr="0085031C">
        <w:rPr>
          <w:rFonts w:hAnsi="標楷體" w:hint="eastAsia"/>
          <w:szCs w:val="28"/>
        </w:rPr>
        <w:t>檢討及策進作為</w:t>
      </w:r>
      <w:r w:rsidRPr="00857BDA">
        <w:rPr>
          <w:rFonts w:ascii="標楷體" w:hAnsi="標楷體" w:cs="標楷體" w:hint="eastAsia"/>
          <w:szCs w:val="28"/>
        </w:rPr>
        <w:t>：</w:t>
      </w:r>
    </w:p>
    <w:p w:rsidR="00B36C3D" w:rsidRPr="005C1D27" w:rsidRDefault="00B36C3D" w:rsidP="008A0753">
      <w:pPr>
        <w:widowControl/>
        <w:spacing w:before="120" w:after="120" w:line="400" w:lineRule="exact"/>
        <w:ind w:left="1540" w:hangingChars="550" w:hanging="1540"/>
        <w:jc w:val="both"/>
        <w:rPr>
          <w:rFonts w:ascii="標楷體" w:hAnsi="標楷體" w:cs="標楷體"/>
          <w:szCs w:val="28"/>
        </w:rPr>
      </w:pPr>
      <w:r>
        <w:rPr>
          <w:rFonts w:hint="eastAsia"/>
          <w:szCs w:val="28"/>
        </w:rPr>
        <w:t xml:space="preserve">               </w:t>
      </w:r>
      <w:r w:rsidRPr="004B7F41">
        <w:rPr>
          <w:rFonts w:hint="eastAsia"/>
          <w:szCs w:val="28"/>
        </w:rPr>
        <w:t>自系統上線之日起，各機關即得於該系統辦理辭職案登記作業時，併同登錄辭職原因</w:t>
      </w:r>
      <w:r>
        <w:rPr>
          <w:rFonts w:hint="eastAsia"/>
          <w:szCs w:val="28"/>
        </w:rPr>
        <w:t>，本案目標已確實達成，未來將賡續</w:t>
      </w:r>
      <w:r w:rsidRPr="00187ABE">
        <w:rPr>
          <w:rFonts w:hint="eastAsia"/>
          <w:szCs w:val="28"/>
        </w:rPr>
        <w:t>累積辭職原因資料</w:t>
      </w:r>
      <w:r>
        <w:rPr>
          <w:rFonts w:hint="eastAsia"/>
          <w:szCs w:val="28"/>
        </w:rPr>
        <w:t>。</w:t>
      </w:r>
    </w:p>
    <w:p w:rsidR="00B36C3D" w:rsidRPr="00857BDA" w:rsidRDefault="00B36C3D" w:rsidP="008A0753">
      <w:pPr>
        <w:pStyle w:val="70"/>
        <w:widowControl/>
        <w:spacing w:before="24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lastRenderedPageBreak/>
        <w:t>（三）關鍵績效指標</w:t>
      </w:r>
      <w:r w:rsidRPr="0085031C">
        <w:rPr>
          <w:rFonts w:eastAsia="標楷體"/>
          <w:b/>
          <w:bCs/>
          <w:szCs w:val="28"/>
        </w:rPr>
        <w:t>3</w:t>
      </w:r>
      <w:r>
        <w:rPr>
          <w:rFonts w:ascii="標楷體" w:eastAsia="標楷體" w:hAnsi="標楷體" w:cs="標楷體" w:hint="eastAsia"/>
          <w:b/>
          <w:bCs/>
          <w:szCs w:val="28"/>
        </w:rPr>
        <w:t>：</w:t>
      </w:r>
      <w:r w:rsidRPr="008D08D5">
        <w:rPr>
          <w:rFonts w:ascii="標楷體" w:eastAsia="標楷體" w:hAnsi="標楷體" w:cs="標楷體" w:hint="eastAsia"/>
          <w:b/>
          <w:bCs/>
          <w:szCs w:val="28"/>
        </w:rPr>
        <w:t>研析退休公務人員支領月退休金結構</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B36C3D" w:rsidRPr="00857BDA" w:rsidTr="003960C2">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both"/>
              <w:rPr>
                <w:rFonts w:ascii="標楷體" w:eastAsia="標楷體" w:hAnsi="標楷體" w:cs="標楷體"/>
                <w:szCs w:val="28"/>
              </w:rPr>
            </w:pPr>
            <w:r>
              <w:rPr>
                <w:rFonts w:ascii="標楷體" w:eastAsia="標楷體" w:hAnsi="標楷體" w:hint="eastAsia"/>
                <w:szCs w:val="28"/>
              </w:rPr>
              <w:t>當年度退休公務人員統計資料報告新增官職等及性別統計指標項目數</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A2A28" w:rsidRDefault="00B36C3D" w:rsidP="003960C2">
            <w:pPr>
              <w:pStyle w:val="70"/>
              <w:widowControl/>
              <w:spacing w:line="400" w:lineRule="exact"/>
              <w:ind w:leftChars="0" w:left="0"/>
              <w:jc w:val="center"/>
              <w:rPr>
                <w:rFonts w:ascii="標楷體" w:eastAsia="標楷體" w:hAnsi="標楷體"/>
                <w:bCs/>
                <w:szCs w:val="28"/>
              </w:rPr>
            </w:pPr>
            <w:r w:rsidRPr="00DA2A28">
              <w:rPr>
                <w:rFonts w:ascii="標楷體" w:eastAsia="標楷體" w:hAnsi="標楷體" w:hint="eastAsia"/>
                <w:bCs/>
                <w:szCs w:val="28"/>
              </w:rPr>
              <w:t>1</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1B4054" w:rsidRDefault="00B36C3D" w:rsidP="003960C2">
            <w:pPr>
              <w:pStyle w:val="70"/>
              <w:widowControl/>
              <w:spacing w:line="400" w:lineRule="exact"/>
              <w:ind w:leftChars="0" w:left="0"/>
              <w:jc w:val="center"/>
              <w:rPr>
                <w:rFonts w:ascii="標楷體" w:eastAsia="標楷體" w:hAnsi="標楷體"/>
                <w:bCs/>
                <w:szCs w:val="28"/>
              </w:rPr>
            </w:pPr>
            <w:r w:rsidRPr="001B4054">
              <w:rPr>
                <w:rFonts w:ascii="標楷體" w:eastAsia="標楷體" w:hAnsi="標楷體" w:hint="eastAsia"/>
                <w:bCs/>
                <w:szCs w:val="28"/>
              </w:rPr>
              <w:t>1</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1B4054" w:rsidRDefault="00B36C3D" w:rsidP="003960C2">
            <w:pPr>
              <w:pStyle w:val="70"/>
              <w:widowControl/>
              <w:spacing w:line="400" w:lineRule="exact"/>
              <w:ind w:leftChars="0" w:left="0"/>
              <w:jc w:val="center"/>
              <w:rPr>
                <w:rFonts w:ascii="標楷體" w:eastAsia="標楷體" w:hAnsi="標楷體"/>
                <w:bCs/>
                <w:szCs w:val="28"/>
              </w:rPr>
            </w:pPr>
            <w:r w:rsidRPr="001B4054">
              <w:rPr>
                <w:rFonts w:ascii="標楷體" w:eastAsia="標楷體" w:hAnsi="標楷體" w:hint="eastAsia"/>
                <w:bCs/>
                <w:szCs w:val="28"/>
              </w:rPr>
              <w:t>1</w:t>
            </w:r>
            <w:r>
              <w:rPr>
                <w:rFonts w:ascii="標楷體" w:eastAsia="標楷體" w:hAnsi="標楷體" w:hint="eastAsia"/>
                <w:bCs/>
                <w:szCs w:val="28"/>
              </w:rPr>
              <w:t>00%</w:t>
            </w:r>
          </w:p>
        </w:tc>
      </w:tr>
    </w:tbl>
    <w:p w:rsidR="00B36C3D" w:rsidRPr="001B4054" w:rsidRDefault="00B36C3D" w:rsidP="008A0753">
      <w:pPr>
        <w:widowControl/>
        <w:spacing w:before="120" w:after="120" w:line="400" w:lineRule="exact"/>
        <w:ind w:leftChars="512" w:left="1434" w:firstLineChars="32" w:firstLine="90"/>
        <w:jc w:val="both"/>
        <w:rPr>
          <w:rFonts w:ascii="標楷體" w:hAnsi="標楷體"/>
          <w:szCs w:val="28"/>
        </w:rPr>
      </w:pPr>
      <w:r w:rsidRPr="0085031C">
        <w:rPr>
          <w:szCs w:val="28"/>
        </w:rPr>
        <w:t>2.</w:t>
      </w:r>
      <w:r w:rsidRPr="001B4054">
        <w:rPr>
          <w:rFonts w:ascii="標楷體" w:hAnsi="標楷體" w:hint="eastAsia"/>
          <w:szCs w:val="28"/>
        </w:rPr>
        <w:t>辦理情形：</w:t>
      </w:r>
    </w:p>
    <w:p w:rsidR="00B36C3D" w:rsidRDefault="00B36C3D" w:rsidP="008A0753">
      <w:pPr>
        <w:widowControl/>
        <w:spacing w:before="120" w:after="120" w:line="400" w:lineRule="exact"/>
        <w:ind w:left="1540" w:hangingChars="550" w:hanging="1540"/>
        <w:jc w:val="both"/>
        <w:rPr>
          <w:rFonts w:ascii="標楷體" w:hAnsi="標楷體"/>
          <w:szCs w:val="28"/>
        </w:rPr>
      </w:pPr>
      <w:r w:rsidRPr="001B4054">
        <w:rPr>
          <w:rFonts w:ascii="標楷體" w:hAnsi="標楷體" w:hint="eastAsia"/>
          <w:szCs w:val="28"/>
        </w:rPr>
        <w:t xml:space="preserve">               本部為加強退休公務人員相關統計數據，俾利研析退休公務人員支領月退休金結構並充實退休官職等及性別統計資料，業請公務人員退休撫卹基金管理委員會新增退休時官等及俸級等欄位，且運用於年金改革方案，公告於國家年金改革委員會網站上，供各界參考應用，達成度100%。</w:t>
      </w:r>
    </w:p>
    <w:p w:rsidR="00B36C3D" w:rsidRDefault="00B36C3D" w:rsidP="008A0753">
      <w:pPr>
        <w:widowControl/>
        <w:spacing w:before="120" w:after="120" w:line="400" w:lineRule="exact"/>
        <w:ind w:left="1540" w:hangingChars="550" w:hanging="1540"/>
        <w:jc w:val="both"/>
        <w:rPr>
          <w:rFonts w:ascii="標楷體" w:hAnsi="標楷體"/>
          <w:szCs w:val="28"/>
        </w:rPr>
      </w:pPr>
      <w:r>
        <w:rPr>
          <w:rFonts w:ascii="標楷體" w:hAnsi="標楷體" w:hint="eastAsia"/>
          <w:szCs w:val="28"/>
        </w:rPr>
        <w:t xml:space="preserve">         </w:t>
      </w:r>
      <w:r w:rsidRPr="0085031C">
        <w:rPr>
          <w:szCs w:val="28"/>
        </w:rPr>
        <w:t>3</w:t>
      </w:r>
      <w:r>
        <w:rPr>
          <w:rFonts w:ascii="標楷體" w:hAnsi="標楷體" w:cs="標楷體"/>
          <w:szCs w:val="28"/>
        </w:rPr>
        <w:t>.</w:t>
      </w:r>
      <w:r w:rsidRPr="00857BDA">
        <w:rPr>
          <w:rFonts w:ascii="標楷體" w:hAnsi="標楷體" w:cs="標楷體" w:hint="eastAsia"/>
          <w:szCs w:val="28"/>
        </w:rPr>
        <w:t>檢討及策進作為：</w:t>
      </w:r>
    </w:p>
    <w:p w:rsidR="00B36C3D" w:rsidRDefault="00B36C3D" w:rsidP="008A0753">
      <w:pPr>
        <w:widowControl/>
        <w:spacing w:before="120" w:after="120" w:line="400" w:lineRule="exact"/>
        <w:ind w:left="1540" w:hangingChars="550" w:hanging="1540"/>
        <w:jc w:val="both"/>
        <w:rPr>
          <w:rFonts w:ascii="標楷體" w:hAnsi="標楷體"/>
          <w:szCs w:val="28"/>
        </w:rPr>
      </w:pPr>
      <w:r>
        <w:rPr>
          <w:rFonts w:ascii="標楷體" w:hAnsi="標楷體" w:hint="eastAsia"/>
          <w:szCs w:val="28"/>
        </w:rPr>
        <w:t xml:space="preserve">               </w:t>
      </w:r>
      <w:r w:rsidRPr="001B4054">
        <w:rPr>
          <w:rFonts w:ascii="標楷體" w:hAnsi="標楷體" w:hint="eastAsia"/>
          <w:szCs w:val="28"/>
        </w:rPr>
        <w:t>本部已達成充實退休公務人員退休官職等及性別統計數據之目標，將賡續運用此2項統計項目，作為未來相關政策分析、制定法令、政策、方案計畫等參考。</w:t>
      </w:r>
    </w:p>
    <w:p w:rsidR="00B36C3D" w:rsidRPr="0085031C" w:rsidRDefault="00B36C3D" w:rsidP="008A0753">
      <w:pPr>
        <w:tabs>
          <w:tab w:val="left" w:pos="993"/>
        </w:tabs>
        <w:spacing w:before="240" w:after="120" w:line="400" w:lineRule="exact"/>
        <w:ind w:leftChars="150" w:left="900" w:hangingChars="150" w:hanging="480"/>
        <w:jc w:val="both"/>
        <w:rPr>
          <w:rFonts w:ascii="標楷體" w:hAnsi="標楷體"/>
          <w:b/>
          <w:sz w:val="32"/>
          <w:szCs w:val="32"/>
        </w:rPr>
      </w:pPr>
      <w:r w:rsidRPr="0085031C">
        <w:rPr>
          <w:rFonts w:ascii="標楷體" w:hAnsi="標楷體" w:hint="eastAsia"/>
          <w:b/>
          <w:sz w:val="32"/>
          <w:szCs w:val="32"/>
        </w:rPr>
        <w:t>二、</w:t>
      </w:r>
      <w:r w:rsidRPr="0085031C">
        <w:rPr>
          <w:rFonts w:ascii="標楷體" w:hAnsi="標楷體" w:cs="標楷體" w:hint="eastAsia"/>
          <w:b/>
          <w:bCs/>
          <w:sz w:val="32"/>
          <w:szCs w:val="32"/>
        </w:rPr>
        <w:t>性別主流化各項工具之運用</w:t>
      </w:r>
    </w:p>
    <w:p w:rsidR="00B36C3D" w:rsidRPr="00857BDA" w:rsidRDefault="00B36C3D" w:rsidP="008A0753">
      <w:pPr>
        <w:pStyle w:val="70"/>
        <w:widowControl/>
        <w:spacing w:before="12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t>（一）關鍵績效指標</w:t>
      </w:r>
      <w:r>
        <w:rPr>
          <w:rFonts w:ascii="標楷體" w:eastAsia="標楷體" w:hAnsi="標楷體" w:cs="標楷體"/>
          <w:b/>
          <w:bCs/>
          <w:szCs w:val="28"/>
        </w:rPr>
        <w:t>1</w:t>
      </w:r>
      <w:r>
        <w:rPr>
          <w:rFonts w:ascii="標楷體" w:eastAsia="標楷體" w:hAnsi="標楷體" w:cs="標楷體" w:hint="eastAsia"/>
          <w:b/>
          <w:bCs/>
          <w:szCs w:val="28"/>
        </w:rPr>
        <w:t>：</w:t>
      </w:r>
      <w:r w:rsidRPr="008D08D5">
        <w:rPr>
          <w:rFonts w:ascii="標楷體" w:eastAsia="標楷體" w:hAnsi="標楷體" w:cs="標楷體" w:hint="eastAsia"/>
          <w:b/>
          <w:bCs/>
          <w:szCs w:val="28"/>
        </w:rPr>
        <w:t>性別平等教育訓練</w:t>
      </w:r>
      <w:r>
        <w:rPr>
          <w:rFonts w:ascii="標楷體" w:eastAsia="標楷體" w:hAnsi="標楷體" w:cs="標楷體" w:hint="eastAsia"/>
          <w:b/>
          <w:bCs/>
          <w:szCs w:val="28"/>
        </w:rPr>
        <w:t>覆蓋</w:t>
      </w:r>
      <w:r w:rsidRPr="008D08D5">
        <w:rPr>
          <w:rFonts w:ascii="標楷體" w:eastAsia="標楷體" w:hAnsi="標楷體" w:cs="標楷體" w:hint="eastAsia"/>
          <w:b/>
          <w:bCs/>
          <w:szCs w:val="28"/>
        </w:rPr>
        <w:t>率(%)</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B36C3D" w:rsidRPr="00857BDA" w:rsidTr="003960C2">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both"/>
              <w:rPr>
                <w:rFonts w:ascii="標楷體" w:eastAsia="標楷體" w:hAnsi="標楷體" w:cs="標楷體"/>
                <w:szCs w:val="28"/>
              </w:rPr>
            </w:pPr>
            <w:r>
              <w:rPr>
                <w:rFonts w:ascii="標楷體" w:eastAsia="標楷體" w:hAnsi="標楷體" w:cs="標楷體" w:hint="eastAsia"/>
                <w:szCs w:val="28"/>
              </w:rPr>
              <w:t>(</w:t>
            </w:r>
            <w:r w:rsidRPr="00DA2A28">
              <w:rPr>
                <w:rFonts w:ascii="標楷體" w:eastAsia="標楷體" w:hAnsi="標楷體" w:cs="標楷體" w:hint="eastAsia"/>
                <w:szCs w:val="28"/>
              </w:rPr>
              <w:t>本機關及所屬機關職員當年度參加性別平等相關訓練課程人數/本機關及所屬機關職員總數</w:t>
            </w:r>
            <w:r>
              <w:rPr>
                <w:rFonts w:ascii="標楷體" w:eastAsia="標楷體" w:hAnsi="標楷體" w:cs="標楷體" w:hint="eastAsia"/>
                <w:szCs w:val="28"/>
              </w:rPr>
              <w:t>)</w:t>
            </w:r>
            <w:r w:rsidRPr="00DA2A28">
              <w:rPr>
                <w:rFonts w:ascii="標楷體" w:eastAsia="標楷體" w:hAnsi="標楷體" w:cs="標楷體" w:hint="eastAsia"/>
                <w:szCs w:val="28"/>
              </w:rPr>
              <w:t>×100%</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A2A28" w:rsidRDefault="00B36C3D" w:rsidP="003960C2">
            <w:pPr>
              <w:pStyle w:val="70"/>
              <w:widowControl/>
              <w:spacing w:line="400" w:lineRule="exact"/>
              <w:ind w:leftChars="0" w:left="0"/>
              <w:jc w:val="center"/>
              <w:rPr>
                <w:rFonts w:ascii="標楷體" w:eastAsia="標楷體" w:hAnsi="標楷體"/>
                <w:bCs/>
                <w:szCs w:val="28"/>
              </w:rPr>
            </w:pPr>
            <w:r w:rsidRPr="00DA2A28">
              <w:rPr>
                <w:rFonts w:ascii="標楷體" w:eastAsia="標楷體" w:hAnsi="標楷體" w:hint="eastAsia"/>
                <w:bCs/>
                <w:szCs w:val="28"/>
              </w:rPr>
              <w:t>70%</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center"/>
              <w:rPr>
                <w:rFonts w:ascii="標楷體" w:eastAsia="標楷體" w:hAnsi="標楷體"/>
                <w:b/>
                <w:bCs/>
                <w:szCs w:val="28"/>
              </w:rPr>
            </w:pPr>
            <w:r w:rsidRPr="001B53F5">
              <w:rPr>
                <w:rFonts w:ascii="標楷體" w:eastAsia="標楷體" w:hAnsi="標楷體" w:hint="eastAsia"/>
                <w:bCs/>
                <w:szCs w:val="28"/>
              </w:rPr>
              <w:t>71.</w:t>
            </w:r>
            <w:r>
              <w:rPr>
                <w:rFonts w:ascii="標楷體" w:eastAsia="標楷體" w:hAnsi="標楷體" w:hint="eastAsia"/>
                <w:bCs/>
                <w:szCs w:val="28"/>
              </w:rPr>
              <w:t>47</w:t>
            </w:r>
            <w:r w:rsidRPr="001B53F5">
              <w:rPr>
                <w:rFonts w:ascii="標楷體" w:eastAsia="標楷體" w:hAnsi="標楷體" w:hint="eastAsia"/>
                <w:bCs/>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center"/>
              <w:rPr>
                <w:rFonts w:ascii="標楷體" w:eastAsia="標楷體" w:hAnsi="標楷體"/>
                <w:b/>
                <w:bCs/>
                <w:szCs w:val="28"/>
              </w:rPr>
            </w:pPr>
            <w:r>
              <w:rPr>
                <w:rFonts w:ascii="標楷體" w:eastAsia="標楷體" w:hAnsi="標楷體" w:hint="eastAsia"/>
                <w:bCs/>
                <w:szCs w:val="28"/>
              </w:rPr>
              <w:t>102.1%</w:t>
            </w:r>
          </w:p>
        </w:tc>
      </w:tr>
    </w:tbl>
    <w:p w:rsidR="00B36C3D" w:rsidRDefault="00B36C3D" w:rsidP="008A0753">
      <w:pPr>
        <w:widowControl/>
        <w:spacing w:before="120" w:after="120" w:line="400" w:lineRule="exact"/>
        <w:ind w:leftChars="512" w:left="1434" w:firstLineChars="32" w:firstLine="90"/>
        <w:jc w:val="both"/>
        <w:rPr>
          <w:rFonts w:hAnsi="標楷體"/>
          <w:szCs w:val="28"/>
        </w:rPr>
      </w:pPr>
      <w:r w:rsidRPr="0085031C">
        <w:rPr>
          <w:szCs w:val="28"/>
        </w:rPr>
        <w:t>2.</w:t>
      </w:r>
      <w:r w:rsidRPr="0085031C">
        <w:rPr>
          <w:rFonts w:hAnsi="標楷體" w:hint="eastAsia"/>
          <w:szCs w:val="28"/>
        </w:rPr>
        <w:t>辦理情形：</w:t>
      </w:r>
    </w:p>
    <w:p w:rsidR="00B36C3D" w:rsidRPr="00596530" w:rsidRDefault="00B36C3D" w:rsidP="008A0753">
      <w:pPr>
        <w:widowControl/>
        <w:spacing w:before="120" w:after="120" w:line="400" w:lineRule="exact"/>
        <w:ind w:left="1540" w:hangingChars="550" w:hanging="1540"/>
        <w:jc w:val="both"/>
        <w:rPr>
          <w:rFonts w:ascii="標楷體" w:hAnsi="標楷體"/>
          <w:szCs w:val="28"/>
        </w:rPr>
      </w:pPr>
      <w:r>
        <w:rPr>
          <w:rFonts w:hAnsi="標楷體" w:hint="eastAsia"/>
          <w:szCs w:val="28"/>
        </w:rPr>
        <w:t xml:space="preserve">               </w:t>
      </w:r>
      <w:r w:rsidRPr="00596530">
        <w:rPr>
          <w:rFonts w:ascii="標楷體" w:hAnsi="標楷體" w:hint="eastAsia"/>
          <w:szCs w:val="28"/>
        </w:rPr>
        <w:t>本部已將性別平等教育訓練納入年度職員訓練實施計畫，並分別於105年4月27日及同年10月25日，邀請林口長庚紀念醫院劉</w:t>
      </w:r>
      <w:r w:rsidRPr="00596530">
        <w:rPr>
          <w:rFonts w:ascii="標楷體" w:hAnsi="標楷體" w:hint="eastAsia"/>
          <w:szCs w:val="28"/>
        </w:rPr>
        <w:lastRenderedPageBreak/>
        <w:t>主治醫師競明、行政院性別平等處吳副處長秀貞辦理性別平等基礎課程(健康、醫療與照顧)及進階課程(性別主流化工具與實例運用)，茲以105年本部及所屬機關職員人數共347人，參訓人數計248人，其覆蓋率達71.47%。</w:t>
      </w:r>
    </w:p>
    <w:p w:rsidR="00B36C3D" w:rsidRDefault="00B36C3D" w:rsidP="008A0753">
      <w:pPr>
        <w:widowControl/>
        <w:spacing w:before="120" w:after="120" w:line="400" w:lineRule="exact"/>
        <w:ind w:leftChars="512" w:left="1434" w:firstLineChars="32" w:firstLine="90"/>
        <w:jc w:val="both"/>
        <w:rPr>
          <w:rFonts w:ascii="標楷體" w:hAnsi="標楷體"/>
          <w:szCs w:val="28"/>
        </w:rPr>
      </w:pPr>
      <w:r w:rsidRPr="0085031C">
        <w:rPr>
          <w:szCs w:val="28"/>
        </w:rPr>
        <w:t>3</w:t>
      </w:r>
      <w:r>
        <w:rPr>
          <w:rFonts w:ascii="標楷體" w:hAnsi="標楷體" w:cs="標楷體"/>
          <w:szCs w:val="28"/>
        </w:rPr>
        <w:t>.</w:t>
      </w:r>
      <w:r w:rsidRPr="00857BDA">
        <w:rPr>
          <w:rFonts w:ascii="標楷體" w:hAnsi="標楷體" w:cs="標楷體" w:hint="eastAsia"/>
          <w:szCs w:val="28"/>
        </w:rPr>
        <w:t>檢討及策進作為：</w:t>
      </w:r>
    </w:p>
    <w:p w:rsidR="00B36C3D" w:rsidRDefault="00B36C3D" w:rsidP="008A0753">
      <w:pPr>
        <w:widowControl/>
        <w:spacing w:before="120" w:after="120" w:line="400" w:lineRule="exact"/>
        <w:ind w:left="1540" w:hangingChars="550" w:hanging="1540"/>
        <w:jc w:val="both"/>
        <w:rPr>
          <w:rFonts w:ascii="標楷體" w:hAnsi="標楷體"/>
          <w:szCs w:val="28"/>
        </w:rPr>
      </w:pPr>
      <w:r>
        <w:rPr>
          <w:rFonts w:ascii="標楷體" w:hAnsi="標楷體" w:hint="eastAsia"/>
          <w:szCs w:val="28"/>
        </w:rPr>
        <w:t xml:space="preserve">               </w:t>
      </w:r>
      <w:r w:rsidRPr="0074562E">
        <w:rPr>
          <w:rFonts w:ascii="標楷體" w:hAnsi="標楷體" w:hint="eastAsia"/>
          <w:szCs w:val="28"/>
        </w:rPr>
        <w:t>依本部</w:t>
      </w:r>
      <w:r>
        <w:rPr>
          <w:rFonts w:ascii="標楷體" w:hAnsi="標楷體" w:hint="eastAsia"/>
          <w:szCs w:val="28"/>
        </w:rPr>
        <w:t>105年度推動性別平等工作</w:t>
      </w:r>
      <w:r w:rsidRPr="0074562E">
        <w:rPr>
          <w:rFonts w:ascii="標楷體" w:hAnsi="標楷體" w:hint="eastAsia"/>
          <w:szCs w:val="28"/>
        </w:rPr>
        <w:t>計畫達成目標值，提升</w:t>
      </w:r>
      <w:r>
        <w:rPr>
          <w:rFonts w:ascii="標楷體" w:hAnsi="標楷體" w:hint="eastAsia"/>
          <w:szCs w:val="28"/>
        </w:rPr>
        <w:t>本部106年度</w:t>
      </w:r>
      <w:r w:rsidRPr="001B53F5">
        <w:rPr>
          <w:rFonts w:ascii="標楷體" w:hAnsi="標楷體" w:hint="eastAsia"/>
          <w:szCs w:val="28"/>
        </w:rPr>
        <w:t>性別平等教育訓練</w:t>
      </w:r>
      <w:r w:rsidRPr="0074562E">
        <w:rPr>
          <w:rFonts w:ascii="標楷體" w:hAnsi="標楷體" w:hint="eastAsia"/>
          <w:szCs w:val="28"/>
        </w:rPr>
        <w:t>之</w:t>
      </w:r>
      <w:r>
        <w:rPr>
          <w:rFonts w:ascii="標楷體" w:hAnsi="標楷體" w:hint="eastAsia"/>
          <w:szCs w:val="28"/>
        </w:rPr>
        <w:t>覆蓋</w:t>
      </w:r>
      <w:r w:rsidRPr="0074562E">
        <w:rPr>
          <w:rFonts w:ascii="標楷體" w:hAnsi="標楷體" w:hint="eastAsia"/>
          <w:szCs w:val="28"/>
        </w:rPr>
        <w:t>率</w:t>
      </w:r>
      <w:r>
        <w:rPr>
          <w:rFonts w:ascii="標楷體" w:hAnsi="標楷體" w:hint="eastAsia"/>
          <w:szCs w:val="28"/>
        </w:rPr>
        <w:t>為75%</w:t>
      </w:r>
      <w:r w:rsidRPr="0074562E">
        <w:rPr>
          <w:rFonts w:ascii="標楷體" w:hAnsi="標楷體" w:hint="eastAsia"/>
          <w:szCs w:val="28"/>
        </w:rPr>
        <w:t>。</w:t>
      </w:r>
    </w:p>
    <w:p w:rsidR="00B36C3D" w:rsidRPr="00857BDA" w:rsidRDefault="00B36C3D" w:rsidP="008A0753">
      <w:pPr>
        <w:pStyle w:val="70"/>
        <w:widowControl/>
        <w:spacing w:before="12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t>（二）關鍵績效指</w:t>
      </w:r>
      <w:r w:rsidRPr="0085031C">
        <w:rPr>
          <w:rFonts w:eastAsia="標楷體" w:hAnsi="標楷體" w:hint="eastAsia"/>
          <w:b/>
          <w:bCs/>
          <w:szCs w:val="28"/>
        </w:rPr>
        <w:t>標</w:t>
      </w:r>
      <w:r w:rsidRPr="0085031C">
        <w:rPr>
          <w:rFonts w:eastAsia="標楷體"/>
          <w:b/>
          <w:bCs/>
          <w:szCs w:val="28"/>
        </w:rPr>
        <w:t>2</w:t>
      </w:r>
      <w:r>
        <w:rPr>
          <w:rFonts w:ascii="標楷體" w:eastAsia="標楷體" w:hAnsi="標楷體" w:cs="標楷體" w:hint="eastAsia"/>
          <w:b/>
          <w:bCs/>
          <w:szCs w:val="28"/>
        </w:rPr>
        <w:t>：</w:t>
      </w:r>
      <w:r w:rsidRPr="008D08D5">
        <w:rPr>
          <w:rFonts w:ascii="標楷體" w:eastAsia="標楷體" w:hAnsi="標楷體" w:cs="標楷體" w:hint="eastAsia"/>
          <w:b/>
          <w:bCs/>
          <w:szCs w:val="28"/>
        </w:rPr>
        <w:t>辦理性別影響評估比率(%)</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B36C3D" w:rsidRPr="00857BDA" w:rsidTr="003960C2">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both"/>
              <w:rPr>
                <w:rFonts w:ascii="標楷體" w:eastAsia="標楷體" w:hAnsi="標楷體" w:cs="標楷體"/>
                <w:szCs w:val="28"/>
              </w:rPr>
            </w:pPr>
            <w:r>
              <w:rPr>
                <w:rFonts w:ascii="標楷體" w:eastAsia="標楷體" w:hAnsi="標楷體" w:cs="標楷體" w:hint="eastAsia"/>
                <w:szCs w:val="28"/>
              </w:rPr>
              <w:t>(</w:t>
            </w:r>
            <w:r w:rsidRPr="00D171E4">
              <w:rPr>
                <w:rFonts w:ascii="標楷體" w:eastAsia="標楷體" w:hAnsi="標楷體" w:cs="標楷體" w:hint="eastAsia"/>
                <w:szCs w:val="28"/>
              </w:rPr>
              <w:t>本機關及所屬機關報院法律案辦理法案及性別影響評估案件數</w:t>
            </w:r>
            <w:r w:rsidRPr="00D171E4">
              <w:rPr>
                <w:rFonts w:ascii="標楷體" w:eastAsia="標楷體" w:hAnsi="標楷體" w:cs="標楷體"/>
                <w:szCs w:val="28"/>
              </w:rPr>
              <w:t>/</w:t>
            </w:r>
            <w:r>
              <w:rPr>
                <w:rFonts w:ascii="標楷體" w:eastAsia="標楷體" w:hAnsi="標楷體" w:cs="標楷體" w:hint="eastAsia"/>
                <w:szCs w:val="28"/>
              </w:rPr>
              <w:t>本</w:t>
            </w:r>
            <w:r w:rsidRPr="00D171E4">
              <w:rPr>
                <w:rFonts w:ascii="標楷體" w:eastAsia="標楷體" w:hAnsi="標楷體" w:cs="標楷體" w:hint="eastAsia"/>
                <w:szCs w:val="28"/>
              </w:rPr>
              <w:t>機關及所屬機關報院法律案件數</w:t>
            </w:r>
            <w:r>
              <w:rPr>
                <w:rFonts w:ascii="標楷體" w:eastAsia="標楷體" w:hAnsi="標楷體" w:cs="標楷體" w:hint="eastAsia"/>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B36C3D" w:rsidRPr="004A2D06" w:rsidRDefault="00B36C3D" w:rsidP="003960C2">
            <w:pPr>
              <w:pStyle w:val="70"/>
              <w:widowControl/>
              <w:spacing w:line="400" w:lineRule="exact"/>
              <w:ind w:leftChars="0" w:left="0"/>
              <w:jc w:val="center"/>
              <w:rPr>
                <w:rFonts w:ascii="標楷體" w:eastAsia="標楷體" w:hAnsi="標楷體"/>
                <w:bCs/>
                <w:szCs w:val="28"/>
              </w:rPr>
            </w:pPr>
            <w:r w:rsidRPr="004A2D06">
              <w:rPr>
                <w:rFonts w:ascii="標楷體" w:eastAsia="標楷體" w:hAnsi="標楷體" w:hint="eastAsia"/>
                <w:bCs/>
                <w:szCs w:val="28"/>
              </w:rPr>
              <w:t>100%</w:t>
            </w:r>
          </w:p>
        </w:tc>
        <w:tc>
          <w:tcPr>
            <w:tcW w:w="1440" w:type="dxa"/>
            <w:tcBorders>
              <w:top w:val="single" w:sz="4" w:space="0" w:color="auto"/>
              <w:left w:val="single" w:sz="4" w:space="0" w:color="auto"/>
              <w:bottom w:val="single" w:sz="4" w:space="0" w:color="auto"/>
              <w:right w:val="single" w:sz="4" w:space="0" w:color="auto"/>
            </w:tcBorders>
            <w:vAlign w:val="center"/>
          </w:tcPr>
          <w:p w:rsidR="00B36C3D" w:rsidRPr="004A2D06" w:rsidRDefault="00B36C3D" w:rsidP="003960C2">
            <w:pPr>
              <w:pStyle w:val="70"/>
              <w:widowControl/>
              <w:spacing w:line="400" w:lineRule="exact"/>
              <w:ind w:leftChars="0" w:left="0"/>
              <w:jc w:val="center"/>
              <w:rPr>
                <w:rFonts w:ascii="標楷體" w:eastAsia="標楷體" w:hAnsi="標楷體"/>
                <w:bCs/>
                <w:szCs w:val="28"/>
              </w:rPr>
            </w:pPr>
            <w:r w:rsidRPr="004A2D06">
              <w:rPr>
                <w:rFonts w:ascii="標楷體" w:eastAsia="標楷體" w:hAnsi="標楷體" w:hint="eastAsia"/>
                <w:bCs/>
                <w:szCs w:val="28"/>
              </w:rPr>
              <w:t>100%</w:t>
            </w:r>
          </w:p>
        </w:tc>
        <w:tc>
          <w:tcPr>
            <w:tcW w:w="1560" w:type="dxa"/>
            <w:tcBorders>
              <w:top w:val="single" w:sz="4" w:space="0" w:color="auto"/>
              <w:left w:val="single" w:sz="4" w:space="0" w:color="auto"/>
              <w:bottom w:val="single" w:sz="4" w:space="0" w:color="auto"/>
              <w:right w:val="single" w:sz="4" w:space="0" w:color="auto"/>
            </w:tcBorders>
            <w:vAlign w:val="center"/>
          </w:tcPr>
          <w:p w:rsidR="00B36C3D" w:rsidRPr="004A2D06" w:rsidRDefault="00B36C3D" w:rsidP="003960C2">
            <w:pPr>
              <w:pStyle w:val="70"/>
              <w:widowControl/>
              <w:spacing w:line="400" w:lineRule="exact"/>
              <w:ind w:leftChars="0" w:left="0"/>
              <w:jc w:val="center"/>
              <w:rPr>
                <w:rFonts w:ascii="標楷體" w:eastAsia="標楷體" w:hAnsi="標楷體"/>
                <w:bCs/>
                <w:szCs w:val="28"/>
              </w:rPr>
            </w:pPr>
            <w:r w:rsidRPr="004A2D06">
              <w:rPr>
                <w:rFonts w:ascii="標楷體" w:eastAsia="標楷體" w:hAnsi="標楷體" w:hint="eastAsia"/>
                <w:bCs/>
                <w:szCs w:val="28"/>
              </w:rPr>
              <w:t>100%</w:t>
            </w:r>
          </w:p>
        </w:tc>
      </w:tr>
    </w:tbl>
    <w:p w:rsidR="00B36C3D" w:rsidRPr="00735495" w:rsidRDefault="00B36C3D" w:rsidP="008A0753">
      <w:pPr>
        <w:widowControl/>
        <w:spacing w:before="120" w:after="120" w:line="400" w:lineRule="exact"/>
        <w:ind w:leftChars="512" w:left="1434" w:firstLineChars="32" w:firstLine="90"/>
        <w:jc w:val="both"/>
        <w:rPr>
          <w:szCs w:val="28"/>
        </w:rPr>
      </w:pPr>
      <w:r w:rsidRPr="0085031C">
        <w:rPr>
          <w:szCs w:val="28"/>
        </w:rPr>
        <w:t>2.</w:t>
      </w:r>
      <w:r w:rsidRPr="00735495">
        <w:rPr>
          <w:rFonts w:hAnsi="標楷體" w:hint="eastAsia"/>
          <w:szCs w:val="28"/>
        </w:rPr>
        <w:t>辦理情形：</w:t>
      </w:r>
    </w:p>
    <w:p w:rsidR="00B36C3D" w:rsidRPr="00735495" w:rsidRDefault="00B36C3D" w:rsidP="008A0753">
      <w:pPr>
        <w:widowControl/>
        <w:spacing w:before="120" w:after="120" w:line="400" w:lineRule="exact"/>
        <w:ind w:left="1680" w:hangingChars="600" w:hanging="1680"/>
        <w:jc w:val="both"/>
        <w:rPr>
          <w:rFonts w:ascii="標楷體" w:hAnsi="標楷體"/>
          <w:szCs w:val="28"/>
        </w:rPr>
      </w:pPr>
      <w:r w:rsidRPr="00735495">
        <w:rPr>
          <w:rFonts w:hAnsi="標楷體" w:hint="eastAsia"/>
          <w:szCs w:val="28"/>
        </w:rPr>
        <w:t xml:space="preserve">          (1)</w:t>
      </w:r>
      <w:r w:rsidRPr="00735495">
        <w:rPr>
          <w:rFonts w:ascii="標楷體" w:hAnsi="標楷體" w:hint="eastAsia"/>
          <w:szCs w:val="28"/>
        </w:rPr>
        <w:t>103年4月28日考試院性別平等委員會第5次會議討論通過「考試院法案及性別影響評估檢視表」，並經考試院秘書長於103年5月20日函知考試院所屬各部會，依該檢視表填表說明一略以：「考試院暨所屬各機關研</w:t>
      </w:r>
      <w:r>
        <w:rPr>
          <w:rFonts w:ascii="標楷體" w:hAnsi="標楷體" w:hint="eastAsia"/>
          <w:szCs w:val="28"/>
        </w:rPr>
        <w:t>訂</w:t>
      </w:r>
      <w:r w:rsidRPr="00735495">
        <w:rPr>
          <w:rFonts w:ascii="標楷體" w:hAnsi="標楷體" w:hint="eastAsia"/>
          <w:szCs w:val="28"/>
        </w:rPr>
        <w:t>(</w:t>
      </w:r>
      <w:r>
        <w:rPr>
          <w:rFonts w:ascii="標楷體" w:hAnsi="標楷體" w:hint="eastAsia"/>
          <w:szCs w:val="28"/>
        </w:rPr>
        <w:t>修</w:t>
      </w:r>
      <w:r w:rsidRPr="00735495">
        <w:rPr>
          <w:rFonts w:ascii="標楷體" w:hAnsi="標楷體" w:hint="eastAsia"/>
          <w:szCs w:val="28"/>
        </w:rPr>
        <w:t>)主管法律，應依據本表進行『法案及性別影響評估』，附案報院審議。……」作為本部日後研</w:t>
      </w:r>
      <w:r>
        <w:rPr>
          <w:rFonts w:ascii="標楷體" w:hAnsi="標楷體" w:hint="eastAsia"/>
          <w:szCs w:val="28"/>
        </w:rPr>
        <w:t>訂</w:t>
      </w:r>
      <w:r w:rsidRPr="00735495">
        <w:rPr>
          <w:rFonts w:ascii="標楷體" w:hAnsi="標楷體" w:hint="eastAsia"/>
          <w:szCs w:val="28"/>
        </w:rPr>
        <w:t>(</w:t>
      </w:r>
      <w:r>
        <w:rPr>
          <w:rFonts w:ascii="標楷體" w:hAnsi="標楷體" w:hint="eastAsia"/>
          <w:szCs w:val="28"/>
        </w:rPr>
        <w:t>修</w:t>
      </w:r>
      <w:r w:rsidRPr="00735495">
        <w:rPr>
          <w:rFonts w:ascii="標楷體" w:hAnsi="標楷體" w:hint="eastAsia"/>
          <w:szCs w:val="28"/>
        </w:rPr>
        <w:t>)法律案</w:t>
      </w:r>
      <w:r>
        <w:rPr>
          <w:rFonts w:ascii="標楷體" w:hAnsi="標楷體" w:hint="eastAsia"/>
          <w:szCs w:val="28"/>
        </w:rPr>
        <w:t>時，</w:t>
      </w:r>
      <w:r w:rsidRPr="00735495">
        <w:rPr>
          <w:rFonts w:ascii="標楷體" w:hAnsi="標楷體" w:hint="eastAsia"/>
          <w:szCs w:val="28"/>
        </w:rPr>
        <w:t>辦理性別影響評估之依據。</w:t>
      </w:r>
    </w:p>
    <w:p w:rsidR="00B36C3D" w:rsidRPr="00735495" w:rsidRDefault="00B36C3D" w:rsidP="008A0753">
      <w:pPr>
        <w:widowControl/>
        <w:spacing w:before="120" w:after="120" w:line="400" w:lineRule="exact"/>
        <w:ind w:left="1680" w:hangingChars="600" w:hanging="1680"/>
        <w:jc w:val="both"/>
        <w:rPr>
          <w:szCs w:val="28"/>
        </w:rPr>
      </w:pPr>
      <w:r w:rsidRPr="00735495">
        <w:rPr>
          <w:rFonts w:hAnsi="標楷體" w:hint="eastAsia"/>
          <w:szCs w:val="28"/>
        </w:rPr>
        <w:t xml:space="preserve">          (2)</w:t>
      </w:r>
      <w:r w:rsidRPr="00735495">
        <w:rPr>
          <w:rFonts w:ascii="標楷體" w:hAnsi="標楷體" w:hint="eastAsia"/>
          <w:szCs w:val="28"/>
        </w:rPr>
        <w:t>本部105年度函陳考試院審議之法律案件計有「公務人員任用法第6條修正草案」、「政務人員退職撫卹條例部分條文修正草案」、「公務人員陞遷法部分條文修正草案」、「契約人員人事條例草案」及「公務人員俸給法部分條文修正草案」等5案，均依規定辦理性別影響評估，並填具「考試院法案及性別影響評估檢視表」，附案報院審議。</w:t>
      </w:r>
    </w:p>
    <w:p w:rsidR="00B36C3D" w:rsidRPr="00735495" w:rsidRDefault="00B36C3D" w:rsidP="008A0753">
      <w:pPr>
        <w:widowControl/>
        <w:spacing w:before="120" w:after="120" w:line="400" w:lineRule="exact"/>
        <w:ind w:leftChars="512" w:left="1434" w:firstLineChars="32" w:firstLine="90"/>
        <w:jc w:val="both"/>
        <w:rPr>
          <w:rFonts w:ascii="標楷體" w:hAnsi="標楷體"/>
          <w:szCs w:val="28"/>
        </w:rPr>
      </w:pPr>
      <w:r w:rsidRPr="00735495">
        <w:rPr>
          <w:szCs w:val="28"/>
        </w:rPr>
        <w:t>3.</w:t>
      </w:r>
      <w:r w:rsidRPr="00735495">
        <w:rPr>
          <w:rFonts w:hAnsi="標楷體" w:hint="eastAsia"/>
          <w:szCs w:val="28"/>
        </w:rPr>
        <w:t>檢討及策進作為</w:t>
      </w:r>
      <w:r w:rsidRPr="00735495">
        <w:rPr>
          <w:rFonts w:ascii="標楷體" w:hAnsi="標楷體" w:cs="標楷體" w:hint="eastAsia"/>
          <w:szCs w:val="28"/>
        </w:rPr>
        <w:t>：</w:t>
      </w:r>
    </w:p>
    <w:p w:rsidR="00B36C3D" w:rsidRPr="00735495" w:rsidRDefault="00B36C3D" w:rsidP="008A0753">
      <w:pPr>
        <w:widowControl/>
        <w:spacing w:before="120" w:after="120" w:line="400" w:lineRule="exact"/>
        <w:ind w:left="1540" w:hangingChars="550" w:hanging="1540"/>
        <w:jc w:val="both"/>
        <w:rPr>
          <w:rFonts w:ascii="標楷體" w:hAnsi="標楷體" w:cs="標楷體"/>
          <w:szCs w:val="28"/>
        </w:rPr>
      </w:pPr>
      <w:r w:rsidRPr="00735495">
        <w:rPr>
          <w:rFonts w:ascii="標楷體" w:hAnsi="標楷體" w:hint="eastAsia"/>
          <w:szCs w:val="28"/>
        </w:rPr>
        <w:lastRenderedPageBreak/>
        <w:t xml:space="preserve">               </w:t>
      </w:r>
      <w:r>
        <w:rPr>
          <w:rFonts w:ascii="標楷體" w:hAnsi="標楷體" w:hint="eastAsia"/>
          <w:szCs w:val="28"/>
        </w:rPr>
        <w:t>本部肩負公務人員人事政策之</w:t>
      </w:r>
      <w:r w:rsidRPr="00735495">
        <w:rPr>
          <w:rFonts w:ascii="標楷體" w:hAnsi="標楷體" w:hint="eastAsia"/>
          <w:szCs w:val="28"/>
        </w:rPr>
        <w:t>規劃與研議重任，</w:t>
      </w:r>
      <w:r w:rsidRPr="00735495">
        <w:rPr>
          <w:rFonts w:ascii="標楷體" w:hAnsi="標楷體"/>
          <w:szCs w:val="28"/>
        </w:rPr>
        <w:t>未來將持續運用</w:t>
      </w:r>
      <w:r w:rsidRPr="00735495">
        <w:rPr>
          <w:rFonts w:ascii="標楷體" w:hAnsi="標楷體" w:hint="eastAsia"/>
          <w:szCs w:val="28"/>
        </w:rPr>
        <w:t>考試院法案及性別影響評估檢視表</w:t>
      </w:r>
      <w:r w:rsidRPr="00735495">
        <w:rPr>
          <w:rFonts w:ascii="標楷體" w:hAnsi="標楷體"/>
          <w:szCs w:val="28"/>
        </w:rPr>
        <w:t>，</w:t>
      </w:r>
      <w:r w:rsidRPr="00735495">
        <w:rPr>
          <w:rFonts w:ascii="標楷體" w:hAnsi="標楷體" w:hint="eastAsia"/>
          <w:szCs w:val="28"/>
        </w:rPr>
        <w:t>將性別平等觀點融入本部主管人事法制業務，充分考量不同性別間權益之衡平</w:t>
      </w:r>
      <w:r w:rsidRPr="00735495">
        <w:rPr>
          <w:rFonts w:ascii="標楷體" w:hAnsi="標楷體"/>
          <w:szCs w:val="28"/>
        </w:rPr>
        <w:t>。</w:t>
      </w:r>
    </w:p>
    <w:p w:rsidR="00B36C3D" w:rsidRPr="00857BDA" w:rsidRDefault="00B36C3D" w:rsidP="008A0753">
      <w:pPr>
        <w:pStyle w:val="70"/>
        <w:widowControl/>
        <w:spacing w:before="240" w:after="120" w:line="400" w:lineRule="exact"/>
        <w:ind w:leftChars="-1" w:left="-3" w:firstLineChars="257" w:firstLine="720"/>
        <w:jc w:val="both"/>
        <w:rPr>
          <w:rFonts w:ascii="標楷體" w:eastAsia="標楷體" w:hAnsi="標楷體"/>
          <w:b/>
          <w:bCs/>
          <w:szCs w:val="28"/>
        </w:rPr>
      </w:pPr>
      <w:r>
        <w:rPr>
          <w:rFonts w:ascii="標楷體" w:eastAsia="標楷體" w:hAnsi="標楷體" w:cs="標楷體" w:hint="eastAsia"/>
          <w:b/>
          <w:bCs/>
          <w:szCs w:val="28"/>
        </w:rPr>
        <w:t>（三）關鍵績效指標</w:t>
      </w:r>
      <w:r w:rsidRPr="0085031C">
        <w:rPr>
          <w:rFonts w:eastAsia="標楷體"/>
          <w:b/>
          <w:bCs/>
          <w:szCs w:val="28"/>
        </w:rPr>
        <w:t>3</w:t>
      </w:r>
      <w:r>
        <w:rPr>
          <w:rFonts w:ascii="標楷體" w:eastAsia="標楷體" w:hAnsi="標楷體" w:cs="標楷體" w:hint="eastAsia"/>
          <w:b/>
          <w:bCs/>
          <w:szCs w:val="28"/>
        </w:rPr>
        <w:t>：</w:t>
      </w:r>
      <w:r w:rsidRPr="008D08D5">
        <w:rPr>
          <w:rFonts w:ascii="標楷體" w:eastAsia="標楷體" w:hAnsi="標楷體" w:cs="標楷體" w:hint="eastAsia"/>
          <w:b/>
          <w:bCs/>
          <w:szCs w:val="28"/>
        </w:rPr>
        <w:t>性別統計指標項目新增數</w:t>
      </w:r>
    </w:p>
    <w:p w:rsidR="00B36C3D" w:rsidRPr="00857BDA" w:rsidRDefault="00B36C3D" w:rsidP="008A0753">
      <w:pPr>
        <w:pStyle w:val="70"/>
        <w:widowControl/>
        <w:spacing w:before="120" w:after="120" w:line="400" w:lineRule="exact"/>
        <w:ind w:leftChars="550" w:left="4057" w:hangingChars="899" w:hanging="2517"/>
        <w:jc w:val="both"/>
        <w:rPr>
          <w:rFonts w:ascii="標楷體" w:eastAsia="標楷體" w:hAnsi="標楷體"/>
          <w:b/>
          <w:bCs/>
          <w:szCs w:val="28"/>
        </w:rPr>
      </w:pPr>
      <w:r w:rsidRPr="0085031C">
        <w:rPr>
          <w:rFonts w:eastAsia="標楷體"/>
          <w:szCs w:val="28"/>
        </w:rPr>
        <w:t>1.</w:t>
      </w:r>
      <w:r w:rsidRPr="0085031C">
        <w:rPr>
          <w:rFonts w:ascii="標楷體" w:eastAsia="標楷體" w:hAnsi="標楷體" w:cs="標楷體" w:hint="eastAsia"/>
          <w:szCs w:val="28"/>
        </w:rPr>
        <w:t>目標</w:t>
      </w:r>
      <w:r w:rsidRPr="00857BDA">
        <w:rPr>
          <w:rFonts w:ascii="標楷體" w:eastAsia="標楷體" w:hAnsi="標楷體" w:cs="標楷體" w:hint="eastAsia"/>
          <w:szCs w:val="28"/>
        </w:rPr>
        <w:t>達成情形</w:t>
      </w:r>
      <w:r w:rsidRPr="00857BDA">
        <w:rPr>
          <w:rFonts w:ascii="標楷體" w:eastAsia="標楷體" w:hAnsi="標楷體" w:cs="標楷體" w:hint="eastAsia"/>
          <w:b/>
          <w:bCs/>
          <w:szCs w:val="28"/>
        </w:rPr>
        <w:t>：</w:t>
      </w:r>
      <w:r w:rsidRPr="00857BDA">
        <w:rPr>
          <w:rFonts w:ascii="標楷體" w:eastAsia="標楷體" w:hAnsi="標楷體" w:cs="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B36C3D" w:rsidRPr="00857BDA" w:rsidTr="003960C2">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center"/>
              <w:rPr>
                <w:rFonts w:ascii="標楷體" w:eastAsia="標楷體" w:hAnsi="標楷體"/>
                <w:spacing w:val="-20"/>
                <w:szCs w:val="28"/>
              </w:rPr>
            </w:pPr>
            <w:r w:rsidRPr="00D5423D">
              <w:rPr>
                <w:rFonts w:ascii="標楷體" w:eastAsia="標楷體" w:hAnsi="標楷體" w:cs="標楷體" w:hint="eastAsia"/>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目標值</w:t>
            </w:r>
            <w:r w:rsidRPr="00D5423D">
              <w:rPr>
                <w:rFonts w:ascii="標楷體" w:eastAsia="標楷體" w:hAnsi="標楷體" w:cs="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實際值</w:t>
            </w:r>
            <w:r w:rsidRPr="00D5423D">
              <w:rPr>
                <w:rFonts w:ascii="標楷體" w:eastAsia="標楷體" w:hAnsi="標楷體" w:cs="標楷體"/>
                <w:spacing w:val="-20"/>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B36C3D" w:rsidRPr="00D5423D" w:rsidRDefault="00B36C3D" w:rsidP="003960C2">
            <w:pPr>
              <w:pStyle w:val="70"/>
              <w:widowControl/>
              <w:spacing w:line="400" w:lineRule="exact"/>
              <w:ind w:leftChars="0" w:left="0"/>
              <w:jc w:val="both"/>
              <w:rPr>
                <w:rFonts w:ascii="標楷體" w:eastAsia="標楷體" w:hAnsi="標楷體"/>
                <w:b/>
                <w:bCs/>
                <w:spacing w:val="-20"/>
                <w:szCs w:val="28"/>
              </w:rPr>
            </w:pPr>
            <w:r w:rsidRPr="00D5423D">
              <w:rPr>
                <w:rFonts w:ascii="標楷體" w:eastAsia="標楷體" w:hAnsi="標楷體" w:cs="標楷體" w:hint="eastAsia"/>
                <w:spacing w:val="-20"/>
                <w:szCs w:val="28"/>
              </w:rPr>
              <w:t>達成度</w:t>
            </w:r>
            <w:r w:rsidRPr="00D5423D">
              <w:rPr>
                <w:rFonts w:ascii="標楷體" w:eastAsia="標楷體" w:hAnsi="標楷體" w:cs="標楷體"/>
                <w:spacing w:val="-20"/>
                <w:szCs w:val="28"/>
              </w:rPr>
              <w:t>(Y/X)</w:t>
            </w:r>
          </w:p>
        </w:tc>
      </w:tr>
      <w:tr w:rsidR="00B36C3D" w:rsidRPr="00857BDA" w:rsidTr="003960C2">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B36C3D" w:rsidRPr="00BA5E68" w:rsidRDefault="00B36C3D" w:rsidP="003960C2">
            <w:pPr>
              <w:pStyle w:val="70"/>
              <w:widowControl/>
              <w:spacing w:line="400" w:lineRule="exact"/>
              <w:ind w:leftChars="0" w:left="0"/>
              <w:jc w:val="both"/>
              <w:rPr>
                <w:rFonts w:ascii="標楷體" w:eastAsia="標楷體" w:hAnsi="標楷體" w:cs="標楷體"/>
                <w:szCs w:val="28"/>
              </w:rPr>
            </w:pPr>
            <w:r w:rsidRPr="00DA2A28">
              <w:rPr>
                <w:rFonts w:ascii="標楷體" w:eastAsia="標楷體" w:hAnsi="標楷體" w:cs="標楷體" w:hint="eastAsia"/>
                <w:szCs w:val="28"/>
              </w:rPr>
              <w:t>本機關及所屬機關當年度新增並公布於機關網頁之性別統計指標項目數</w:t>
            </w:r>
          </w:p>
        </w:tc>
        <w:tc>
          <w:tcPr>
            <w:tcW w:w="1428" w:type="dxa"/>
            <w:tcBorders>
              <w:top w:val="single" w:sz="4" w:space="0" w:color="auto"/>
              <w:left w:val="single" w:sz="4" w:space="0" w:color="auto"/>
              <w:bottom w:val="single" w:sz="4" w:space="0" w:color="auto"/>
              <w:right w:val="single" w:sz="4" w:space="0" w:color="auto"/>
            </w:tcBorders>
            <w:vAlign w:val="center"/>
          </w:tcPr>
          <w:p w:rsidR="00B36C3D" w:rsidRPr="00E70B34" w:rsidRDefault="00B36C3D" w:rsidP="003960C2">
            <w:pPr>
              <w:pStyle w:val="70"/>
              <w:widowControl/>
              <w:spacing w:line="400" w:lineRule="exact"/>
              <w:ind w:leftChars="0" w:left="0"/>
              <w:jc w:val="center"/>
              <w:rPr>
                <w:rFonts w:ascii="標楷體" w:eastAsia="標楷體" w:hAnsi="標楷體"/>
                <w:bCs/>
                <w:szCs w:val="28"/>
              </w:rPr>
            </w:pPr>
            <w:r w:rsidRPr="00E70B34">
              <w:rPr>
                <w:rFonts w:ascii="標楷體" w:eastAsia="標楷體" w:hAnsi="標楷體" w:hint="eastAsia"/>
                <w:bCs/>
                <w:szCs w:val="28"/>
              </w:rPr>
              <w:t>1</w:t>
            </w:r>
          </w:p>
        </w:tc>
        <w:tc>
          <w:tcPr>
            <w:tcW w:w="1441" w:type="dxa"/>
            <w:tcBorders>
              <w:top w:val="single" w:sz="4" w:space="0" w:color="auto"/>
              <w:left w:val="single" w:sz="4" w:space="0" w:color="auto"/>
              <w:bottom w:val="single" w:sz="4" w:space="0" w:color="auto"/>
              <w:right w:val="single" w:sz="4" w:space="0" w:color="auto"/>
            </w:tcBorders>
            <w:vAlign w:val="center"/>
          </w:tcPr>
          <w:p w:rsidR="00B36C3D" w:rsidRPr="00E70B34" w:rsidRDefault="00B36C3D" w:rsidP="003960C2">
            <w:pPr>
              <w:pStyle w:val="70"/>
              <w:widowControl/>
              <w:spacing w:line="400" w:lineRule="exact"/>
              <w:ind w:leftChars="0" w:left="0"/>
              <w:jc w:val="center"/>
              <w:rPr>
                <w:rFonts w:ascii="標楷體" w:eastAsia="標楷體" w:hAnsi="標楷體"/>
                <w:bCs/>
                <w:szCs w:val="28"/>
              </w:rPr>
            </w:pPr>
            <w:r w:rsidRPr="00E70B34">
              <w:rPr>
                <w:rFonts w:ascii="標楷體" w:eastAsia="標楷體" w:hAnsi="標楷體" w:hint="eastAsia"/>
                <w:bCs/>
                <w:szCs w:val="28"/>
              </w:rPr>
              <w:t>1</w:t>
            </w:r>
          </w:p>
        </w:tc>
        <w:tc>
          <w:tcPr>
            <w:tcW w:w="1554" w:type="dxa"/>
            <w:tcBorders>
              <w:top w:val="single" w:sz="4" w:space="0" w:color="auto"/>
              <w:left w:val="single" w:sz="4" w:space="0" w:color="auto"/>
              <w:bottom w:val="single" w:sz="4" w:space="0" w:color="auto"/>
              <w:right w:val="single" w:sz="4" w:space="0" w:color="auto"/>
            </w:tcBorders>
            <w:vAlign w:val="center"/>
          </w:tcPr>
          <w:p w:rsidR="00B36C3D" w:rsidRPr="00E70B34" w:rsidRDefault="00B36C3D" w:rsidP="003960C2">
            <w:pPr>
              <w:pStyle w:val="70"/>
              <w:widowControl/>
              <w:spacing w:line="400" w:lineRule="exact"/>
              <w:ind w:leftChars="0" w:left="0"/>
              <w:jc w:val="center"/>
              <w:rPr>
                <w:rFonts w:ascii="標楷體" w:eastAsia="標楷體" w:hAnsi="標楷體"/>
                <w:bCs/>
                <w:szCs w:val="28"/>
              </w:rPr>
            </w:pPr>
            <w:r w:rsidRPr="00E70B34">
              <w:rPr>
                <w:rFonts w:ascii="標楷體" w:eastAsia="標楷體" w:hAnsi="標楷體" w:hint="eastAsia"/>
                <w:bCs/>
                <w:szCs w:val="28"/>
              </w:rPr>
              <w:t>100%</w:t>
            </w:r>
          </w:p>
        </w:tc>
      </w:tr>
    </w:tbl>
    <w:p w:rsidR="00B36C3D" w:rsidRPr="0085031C" w:rsidRDefault="00B36C3D" w:rsidP="008A0753">
      <w:pPr>
        <w:widowControl/>
        <w:spacing w:before="120" w:after="120" w:line="400" w:lineRule="exact"/>
        <w:ind w:leftChars="512" w:left="1434" w:firstLineChars="32" w:firstLine="90"/>
        <w:jc w:val="both"/>
        <w:rPr>
          <w:szCs w:val="28"/>
        </w:rPr>
      </w:pPr>
      <w:r w:rsidRPr="0085031C">
        <w:rPr>
          <w:szCs w:val="28"/>
        </w:rPr>
        <w:t>2.</w:t>
      </w:r>
      <w:r w:rsidRPr="0085031C">
        <w:rPr>
          <w:rFonts w:hAnsi="標楷體" w:hint="eastAsia"/>
          <w:szCs w:val="28"/>
        </w:rPr>
        <w:t>辦理情形：</w:t>
      </w:r>
    </w:p>
    <w:p w:rsidR="00B36C3D" w:rsidRDefault="00B36C3D" w:rsidP="008A0753">
      <w:pPr>
        <w:widowControl/>
        <w:spacing w:before="120" w:after="120" w:line="400" w:lineRule="exact"/>
        <w:ind w:left="1540" w:hangingChars="550" w:hanging="1540"/>
        <w:jc w:val="both"/>
        <w:rPr>
          <w:rFonts w:ascii="標楷體" w:hAnsi="標楷體"/>
          <w:szCs w:val="28"/>
        </w:rPr>
      </w:pPr>
      <w:r>
        <w:rPr>
          <w:rFonts w:hAnsi="標楷體" w:hint="eastAsia"/>
          <w:szCs w:val="28"/>
        </w:rPr>
        <w:t xml:space="preserve">               </w:t>
      </w:r>
      <w:r w:rsidRPr="00E70B34">
        <w:rPr>
          <w:rFonts w:ascii="標楷體" w:hAnsi="標楷體" w:hint="eastAsia"/>
          <w:szCs w:val="28"/>
        </w:rPr>
        <w:t>擇選與本部業管相關之重要性別統計指標，進行性別統計資料蒐集，於本部性別平等專區之性別統計項下刊布，提供各界參用，並定期更新性別統計表、性別統計分析及性別圖像之刊布內容。</w:t>
      </w:r>
      <w:r>
        <w:rPr>
          <w:rFonts w:ascii="標楷體" w:hAnsi="標楷體" w:hint="eastAsia"/>
          <w:szCs w:val="28"/>
        </w:rPr>
        <w:t>105年</w:t>
      </w:r>
      <w:r w:rsidRPr="00E70B34">
        <w:rPr>
          <w:rFonts w:ascii="標楷體" w:hAnsi="標楷體" w:hint="eastAsia"/>
          <w:szCs w:val="28"/>
        </w:rPr>
        <w:t>度本部於性別平等專區/性別統計之性別統計表項下，新增「表28 全國身心障礙者任公務人員概況按障礙類別分」統計表</w:t>
      </w:r>
      <w:r>
        <w:rPr>
          <w:rFonts w:ascii="標楷體" w:hAnsi="標楷體" w:hint="eastAsia"/>
          <w:szCs w:val="28"/>
        </w:rPr>
        <w:t>(如</w:t>
      </w:r>
      <w:r w:rsidRPr="00E70B34">
        <w:rPr>
          <w:rFonts w:ascii="標楷體" w:hAnsi="標楷體" w:hint="eastAsia"/>
          <w:szCs w:val="28"/>
        </w:rPr>
        <w:t>附</w:t>
      </w:r>
      <w:r>
        <w:rPr>
          <w:rFonts w:ascii="標楷體" w:hAnsi="標楷體" w:hint="eastAsia"/>
          <w:szCs w:val="28"/>
        </w:rPr>
        <w:t>表)</w:t>
      </w:r>
      <w:r w:rsidRPr="00E70B34">
        <w:rPr>
          <w:rFonts w:ascii="標楷體" w:hAnsi="標楷體" w:hint="eastAsia"/>
          <w:szCs w:val="28"/>
        </w:rPr>
        <w:t>，新增之歷年全國身心障礙者任公務人員概況一表，係按衛</w:t>
      </w:r>
      <w:r>
        <w:rPr>
          <w:rFonts w:ascii="標楷體" w:hAnsi="標楷體" w:hint="eastAsia"/>
          <w:szCs w:val="28"/>
        </w:rPr>
        <w:t>生福利部之身心障礙類別及性別交叉編製之統計資料，時間序列則為</w:t>
      </w:r>
      <w:r w:rsidRPr="00E70B34">
        <w:rPr>
          <w:rFonts w:ascii="標楷體" w:hAnsi="標楷體" w:hint="eastAsia"/>
          <w:szCs w:val="28"/>
        </w:rPr>
        <w:t>94年至104年，充實性別統計，提供各界參考。</w:t>
      </w:r>
    </w:p>
    <w:p w:rsidR="00B36C3D" w:rsidRDefault="00B36C3D" w:rsidP="008A0753">
      <w:pPr>
        <w:widowControl/>
        <w:spacing w:before="120" w:after="120" w:line="400" w:lineRule="exact"/>
        <w:ind w:leftChars="512" w:left="1434" w:firstLineChars="32" w:firstLine="90"/>
        <w:jc w:val="both"/>
        <w:rPr>
          <w:rFonts w:ascii="標楷體" w:hAnsi="標楷體"/>
          <w:szCs w:val="28"/>
        </w:rPr>
      </w:pPr>
      <w:r w:rsidRPr="0085031C">
        <w:rPr>
          <w:szCs w:val="28"/>
        </w:rPr>
        <w:t>3</w:t>
      </w:r>
      <w:r>
        <w:rPr>
          <w:rFonts w:ascii="標楷體" w:hAnsi="標楷體" w:cs="標楷體"/>
          <w:szCs w:val="28"/>
        </w:rPr>
        <w:t>.</w:t>
      </w:r>
      <w:r w:rsidRPr="00857BDA">
        <w:rPr>
          <w:rFonts w:ascii="標楷體" w:hAnsi="標楷體" w:cs="標楷體" w:hint="eastAsia"/>
          <w:szCs w:val="28"/>
        </w:rPr>
        <w:t>檢討及策進作為：</w:t>
      </w:r>
    </w:p>
    <w:p w:rsidR="00B36C3D" w:rsidRDefault="00B36C3D" w:rsidP="008A0753">
      <w:pPr>
        <w:widowControl/>
        <w:spacing w:before="120" w:after="120" w:line="400" w:lineRule="exact"/>
        <w:ind w:left="1540" w:hangingChars="550" w:hanging="1540"/>
        <w:jc w:val="both"/>
        <w:rPr>
          <w:rFonts w:ascii="標楷體" w:hAnsi="標楷體"/>
          <w:szCs w:val="28"/>
        </w:rPr>
      </w:pPr>
      <w:r>
        <w:rPr>
          <w:rFonts w:ascii="標楷體" w:hAnsi="標楷體" w:cs="標楷體" w:hint="eastAsia"/>
          <w:szCs w:val="28"/>
        </w:rPr>
        <w:t xml:space="preserve">               </w:t>
      </w:r>
      <w:r w:rsidRPr="00E70B34">
        <w:rPr>
          <w:rFonts w:ascii="標楷體" w:hAnsi="標楷體" w:cs="標楷體" w:hint="eastAsia"/>
          <w:szCs w:val="28"/>
        </w:rPr>
        <w:t>賡續定期更新本部性別統計專區等相關資料，充實性別統計項目並強化性別統計分析，俾供各界參考。</w:t>
      </w:r>
    </w:p>
    <w:p w:rsidR="00B36C3D" w:rsidRPr="0062427C" w:rsidRDefault="00B36C3D" w:rsidP="008A0753">
      <w:pPr>
        <w:pStyle w:val="70"/>
        <w:widowControl/>
        <w:numPr>
          <w:ilvl w:val="0"/>
          <w:numId w:val="30"/>
        </w:numPr>
        <w:spacing w:beforeLines="200" w:before="480" w:afterLines="50" w:after="120" w:line="400" w:lineRule="exact"/>
        <w:ind w:leftChars="0" w:left="601" w:hanging="601"/>
        <w:jc w:val="both"/>
        <w:rPr>
          <w:rFonts w:ascii="標楷體" w:eastAsia="標楷體" w:hAnsi="標楷體"/>
          <w:b/>
          <w:bCs/>
          <w:sz w:val="30"/>
          <w:szCs w:val="30"/>
        </w:rPr>
      </w:pPr>
      <w:r w:rsidRPr="0062427C">
        <w:rPr>
          <w:rFonts w:ascii="標楷體" w:eastAsia="標楷體" w:hAnsi="標楷體" w:cs="標楷體" w:hint="eastAsia"/>
          <w:b/>
          <w:bCs/>
          <w:sz w:val="30"/>
          <w:szCs w:val="30"/>
        </w:rPr>
        <w:t>其他重要執行檢討及策進作為</w:t>
      </w:r>
    </w:p>
    <w:p w:rsidR="00B36C3D" w:rsidRDefault="00B36C3D" w:rsidP="003960C2">
      <w:pPr>
        <w:pStyle w:val="70"/>
        <w:widowControl/>
        <w:spacing w:line="400" w:lineRule="exact"/>
        <w:ind w:leftChars="0" w:left="0"/>
        <w:jc w:val="both"/>
        <w:rPr>
          <w:rFonts w:ascii="標楷體" w:eastAsia="標楷體" w:hAnsi="標楷體"/>
          <w:b/>
          <w:szCs w:val="28"/>
        </w:rPr>
      </w:pPr>
      <w:r>
        <w:rPr>
          <w:rFonts w:ascii="標楷體" w:eastAsia="標楷體" w:hAnsi="標楷體" w:hint="eastAsia"/>
          <w:b/>
          <w:szCs w:val="28"/>
        </w:rPr>
        <w:t xml:space="preserve">  一、本部性別平等小組組成事宜</w:t>
      </w:r>
    </w:p>
    <w:p w:rsidR="00B36C3D" w:rsidRPr="00912444" w:rsidRDefault="00B36C3D" w:rsidP="003960C2">
      <w:pPr>
        <w:pStyle w:val="70"/>
        <w:widowControl/>
        <w:spacing w:line="400" w:lineRule="exact"/>
        <w:ind w:leftChars="0" w:left="841" w:hangingChars="300" w:hanging="841"/>
        <w:jc w:val="both"/>
        <w:rPr>
          <w:rFonts w:ascii="標楷體" w:eastAsia="標楷體" w:hAnsi="標楷體"/>
          <w:szCs w:val="28"/>
        </w:rPr>
      </w:pPr>
      <w:r>
        <w:rPr>
          <w:rFonts w:ascii="標楷體" w:eastAsia="標楷體" w:hAnsi="標楷體" w:hint="eastAsia"/>
          <w:b/>
          <w:szCs w:val="28"/>
        </w:rPr>
        <w:t xml:space="preserve">          </w:t>
      </w:r>
      <w:r w:rsidRPr="00523375">
        <w:rPr>
          <w:rFonts w:ascii="標楷體" w:eastAsia="標楷體" w:hAnsi="標楷體" w:hint="eastAsia"/>
          <w:szCs w:val="28"/>
        </w:rPr>
        <w:t>依本部性別平等小組設置要點第3點規定，</w:t>
      </w:r>
      <w:r>
        <w:rPr>
          <w:rFonts w:ascii="標楷體" w:eastAsia="標楷體" w:hAnsi="標楷體" w:hint="eastAsia"/>
          <w:szCs w:val="28"/>
        </w:rPr>
        <w:t>該</w:t>
      </w:r>
      <w:r w:rsidRPr="00523375">
        <w:rPr>
          <w:rFonts w:ascii="標楷體" w:eastAsia="標楷體" w:hAnsi="標楷體" w:hint="eastAsia"/>
          <w:szCs w:val="28"/>
        </w:rPr>
        <w:t>小組置委員</w:t>
      </w:r>
      <w:r>
        <w:rPr>
          <w:rFonts w:ascii="標楷體" w:eastAsia="標楷體" w:hAnsi="標楷體" w:hint="eastAsia"/>
          <w:szCs w:val="28"/>
        </w:rPr>
        <w:t>15</w:t>
      </w:r>
      <w:r w:rsidRPr="00523375">
        <w:rPr>
          <w:rFonts w:ascii="標楷體" w:eastAsia="標楷體" w:hAnsi="標楷體" w:hint="eastAsia"/>
          <w:szCs w:val="28"/>
        </w:rPr>
        <w:t>人至</w:t>
      </w:r>
      <w:r>
        <w:rPr>
          <w:rFonts w:ascii="標楷體" w:eastAsia="標楷體" w:hAnsi="標楷體" w:hint="eastAsia"/>
          <w:szCs w:val="28"/>
        </w:rPr>
        <w:t>17</w:t>
      </w:r>
      <w:r w:rsidRPr="00523375">
        <w:rPr>
          <w:rFonts w:ascii="標楷體" w:eastAsia="標楷體" w:hAnsi="標楷體" w:hint="eastAsia"/>
          <w:szCs w:val="28"/>
        </w:rPr>
        <w:t>人，其中</w:t>
      </w:r>
      <w:r>
        <w:rPr>
          <w:rFonts w:ascii="標楷體" w:eastAsia="標楷體" w:hAnsi="標楷體" w:hint="eastAsia"/>
          <w:szCs w:val="28"/>
        </w:rPr>
        <w:t>1</w:t>
      </w:r>
      <w:r w:rsidRPr="00523375">
        <w:rPr>
          <w:rFonts w:ascii="標楷體" w:eastAsia="標楷體" w:hAnsi="標楷體" w:hint="eastAsia"/>
          <w:szCs w:val="28"/>
        </w:rPr>
        <w:t>人為召集人，由本部部長兼任；</w:t>
      </w:r>
      <w:r>
        <w:rPr>
          <w:rFonts w:ascii="標楷體" w:eastAsia="標楷體" w:hAnsi="標楷體" w:hint="eastAsia"/>
          <w:szCs w:val="28"/>
        </w:rPr>
        <w:t>1人為副召集人，由本部常務次長兼任；</w:t>
      </w:r>
      <w:r w:rsidRPr="00523375">
        <w:rPr>
          <w:rFonts w:ascii="標楷體" w:eastAsia="標楷體" w:hAnsi="標楷體" w:hint="eastAsia"/>
          <w:szCs w:val="28"/>
        </w:rPr>
        <w:t>其餘委員由部長就</w:t>
      </w:r>
      <w:r>
        <w:rPr>
          <w:rFonts w:ascii="標楷體" w:eastAsia="標楷體" w:hAnsi="標楷體" w:hint="eastAsia"/>
          <w:szCs w:val="28"/>
        </w:rPr>
        <w:t>(一)</w:t>
      </w:r>
      <w:r w:rsidRPr="00DA2B87">
        <w:rPr>
          <w:rFonts w:ascii="標楷體" w:eastAsia="標楷體" w:hAnsi="標楷體" w:hint="eastAsia"/>
          <w:szCs w:val="28"/>
        </w:rPr>
        <w:t>專家學者</w:t>
      </w:r>
      <w:r>
        <w:rPr>
          <w:rFonts w:ascii="標楷體" w:eastAsia="標楷體" w:hAnsi="標楷體" w:hint="eastAsia"/>
          <w:szCs w:val="28"/>
        </w:rPr>
        <w:t>3</w:t>
      </w:r>
      <w:r w:rsidRPr="00DA2B87">
        <w:rPr>
          <w:rFonts w:ascii="標楷體" w:eastAsia="標楷體" w:hAnsi="標楷體" w:hint="eastAsia"/>
          <w:szCs w:val="28"/>
        </w:rPr>
        <w:t>人至</w:t>
      </w:r>
      <w:r>
        <w:rPr>
          <w:rFonts w:ascii="標楷體" w:eastAsia="標楷體" w:hAnsi="標楷體" w:hint="eastAsia"/>
          <w:szCs w:val="28"/>
        </w:rPr>
        <w:t>5</w:t>
      </w:r>
      <w:r w:rsidRPr="00DA2B87">
        <w:rPr>
          <w:rFonts w:ascii="標楷體" w:eastAsia="標楷體" w:hAnsi="標楷體" w:hint="eastAsia"/>
          <w:szCs w:val="28"/>
        </w:rPr>
        <w:t>人。</w:t>
      </w:r>
      <w:r>
        <w:rPr>
          <w:rFonts w:ascii="標楷體" w:eastAsia="標楷體" w:hAnsi="標楷體" w:hint="eastAsia"/>
          <w:szCs w:val="28"/>
        </w:rPr>
        <w:t>(二)</w:t>
      </w:r>
      <w:r w:rsidRPr="00DA2B87">
        <w:rPr>
          <w:rFonts w:ascii="標楷體" w:eastAsia="標楷體" w:hAnsi="標楷體" w:hint="eastAsia"/>
          <w:szCs w:val="28"/>
        </w:rPr>
        <w:t>本部單位主管或副主管</w:t>
      </w:r>
      <w:r>
        <w:rPr>
          <w:rFonts w:ascii="標楷體" w:eastAsia="標楷體" w:hAnsi="標楷體" w:hint="eastAsia"/>
          <w:szCs w:val="28"/>
        </w:rPr>
        <w:t>7</w:t>
      </w:r>
      <w:r w:rsidRPr="00DA2B87">
        <w:rPr>
          <w:rFonts w:ascii="標楷體" w:eastAsia="標楷體" w:hAnsi="標楷體" w:hint="eastAsia"/>
          <w:szCs w:val="28"/>
        </w:rPr>
        <w:t>人至</w:t>
      </w:r>
      <w:r>
        <w:rPr>
          <w:rFonts w:ascii="標楷體" w:eastAsia="標楷體" w:hAnsi="標楷體" w:hint="eastAsia"/>
          <w:szCs w:val="28"/>
        </w:rPr>
        <w:t>9</w:t>
      </w:r>
      <w:r w:rsidRPr="00DA2B87">
        <w:rPr>
          <w:rFonts w:ascii="標楷體" w:eastAsia="標楷體" w:hAnsi="標楷體" w:hint="eastAsia"/>
          <w:szCs w:val="28"/>
        </w:rPr>
        <w:t>人。</w:t>
      </w:r>
      <w:r>
        <w:rPr>
          <w:rFonts w:ascii="標楷體" w:eastAsia="標楷體" w:hAnsi="標楷體" w:hint="eastAsia"/>
          <w:szCs w:val="28"/>
        </w:rPr>
        <w:t>(三)</w:t>
      </w:r>
      <w:r w:rsidRPr="00DA2B87">
        <w:rPr>
          <w:rFonts w:ascii="標楷體" w:eastAsia="標楷體" w:hAnsi="標楷體" w:hint="eastAsia"/>
          <w:szCs w:val="28"/>
        </w:rPr>
        <w:t>所屬機關副首長或主任秘書</w:t>
      </w:r>
      <w:r>
        <w:rPr>
          <w:rFonts w:ascii="標楷體" w:eastAsia="標楷體" w:hAnsi="標楷體" w:hint="eastAsia"/>
          <w:szCs w:val="28"/>
        </w:rPr>
        <w:t>等人員</w:t>
      </w:r>
      <w:r w:rsidRPr="00523375">
        <w:rPr>
          <w:rFonts w:ascii="標楷體" w:eastAsia="標楷體" w:hAnsi="標楷體" w:hint="eastAsia"/>
          <w:szCs w:val="28"/>
        </w:rPr>
        <w:t>聘</w:t>
      </w:r>
      <w:r>
        <w:rPr>
          <w:rFonts w:ascii="標楷體" w:eastAsia="標楷體" w:hAnsi="標楷體" w:hint="eastAsia"/>
          <w:szCs w:val="28"/>
        </w:rPr>
        <w:t>(</w:t>
      </w:r>
      <w:r w:rsidRPr="00523375">
        <w:rPr>
          <w:rFonts w:ascii="標楷體" w:eastAsia="標楷體" w:hAnsi="標楷體" w:hint="eastAsia"/>
          <w:szCs w:val="28"/>
        </w:rPr>
        <w:t>派</w:t>
      </w:r>
      <w:r>
        <w:rPr>
          <w:rFonts w:ascii="標楷體" w:eastAsia="標楷體" w:hAnsi="標楷體" w:hint="eastAsia"/>
          <w:szCs w:val="28"/>
        </w:rPr>
        <w:t>)</w:t>
      </w:r>
      <w:r w:rsidRPr="00523375">
        <w:rPr>
          <w:rFonts w:ascii="標楷體" w:eastAsia="標楷體" w:hAnsi="標楷體" w:hint="eastAsia"/>
          <w:szCs w:val="28"/>
        </w:rPr>
        <w:t>兼之，且任一性別委員比例不得少於三分之一</w:t>
      </w:r>
      <w:r>
        <w:rPr>
          <w:rFonts w:ascii="標楷體" w:eastAsia="標楷體" w:hAnsi="標楷體" w:hint="eastAsia"/>
          <w:szCs w:val="28"/>
        </w:rPr>
        <w:t>，目前該小組聘有5位專家學者(女性委員4人，男性委員1人)；全體委員17</w:t>
      </w:r>
      <w:r>
        <w:rPr>
          <w:rFonts w:ascii="標楷體" w:eastAsia="標楷體" w:hAnsi="標楷體" w:hint="eastAsia"/>
          <w:szCs w:val="28"/>
        </w:rPr>
        <w:lastRenderedPageBreak/>
        <w:t>人中，女性委員8人，男性委員9人，符合</w:t>
      </w:r>
      <w:r w:rsidRPr="00523375">
        <w:rPr>
          <w:rFonts w:ascii="標楷體" w:eastAsia="標楷體" w:hAnsi="標楷體" w:hint="eastAsia"/>
          <w:szCs w:val="28"/>
        </w:rPr>
        <w:t>任一性別委員比例不得少於三分之</w:t>
      </w:r>
      <w:r>
        <w:rPr>
          <w:rFonts w:ascii="標楷體" w:eastAsia="標楷體" w:hAnsi="標楷體" w:hint="eastAsia"/>
          <w:szCs w:val="28"/>
        </w:rPr>
        <w:t>一之規定，105年度該小組分別於7月25日及12月2日召開第6次及第7次會議，並均有3位專家學者與會，於推動</w:t>
      </w:r>
      <w:r w:rsidRPr="00912444">
        <w:rPr>
          <w:rFonts w:ascii="標楷體" w:eastAsia="標楷體" w:hAnsi="標楷體"/>
          <w:szCs w:val="28"/>
        </w:rPr>
        <w:t>本部及所屬</w:t>
      </w:r>
      <w:r>
        <w:rPr>
          <w:rFonts w:ascii="標楷體" w:eastAsia="標楷體" w:hAnsi="標楷體" w:hint="eastAsia"/>
          <w:szCs w:val="28"/>
        </w:rPr>
        <w:t>公務人員退休撫卹基金管理委員會性別平等業</w:t>
      </w:r>
      <w:r>
        <w:rPr>
          <w:rFonts w:ascii="標楷體" w:eastAsia="標楷體" w:hAnsi="標楷體"/>
          <w:szCs w:val="28"/>
        </w:rPr>
        <w:t>務，營造無性別歧視</w:t>
      </w:r>
      <w:r w:rsidRPr="00912444">
        <w:rPr>
          <w:rFonts w:ascii="標楷體" w:eastAsia="標楷體" w:hAnsi="標楷體"/>
          <w:szCs w:val="28"/>
        </w:rPr>
        <w:t>環境</w:t>
      </w:r>
      <w:r>
        <w:rPr>
          <w:rFonts w:ascii="標楷體" w:eastAsia="標楷體" w:hAnsi="標楷體" w:hint="eastAsia"/>
          <w:szCs w:val="28"/>
        </w:rPr>
        <w:t>，提供多項具體建議，有助提升本部同仁性別平權意識，將性別平權觀念落實於本部主管人事法制業務。</w:t>
      </w:r>
    </w:p>
    <w:p w:rsidR="00B36C3D" w:rsidRPr="00942182" w:rsidRDefault="00B36C3D" w:rsidP="003960C2">
      <w:pPr>
        <w:pStyle w:val="70"/>
        <w:widowControl/>
        <w:spacing w:line="400" w:lineRule="exact"/>
        <w:ind w:leftChars="0" w:left="0"/>
        <w:jc w:val="both"/>
        <w:rPr>
          <w:rFonts w:ascii="標楷體" w:eastAsia="標楷體" w:hAnsi="標楷體"/>
          <w:b/>
          <w:szCs w:val="28"/>
        </w:rPr>
      </w:pPr>
      <w:r>
        <w:rPr>
          <w:rFonts w:ascii="標楷體" w:eastAsia="標楷體" w:hAnsi="標楷體" w:hint="eastAsia"/>
          <w:b/>
          <w:szCs w:val="28"/>
        </w:rPr>
        <w:t xml:space="preserve">  二、</w:t>
      </w:r>
      <w:r w:rsidRPr="00942182">
        <w:rPr>
          <w:rFonts w:ascii="標楷體" w:eastAsia="標楷體" w:hAnsi="標楷體" w:hint="eastAsia"/>
          <w:b/>
          <w:szCs w:val="28"/>
        </w:rPr>
        <w:t>本部性騷擾事件申訴處理委員會(以下簡稱本部申訴會)組成事宜</w:t>
      </w:r>
    </w:p>
    <w:p w:rsidR="00B36C3D" w:rsidRDefault="00B36C3D" w:rsidP="003960C2">
      <w:pPr>
        <w:pStyle w:val="70"/>
        <w:widowControl/>
        <w:spacing w:line="400" w:lineRule="exact"/>
        <w:ind w:leftChars="0" w:left="840" w:hangingChars="300" w:hanging="840"/>
        <w:jc w:val="both"/>
        <w:rPr>
          <w:rFonts w:ascii="標楷體" w:eastAsia="標楷體" w:hAnsi="標楷體"/>
          <w:szCs w:val="28"/>
        </w:rPr>
      </w:pPr>
      <w:r w:rsidRPr="00470034">
        <w:rPr>
          <w:rFonts w:ascii="標楷體" w:eastAsia="標楷體" w:hAnsi="標楷體" w:hint="eastAsia"/>
          <w:szCs w:val="28"/>
        </w:rPr>
        <w:t xml:space="preserve">    </w:t>
      </w:r>
      <w:r>
        <w:rPr>
          <w:rFonts w:ascii="標楷體" w:eastAsia="標楷體" w:hAnsi="標楷體" w:hint="eastAsia"/>
          <w:szCs w:val="28"/>
        </w:rPr>
        <w:t xml:space="preserve">      </w:t>
      </w:r>
      <w:r w:rsidRPr="00470034">
        <w:rPr>
          <w:rFonts w:ascii="標楷體" w:eastAsia="標楷體" w:hAnsi="標楷體" w:hint="eastAsia"/>
          <w:szCs w:val="28"/>
        </w:rPr>
        <w:t>依</w:t>
      </w:r>
      <w:r w:rsidRPr="006473BA">
        <w:rPr>
          <w:rFonts w:ascii="標楷體" w:eastAsia="標楷體" w:hAnsi="標楷體" w:cs="標楷體" w:hint="eastAsia"/>
          <w:bCs/>
          <w:szCs w:val="28"/>
        </w:rPr>
        <w:t>本部及所屬機關性騷擾防治申訴及調查處理要點(以下簡稱本部性騷擾防治處理要點)</w:t>
      </w:r>
      <w:r w:rsidRPr="00470034">
        <w:rPr>
          <w:rFonts w:ascii="標楷體" w:eastAsia="標楷體" w:hAnsi="標楷體" w:hint="eastAsia"/>
          <w:szCs w:val="28"/>
        </w:rPr>
        <w:t>第7點第3項規定，本部申訴會置主任委員1人，委員7人至15人，全體委員人數女性不得少於二分之一，男性不得少於三分之一。茲以本部申訴會委員任期前已於105年8月31日屆滿</w:t>
      </w:r>
      <w:r w:rsidRPr="00470034">
        <w:rPr>
          <w:rFonts w:ascii="標楷體" w:eastAsia="標楷體" w:hAnsi="標楷體"/>
          <w:szCs w:val="28"/>
        </w:rPr>
        <w:t>，</w:t>
      </w:r>
      <w:r w:rsidRPr="00470034">
        <w:rPr>
          <w:rFonts w:ascii="標楷體" w:eastAsia="標楷體" w:hAnsi="標楷體" w:hint="eastAsia"/>
          <w:szCs w:val="28"/>
        </w:rPr>
        <w:t>爰於105年8月間依規定辦理本部申訴會改組事宜，且循例由9人組成，嗣經改選後之任期為105年9月1日至107年8月31日，其中女性</w:t>
      </w:r>
      <w:r>
        <w:rPr>
          <w:rFonts w:ascii="標楷體" w:eastAsia="標楷體" w:hAnsi="標楷體" w:hint="eastAsia"/>
          <w:szCs w:val="28"/>
        </w:rPr>
        <w:t>委員</w:t>
      </w:r>
      <w:r w:rsidRPr="00470034">
        <w:rPr>
          <w:rFonts w:ascii="標楷體" w:eastAsia="標楷體" w:hAnsi="標楷體" w:hint="eastAsia"/>
          <w:szCs w:val="28"/>
        </w:rPr>
        <w:t>6</w:t>
      </w:r>
      <w:r>
        <w:rPr>
          <w:rFonts w:ascii="標楷體" w:eastAsia="標楷體" w:hAnsi="標楷體" w:hint="eastAsia"/>
          <w:szCs w:val="28"/>
        </w:rPr>
        <w:t>人，</w:t>
      </w:r>
      <w:r w:rsidRPr="00470034">
        <w:rPr>
          <w:rFonts w:ascii="標楷體" w:eastAsia="標楷體" w:hAnsi="標楷體" w:hint="eastAsia"/>
          <w:szCs w:val="28"/>
        </w:rPr>
        <w:t>男性</w:t>
      </w:r>
      <w:r>
        <w:rPr>
          <w:rFonts w:ascii="標楷體" w:eastAsia="標楷體" w:hAnsi="標楷體" w:hint="eastAsia"/>
          <w:szCs w:val="28"/>
        </w:rPr>
        <w:t>委員</w:t>
      </w:r>
      <w:r w:rsidRPr="00470034">
        <w:rPr>
          <w:rFonts w:ascii="標楷體" w:eastAsia="標楷體" w:hAnsi="標楷體" w:hint="eastAsia"/>
          <w:szCs w:val="28"/>
        </w:rPr>
        <w:t>3人，符合本部性騷擾防治處理要點所定全體委員人數女性不得少於二分之一，男性不得少於三分之一之規定。</w:t>
      </w:r>
    </w:p>
    <w:p w:rsidR="00B36C3D" w:rsidRPr="0000734F" w:rsidRDefault="00B36C3D" w:rsidP="003960C2">
      <w:pPr>
        <w:pStyle w:val="70"/>
        <w:widowControl/>
        <w:spacing w:line="400" w:lineRule="exact"/>
        <w:ind w:leftChars="0" w:left="0"/>
        <w:jc w:val="both"/>
        <w:rPr>
          <w:rFonts w:ascii="標楷體" w:eastAsia="標楷體" w:hAnsi="標楷體" w:cs="標楷體"/>
          <w:b/>
          <w:bCs/>
          <w:szCs w:val="28"/>
        </w:rPr>
      </w:pPr>
      <w:r>
        <w:rPr>
          <w:rFonts w:ascii="標楷體" w:eastAsia="標楷體" w:hAnsi="標楷體" w:cs="標楷體" w:hint="eastAsia"/>
          <w:b/>
          <w:bCs/>
          <w:szCs w:val="28"/>
        </w:rPr>
        <w:t xml:space="preserve">  </w:t>
      </w:r>
      <w:r w:rsidRPr="0050772F">
        <w:rPr>
          <w:rFonts w:ascii="標楷體" w:eastAsia="標楷體" w:hAnsi="標楷體" w:cs="標楷體" w:hint="eastAsia"/>
          <w:b/>
          <w:bCs/>
          <w:szCs w:val="28"/>
        </w:rPr>
        <w:t>三、</w:t>
      </w:r>
      <w:r w:rsidRPr="0000734F">
        <w:rPr>
          <w:rFonts w:ascii="標楷體" w:eastAsia="標楷體" w:hAnsi="標楷體" w:cs="標楷體" w:hint="eastAsia"/>
          <w:b/>
          <w:bCs/>
          <w:szCs w:val="28"/>
        </w:rPr>
        <w:t>提供優質哺(集)乳室環境，營造友善工作場所</w:t>
      </w:r>
    </w:p>
    <w:p w:rsidR="00B36C3D" w:rsidRPr="0000734F" w:rsidRDefault="00B36C3D" w:rsidP="003960C2">
      <w:pPr>
        <w:pStyle w:val="70"/>
        <w:widowControl/>
        <w:spacing w:line="400" w:lineRule="exact"/>
        <w:ind w:leftChars="0" w:left="841" w:hangingChars="300" w:hanging="841"/>
        <w:jc w:val="both"/>
        <w:rPr>
          <w:rFonts w:ascii="標楷體" w:eastAsia="標楷體" w:hAnsi="標楷體"/>
          <w:szCs w:val="28"/>
        </w:rPr>
      </w:pPr>
      <w:r w:rsidRPr="0000734F">
        <w:rPr>
          <w:rFonts w:ascii="標楷體" w:eastAsia="標楷體" w:hAnsi="標楷體" w:cs="標楷體" w:hint="eastAsia"/>
          <w:b/>
          <w:bCs/>
          <w:szCs w:val="28"/>
        </w:rPr>
        <w:t xml:space="preserve">    </w:t>
      </w:r>
      <w:r>
        <w:rPr>
          <w:rFonts w:ascii="標楷體" w:eastAsia="標楷體" w:hAnsi="標楷體" w:cs="標楷體" w:hint="eastAsia"/>
          <w:b/>
          <w:bCs/>
          <w:szCs w:val="28"/>
        </w:rPr>
        <w:t xml:space="preserve">      </w:t>
      </w:r>
      <w:r w:rsidRPr="0000734F">
        <w:rPr>
          <w:rFonts w:ascii="標楷體" w:eastAsia="標楷體" w:hAnsi="標楷體" w:hint="eastAsia"/>
          <w:szCs w:val="28"/>
        </w:rPr>
        <w:t>本部為提供女性同仁友善、優質之哺(集)乳室環境，前於101年1月6日重新整修位於本部銓衡樓1樓之哺(集)乳室，並於同年9月3日獲臺北市政府衛生局評鑑為優良哺(集)乳室認證場所，其友善優質之設備及措施包括</w:t>
      </w:r>
      <w:r>
        <w:rPr>
          <w:rFonts w:ascii="標楷體" w:eastAsia="標楷體" w:hAnsi="標楷體" w:hint="eastAsia"/>
          <w:szCs w:val="28"/>
        </w:rPr>
        <w:t>：</w:t>
      </w:r>
      <w:r w:rsidRPr="0000734F">
        <w:rPr>
          <w:rFonts w:ascii="標楷體" w:eastAsia="標楷體" w:hAnsi="標楷體" w:hint="eastAsia"/>
          <w:szCs w:val="28"/>
        </w:rPr>
        <w:t>獨立私密空間、沙發、冷熱飲水機、冷氣機、拉簾、消毒鍋、電冰箱、洗手臺、嬰兒尿布臺及每日環境衛生清潔等，並獲得本部女性同仁一致好評。</w:t>
      </w:r>
    </w:p>
    <w:p w:rsidR="00B36C3D" w:rsidRPr="00942182" w:rsidRDefault="00B36C3D" w:rsidP="003960C2">
      <w:pPr>
        <w:pStyle w:val="70"/>
        <w:widowControl/>
        <w:spacing w:line="400" w:lineRule="exact"/>
        <w:ind w:leftChars="0" w:left="322"/>
        <w:jc w:val="both"/>
        <w:rPr>
          <w:rFonts w:ascii="標楷體" w:eastAsia="標楷體" w:hAnsi="標楷體" w:cs="標楷體"/>
          <w:b/>
          <w:bCs/>
          <w:szCs w:val="28"/>
        </w:rPr>
      </w:pPr>
      <w:r>
        <w:rPr>
          <w:rFonts w:ascii="標楷體" w:eastAsia="標楷體" w:hAnsi="標楷體" w:hint="eastAsia"/>
          <w:b/>
          <w:szCs w:val="28"/>
        </w:rPr>
        <w:t>四、</w:t>
      </w:r>
      <w:r w:rsidRPr="00942182">
        <w:rPr>
          <w:rFonts w:ascii="標楷體" w:eastAsia="標楷體" w:hAnsi="標楷體" w:cs="標楷體" w:hint="eastAsia"/>
          <w:b/>
          <w:bCs/>
          <w:szCs w:val="28"/>
        </w:rPr>
        <w:t>結合世新大學性別平等教育中心宣導性別平等教育訓練</w:t>
      </w:r>
    </w:p>
    <w:p w:rsidR="00B36C3D" w:rsidRDefault="00B36C3D" w:rsidP="003960C2">
      <w:pPr>
        <w:pStyle w:val="70"/>
        <w:widowControl/>
        <w:spacing w:line="400" w:lineRule="exact"/>
        <w:ind w:leftChars="0" w:left="952"/>
        <w:jc w:val="both"/>
        <w:rPr>
          <w:rFonts w:ascii="標楷體" w:eastAsia="標楷體" w:hAnsi="標楷體" w:cs="標楷體"/>
          <w:bCs/>
          <w:szCs w:val="28"/>
        </w:rPr>
      </w:pPr>
      <w:r>
        <w:rPr>
          <w:rFonts w:ascii="標楷體" w:eastAsia="標楷體" w:hAnsi="標楷體" w:cs="標楷體" w:hint="eastAsia"/>
          <w:bCs/>
          <w:szCs w:val="28"/>
        </w:rPr>
        <w:t xml:space="preserve">    </w:t>
      </w:r>
      <w:r w:rsidRPr="00470034">
        <w:rPr>
          <w:rFonts w:ascii="標楷體" w:eastAsia="標楷體" w:hAnsi="標楷體" w:cs="標楷體" w:hint="eastAsia"/>
          <w:bCs/>
          <w:szCs w:val="28"/>
        </w:rPr>
        <w:t>本部於各學期開始時，即向世新大學性別平等教育中心洽詢其相關教育訓練辦理資訊以轉知同仁，該中心於105年上半年舉辦5</w:t>
      </w:r>
      <w:r>
        <w:rPr>
          <w:rFonts w:ascii="標楷體" w:eastAsia="標楷體" w:hAnsi="標楷體" w:cs="標楷體" w:hint="eastAsia"/>
          <w:bCs/>
          <w:szCs w:val="28"/>
        </w:rPr>
        <w:t>場次性別關係電影讀書會，本部均於每次活動前以</w:t>
      </w:r>
      <w:r w:rsidRPr="00470034">
        <w:rPr>
          <w:rFonts w:ascii="標楷體" w:eastAsia="標楷體" w:hAnsi="標楷體" w:cs="標楷體" w:hint="eastAsia"/>
          <w:bCs/>
          <w:szCs w:val="28"/>
        </w:rPr>
        <w:t>電子佈告欄公告周知同仁(另按： 105年下半年該中心未辦理相關教育訓練)。</w:t>
      </w:r>
    </w:p>
    <w:p w:rsidR="00B36C3D" w:rsidRPr="00D5423D" w:rsidRDefault="00B36C3D" w:rsidP="008A0753">
      <w:pPr>
        <w:pStyle w:val="70"/>
        <w:widowControl/>
        <w:numPr>
          <w:ilvl w:val="0"/>
          <w:numId w:val="30"/>
        </w:numPr>
        <w:spacing w:beforeLines="200" w:before="480" w:afterLines="50" w:after="120" w:line="400" w:lineRule="exact"/>
        <w:ind w:leftChars="0" w:left="601" w:hanging="601"/>
        <w:jc w:val="both"/>
        <w:rPr>
          <w:rFonts w:ascii="標楷體" w:eastAsia="標楷體" w:hAnsi="標楷體"/>
          <w:b/>
          <w:bCs/>
          <w:sz w:val="30"/>
          <w:szCs w:val="30"/>
        </w:rPr>
      </w:pPr>
      <w:r w:rsidRPr="00857BDA">
        <w:rPr>
          <w:rFonts w:ascii="標楷體" w:eastAsia="標楷體" w:hAnsi="標楷體" w:cs="標楷體" w:hint="eastAsia"/>
          <w:b/>
          <w:bCs/>
          <w:sz w:val="30"/>
          <w:szCs w:val="30"/>
        </w:rPr>
        <w:t>其他重大或特殊具體事蹟</w:t>
      </w:r>
    </w:p>
    <w:p w:rsidR="00B36C3D" w:rsidRPr="00942182" w:rsidRDefault="00B36C3D" w:rsidP="003960C2">
      <w:pPr>
        <w:pStyle w:val="70"/>
        <w:widowControl/>
        <w:spacing w:line="400" w:lineRule="exact"/>
        <w:ind w:leftChars="0" w:left="900" w:hangingChars="300" w:hanging="900"/>
        <w:jc w:val="both"/>
        <w:rPr>
          <w:rFonts w:ascii="標楷體" w:eastAsia="標楷體" w:hAnsi="標楷體" w:cs="標楷體"/>
          <w:b/>
          <w:bCs/>
          <w:szCs w:val="28"/>
        </w:rPr>
      </w:pPr>
      <w:r>
        <w:rPr>
          <w:rFonts w:ascii="標楷體" w:eastAsia="標楷體" w:hAnsi="標楷體" w:cs="標楷體" w:hint="eastAsia"/>
          <w:bCs/>
          <w:sz w:val="30"/>
          <w:szCs w:val="30"/>
        </w:rPr>
        <w:t xml:space="preserve">  </w:t>
      </w:r>
      <w:r w:rsidRPr="00942182">
        <w:rPr>
          <w:rFonts w:ascii="標楷體" w:eastAsia="標楷體" w:hAnsi="標楷體" w:cs="標楷體" w:hint="eastAsia"/>
          <w:b/>
          <w:bCs/>
          <w:szCs w:val="28"/>
        </w:rPr>
        <w:t>一、</w:t>
      </w:r>
      <w:r>
        <w:rPr>
          <w:rFonts w:ascii="標楷體" w:eastAsia="標楷體" w:hAnsi="標楷體" w:cs="標楷體" w:hint="eastAsia"/>
          <w:b/>
          <w:bCs/>
          <w:szCs w:val="28"/>
        </w:rPr>
        <w:t>105年8月11日</w:t>
      </w:r>
      <w:r w:rsidRPr="00942182">
        <w:rPr>
          <w:rFonts w:ascii="標楷體" w:eastAsia="標楷體" w:hAnsi="標楷體" w:cs="標楷體" w:hint="eastAsia"/>
          <w:b/>
          <w:bCs/>
          <w:szCs w:val="28"/>
        </w:rPr>
        <w:t>修正本部及所屬機關性騷擾防治申訴及調查處理要點</w:t>
      </w:r>
    </w:p>
    <w:p w:rsidR="00B36C3D" w:rsidRPr="00942182" w:rsidRDefault="00B36C3D" w:rsidP="003960C2">
      <w:pPr>
        <w:pStyle w:val="70"/>
        <w:widowControl/>
        <w:spacing w:line="400" w:lineRule="exact"/>
        <w:ind w:leftChars="0" w:left="840" w:hangingChars="300" w:hanging="840"/>
        <w:jc w:val="both"/>
        <w:rPr>
          <w:rFonts w:ascii="標楷體" w:eastAsia="標楷體" w:hAnsi="標楷體" w:cs="標楷體"/>
          <w:bCs/>
          <w:szCs w:val="28"/>
        </w:rPr>
      </w:pPr>
      <w:r w:rsidRPr="00942182">
        <w:rPr>
          <w:rFonts w:ascii="標楷體" w:eastAsia="標楷體" w:hAnsi="標楷體" w:cs="標楷體" w:hint="eastAsia"/>
          <w:bCs/>
          <w:szCs w:val="28"/>
        </w:rPr>
        <w:t xml:space="preserve">          為符合性騷擾防治法等相關法令所定啟動調查之期限、申復用語及申復期限等規定，爰配合修正本部性騷擾防治處理要點第9點、第10點、第14點及刪除第13點之規定，並於105年8月11日通函本部各單位及所屬機關。</w:t>
      </w:r>
    </w:p>
    <w:p w:rsidR="00B36C3D" w:rsidRPr="00942182" w:rsidRDefault="00B36C3D" w:rsidP="003960C2">
      <w:pPr>
        <w:pStyle w:val="70"/>
        <w:widowControl/>
        <w:spacing w:line="400" w:lineRule="exact"/>
        <w:ind w:leftChars="0" w:left="840" w:hangingChars="300" w:hanging="840"/>
        <w:jc w:val="both"/>
        <w:rPr>
          <w:rFonts w:ascii="標楷體" w:eastAsia="標楷體" w:hAnsi="標楷體" w:cs="標楷體"/>
          <w:b/>
          <w:bCs/>
          <w:szCs w:val="28"/>
        </w:rPr>
      </w:pPr>
      <w:r w:rsidRPr="00942182">
        <w:rPr>
          <w:rFonts w:ascii="標楷體" w:eastAsia="標楷體" w:hAnsi="標楷體" w:cs="標楷體" w:hint="eastAsia"/>
          <w:bCs/>
          <w:szCs w:val="28"/>
        </w:rPr>
        <w:lastRenderedPageBreak/>
        <w:t xml:space="preserve">  </w:t>
      </w:r>
      <w:r w:rsidRPr="00942182">
        <w:rPr>
          <w:rFonts w:ascii="標楷體" w:eastAsia="標楷體" w:hAnsi="標楷體" w:cs="標楷體" w:hint="eastAsia"/>
          <w:b/>
          <w:bCs/>
          <w:szCs w:val="28"/>
        </w:rPr>
        <w:t>二、105年7月5</w:t>
      </w:r>
      <w:r>
        <w:rPr>
          <w:rFonts w:ascii="標楷體" w:eastAsia="標楷體" w:hAnsi="標楷體" w:cs="標楷體" w:hint="eastAsia"/>
          <w:b/>
          <w:bCs/>
          <w:szCs w:val="28"/>
        </w:rPr>
        <w:t>日修正發布之公務人員留職停薪辦法有關育嬰留職停薪之修正重點</w:t>
      </w:r>
    </w:p>
    <w:p w:rsidR="00B36C3D" w:rsidRPr="001B4054" w:rsidRDefault="00B36C3D" w:rsidP="003960C2">
      <w:pPr>
        <w:pStyle w:val="70"/>
        <w:widowControl/>
        <w:spacing w:line="400" w:lineRule="exact"/>
        <w:ind w:leftChars="0" w:left="840" w:hangingChars="300" w:hanging="840"/>
        <w:jc w:val="both"/>
        <w:rPr>
          <w:rFonts w:ascii="標楷體" w:eastAsia="標楷體" w:hAnsi="標楷體" w:cs="標楷體"/>
          <w:bCs/>
          <w:szCs w:val="28"/>
        </w:rPr>
      </w:pPr>
      <w:r w:rsidRPr="00942182">
        <w:rPr>
          <w:rFonts w:ascii="標楷體" w:eastAsia="標楷體" w:hAnsi="標楷體" w:cs="標楷體" w:hint="eastAsia"/>
          <w:bCs/>
          <w:szCs w:val="28"/>
        </w:rPr>
        <w:t xml:space="preserve">          為因應少子女化之趨勢及彰顯政府鼓勵生育之政策，並基於簡化行政程序及照顧公務人員權益考量，爰重新檢討育嬰留職停薪之期間，放</w:t>
      </w:r>
      <w:r w:rsidRPr="001B4054">
        <w:rPr>
          <w:rFonts w:ascii="標楷體" w:eastAsia="標楷體" w:hAnsi="標楷體" w:cs="標楷體" w:hint="eastAsia"/>
          <w:bCs/>
          <w:szCs w:val="28"/>
        </w:rPr>
        <w:t>寬最長可1次申請至子女滿3足歲止，不受公務人員留職停薪辦法第6條有關「留職停薪期間以2年為限，必要時得延長1年」之限制。</w:t>
      </w:r>
    </w:p>
    <w:p w:rsidR="00B36C3D" w:rsidRPr="001B4054" w:rsidRDefault="00B36C3D" w:rsidP="003960C2">
      <w:pPr>
        <w:pStyle w:val="70"/>
        <w:widowControl/>
        <w:spacing w:line="400" w:lineRule="exact"/>
        <w:ind w:leftChars="0" w:left="841" w:hangingChars="300" w:hanging="841"/>
        <w:jc w:val="both"/>
        <w:rPr>
          <w:rFonts w:ascii="標楷體" w:eastAsia="標楷體" w:hAnsi="標楷體" w:cs="標楷體"/>
          <w:b/>
          <w:bCs/>
          <w:szCs w:val="28"/>
        </w:rPr>
      </w:pPr>
      <w:r w:rsidRPr="001B4054">
        <w:rPr>
          <w:rFonts w:ascii="標楷體" w:eastAsia="標楷體" w:hAnsi="標楷體" w:cs="標楷體" w:hint="eastAsia"/>
          <w:b/>
          <w:bCs/>
          <w:szCs w:val="28"/>
        </w:rPr>
        <w:t xml:space="preserve">  三、105年公教人員保險宣導說明會辦理情形</w:t>
      </w:r>
    </w:p>
    <w:p w:rsidR="008A0753" w:rsidRDefault="00B36C3D" w:rsidP="008A0753">
      <w:pPr>
        <w:pStyle w:val="70"/>
        <w:widowControl/>
        <w:spacing w:line="400" w:lineRule="exact"/>
        <w:ind w:leftChars="0" w:left="841" w:hangingChars="300" w:hanging="841"/>
        <w:jc w:val="both"/>
        <w:rPr>
          <w:rFonts w:ascii="標楷體" w:eastAsia="標楷體" w:hAnsi="標楷體" w:cs="標楷體"/>
          <w:bCs/>
          <w:szCs w:val="28"/>
        </w:rPr>
      </w:pPr>
      <w:r w:rsidRPr="001B4054">
        <w:rPr>
          <w:rFonts w:ascii="標楷體" w:eastAsia="標楷體" w:hAnsi="標楷體" w:cs="標楷體" w:hint="eastAsia"/>
          <w:b/>
          <w:bCs/>
          <w:szCs w:val="28"/>
        </w:rPr>
        <w:t xml:space="preserve">          </w:t>
      </w:r>
      <w:r w:rsidRPr="001B4054">
        <w:rPr>
          <w:rFonts w:ascii="標楷體" w:eastAsia="標楷體" w:hAnsi="標楷體" w:cs="標楷體" w:hint="eastAsia"/>
          <w:bCs/>
          <w:szCs w:val="28"/>
        </w:rPr>
        <w:t>為使公教人員保險(以下簡稱公保)之被保險人瞭解育嬰留職停薪津貼之制度內容，並落實「夫妻雙方如均為公保被保險人，得於不同時間分別請</w:t>
      </w:r>
      <w:r w:rsidRPr="0083531C">
        <w:rPr>
          <w:rFonts w:ascii="標楷體" w:eastAsia="標楷體" w:hAnsi="標楷體" w:cs="標楷體" w:hint="eastAsia"/>
          <w:bCs/>
          <w:szCs w:val="28"/>
        </w:rPr>
        <w:t>領同一子女之育嬰留職停薪津貼」之相關請領規定，本部每年均持續督導公保承保機關(臺灣銀行股份有限公司)辦理育嬰留職停薪津貼宣導說明會，使被保險人能充分瞭解並善用是項制度，並鼓勵男性被保險人提出申請，以促進性別平等之政策目標。105年度</w:t>
      </w:r>
      <w:r>
        <w:rPr>
          <w:rFonts w:ascii="標楷體" w:eastAsia="標楷體" w:hAnsi="標楷體" w:cs="標楷體" w:hint="eastAsia"/>
          <w:bCs/>
          <w:szCs w:val="28"/>
        </w:rPr>
        <w:t>公保</w:t>
      </w:r>
      <w:r w:rsidRPr="0083531C">
        <w:rPr>
          <w:rFonts w:ascii="標楷體" w:eastAsia="標楷體" w:hAnsi="標楷體" w:cs="標楷體" w:hint="eastAsia"/>
          <w:bCs/>
          <w:szCs w:val="28"/>
        </w:rPr>
        <w:t>承保機關共計辦理16場宣導說明會，參加人數計1,966人；未來亦將持續督導公保承保機關辦理相關宣導。</w:t>
      </w:r>
    </w:p>
    <w:p w:rsidR="008A0753" w:rsidRDefault="008A0753" w:rsidP="008A0753">
      <w:pPr>
        <w:pStyle w:val="70"/>
        <w:widowControl/>
        <w:spacing w:line="400" w:lineRule="exact"/>
        <w:ind w:leftChars="0" w:left="840" w:hangingChars="300" w:hanging="840"/>
        <w:jc w:val="both"/>
        <w:rPr>
          <w:rFonts w:ascii="標楷體" w:eastAsia="標楷體" w:hAnsi="標楷體" w:cs="標楷體"/>
          <w:bCs/>
          <w:szCs w:val="28"/>
        </w:rPr>
        <w:sectPr w:rsidR="008A0753" w:rsidSect="00FD2EB0">
          <w:footerReference w:type="even" r:id="rId23"/>
          <w:footerReference w:type="default" r:id="rId24"/>
          <w:pgSz w:w="11906" w:h="16838" w:code="9"/>
          <w:pgMar w:top="1418" w:right="1134" w:bottom="1134" w:left="1418" w:header="851" w:footer="629" w:gutter="0"/>
          <w:cols w:space="425"/>
          <w:docGrid w:linePitch="498"/>
        </w:sectPr>
      </w:pPr>
    </w:p>
    <w:p w:rsidR="00B36C3D" w:rsidRPr="009A3519" w:rsidRDefault="00250C85" w:rsidP="008A0753">
      <w:pPr>
        <w:pStyle w:val="70"/>
        <w:widowControl/>
        <w:spacing w:line="400" w:lineRule="exact"/>
        <w:ind w:leftChars="0" w:left="840" w:hangingChars="300" w:hanging="840"/>
        <w:jc w:val="both"/>
        <w:rPr>
          <w:rFonts w:ascii="標楷體" w:eastAsia="標楷體" w:hAnsi="標楷體"/>
          <w:color w:val="000000"/>
        </w:rPr>
      </w:pPr>
      <w:r>
        <w:rPr>
          <w:rFonts w:ascii="標楷體" w:eastAsia="標楷體" w:hAnsi="標楷體" w:cs="標楷體"/>
          <w:bCs/>
          <w:noProof/>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95pt;margin-top:2.8pt;width:692.2pt;height:456.85pt;z-index:251671552">
            <v:imagedata r:id="rId25" o:title=""/>
          </v:shape>
        </w:pict>
      </w:r>
      <w:r>
        <w:rPr>
          <w:rFonts w:ascii="標楷體" w:eastAsia="標楷體" w:hAnsi="標楷體" w:cs="標楷體"/>
          <w:bCs/>
          <w:noProof/>
          <w:szCs w:val="28"/>
        </w:rPr>
        <w:pict>
          <v:rect id="_x0000_s1031" style="position:absolute;left:0;text-align:left;margin-left:648.25pt;margin-top:-15.85pt;width:51.9pt;height:30.65pt;z-index:251672576" strokeweight=".5pt">
            <v:textbox style="mso-next-textbox:#_x0000_s1031">
              <w:txbxContent>
                <w:p w:rsidR="00E962CC" w:rsidRPr="00550DB0" w:rsidRDefault="00E962CC" w:rsidP="003960C2">
                  <w:pPr>
                    <w:rPr>
                      <w:rFonts w:ascii="標楷體" w:hAnsi="標楷體"/>
                      <w:sz w:val="32"/>
                      <w:szCs w:val="32"/>
                    </w:rPr>
                  </w:pPr>
                  <w:r>
                    <w:rPr>
                      <w:rFonts w:ascii="標楷體" w:hAnsi="標楷體" w:hint="eastAsia"/>
                      <w:sz w:val="32"/>
                      <w:szCs w:val="32"/>
                    </w:rPr>
                    <w:t>附表</w:t>
                  </w:r>
                </w:p>
              </w:txbxContent>
            </v:textbox>
          </v:rect>
        </w:pict>
      </w:r>
    </w:p>
    <w:p w:rsidR="008A0753" w:rsidRDefault="008A0753">
      <w:pPr>
        <w:widowControl/>
        <w:kinsoku/>
        <w:autoSpaceDN/>
        <w:spacing w:line="240" w:lineRule="auto"/>
        <w:textAlignment w:val="auto"/>
        <w:rPr>
          <w:color w:val="000000" w:themeColor="text1"/>
          <w:kern w:val="0"/>
          <w:sz w:val="20"/>
        </w:rPr>
      </w:pPr>
      <w:r>
        <w:rPr>
          <w:color w:val="000000" w:themeColor="text1"/>
          <w:kern w:val="0"/>
          <w:sz w:val="20"/>
        </w:rPr>
        <w:br w:type="page"/>
      </w:r>
    </w:p>
    <w:p w:rsidR="008A0753" w:rsidRDefault="008A0753" w:rsidP="002E4CCA">
      <w:pPr>
        <w:widowControl/>
        <w:kinsoku/>
        <w:autoSpaceDN/>
        <w:spacing w:line="240" w:lineRule="auto"/>
        <w:textAlignment w:val="auto"/>
        <w:rPr>
          <w:color w:val="000000" w:themeColor="text1"/>
          <w:kern w:val="0"/>
          <w:sz w:val="20"/>
        </w:rPr>
        <w:sectPr w:rsidR="008A0753" w:rsidSect="00235300">
          <w:pgSz w:w="16838" w:h="11906" w:orient="landscape" w:code="9"/>
          <w:pgMar w:top="1418" w:right="1134" w:bottom="1418" w:left="1418" w:header="851" w:footer="629" w:gutter="0"/>
          <w:cols w:space="425"/>
          <w:docGrid w:linePitch="498"/>
        </w:sectPr>
      </w:pPr>
    </w:p>
    <w:p w:rsidR="008A0753" w:rsidRPr="000C6EE0" w:rsidRDefault="008A0753" w:rsidP="002945AA">
      <w:pPr>
        <w:spacing w:after="360" w:line="500" w:lineRule="exact"/>
        <w:jc w:val="center"/>
        <w:rPr>
          <w:b/>
          <w:sz w:val="32"/>
        </w:rPr>
      </w:pPr>
      <w:r>
        <w:rPr>
          <w:rFonts w:eastAsia="新細明體"/>
          <w:noProof/>
          <w:sz w:val="24"/>
          <w:szCs w:val="24"/>
        </w:rPr>
        <w:lastRenderedPageBreak/>
        <mc:AlternateContent>
          <mc:Choice Requires="wps">
            <w:drawing>
              <wp:anchor distT="0" distB="0" distL="114300" distR="114300" simplePos="0" relativeHeight="251692032" behindDoc="0" locked="0" layoutInCell="1" allowOverlap="1" wp14:anchorId="61A33679" wp14:editId="4D6DB36C">
                <wp:simplePos x="0" y="0"/>
                <wp:positionH relativeFrom="rightMargin">
                  <wp:posOffset>1329690</wp:posOffset>
                </wp:positionH>
                <wp:positionV relativeFrom="paragraph">
                  <wp:posOffset>-179070</wp:posOffset>
                </wp:positionV>
                <wp:extent cx="579120" cy="114300"/>
                <wp:effectExtent l="0" t="0" r="11430" b="19050"/>
                <wp:wrapNone/>
                <wp:docPr id="19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114300"/>
                        </a:xfrm>
                        <a:prstGeom prst="rect">
                          <a:avLst/>
                        </a:prstGeom>
                        <a:solidFill>
                          <a:srgbClr val="FFFFFF"/>
                        </a:solidFill>
                        <a:ln w="6350">
                          <a:solidFill>
                            <a:srgbClr val="000000"/>
                          </a:solidFill>
                          <a:miter lim="800000"/>
                          <a:headEnd/>
                          <a:tailEnd/>
                        </a:ln>
                      </wps:spPr>
                      <wps:txbx>
                        <w:txbxContent>
                          <w:p w:rsidR="00E962CC" w:rsidRPr="00550DB0" w:rsidRDefault="00E962CC" w:rsidP="002945AA">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6" style="position:absolute;left:0;text-align:left;margin-left:104.7pt;margin-top:-14.1pt;width:45.6pt;height:9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gkLAIAAFIEAAAOAAAAZHJzL2Uyb0RvYy54bWysVNuO0zAQfUfiHyy/0yS97G6jpqtVlyKk&#10;BVYsfIDjOImFb4zdpsvXM3ba0gWeEHmw7Mz45Mw5M1ndHrQiewFeWlPRYpJTIgy3jTRdRb9+2b65&#10;ocQHZhqmrBEVfRae3q5fv1oNrhRT21vVCCAIYnw5uIr2IbgyyzzvhWZ+Yp0wGGwtaBbwCF3WABsQ&#10;XatsmudX2WChcWC58B7f3o9Buk74bSt4+NS2XgSiKorcQlohrXVcs/WKlR0w10t+pMH+gYVm0uBH&#10;z1D3LDCyA/kHlJYcrLdtmHCrM9u2kotUA1ZT5L9V89QzJ1ItKI53Z5n8/4PlH/ePQGSD3i1RH8M0&#10;mvQZZWOmU4IUs2mUaHC+xMwn9wixSO8eLP/mibGbHvPEHYAdesEaJFbE/OzFhXjweJXUwwfbID7b&#10;BZvUOrSgIyDqQA7JlOezKeIQCMeXi+tlMUVqHENFMZ/lybSMlafLDnx4J6wmcVNRQPIJnO0ffIhk&#10;WHlKSeStks1WKpUO0NUbBWTPsD+26Un8scbLNGXIUNGr2SJPyC9i/hIiT8/fILQM2OhK6orenJNY&#10;GVV7a5rUhoFJNe6RsjJHGaNyowPhUB9Gq+YnU2rbPKOwYMfGxkHETW/hByUDNnVF/fcdA0GJem/Q&#10;nGUxn8cpSIf54jrqCpeR+jLCDEeoigZKxu0mjJOzcyC7Hr9UJDmMvUNDW5nEjmaPrI78sXGTB8ch&#10;i5NxeU5Zv34F658AAAD//wMAUEsDBBQABgAIAAAAIQBEUlZD3gAAAAsBAAAPAAAAZHJzL2Rvd25y&#10;ZXYueG1sTI/BTsMwDIbvSLxDZCRuW7IMoVGaTmOCEycG0q5p47WFxqmSbCt7eswJjrY//f/ncj35&#10;QZwwpj6QgcVcgUBqguupNfDx/jJbgUjZkrNDIDTwjQnW1fVVaQsXzvSGp11uBYdQKqyBLuexkDI1&#10;HXqb5mFE4tshRG8zj7GVLtozh/tBaqXupbc9cUNnR9x22Hztjt5A+Hx63veb/XZ8jXLpLxeZ6+Zg&#10;zO3NtHkEkXHKfzD86rM6VOxUhyO5JAYDWj3cMWpgplcaBBNL7gNR82ahNMiqlP9/qH4AAAD//wMA&#10;UEsBAi0AFAAGAAgAAAAhALaDOJL+AAAA4QEAABMAAAAAAAAAAAAAAAAAAAAAAFtDb250ZW50X1R5&#10;cGVzXS54bWxQSwECLQAUAAYACAAAACEAOP0h/9YAAACUAQAACwAAAAAAAAAAAAAAAAAvAQAAX3Jl&#10;bHMvLnJlbHNQSwECLQAUAAYACAAAACEAMO9oJCwCAABSBAAADgAAAAAAAAAAAAAAAAAuAgAAZHJz&#10;L2Uyb0RvYy54bWxQSwECLQAUAAYACAAAACEARFJWQ94AAAALAQAADwAAAAAAAAAAAAAAAACGBAAA&#10;ZHJzL2Rvd25yZXYueG1sUEsFBgAAAAAEAAQA8wAAAJEFAAAAAA==&#10;" strokeweight=".5pt">
                <v:textbox>
                  <w:txbxContent>
                    <w:p w:rsidR="00E962CC" w:rsidRPr="00550DB0" w:rsidRDefault="00E962CC" w:rsidP="002945AA">
                      <w:pPr>
                        <w:rPr>
                          <w:sz w:val="32"/>
                        </w:rPr>
                      </w:pPr>
                    </w:p>
                  </w:txbxContent>
                </v:textbox>
                <w10:wrap anchorx="margin"/>
              </v:rect>
            </w:pict>
          </mc:Fallback>
        </mc:AlternateContent>
      </w:r>
      <w:r>
        <w:rPr>
          <w:rFonts w:eastAsia="新細明體"/>
          <w:noProof/>
          <w:sz w:val="24"/>
          <w:szCs w:val="24"/>
        </w:rPr>
        <mc:AlternateContent>
          <mc:Choice Requires="wps">
            <w:drawing>
              <wp:anchor distT="0" distB="0" distL="114300" distR="114300" simplePos="0" relativeHeight="251691008" behindDoc="0" locked="0" layoutInCell="1" allowOverlap="1" wp14:anchorId="04890C8E" wp14:editId="18B360A8">
                <wp:simplePos x="0" y="0"/>
                <wp:positionH relativeFrom="column">
                  <wp:posOffset>3651250</wp:posOffset>
                </wp:positionH>
                <wp:positionV relativeFrom="paragraph">
                  <wp:posOffset>-56515</wp:posOffset>
                </wp:positionV>
                <wp:extent cx="47625" cy="51435"/>
                <wp:effectExtent l="0" t="0" r="635" b="0"/>
                <wp:wrapNone/>
                <wp:docPr id="1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5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CC" w:rsidRPr="002C6B4E" w:rsidRDefault="00E962CC" w:rsidP="002945AA">
                            <w:pPr>
                              <w:adjustRightInd w:val="0"/>
                              <w:snapToGrid w:val="0"/>
                              <w:ind w:right="830"/>
                              <w:jc w:val="right"/>
                              <w:rPr>
                                <w:b/>
                                <w:bCs/>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287.5pt;margin-top:-4.45pt;width:3.7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jQtwIAAMAFAAAOAAAAZHJzL2Uyb0RvYy54bWysVNlunDAUfa/Uf7D8TlhqZgYUJkqGoaqU&#10;LlLSD/CAGayCTW3PQFr133ttZkvyUrXlAXm5Pvecu13fjF2L9kxpLkWGw6sAIyZKWXGxzfDXx8Jb&#10;YKQNFRVtpWAZfmIa3yzfvrke+pRFspFtxRQCEKHToc9wY0yf+r4uG9ZRfSV7JuCylqqjBrZq61eK&#10;DoDetX4UBDN/kKrqlSyZ1nCaT5d46fDrmpXmc11rZlCbYeBm3F+5/8b+/eU1TbeK9g0vDzToX7Do&#10;KBfg9ASVU0PRTvFXUB0vldSyNlel7HxZ17xkTgOoCYMXah4a2jOnBYKj+1OY9P+DLT/tvyjEK8hd&#10;EmIkaAdJemSjQXdyRLGNz9DrFMweejA0IxyDrdOq+3tZftNIyFVDxZbdKiWHhtEK+IX2pX/xdMLR&#10;FmQzfJQVuKE7Ix3QWKvOBg/CgQAd8vR0yo2lUsIhmc+iGKMSbuKQvHPMfJoen/ZKm/dMdsguMqwg&#10;8Q6a7u+1sVRoejSxnoQseNu65Lfi2QEYTifgGJ7aO0vB5fJnEiTrxXpBPBLN1h4J8ty7LVbEmxXh&#10;PM7f5atVHv6yfkOSNryqmLBujnUVkj/L26HCp4o4VZaWLa8snKWk1XazahXaU6jrwn0u4HBzNvOf&#10;03BBAC0vJIURCe6ixCtmi7lHChJ7yTxYeEGY3CWzgCQkL55LuueC/bskNGQ4iSGlTs6Z9Attgfte&#10;a6Npxw1MjpZ3GV6cjGhq628tKpdaQ3k7rS9CYemfQwHpPibaVast0KlUzbgZp8Y4dcFGVk9Qv0pC&#10;hUGRwtiDRSPVD4wGGCEZ1t93VDGM2g8CeiAJCbEzx21IPI9goy5vNpc3VJQAlWGD0bRcmWlO7XrF&#10;tw14mrpOyFvom5q7qrYNNrE6dBuMCSfuMNLsHLrcO6vz4F3+BgAA//8DAFBLAwQUAAYACAAAACEA&#10;rIHj2N0AAAAIAQAADwAAAGRycy9kb3ducmV2LnhtbEyPzU7DMBCE75V4B2uRuLU2VV3SkE2FqLiC&#10;KD8SNzfeJhHxOordJrw97gmOszOa/abYTq4TZxpC6xnhdqFAEFfetlwjvL89zTMQIRq2pvNMCD8U&#10;YFtezQqTWz/yK533sRaphENuEJoY+1zKUDXkTFj4njh5Rz84E5McamkHM6Zy18mlUmvpTMvpQ2N6&#10;emyo+t6fHMLH8/Hrc6Ve6p3T/egnJdltJOLN9fRwDyLSFP/CcMFP6FAmpoM/sQ2iQ9B3Om2JCPNs&#10;AyIFdLbUIA6XA8iykP8HlL8AAAD//wMAUEsBAi0AFAAGAAgAAAAhALaDOJL+AAAA4QEAABMAAAAA&#10;AAAAAAAAAAAAAAAAAFtDb250ZW50X1R5cGVzXS54bWxQSwECLQAUAAYACAAAACEAOP0h/9YAAACU&#10;AQAACwAAAAAAAAAAAAAAAAAvAQAAX3JlbHMvLnJlbHNQSwECLQAUAAYACAAAACEAXwy40LcCAADA&#10;BQAADgAAAAAAAAAAAAAAAAAuAgAAZHJzL2Uyb0RvYy54bWxQSwECLQAUAAYACAAAACEArIHj2N0A&#10;AAAIAQAADwAAAAAAAAAAAAAAAAARBQAAZHJzL2Rvd25yZXYueG1sUEsFBgAAAAAEAAQA8wAAABsG&#10;AAAAAA==&#10;" filled="f" stroked="f">
                <v:textbox>
                  <w:txbxContent>
                    <w:p w:rsidR="00E962CC" w:rsidRPr="002C6B4E" w:rsidRDefault="00E962CC" w:rsidP="002945AA">
                      <w:pPr>
                        <w:adjustRightInd w:val="0"/>
                        <w:snapToGrid w:val="0"/>
                        <w:ind w:right="830"/>
                        <w:jc w:val="right"/>
                        <w:rPr>
                          <w:b/>
                          <w:bCs/>
                          <w:sz w:val="32"/>
                        </w:rPr>
                      </w:pPr>
                    </w:p>
                  </w:txbxContent>
                </v:textbox>
              </v:shape>
            </w:pict>
          </mc:Fallback>
        </mc:AlternateContent>
      </w:r>
      <w:r w:rsidRPr="000C6EE0">
        <w:rPr>
          <w:b/>
          <w:sz w:val="32"/>
        </w:rPr>
        <w:t>公務人員保障暨培訓委員會</w:t>
      </w:r>
      <w:r w:rsidRPr="000C6EE0">
        <w:rPr>
          <w:b/>
          <w:sz w:val="32"/>
        </w:rPr>
        <w:t>105</w:t>
      </w:r>
      <w:r w:rsidRPr="000C6EE0">
        <w:rPr>
          <w:b/>
          <w:sz w:val="32"/>
        </w:rPr>
        <w:t>年度推動性別平等工作成果報告</w:t>
      </w:r>
    </w:p>
    <w:p w:rsidR="008A0753" w:rsidRPr="000C6EE0" w:rsidRDefault="008A0753" w:rsidP="008A0753">
      <w:pPr>
        <w:pStyle w:val="24"/>
        <w:widowControl/>
        <w:numPr>
          <w:ilvl w:val="0"/>
          <w:numId w:val="31"/>
        </w:numPr>
        <w:spacing w:beforeLines="100" w:before="240" w:line="400" w:lineRule="exact"/>
        <w:ind w:leftChars="0"/>
        <w:rPr>
          <w:rFonts w:eastAsia="標楷體"/>
          <w:b/>
          <w:bCs/>
          <w:sz w:val="32"/>
          <w:szCs w:val="32"/>
        </w:rPr>
      </w:pPr>
      <w:r w:rsidRPr="000C6EE0">
        <w:rPr>
          <w:rFonts w:eastAsia="標楷體"/>
          <w:b/>
          <w:bCs/>
          <w:sz w:val="32"/>
          <w:szCs w:val="32"/>
        </w:rPr>
        <w:t>依據</w:t>
      </w:r>
    </w:p>
    <w:p w:rsidR="008A0753" w:rsidRPr="000C6EE0" w:rsidRDefault="008A0753" w:rsidP="008A0753">
      <w:pPr>
        <w:pStyle w:val="24"/>
        <w:widowControl/>
        <w:numPr>
          <w:ilvl w:val="0"/>
          <w:numId w:val="3"/>
        </w:numPr>
        <w:spacing w:before="120" w:after="120" w:line="400" w:lineRule="exact"/>
        <w:ind w:leftChars="0" w:left="924" w:hanging="588"/>
        <w:jc w:val="both"/>
        <w:rPr>
          <w:rFonts w:eastAsia="標楷體"/>
          <w:szCs w:val="28"/>
        </w:rPr>
      </w:pPr>
      <w:r w:rsidRPr="000C6EE0">
        <w:rPr>
          <w:rFonts w:eastAsia="標楷體"/>
          <w:szCs w:val="28"/>
        </w:rPr>
        <w:t>考試院推動性別平等實施計畫（</w:t>
      </w:r>
      <w:r w:rsidRPr="000C6EE0">
        <w:rPr>
          <w:rFonts w:eastAsia="標楷體"/>
          <w:szCs w:val="28"/>
        </w:rPr>
        <w:t>104</w:t>
      </w:r>
      <w:r w:rsidRPr="000C6EE0">
        <w:rPr>
          <w:rFonts w:eastAsia="標楷體"/>
          <w:szCs w:val="28"/>
        </w:rPr>
        <w:t>至</w:t>
      </w:r>
      <w:r w:rsidRPr="000C6EE0">
        <w:rPr>
          <w:rFonts w:eastAsia="標楷體"/>
          <w:szCs w:val="28"/>
        </w:rPr>
        <w:t>107</w:t>
      </w:r>
      <w:r w:rsidRPr="000C6EE0">
        <w:rPr>
          <w:rFonts w:eastAsia="標楷體"/>
          <w:szCs w:val="28"/>
        </w:rPr>
        <w:t>年度）。</w:t>
      </w:r>
    </w:p>
    <w:p w:rsidR="008A0753" w:rsidRPr="000C6EE0" w:rsidRDefault="008A0753" w:rsidP="008A0753">
      <w:pPr>
        <w:pStyle w:val="24"/>
        <w:widowControl/>
        <w:numPr>
          <w:ilvl w:val="0"/>
          <w:numId w:val="3"/>
        </w:numPr>
        <w:spacing w:before="120" w:after="120" w:line="400" w:lineRule="exact"/>
        <w:ind w:leftChars="0" w:left="924" w:hanging="588"/>
        <w:jc w:val="both"/>
        <w:rPr>
          <w:rFonts w:eastAsia="標楷體"/>
          <w:szCs w:val="28"/>
        </w:rPr>
      </w:pPr>
      <w:r w:rsidRPr="000C6EE0">
        <w:rPr>
          <w:rFonts w:eastAsia="標楷體"/>
          <w:szCs w:val="28"/>
        </w:rPr>
        <w:t>公務人員保障暨培訓委員會</w:t>
      </w:r>
      <w:r w:rsidRPr="000C6EE0">
        <w:rPr>
          <w:rFonts w:eastAsia="標楷體"/>
          <w:szCs w:val="28"/>
        </w:rPr>
        <w:t>105</w:t>
      </w:r>
      <w:r w:rsidRPr="000C6EE0">
        <w:rPr>
          <w:rFonts w:eastAsia="標楷體"/>
          <w:szCs w:val="28"/>
        </w:rPr>
        <w:t>年推動性別平等工作計畫。</w:t>
      </w:r>
    </w:p>
    <w:p w:rsidR="008A0753" w:rsidRPr="000C6EE0" w:rsidRDefault="008A0753" w:rsidP="008A0753">
      <w:pPr>
        <w:pStyle w:val="24"/>
        <w:widowControl/>
        <w:numPr>
          <w:ilvl w:val="0"/>
          <w:numId w:val="31"/>
        </w:numPr>
        <w:spacing w:beforeLines="100" w:before="240" w:line="400" w:lineRule="exact"/>
        <w:ind w:leftChars="0" w:left="658" w:hanging="658"/>
        <w:rPr>
          <w:rFonts w:eastAsia="標楷體"/>
          <w:b/>
          <w:bCs/>
          <w:sz w:val="32"/>
          <w:szCs w:val="32"/>
        </w:rPr>
      </w:pPr>
      <w:r w:rsidRPr="000C6EE0">
        <w:rPr>
          <w:rFonts w:eastAsia="標楷體"/>
          <w:b/>
          <w:bCs/>
          <w:sz w:val="32"/>
          <w:szCs w:val="32"/>
        </w:rPr>
        <w:t>計畫目標</w:t>
      </w:r>
    </w:p>
    <w:p w:rsidR="008A0753" w:rsidRPr="000C6EE0" w:rsidRDefault="008A0753" w:rsidP="008A0753">
      <w:pPr>
        <w:tabs>
          <w:tab w:val="left" w:pos="993"/>
        </w:tabs>
        <w:spacing w:before="120" w:after="120" w:line="400" w:lineRule="exact"/>
        <w:ind w:left="720" w:firstLineChars="202" w:firstLine="566"/>
        <w:jc w:val="both"/>
        <w:rPr>
          <w:szCs w:val="28"/>
        </w:rPr>
      </w:pPr>
      <w:r w:rsidRPr="000C6EE0">
        <w:rPr>
          <w:szCs w:val="28"/>
        </w:rPr>
        <w:t>本計畫之規劃與推動，係在以往年度推動性別平等實施計畫之基礎上，進一步將性別觀點融入機關業務之推動，並強化性別主流化工具之運用，以提升政策或行政措施之規劃、執行、評估品質，擴大推動成效，促進實質之性別平等。</w:t>
      </w:r>
    </w:p>
    <w:p w:rsidR="008A0753" w:rsidRPr="000C6EE0" w:rsidRDefault="008A0753" w:rsidP="008A0753">
      <w:pPr>
        <w:pStyle w:val="24"/>
        <w:widowControl/>
        <w:numPr>
          <w:ilvl w:val="0"/>
          <w:numId w:val="31"/>
        </w:numPr>
        <w:spacing w:beforeLines="100" w:before="240" w:line="400" w:lineRule="exact"/>
        <w:ind w:leftChars="0" w:left="658" w:hanging="658"/>
        <w:rPr>
          <w:rFonts w:eastAsia="標楷體"/>
          <w:b/>
          <w:bCs/>
          <w:sz w:val="32"/>
          <w:szCs w:val="32"/>
        </w:rPr>
      </w:pPr>
      <w:r w:rsidRPr="000C6EE0">
        <w:rPr>
          <w:rFonts w:eastAsia="標楷體"/>
          <w:b/>
          <w:bCs/>
          <w:sz w:val="32"/>
          <w:szCs w:val="32"/>
        </w:rPr>
        <w:t>重要辦理成果</w:t>
      </w:r>
    </w:p>
    <w:p w:rsidR="008A0753" w:rsidRPr="000C6EE0" w:rsidRDefault="008A0753" w:rsidP="008A0753">
      <w:pPr>
        <w:tabs>
          <w:tab w:val="left" w:pos="993"/>
        </w:tabs>
        <w:spacing w:before="240" w:after="120" w:line="400" w:lineRule="exact"/>
        <w:ind w:leftChars="150" w:left="900" w:hangingChars="150" w:hanging="480"/>
        <w:jc w:val="both"/>
        <w:rPr>
          <w:b/>
          <w:sz w:val="32"/>
        </w:rPr>
      </w:pPr>
      <w:r w:rsidRPr="000C6EE0">
        <w:rPr>
          <w:b/>
          <w:sz w:val="32"/>
        </w:rPr>
        <w:t>一、強化性別平等政策或措施之規劃、執行與評估</w:t>
      </w:r>
    </w:p>
    <w:p w:rsidR="008A0753" w:rsidRPr="000C6EE0" w:rsidRDefault="008A0753" w:rsidP="008A0753">
      <w:pPr>
        <w:pStyle w:val="24"/>
        <w:widowControl/>
        <w:spacing w:before="120" w:after="120" w:line="400" w:lineRule="exact"/>
        <w:ind w:leftChars="253" w:left="3827" w:hangingChars="1113" w:hanging="3119"/>
        <w:jc w:val="both"/>
        <w:rPr>
          <w:rFonts w:eastAsia="標楷體"/>
          <w:b/>
          <w:bCs/>
          <w:szCs w:val="28"/>
        </w:rPr>
      </w:pPr>
      <w:r w:rsidRPr="000C6EE0">
        <w:rPr>
          <w:rFonts w:eastAsia="標楷體"/>
          <w:b/>
          <w:bCs/>
          <w:szCs w:val="28"/>
        </w:rPr>
        <w:t>（一）關鍵績效指標</w:t>
      </w:r>
      <w:r w:rsidRPr="000C6EE0">
        <w:rPr>
          <w:rFonts w:eastAsia="標楷體"/>
          <w:b/>
          <w:bCs/>
          <w:szCs w:val="28"/>
        </w:rPr>
        <w:t>1</w:t>
      </w:r>
      <w:r w:rsidRPr="000C6EE0">
        <w:rPr>
          <w:rFonts w:eastAsia="標楷體"/>
          <w:b/>
          <w:bCs/>
          <w:szCs w:val="28"/>
        </w:rPr>
        <w:t>：</w:t>
      </w:r>
      <w:r w:rsidRPr="000C6EE0">
        <w:rPr>
          <w:rFonts w:eastAsia="標楷體"/>
          <w:b/>
          <w:szCs w:val="28"/>
        </w:rPr>
        <w:t>加強公務人員考試錄取人員基礎訓練班務輔導員性別平等權益宣導</w:t>
      </w:r>
    </w:p>
    <w:p w:rsidR="008A0753" w:rsidRPr="000C6EE0" w:rsidRDefault="008A0753" w:rsidP="008A0753">
      <w:pPr>
        <w:pStyle w:val="24"/>
        <w:widowControl/>
        <w:spacing w:before="120" w:after="120" w:line="400" w:lineRule="exact"/>
        <w:ind w:leftChars="550" w:left="4057" w:hangingChars="899" w:hanging="2517"/>
        <w:rPr>
          <w:rFonts w:eastAsia="標楷體"/>
          <w:b/>
          <w:bCs/>
          <w:szCs w:val="28"/>
        </w:rPr>
      </w:pPr>
      <w:r w:rsidRPr="000C6EE0">
        <w:rPr>
          <w:rFonts w:eastAsia="標楷體"/>
          <w:szCs w:val="28"/>
        </w:rPr>
        <w:t>1.</w:t>
      </w:r>
      <w:r w:rsidRPr="000C6EE0">
        <w:rPr>
          <w:rFonts w:eastAsia="標楷體"/>
          <w:szCs w:val="28"/>
        </w:rPr>
        <w:t>目標達成情形</w:t>
      </w:r>
      <w:r w:rsidRPr="000C6EE0">
        <w:rPr>
          <w:rFonts w:eastAsia="標楷體"/>
          <w:b/>
          <w:bCs/>
          <w:szCs w:val="28"/>
        </w:rPr>
        <w:t>：</w:t>
      </w:r>
      <w:r w:rsidRPr="000C6EE0">
        <w:rPr>
          <w:rFonts w:eastAsia="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8A0753" w:rsidRPr="000C6EE0"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center"/>
              <w:rPr>
                <w:rFonts w:eastAsia="標楷體"/>
                <w:spacing w:val="-20"/>
                <w:szCs w:val="28"/>
              </w:rPr>
            </w:pPr>
            <w:r w:rsidRPr="000C6EE0">
              <w:rPr>
                <w:rFonts w:eastAsia="標楷體"/>
                <w:spacing w:val="-20"/>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both"/>
              <w:rPr>
                <w:rFonts w:eastAsia="標楷體"/>
                <w:b/>
                <w:bCs/>
                <w:spacing w:val="-20"/>
                <w:szCs w:val="28"/>
              </w:rPr>
            </w:pPr>
            <w:r w:rsidRPr="000C6EE0">
              <w:rPr>
                <w:rFonts w:eastAsia="標楷體"/>
                <w:spacing w:val="-20"/>
                <w:szCs w:val="28"/>
              </w:rPr>
              <w:t>目標值</w:t>
            </w:r>
            <w:r w:rsidRPr="000C6EE0">
              <w:rPr>
                <w:rFonts w:eastAsia="標楷體"/>
                <w:spacing w:val="-20"/>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both"/>
              <w:rPr>
                <w:rFonts w:eastAsia="標楷體"/>
                <w:b/>
                <w:bCs/>
                <w:spacing w:val="-20"/>
                <w:szCs w:val="28"/>
              </w:rPr>
            </w:pPr>
            <w:r w:rsidRPr="000C6EE0">
              <w:rPr>
                <w:rFonts w:eastAsia="標楷體"/>
                <w:spacing w:val="-20"/>
                <w:szCs w:val="28"/>
              </w:rPr>
              <w:t>實際值</w:t>
            </w:r>
            <w:r w:rsidRPr="000C6EE0">
              <w:rPr>
                <w:rFonts w:eastAsia="標楷體"/>
                <w:spacing w:val="-20"/>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both"/>
              <w:rPr>
                <w:rFonts w:eastAsia="標楷體"/>
                <w:b/>
                <w:bCs/>
                <w:spacing w:val="-20"/>
                <w:szCs w:val="28"/>
              </w:rPr>
            </w:pPr>
            <w:r w:rsidRPr="000C6EE0">
              <w:rPr>
                <w:rFonts w:eastAsia="標楷體"/>
                <w:spacing w:val="-20"/>
                <w:szCs w:val="28"/>
              </w:rPr>
              <w:t>達成度</w:t>
            </w:r>
            <w:r w:rsidRPr="000C6EE0">
              <w:rPr>
                <w:rFonts w:eastAsia="標楷體"/>
                <w:spacing w:val="-20"/>
                <w:szCs w:val="28"/>
              </w:rPr>
              <w:t>(Y/X)</w:t>
            </w:r>
          </w:p>
        </w:tc>
      </w:tr>
      <w:tr w:rsidR="008A0753" w:rsidRPr="000C6EE0"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both"/>
              <w:rPr>
                <w:rFonts w:eastAsia="標楷體"/>
                <w:szCs w:val="28"/>
              </w:rPr>
            </w:pPr>
            <w:r w:rsidRPr="000C6EE0">
              <w:rPr>
                <w:rFonts w:eastAsia="標楷體"/>
                <w:szCs w:val="28"/>
              </w:rPr>
              <w:t>（基礎訓練班務輔導員參加性別平等權益宣導之人數</w:t>
            </w:r>
            <w:r w:rsidRPr="000C6EE0">
              <w:rPr>
                <w:rFonts w:eastAsia="標楷體"/>
                <w:szCs w:val="28"/>
              </w:rPr>
              <w:t>/</w:t>
            </w:r>
            <w:r w:rsidRPr="000C6EE0">
              <w:rPr>
                <w:rFonts w:eastAsia="標楷體"/>
                <w:szCs w:val="28"/>
              </w:rPr>
              <w:t>基礎訓練班務輔導員之總人數）</w:t>
            </w:r>
            <w:r w:rsidRPr="000C6EE0">
              <w:rPr>
                <w:rFonts w:eastAsia="標楷體"/>
                <w:szCs w:val="28"/>
              </w:rPr>
              <w:t>×100</w:t>
            </w:r>
            <w:r w:rsidRPr="000C6EE0">
              <w:rPr>
                <w:rFonts w:eastAsia="標楷體"/>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0C6EE0" w:rsidRDefault="008A0753" w:rsidP="002945AA">
            <w:pPr>
              <w:pStyle w:val="24"/>
              <w:widowControl/>
              <w:spacing w:line="400" w:lineRule="exact"/>
              <w:ind w:leftChars="0" w:left="0"/>
              <w:jc w:val="center"/>
              <w:rPr>
                <w:rFonts w:eastAsia="標楷體"/>
                <w:b/>
                <w:bCs/>
                <w:szCs w:val="28"/>
              </w:rPr>
            </w:pPr>
            <w:r w:rsidRPr="000C6EE0">
              <w:rPr>
                <w:szCs w:val="28"/>
              </w:rPr>
              <w:t>100</w:t>
            </w:r>
            <w:r w:rsidRPr="000C6EE0">
              <w:rPr>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C62487" w:rsidRDefault="008A0753" w:rsidP="002945AA">
            <w:pPr>
              <w:pStyle w:val="24"/>
              <w:widowControl/>
              <w:spacing w:line="400" w:lineRule="exact"/>
              <w:ind w:leftChars="0" w:left="0"/>
              <w:jc w:val="center"/>
              <w:rPr>
                <w:rFonts w:eastAsia="標楷體"/>
                <w:b/>
                <w:bCs/>
                <w:color w:val="000000"/>
                <w:szCs w:val="28"/>
              </w:rPr>
            </w:pPr>
            <w:r w:rsidRPr="00C62487">
              <w:rPr>
                <w:color w:val="000000"/>
                <w:szCs w:val="28"/>
              </w:rPr>
              <w:t>100</w:t>
            </w:r>
            <w:r w:rsidRPr="00C62487">
              <w:rPr>
                <w:color w:val="000000"/>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8A0753" w:rsidRPr="00C62487" w:rsidRDefault="008A0753" w:rsidP="002945AA">
            <w:pPr>
              <w:pStyle w:val="24"/>
              <w:widowControl/>
              <w:spacing w:line="400" w:lineRule="exact"/>
              <w:ind w:leftChars="0" w:left="0"/>
              <w:jc w:val="center"/>
              <w:rPr>
                <w:rFonts w:eastAsia="標楷體"/>
                <w:b/>
                <w:bCs/>
                <w:color w:val="000000"/>
                <w:szCs w:val="28"/>
              </w:rPr>
            </w:pPr>
            <w:r w:rsidRPr="00C62487">
              <w:rPr>
                <w:color w:val="000000"/>
                <w:szCs w:val="28"/>
              </w:rPr>
              <w:t>100</w:t>
            </w:r>
            <w:r w:rsidRPr="00C62487">
              <w:rPr>
                <w:color w:val="000000"/>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97018A" w:rsidRDefault="008A0753" w:rsidP="008A0753">
      <w:pPr>
        <w:spacing w:before="120" w:after="120" w:line="400" w:lineRule="exact"/>
        <w:ind w:leftChars="507" w:left="2126" w:hangingChars="252" w:hanging="706"/>
        <w:jc w:val="both"/>
        <w:rPr>
          <w:szCs w:val="28"/>
        </w:rPr>
      </w:pPr>
      <w:r w:rsidRPr="0097018A">
        <w:rPr>
          <w:rFonts w:hint="eastAsia"/>
          <w:szCs w:val="28"/>
        </w:rPr>
        <w:t>（</w:t>
      </w:r>
      <w:r w:rsidRPr="0097018A">
        <w:rPr>
          <w:rFonts w:hint="eastAsia"/>
          <w:szCs w:val="28"/>
        </w:rPr>
        <w:t>1</w:t>
      </w:r>
      <w:r w:rsidRPr="0097018A">
        <w:rPr>
          <w:rFonts w:hint="eastAsia"/>
          <w:szCs w:val="28"/>
        </w:rPr>
        <w:t>）</w:t>
      </w:r>
      <w:r w:rsidRPr="0097018A">
        <w:rPr>
          <w:szCs w:val="28"/>
        </w:rPr>
        <w:t>105</w:t>
      </w:r>
      <w:r w:rsidRPr="0097018A">
        <w:rPr>
          <w:szCs w:val="28"/>
        </w:rPr>
        <w:t>年公務人員考試錄取人員基礎訓練計開辦</w:t>
      </w:r>
      <w:r w:rsidRPr="0097018A">
        <w:rPr>
          <w:szCs w:val="28"/>
        </w:rPr>
        <w:t>153</w:t>
      </w:r>
      <w:r w:rsidRPr="0097018A">
        <w:rPr>
          <w:szCs w:val="28"/>
        </w:rPr>
        <w:t>班，辦理</w:t>
      </w:r>
      <w:r w:rsidRPr="0097018A">
        <w:rPr>
          <w:szCs w:val="28"/>
        </w:rPr>
        <w:t>5</w:t>
      </w:r>
      <w:r w:rsidRPr="0097018A">
        <w:rPr>
          <w:szCs w:val="28"/>
        </w:rPr>
        <w:t>場次輔導人員講習，經統計有</w:t>
      </w:r>
      <w:r w:rsidRPr="0097018A">
        <w:rPr>
          <w:szCs w:val="28"/>
        </w:rPr>
        <w:t>306</w:t>
      </w:r>
      <w:r w:rsidRPr="0097018A">
        <w:rPr>
          <w:szCs w:val="28"/>
        </w:rPr>
        <w:t>人參加輔導人員講習活動，每次講習均進行「性騷擾防治宣導」，執行率為</w:t>
      </w:r>
      <w:r w:rsidRPr="0097018A">
        <w:rPr>
          <w:szCs w:val="28"/>
        </w:rPr>
        <w:t>100%</w:t>
      </w:r>
      <w:r w:rsidRPr="0097018A">
        <w:rPr>
          <w:szCs w:val="28"/>
        </w:rPr>
        <w:t>。另各項考試錄取人員基礎訓練均有實施「專題研討」課程，須將學員就年齡、性別、學經歷等之不同採平均分組，爰國家文官學院於訓前辦理輔導人員專業職能講習時，均責請輔導員留意各組性別比例，並同步宣達性別平等相關事宜。</w:t>
      </w:r>
    </w:p>
    <w:p w:rsidR="008A0753" w:rsidRPr="0097018A" w:rsidRDefault="008A0753" w:rsidP="008A0753">
      <w:pPr>
        <w:spacing w:before="120" w:after="120" w:line="400" w:lineRule="exact"/>
        <w:ind w:leftChars="507" w:left="2126" w:hangingChars="252" w:hanging="706"/>
        <w:jc w:val="both"/>
        <w:rPr>
          <w:szCs w:val="28"/>
        </w:rPr>
      </w:pPr>
      <w:r w:rsidRPr="0097018A">
        <w:rPr>
          <w:rFonts w:hint="eastAsia"/>
          <w:szCs w:val="28"/>
        </w:rPr>
        <w:lastRenderedPageBreak/>
        <w:t>（</w:t>
      </w:r>
      <w:r w:rsidRPr="0097018A">
        <w:rPr>
          <w:rFonts w:hint="eastAsia"/>
          <w:szCs w:val="28"/>
        </w:rPr>
        <w:t>2</w:t>
      </w:r>
      <w:r w:rsidRPr="0097018A">
        <w:rPr>
          <w:rFonts w:hint="eastAsia"/>
          <w:szCs w:val="28"/>
        </w:rPr>
        <w:t>）</w:t>
      </w:r>
      <w:r w:rsidRPr="0097018A">
        <w:rPr>
          <w:szCs w:val="28"/>
        </w:rPr>
        <w:t>另各項考試錄取人員基礎訓練皆安排有「性別主流化」及「人權議題與發展（含國際人權公約、身心障礙者權利國際公約及</w:t>
      </w:r>
      <w:r w:rsidRPr="0097018A">
        <w:rPr>
          <w:szCs w:val="28"/>
        </w:rPr>
        <w:t>CEDAW</w:t>
      </w:r>
      <w:r w:rsidRPr="0097018A">
        <w:rPr>
          <w:szCs w:val="28"/>
        </w:rPr>
        <w:t>）」課程，以消除歧視、破除性別盲點切入，最終達成性別平等之目標，除受訓學員</w:t>
      </w:r>
      <w:r w:rsidRPr="0097018A">
        <w:rPr>
          <w:szCs w:val="28"/>
        </w:rPr>
        <w:t>7,185</w:t>
      </w:r>
      <w:r w:rsidRPr="0097018A">
        <w:rPr>
          <w:szCs w:val="28"/>
        </w:rPr>
        <w:t>人研習外，各班助理輔導員亦隨班附讀參與研習課程。</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671" w:left="1879"/>
        <w:jc w:val="both"/>
        <w:rPr>
          <w:szCs w:val="28"/>
        </w:rPr>
      </w:pPr>
      <w:r w:rsidRPr="0097018A">
        <w:rPr>
          <w:szCs w:val="28"/>
        </w:rPr>
        <w:t>國家文官學院賡續於公務人員考試錄取人員基礎訓練之輔導人員講習活動，進行性騷擾防治宣導，並於基礎訓練課程安排「性別主流化」及「人權議題與發展（含國際人權公約、身心障礙者權利國際公約及</w:t>
      </w:r>
      <w:r w:rsidRPr="0097018A">
        <w:rPr>
          <w:szCs w:val="28"/>
        </w:rPr>
        <w:t>CEDAW</w:t>
      </w:r>
      <w:r w:rsidRPr="0097018A">
        <w:rPr>
          <w:szCs w:val="28"/>
        </w:rPr>
        <w:t>）」課程，全面落實受訓人員具性別意識、實踐性別平權之政策目標。</w:t>
      </w:r>
    </w:p>
    <w:p w:rsidR="008A0753" w:rsidRPr="0097018A" w:rsidRDefault="008A0753" w:rsidP="008A0753">
      <w:pPr>
        <w:pStyle w:val="24"/>
        <w:widowControl/>
        <w:spacing w:before="120" w:after="120" w:line="400" w:lineRule="exact"/>
        <w:ind w:leftChars="-1" w:left="-3" w:firstLineChars="257" w:firstLine="720"/>
        <w:rPr>
          <w:rFonts w:eastAsia="標楷體"/>
          <w:b/>
          <w:bCs/>
          <w:szCs w:val="28"/>
        </w:rPr>
      </w:pPr>
      <w:r w:rsidRPr="0097018A">
        <w:rPr>
          <w:rFonts w:eastAsia="標楷體"/>
          <w:b/>
          <w:bCs/>
          <w:szCs w:val="28"/>
        </w:rPr>
        <w:t>（二）關鍵績效指標</w:t>
      </w:r>
      <w:r w:rsidRPr="0097018A">
        <w:rPr>
          <w:rFonts w:eastAsia="標楷體"/>
          <w:b/>
          <w:bCs/>
          <w:szCs w:val="28"/>
        </w:rPr>
        <w:t>2</w:t>
      </w:r>
      <w:r w:rsidRPr="0097018A">
        <w:rPr>
          <w:rFonts w:eastAsia="標楷體"/>
          <w:b/>
          <w:bCs/>
          <w:szCs w:val="28"/>
        </w:rPr>
        <w:t>：</w:t>
      </w:r>
      <w:r w:rsidRPr="0097018A">
        <w:rPr>
          <w:rFonts w:eastAsia="標楷體"/>
          <w:b/>
          <w:szCs w:val="28"/>
        </w:rPr>
        <w:t>加強升官等訓練班務輔導員性別平等權益宣導</w:t>
      </w:r>
    </w:p>
    <w:p w:rsidR="008A0753" w:rsidRPr="0097018A"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r w:rsidRPr="0097018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（升官等訓練班務輔導員參加性別平等權益宣導之人數</w:t>
            </w:r>
            <w:r w:rsidRPr="0097018A">
              <w:rPr>
                <w:rFonts w:eastAsia="標楷體"/>
                <w:szCs w:val="28"/>
              </w:rPr>
              <w:t>/</w:t>
            </w:r>
            <w:r w:rsidRPr="0097018A">
              <w:rPr>
                <w:rFonts w:eastAsia="標楷體"/>
                <w:szCs w:val="28"/>
              </w:rPr>
              <w:t>升官等訓練班務輔導員之總人數）</w:t>
            </w:r>
            <w:r w:rsidRPr="0097018A">
              <w:rPr>
                <w:rFonts w:eastAsia="標楷體"/>
                <w:szCs w:val="28"/>
              </w:rPr>
              <w:t>×100</w:t>
            </w:r>
            <w:r w:rsidRPr="0097018A">
              <w:rPr>
                <w:rFonts w:eastAsia="標楷體"/>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65</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4B728C">
            <w:pPr>
              <w:pStyle w:val="24"/>
              <w:widowControl/>
              <w:spacing w:line="400" w:lineRule="exact"/>
              <w:ind w:leftChars="0" w:left="0"/>
              <w:jc w:val="center"/>
              <w:rPr>
                <w:rFonts w:eastAsia="標楷體"/>
                <w:b/>
                <w:bCs/>
                <w:szCs w:val="28"/>
              </w:rPr>
            </w:pPr>
            <w:r w:rsidRPr="0097018A">
              <w:rPr>
                <w:szCs w:val="28"/>
              </w:rPr>
              <w:t>1</w:t>
            </w:r>
            <w:r w:rsidR="004B728C">
              <w:rPr>
                <w:rFonts w:hint="eastAsia"/>
                <w:szCs w:val="28"/>
              </w:rPr>
              <w:t>53.8</w:t>
            </w:r>
            <w:r w:rsidRPr="0097018A">
              <w:rPr>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97018A" w:rsidRDefault="008A0753" w:rsidP="008A0753">
      <w:pPr>
        <w:spacing w:before="120" w:after="120" w:line="400" w:lineRule="exact"/>
        <w:ind w:leftChars="507" w:left="2126" w:hangingChars="252" w:hanging="706"/>
        <w:jc w:val="both"/>
        <w:rPr>
          <w:szCs w:val="28"/>
        </w:rPr>
      </w:pPr>
      <w:r w:rsidRPr="0097018A">
        <w:rPr>
          <w:rFonts w:hint="eastAsia"/>
          <w:szCs w:val="28"/>
        </w:rPr>
        <w:t>（</w:t>
      </w:r>
      <w:r w:rsidRPr="0097018A">
        <w:rPr>
          <w:rFonts w:hint="eastAsia"/>
          <w:szCs w:val="28"/>
        </w:rPr>
        <w:t>1</w:t>
      </w:r>
      <w:r w:rsidRPr="0097018A">
        <w:rPr>
          <w:rFonts w:hint="eastAsia"/>
          <w:szCs w:val="28"/>
        </w:rPr>
        <w:t>）</w:t>
      </w:r>
      <w:r w:rsidRPr="0097018A">
        <w:rPr>
          <w:szCs w:val="28"/>
        </w:rPr>
        <w:t>105</w:t>
      </w:r>
      <w:r w:rsidRPr="0097018A">
        <w:rPr>
          <w:szCs w:val="28"/>
        </w:rPr>
        <w:t>年度各項晉升官等訓練共開辦</w:t>
      </w:r>
      <w:r w:rsidRPr="0097018A">
        <w:rPr>
          <w:szCs w:val="28"/>
        </w:rPr>
        <w:t>86</w:t>
      </w:r>
      <w:r w:rsidRPr="0097018A">
        <w:rPr>
          <w:szCs w:val="28"/>
        </w:rPr>
        <w:t>班，班務輔導員計</w:t>
      </w:r>
      <w:r w:rsidRPr="0097018A">
        <w:rPr>
          <w:szCs w:val="28"/>
        </w:rPr>
        <w:t>172</w:t>
      </w:r>
      <w:r w:rsidRPr="0097018A">
        <w:rPr>
          <w:szCs w:val="28"/>
        </w:rPr>
        <w:t>人，茲以升官等訓練除「警佐警察人員晉升警正官等訓練」外，均有實施「專題研討」課程，須將學員就年齡、性別、學經歷等之不同採平均分組，爰國家文官學院於訓前辦理輔導人員專業職能講習時，均責請輔導員留意各組性別比例，並同步宣達性別平等相關事宜。</w:t>
      </w:r>
    </w:p>
    <w:p w:rsidR="008A0753" w:rsidRPr="0097018A" w:rsidRDefault="008A0753" w:rsidP="008A0753">
      <w:pPr>
        <w:spacing w:before="120" w:after="120" w:line="400" w:lineRule="exact"/>
        <w:ind w:leftChars="507" w:left="2126" w:hangingChars="252" w:hanging="706"/>
        <w:jc w:val="both"/>
        <w:rPr>
          <w:szCs w:val="28"/>
        </w:rPr>
      </w:pPr>
      <w:r w:rsidRPr="0097018A">
        <w:rPr>
          <w:rFonts w:hint="eastAsia"/>
          <w:szCs w:val="28"/>
        </w:rPr>
        <w:t>（</w:t>
      </w:r>
      <w:r w:rsidRPr="0097018A">
        <w:rPr>
          <w:rFonts w:hint="eastAsia"/>
          <w:szCs w:val="28"/>
        </w:rPr>
        <w:t>2</w:t>
      </w:r>
      <w:r w:rsidRPr="0097018A">
        <w:rPr>
          <w:rFonts w:hint="eastAsia"/>
          <w:szCs w:val="28"/>
        </w:rPr>
        <w:t>）</w:t>
      </w:r>
      <w:r w:rsidRPr="0097018A">
        <w:rPr>
          <w:szCs w:val="28"/>
        </w:rPr>
        <w:t>另各項晉升官等訓練皆安排有「國家人權議題與發展」課程，其內容包含「性別主流化」或「消除對婦女一切形式歧視公約（</w:t>
      </w:r>
      <w:r w:rsidRPr="0097018A">
        <w:rPr>
          <w:szCs w:val="28"/>
        </w:rPr>
        <w:t>CEDAW</w:t>
      </w:r>
      <w:r w:rsidRPr="0097018A">
        <w:rPr>
          <w:szCs w:val="28"/>
        </w:rPr>
        <w:t>）」，以消除歧視、破除性別盲點切入，最終達成性別平等之目標，除受訓學員</w:t>
      </w:r>
      <w:r w:rsidRPr="0097018A">
        <w:rPr>
          <w:szCs w:val="28"/>
        </w:rPr>
        <w:t>4,065</w:t>
      </w:r>
      <w:r w:rsidRPr="0097018A">
        <w:rPr>
          <w:szCs w:val="28"/>
        </w:rPr>
        <w:t>人研習外，各班助理輔導員亦隨班附讀參與研習課程。</w:t>
      </w:r>
    </w:p>
    <w:p w:rsidR="008A0753" w:rsidRPr="0097018A" w:rsidRDefault="008A0753" w:rsidP="008A0753">
      <w:pPr>
        <w:spacing w:before="120" w:after="120" w:line="400" w:lineRule="exact"/>
        <w:ind w:leftChars="512" w:left="1434" w:firstLineChars="32" w:firstLine="90"/>
        <w:rPr>
          <w:szCs w:val="28"/>
        </w:rPr>
      </w:pPr>
      <w:r w:rsidRPr="0097018A">
        <w:rPr>
          <w:szCs w:val="28"/>
        </w:rPr>
        <w:lastRenderedPageBreak/>
        <w:t>3.</w:t>
      </w:r>
      <w:r w:rsidRPr="0097018A">
        <w:rPr>
          <w:szCs w:val="28"/>
        </w:rPr>
        <w:t>檢討及策進作為：</w:t>
      </w:r>
    </w:p>
    <w:p w:rsidR="008A0753" w:rsidRPr="0097018A" w:rsidRDefault="008A0753" w:rsidP="008A0753">
      <w:pPr>
        <w:spacing w:before="120" w:after="120" w:line="400" w:lineRule="exact"/>
        <w:ind w:leftChars="650" w:left="1820"/>
        <w:rPr>
          <w:szCs w:val="28"/>
        </w:rPr>
      </w:pPr>
      <w:r w:rsidRPr="0097018A">
        <w:rPr>
          <w:szCs w:val="28"/>
        </w:rPr>
        <w:t>國家文官學院將賡續於各項晉升官等訓練，配合本會訓練課程配當表，妥善安排性別平等權益相關課程。</w:t>
      </w:r>
    </w:p>
    <w:p w:rsidR="008A0753" w:rsidRPr="0097018A" w:rsidRDefault="008A0753" w:rsidP="008A0753">
      <w:pPr>
        <w:pStyle w:val="24"/>
        <w:widowControl/>
        <w:spacing w:before="240" w:after="120" w:line="400" w:lineRule="exact"/>
        <w:ind w:leftChars="253" w:left="3825" w:hangingChars="1112" w:hanging="3117"/>
        <w:jc w:val="both"/>
        <w:rPr>
          <w:rFonts w:eastAsia="標楷體"/>
          <w:b/>
          <w:bCs/>
          <w:szCs w:val="28"/>
        </w:rPr>
      </w:pPr>
      <w:r w:rsidRPr="0097018A">
        <w:rPr>
          <w:rFonts w:eastAsia="標楷體"/>
          <w:b/>
          <w:bCs/>
          <w:szCs w:val="28"/>
        </w:rPr>
        <w:t>（三）關鍵績效指標</w:t>
      </w:r>
      <w:r w:rsidRPr="0097018A">
        <w:rPr>
          <w:rFonts w:eastAsia="標楷體"/>
          <w:b/>
          <w:bCs/>
          <w:szCs w:val="28"/>
        </w:rPr>
        <w:t>3</w:t>
      </w:r>
      <w:r w:rsidRPr="0097018A">
        <w:rPr>
          <w:rFonts w:eastAsia="標楷體"/>
          <w:b/>
          <w:bCs/>
          <w:szCs w:val="28"/>
        </w:rPr>
        <w:t>：</w:t>
      </w:r>
      <w:r w:rsidRPr="0097018A">
        <w:rPr>
          <w:rFonts w:eastAsia="標楷體"/>
          <w:b/>
          <w:szCs w:val="28"/>
        </w:rPr>
        <w:t>各項公務人員考試錄取人員基礎訓練及升官等訓練，安排「消除對婦女一切形式歧視公約（</w:t>
      </w:r>
      <w:r w:rsidRPr="0097018A">
        <w:rPr>
          <w:rFonts w:eastAsia="標楷體"/>
          <w:b/>
          <w:szCs w:val="28"/>
        </w:rPr>
        <w:t>CEDAW</w:t>
      </w:r>
      <w:r w:rsidRPr="0097018A">
        <w:rPr>
          <w:rFonts w:eastAsia="標楷體"/>
          <w:b/>
          <w:szCs w:val="28"/>
        </w:rPr>
        <w:t>）」課程</w:t>
      </w:r>
    </w:p>
    <w:p w:rsidR="008A0753" w:rsidRPr="0097018A"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（基礎訓練及升官等訓練參加性別平等權益課程之學員人數</w:t>
            </w:r>
            <w:r w:rsidRPr="0097018A">
              <w:rPr>
                <w:rFonts w:eastAsia="標楷體"/>
                <w:szCs w:val="28"/>
              </w:rPr>
              <w:t>/</w:t>
            </w:r>
            <w:r w:rsidRPr="0097018A">
              <w:rPr>
                <w:rFonts w:eastAsia="標楷體"/>
                <w:szCs w:val="28"/>
              </w:rPr>
              <w:t>基礎訓練及升官等訓練之學員人數）</w:t>
            </w:r>
            <w:r w:rsidRPr="0097018A">
              <w:rPr>
                <w:rFonts w:eastAsia="標楷體"/>
                <w:szCs w:val="28"/>
              </w:rPr>
              <w:t>×100</w:t>
            </w:r>
            <w:r w:rsidRPr="0097018A">
              <w:rPr>
                <w:rFonts w:eastAsia="標楷體"/>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97018A" w:rsidRDefault="008A0753" w:rsidP="008A0753">
      <w:pPr>
        <w:spacing w:before="120" w:after="120" w:line="400" w:lineRule="exact"/>
        <w:ind w:leftChars="649" w:left="1817" w:firstLine="2"/>
        <w:jc w:val="both"/>
        <w:rPr>
          <w:szCs w:val="28"/>
        </w:rPr>
      </w:pPr>
      <w:r w:rsidRPr="0097018A">
        <w:rPr>
          <w:szCs w:val="28"/>
        </w:rPr>
        <w:t>公務人員考試錄取人員基礎訓練及升官等訓練人員計開辦</w:t>
      </w:r>
      <w:r w:rsidRPr="0097018A">
        <w:rPr>
          <w:szCs w:val="28"/>
        </w:rPr>
        <w:t>2</w:t>
      </w:r>
      <w:r w:rsidRPr="0097018A">
        <w:rPr>
          <w:rFonts w:hint="eastAsia"/>
          <w:szCs w:val="28"/>
        </w:rPr>
        <w:t>39</w:t>
      </w:r>
      <w:r w:rsidRPr="0097018A">
        <w:rPr>
          <w:szCs w:val="28"/>
        </w:rPr>
        <w:t>班，</w:t>
      </w:r>
      <w:r w:rsidRPr="0097018A">
        <w:rPr>
          <w:szCs w:val="28"/>
        </w:rPr>
        <w:t xml:space="preserve"> 11,</w:t>
      </w:r>
      <w:r w:rsidRPr="0097018A">
        <w:rPr>
          <w:rFonts w:hint="eastAsia"/>
          <w:szCs w:val="28"/>
        </w:rPr>
        <w:t>250</w:t>
      </w:r>
      <w:r w:rsidRPr="0097018A">
        <w:rPr>
          <w:szCs w:val="28"/>
        </w:rPr>
        <w:t>人參訓，均安排「消除對婦女一切形式歧視公約（</w:t>
      </w:r>
      <w:r w:rsidRPr="0097018A">
        <w:rPr>
          <w:szCs w:val="28"/>
        </w:rPr>
        <w:t>CEDAW</w:t>
      </w:r>
      <w:r w:rsidRPr="0097018A">
        <w:rPr>
          <w:szCs w:val="28"/>
        </w:rPr>
        <w:t>）」課程，並全員參與，執行率為</w:t>
      </w:r>
      <w:r w:rsidRPr="0097018A">
        <w:rPr>
          <w:szCs w:val="28"/>
        </w:rPr>
        <w:t>100%</w:t>
      </w:r>
      <w:r w:rsidRPr="0097018A">
        <w:rPr>
          <w:szCs w:val="28"/>
        </w:rPr>
        <w:t>。</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671" w:left="1879"/>
        <w:jc w:val="both"/>
        <w:rPr>
          <w:szCs w:val="28"/>
        </w:rPr>
      </w:pPr>
      <w:r w:rsidRPr="0097018A">
        <w:rPr>
          <w:szCs w:val="28"/>
        </w:rPr>
        <w:t>本會將賡續於公務人員考試錄取人員基礎訓練及升官等訓練，安排性別平等權益相關課程。</w:t>
      </w:r>
    </w:p>
    <w:p w:rsidR="008A0753" w:rsidRPr="0097018A" w:rsidRDefault="008A0753" w:rsidP="008A0753">
      <w:pPr>
        <w:pStyle w:val="24"/>
        <w:widowControl/>
        <w:spacing w:before="240" w:after="120" w:line="400" w:lineRule="exact"/>
        <w:ind w:leftChars="-1" w:left="-3" w:firstLineChars="257" w:firstLine="720"/>
        <w:rPr>
          <w:rFonts w:eastAsia="標楷體"/>
          <w:b/>
          <w:bCs/>
          <w:szCs w:val="28"/>
        </w:rPr>
      </w:pPr>
      <w:r w:rsidRPr="0097018A">
        <w:rPr>
          <w:rFonts w:eastAsia="標楷體"/>
          <w:b/>
          <w:bCs/>
          <w:szCs w:val="28"/>
        </w:rPr>
        <w:t>（四）關鍵績效指標</w:t>
      </w:r>
      <w:r w:rsidRPr="0097018A">
        <w:rPr>
          <w:rFonts w:eastAsia="標楷體"/>
          <w:b/>
          <w:bCs/>
          <w:szCs w:val="28"/>
        </w:rPr>
        <w:t>4</w:t>
      </w:r>
      <w:r w:rsidRPr="0097018A">
        <w:rPr>
          <w:rFonts w:eastAsia="標楷體"/>
          <w:b/>
          <w:bCs/>
          <w:szCs w:val="28"/>
        </w:rPr>
        <w:t>：</w:t>
      </w:r>
      <w:r w:rsidRPr="0097018A">
        <w:rPr>
          <w:rFonts w:eastAsia="標楷體"/>
          <w:b/>
          <w:szCs w:val="28"/>
        </w:rPr>
        <w:t>女性簡任高階公務人員參訓率</w:t>
      </w:r>
    </w:p>
    <w:p w:rsidR="008A0753"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（本會辦理高階文官培訓飛躍方案之女性參訓人數</w:t>
            </w:r>
            <w:r w:rsidRPr="0097018A">
              <w:rPr>
                <w:rFonts w:eastAsia="標楷體"/>
                <w:szCs w:val="28"/>
              </w:rPr>
              <w:t>/</w:t>
            </w:r>
            <w:r w:rsidRPr="0097018A">
              <w:rPr>
                <w:rFonts w:eastAsia="標楷體"/>
                <w:szCs w:val="28"/>
              </w:rPr>
              <w:t>本會辦理高階文官培訓飛躍方</w:t>
            </w:r>
            <w:r w:rsidRPr="0097018A">
              <w:rPr>
                <w:rFonts w:eastAsia="標楷體"/>
                <w:szCs w:val="28"/>
              </w:rPr>
              <w:lastRenderedPageBreak/>
              <w:t>案之參訓人數）</w:t>
            </w:r>
            <w:r w:rsidRPr="0097018A">
              <w:rPr>
                <w:rFonts w:eastAsia="標楷體"/>
                <w:szCs w:val="28"/>
              </w:rPr>
              <w:t>×100</w:t>
            </w:r>
            <w:r w:rsidRPr="0097018A">
              <w:rPr>
                <w:rFonts w:eastAsia="標楷體"/>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lastRenderedPageBreak/>
              <w:t>33</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33</w:t>
            </w:r>
            <w:r w:rsidRPr="0097018A">
              <w:rPr>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lastRenderedPageBreak/>
        <w:t>2.</w:t>
      </w:r>
      <w:r w:rsidRPr="0097018A">
        <w:rPr>
          <w:szCs w:val="28"/>
        </w:rPr>
        <w:t>辦理情形：</w:t>
      </w:r>
    </w:p>
    <w:p w:rsidR="008A0753" w:rsidRPr="0097018A" w:rsidRDefault="008A0753" w:rsidP="008A0753">
      <w:pPr>
        <w:spacing w:before="120" w:after="120" w:line="400" w:lineRule="exact"/>
        <w:ind w:leftChars="649" w:left="1817" w:firstLine="2"/>
        <w:jc w:val="both"/>
        <w:rPr>
          <w:szCs w:val="28"/>
        </w:rPr>
      </w:pPr>
      <w:r w:rsidRPr="0097018A">
        <w:rPr>
          <w:szCs w:val="28"/>
        </w:rPr>
        <w:t>為有效提升女性簡任高階公務人員參加訓練之比率，爰於高階文官培訓飛躍方案</w:t>
      </w:r>
      <w:r w:rsidRPr="0097018A">
        <w:rPr>
          <w:szCs w:val="28"/>
        </w:rPr>
        <w:t>105</w:t>
      </w:r>
      <w:r w:rsidRPr="0097018A">
        <w:rPr>
          <w:szCs w:val="28"/>
        </w:rPr>
        <w:t>年訓練計畫發布時，函請各機關鼓勵女性簡任高階公務人員參訓，並請各機關在相同條件下優先遴選女性參訓，以達促進性別平權之目標。</w:t>
      </w:r>
      <w:r w:rsidRPr="0097018A">
        <w:rPr>
          <w:szCs w:val="28"/>
        </w:rPr>
        <w:t>105</w:t>
      </w:r>
      <w:r w:rsidRPr="0097018A">
        <w:rPr>
          <w:szCs w:val="28"/>
        </w:rPr>
        <w:t>年度參訓人數共計</w:t>
      </w:r>
      <w:r w:rsidRPr="0097018A">
        <w:rPr>
          <w:szCs w:val="28"/>
        </w:rPr>
        <w:t>63</w:t>
      </w:r>
      <w:r w:rsidRPr="0097018A">
        <w:rPr>
          <w:szCs w:val="28"/>
        </w:rPr>
        <w:t>人，女性參訓人數為</w:t>
      </w:r>
      <w:r w:rsidRPr="0097018A">
        <w:rPr>
          <w:szCs w:val="28"/>
        </w:rPr>
        <w:t>21</w:t>
      </w:r>
      <w:r w:rsidRPr="0097018A">
        <w:rPr>
          <w:szCs w:val="28"/>
        </w:rPr>
        <w:t>人，女性簡任高階公務人員參訓率達</w:t>
      </w:r>
      <w:r w:rsidRPr="0097018A">
        <w:rPr>
          <w:szCs w:val="28"/>
        </w:rPr>
        <w:t>33.33%</w:t>
      </w:r>
      <w:r w:rsidRPr="0097018A">
        <w:rPr>
          <w:szCs w:val="28"/>
        </w:rPr>
        <w:t>。</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650" w:left="1821" w:hanging="1"/>
        <w:rPr>
          <w:szCs w:val="28"/>
        </w:rPr>
      </w:pPr>
      <w:r w:rsidRPr="0097018A">
        <w:rPr>
          <w:szCs w:val="28"/>
        </w:rPr>
        <w:t>賡續配合計畫發布並函請各機關鼓勵女性簡任高階公務人員參訓，以持續促進女性簡任高階公務人員參訓率。</w:t>
      </w:r>
    </w:p>
    <w:p w:rsidR="008A0753" w:rsidRPr="0097018A" w:rsidRDefault="008A0753" w:rsidP="008A0753">
      <w:pPr>
        <w:tabs>
          <w:tab w:val="left" w:pos="993"/>
        </w:tabs>
        <w:spacing w:before="240" w:after="120" w:line="400" w:lineRule="exact"/>
        <w:ind w:leftChars="150" w:left="900" w:hangingChars="150" w:hanging="480"/>
        <w:jc w:val="both"/>
        <w:rPr>
          <w:b/>
          <w:sz w:val="32"/>
        </w:rPr>
      </w:pPr>
      <w:r w:rsidRPr="0097018A">
        <w:rPr>
          <w:b/>
          <w:sz w:val="32"/>
        </w:rPr>
        <w:t>二、性別主流化各項工具之運用</w:t>
      </w:r>
    </w:p>
    <w:p w:rsidR="008A0753" w:rsidRPr="0097018A" w:rsidRDefault="008A0753" w:rsidP="008A0753">
      <w:pPr>
        <w:pStyle w:val="24"/>
        <w:widowControl/>
        <w:spacing w:before="120" w:after="120" w:line="400" w:lineRule="exact"/>
        <w:ind w:leftChars="-1" w:left="-3" w:firstLineChars="257" w:firstLine="720"/>
        <w:rPr>
          <w:rFonts w:eastAsia="標楷體"/>
          <w:b/>
          <w:bCs/>
          <w:szCs w:val="28"/>
        </w:rPr>
      </w:pPr>
      <w:r w:rsidRPr="0097018A">
        <w:rPr>
          <w:rFonts w:eastAsia="標楷體"/>
          <w:b/>
          <w:bCs/>
          <w:szCs w:val="28"/>
        </w:rPr>
        <w:t>（一）關鍵績效指標</w:t>
      </w:r>
      <w:r w:rsidRPr="0097018A">
        <w:rPr>
          <w:rFonts w:eastAsia="標楷體"/>
          <w:b/>
          <w:bCs/>
          <w:szCs w:val="28"/>
        </w:rPr>
        <w:t>1</w:t>
      </w:r>
      <w:r w:rsidRPr="0097018A">
        <w:rPr>
          <w:rFonts w:eastAsia="標楷體"/>
          <w:b/>
          <w:bCs/>
          <w:szCs w:val="28"/>
        </w:rPr>
        <w:t>：</w:t>
      </w:r>
      <w:r w:rsidRPr="0097018A">
        <w:rPr>
          <w:rFonts w:eastAsia="標楷體"/>
          <w:b/>
          <w:szCs w:val="28"/>
        </w:rPr>
        <w:t>性別平等教育訓練參訓率</w:t>
      </w:r>
    </w:p>
    <w:p w:rsidR="008A0753" w:rsidRPr="0097018A"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r w:rsidRPr="0097018A">
        <w:rPr>
          <w:rFonts w:eastAsia="標楷體"/>
          <w:b/>
          <w:bCs/>
          <w:szCs w:val="28"/>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68"/>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（本會及所屬機關職員當年度參加性別平等相關訓練課程之人數</w:t>
            </w:r>
            <w:r w:rsidRPr="0097018A">
              <w:rPr>
                <w:rFonts w:eastAsia="標楷體"/>
                <w:szCs w:val="28"/>
              </w:rPr>
              <w:t>/</w:t>
            </w:r>
            <w:r w:rsidRPr="0097018A">
              <w:rPr>
                <w:rFonts w:eastAsia="標楷體"/>
                <w:szCs w:val="28"/>
              </w:rPr>
              <w:t>本機關及所屬機關職員之總人數）</w:t>
            </w:r>
            <w:r w:rsidRPr="0097018A">
              <w:rPr>
                <w:rFonts w:eastAsia="標楷體"/>
                <w:szCs w:val="28"/>
              </w:rPr>
              <w:t>×100</w:t>
            </w:r>
            <w:r w:rsidRPr="0097018A">
              <w:rPr>
                <w:rFonts w:eastAsia="標楷體"/>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70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rFonts w:eastAsia="標楷體"/>
                <w:bCs/>
                <w:szCs w:val="28"/>
              </w:rPr>
              <w:t>76.81</w:t>
            </w:r>
            <w:r w:rsidRPr="0097018A">
              <w:rPr>
                <w:rFonts w:eastAsia="標楷體"/>
                <w:bCs/>
                <w:szCs w:val="28"/>
              </w:rPr>
              <w:t>％</w:t>
            </w:r>
          </w:p>
        </w:tc>
        <w:tc>
          <w:tcPr>
            <w:tcW w:w="156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rFonts w:eastAsia="標楷體"/>
                <w:bCs/>
                <w:szCs w:val="28"/>
              </w:rPr>
              <w:t>109.7</w:t>
            </w:r>
            <w:r w:rsidRPr="0097018A">
              <w:rPr>
                <w:rFonts w:eastAsia="標楷體"/>
                <w:bCs/>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97018A" w:rsidRDefault="008A0753" w:rsidP="008A0753">
      <w:pPr>
        <w:spacing w:before="120" w:after="120" w:line="400" w:lineRule="exact"/>
        <w:ind w:leftChars="616" w:left="1725"/>
        <w:jc w:val="both"/>
        <w:rPr>
          <w:szCs w:val="28"/>
        </w:rPr>
      </w:pPr>
      <w:r w:rsidRPr="0097018A">
        <w:rPr>
          <w:szCs w:val="28"/>
        </w:rPr>
        <w:t>國家文官學院（以下簡稱文官學院）於</w:t>
      </w:r>
      <w:r w:rsidRPr="0097018A">
        <w:rPr>
          <w:szCs w:val="28"/>
        </w:rPr>
        <w:t>105</w:t>
      </w:r>
      <w:r w:rsidRPr="0097018A">
        <w:rPr>
          <w:szCs w:val="28"/>
        </w:rPr>
        <w:t>年</w:t>
      </w:r>
      <w:r w:rsidRPr="0097018A">
        <w:rPr>
          <w:szCs w:val="28"/>
        </w:rPr>
        <w:t>7</w:t>
      </w:r>
      <w:r w:rsidRPr="0097018A">
        <w:rPr>
          <w:szCs w:val="28"/>
        </w:rPr>
        <w:t>月</w:t>
      </w:r>
      <w:r w:rsidRPr="0097018A">
        <w:rPr>
          <w:szCs w:val="28"/>
        </w:rPr>
        <w:t>1</w:t>
      </w:r>
      <w:r w:rsidRPr="0097018A">
        <w:rPr>
          <w:szCs w:val="28"/>
        </w:rPr>
        <w:t>日（星期五）下午在該學院教學大樓</w:t>
      </w:r>
      <w:r w:rsidRPr="0097018A">
        <w:rPr>
          <w:szCs w:val="28"/>
        </w:rPr>
        <w:t>1</w:t>
      </w:r>
      <w:r w:rsidRPr="0097018A">
        <w:rPr>
          <w:szCs w:val="28"/>
        </w:rPr>
        <w:t>樓</w:t>
      </w:r>
      <w:r w:rsidRPr="0097018A">
        <w:rPr>
          <w:szCs w:val="28"/>
        </w:rPr>
        <w:t>B103</w:t>
      </w:r>
      <w:r w:rsidRPr="0097018A">
        <w:rPr>
          <w:szCs w:val="28"/>
        </w:rPr>
        <w:t>教室辦理【性別平等政策綱領】課程員工教育訓練，敦請國立臺北大學法律學系郭教授玲惠擔任講座，本會暨所屬機關參加同仁計</w:t>
      </w:r>
      <w:r w:rsidRPr="0097018A">
        <w:rPr>
          <w:szCs w:val="28"/>
        </w:rPr>
        <w:t>61</w:t>
      </w:r>
      <w:r w:rsidRPr="0097018A">
        <w:rPr>
          <w:szCs w:val="28"/>
        </w:rPr>
        <w:t>人。另文官學院於</w:t>
      </w:r>
      <w:r w:rsidRPr="0097018A">
        <w:rPr>
          <w:szCs w:val="28"/>
        </w:rPr>
        <w:t>105</w:t>
      </w:r>
      <w:r w:rsidRPr="0097018A">
        <w:rPr>
          <w:szCs w:val="28"/>
        </w:rPr>
        <w:t>年</w:t>
      </w:r>
      <w:r w:rsidRPr="0097018A">
        <w:rPr>
          <w:szCs w:val="28"/>
        </w:rPr>
        <w:t>12</w:t>
      </w:r>
      <w:r w:rsidRPr="0097018A">
        <w:rPr>
          <w:szCs w:val="28"/>
        </w:rPr>
        <w:t>月</w:t>
      </w:r>
      <w:r w:rsidRPr="0097018A">
        <w:rPr>
          <w:szCs w:val="28"/>
        </w:rPr>
        <w:t>21</w:t>
      </w:r>
      <w:r w:rsidRPr="0097018A">
        <w:rPr>
          <w:szCs w:val="28"/>
        </w:rPr>
        <w:t>日（星期三）下午在</w:t>
      </w:r>
      <w:r>
        <w:rPr>
          <w:rFonts w:hint="eastAsia"/>
          <w:szCs w:val="28"/>
        </w:rPr>
        <w:t>該</w:t>
      </w:r>
      <w:r w:rsidRPr="0097018A">
        <w:rPr>
          <w:szCs w:val="28"/>
        </w:rPr>
        <w:t>學院行政大樓</w:t>
      </w:r>
      <w:r w:rsidRPr="0097018A">
        <w:rPr>
          <w:szCs w:val="28"/>
        </w:rPr>
        <w:t>1</w:t>
      </w:r>
      <w:r w:rsidRPr="0097018A">
        <w:rPr>
          <w:szCs w:val="28"/>
        </w:rPr>
        <w:t>樓菁英講堂辦理【性別主流化工具與實例運用】員工教育訓練</w:t>
      </w:r>
      <w:r>
        <w:rPr>
          <w:rFonts w:hint="eastAsia"/>
          <w:szCs w:val="28"/>
        </w:rPr>
        <w:t>課程</w:t>
      </w:r>
      <w:r w:rsidRPr="0097018A">
        <w:rPr>
          <w:szCs w:val="28"/>
        </w:rPr>
        <w:t>，敦請國立臺北大學法律學系郭教授玲惠擔任講座，本會暨所屬機關參加</w:t>
      </w:r>
      <w:r w:rsidRPr="0097018A">
        <w:rPr>
          <w:szCs w:val="28"/>
        </w:rPr>
        <w:lastRenderedPageBreak/>
        <w:t>同仁計</w:t>
      </w:r>
      <w:r w:rsidRPr="0097018A">
        <w:rPr>
          <w:szCs w:val="28"/>
        </w:rPr>
        <w:t>77</w:t>
      </w:r>
      <w:r w:rsidRPr="0097018A">
        <w:rPr>
          <w:szCs w:val="28"/>
        </w:rPr>
        <w:t>人。</w:t>
      </w:r>
    </w:p>
    <w:p w:rsidR="008A0753" w:rsidRPr="0097018A" w:rsidRDefault="008A0753" w:rsidP="008A0753">
      <w:pPr>
        <w:spacing w:before="120" w:after="120" w:line="400" w:lineRule="exact"/>
        <w:ind w:leftChars="512" w:left="1434" w:firstLineChars="16" w:firstLine="45"/>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649" w:left="1817" w:firstLine="2"/>
        <w:jc w:val="both"/>
        <w:rPr>
          <w:szCs w:val="28"/>
        </w:rPr>
      </w:pPr>
      <w:r w:rsidRPr="0097018A">
        <w:rPr>
          <w:szCs w:val="28"/>
        </w:rPr>
        <w:t>持續辦理</w:t>
      </w:r>
      <w:r>
        <w:rPr>
          <w:rFonts w:hint="eastAsia"/>
          <w:szCs w:val="28"/>
        </w:rPr>
        <w:t>文官</w:t>
      </w:r>
      <w:r w:rsidRPr="0097018A">
        <w:rPr>
          <w:szCs w:val="28"/>
        </w:rPr>
        <w:t>學院性別主流化課程員工教育訓練（含實體及數位課程）。</w:t>
      </w:r>
    </w:p>
    <w:p w:rsidR="008A0753" w:rsidRPr="0097018A" w:rsidRDefault="008A0753" w:rsidP="008A0753">
      <w:pPr>
        <w:pStyle w:val="24"/>
        <w:widowControl/>
        <w:spacing w:before="120" w:after="120" w:line="400" w:lineRule="exact"/>
        <w:ind w:leftChars="-1" w:left="-3" w:firstLineChars="257" w:firstLine="720"/>
        <w:rPr>
          <w:rFonts w:eastAsia="標楷體"/>
          <w:b/>
          <w:bCs/>
          <w:szCs w:val="28"/>
        </w:rPr>
      </w:pPr>
      <w:r w:rsidRPr="0097018A">
        <w:rPr>
          <w:rFonts w:eastAsia="標楷體"/>
          <w:b/>
          <w:bCs/>
          <w:szCs w:val="28"/>
        </w:rPr>
        <w:t>（二）關鍵績效指標</w:t>
      </w:r>
      <w:r w:rsidRPr="0097018A">
        <w:rPr>
          <w:rFonts w:eastAsia="標楷體"/>
          <w:b/>
          <w:bCs/>
          <w:szCs w:val="28"/>
        </w:rPr>
        <w:t>2</w:t>
      </w:r>
      <w:r w:rsidRPr="0097018A">
        <w:rPr>
          <w:rFonts w:eastAsia="標楷體"/>
          <w:b/>
          <w:bCs/>
          <w:szCs w:val="28"/>
        </w:rPr>
        <w:t>：</w:t>
      </w:r>
      <w:r w:rsidRPr="0097018A">
        <w:rPr>
          <w:rFonts w:eastAsia="標楷體"/>
          <w:b/>
          <w:szCs w:val="28"/>
        </w:rPr>
        <w:t>辦理性別影響評估比率</w:t>
      </w:r>
    </w:p>
    <w:p w:rsidR="008A0753" w:rsidRPr="0097018A"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r w:rsidRPr="0097018A">
        <w:rPr>
          <w:rFonts w:eastAsia="標楷體"/>
          <w:b/>
          <w:bCs/>
          <w:szCs w:val="28"/>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40"/>
        <w:gridCol w:w="1440"/>
        <w:gridCol w:w="1560"/>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6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94"/>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（本會及所屬機關報院法律案辦理法案及性別影響評估之案件數</w:t>
            </w:r>
            <w:r w:rsidRPr="0097018A">
              <w:rPr>
                <w:rFonts w:eastAsia="標楷體"/>
                <w:szCs w:val="28"/>
              </w:rPr>
              <w:t>/</w:t>
            </w:r>
            <w:r w:rsidRPr="0097018A">
              <w:rPr>
                <w:rFonts w:eastAsia="標楷體"/>
                <w:szCs w:val="28"/>
              </w:rPr>
              <w:t>本機關及所屬機關報院法律之案件數）</w:t>
            </w:r>
            <w:r w:rsidRPr="0097018A">
              <w:rPr>
                <w:rFonts w:eastAsia="標楷體"/>
                <w:szCs w:val="28"/>
              </w:rPr>
              <w:t>×100</w:t>
            </w:r>
            <w:r w:rsidRPr="0097018A">
              <w:rPr>
                <w:rFonts w:eastAsia="標楷體"/>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97018A" w:rsidRDefault="008A0753" w:rsidP="008A0753">
      <w:pPr>
        <w:spacing w:before="120" w:after="120" w:line="400" w:lineRule="exact"/>
        <w:ind w:leftChars="658" w:left="1842" w:firstLine="1"/>
        <w:jc w:val="both"/>
        <w:rPr>
          <w:szCs w:val="28"/>
        </w:rPr>
      </w:pPr>
      <w:r w:rsidRPr="0097018A">
        <w:rPr>
          <w:szCs w:val="28"/>
        </w:rPr>
        <w:t>本會公務人員保障法部分條文修正草案於</w:t>
      </w:r>
      <w:r w:rsidRPr="0097018A">
        <w:rPr>
          <w:szCs w:val="28"/>
        </w:rPr>
        <w:t>105</w:t>
      </w:r>
      <w:r w:rsidRPr="0097018A">
        <w:rPr>
          <w:szCs w:val="28"/>
        </w:rPr>
        <w:t>年</w:t>
      </w:r>
      <w:r w:rsidRPr="0097018A">
        <w:rPr>
          <w:szCs w:val="28"/>
        </w:rPr>
        <w:t>9</w:t>
      </w:r>
      <w:r w:rsidRPr="0097018A">
        <w:rPr>
          <w:szCs w:val="28"/>
        </w:rPr>
        <w:t>月</w:t>
      </w:r>
      <w:r w:rsidRPr="0097018A">
        <w:rPr>
          <w:szCs w:val="28"/>
        </w:rPr>
        <w:t>26</w:t>
      </w:r>
      <w:r w:rsidRPr="0097018A">
        <w:rPr>
          <w:szCs w:val="28"/>
        </w:rPr>
        <w:t>日至同年</w:t>
      </w:r>
      <w:r w:rsidRPr="0097018A">
        <w:rPr>
          <w:szCs w:val="28"/>
        </w:rPr>
        <w:t>10</w:t>
      </w:r>
      <w:r w:rsidRPr="0097018A">
        <w:rPr>
          <w:szCs w:val="28"/>
        </w:rPr>
        <w:t>月</w:t>
      </w:r>
      <w:r w:rsidRPr="0097018A">
        <w:rPr>
          <w:szCs w:val="28"/>
        </w:rPr>
        <w:t>3</w:t>
      </w:r>
      <w:r w:rsidRPr="0097018A">
        <w:rPr>
          <w:szCs w:val="28"/>
        </w:rPr>
        <w:t>日辦理該草案之法案及性別影響評估作業，嗣本會</w:t>
      </w:r>
      <w:r w:rsidRPr="0097018A">
        <w:rPr>
          <w:szCs w:val="28"/>
        </w:rPr>
        <w:t>105</w:t>
      </w:r>
      <w:r w:rsidRPr="0097018A">
        <w:rPr>
          <w:szCs w:val="28"/>
        </w:rPr>
        <w:t>年</w:t>
      </w:r>
      <w:r w:rsidRPr="0097018A">
        <w:rPr>
          <w:szCs w:val="28"/>
        </w:rPr>
        <w:t>10</w:t>
      </w:r>
      <w:r w:rsidRPr="0097018A">
        <w:rPr>
          <w:szCs w:val="28"/>
        </w:rPr>
        <w:t>月</w:t>
      </w:r>
      <w:r w:rsidRPr="0097018A">
        <w:rPr>
          <w:szCs w:val="28"/>
        </w:rPr>
        <w:t>25</w:t>
      </w:r>
      <w:r w:rsidRPr="0097018A">
        <w:rPr>
          <w:szCs w:val="28"/>
        </w:rPr>
        <w:t>日委員會議審議通過，並以同年</w:t>
      </w:r>
      <w:r w:rsidRPr="0097018A">
        <w:rPr>
          <w:szCs w:val="28"/>
        </w:rPr>
        <w:t>11</w:t>
      </w:r>
      <w:r w:rsidRPr="0097018A">
        <w:rPr>
          <w:szCs w:val="28"/>
        </w:rPr>
        <w:t>月</w:t>
      </w:r>
      <w:r w:rsidRPr="0097018A">
        <w:rPr>
          <w:szCs w:val="28"/>
        </w:rPr>
        <w:t>2</w:t>
      </w:r>
      <w:r w:rsidRPr="0097018A">
        <w:rPr>
          <w:szCs w:val="28"/>
        </w:rPr>
        <w:t>日公保字第</w:t>
      </w:r>
      <w:r w:rsidRPr="0097018A">
        <w:rPr>
          <w:szCs w:val="28"/>
        </w:rPr>
        <w:t>1051060471</w:t>
      </w:r>
      <w:r w:rsidRPr="0097018A">
        <w:rPr>
          <w:szCs w:val="28"/>
        </w:rPr>
        <w:t>函報送考試院審議。再經考試院同年</w:t>
      </w:r>
      <w:r w:rsidRPr="0097018A">
        <w:rPr>
          <w:szCs w:val="28"/>
        </w:rPr>
        <w:t>12</w:t>
      </w:r>
      <w:r w:rsidRPr="0097018A">
        <w:rPr>
          <w:szCs w:val="28"/>
        </w:rPr>
        <w:t>月</w:t>
      </w:r>
      <w:r w:rsidRPr="0097018A">
        <w:rPr>
          <w:szCs w:val="28"/>
        </w:rPr>
        <w:t>22</w:t>
      </w:r>
      <w:r w:rsidRPr="0097018A">
        <w:rPr>
          <w:szCs w:val="28"/>
        </w:rPr>
        <w:t>日全院審查會審查通過，及考試院同年</w:t>
      </w:r>
      <w:r w:rsidRPr="0097018A">
        <w:rPr>
          <w:szCs w:val="28"/>
        </w:rPr>
        <w:t>12</w:t>
      </w:r>
      <w:r w:rsidRPr="0097018A">
        <w:rPr>
          <w:szCs w:val="28"/>
        </w:rPr>
        <w:t>月</w:t>
      </w:r>
      <w:r w:rsidRPr="0097018A">
        <w:rPr>
          <w:szCs w:val="28"/>
        </w:rPr>
        <w:t>29</w:t>
      </w:r>
      <w:r w:rsidRPr="0097018A">
        <w:rPr>
          <w:szCs w:val="28"/>
        </w:rPr>
        <w:t>日第</w:t>
      </w:r>
      <w:r w:rsidRPr="0097018A">
        <w:rPr>
          <w:szCs w:val="28"/>
        </w:rPr>
        <w:t>12</w:t>
      </w:r>
      <w:r w:rsidRPr="0097018A">
        <w:rPr>
          <w:szCs w:val="28"/>
        </w:rPr>
        <w:t>屆第</w:t>
      </w:r>
      <w:r w:rsidRPr="0097018A">
        <w:rPr>
          <w:szCs w:val="28"/>
        </w:rPr>
        <w:t>117</w:t>
      </w:r>
      <w:r w:rsidRPr="0097018A">
        <w:rPr>
          <w:szCs w:val="28"/>
        </w:rPr>
        <w:t>次會議決議：「照審查會決議通過。」並以</w:t>
      </w:r>
      <w:r w:rsidRPr="0097018A">
        <w:rPr>
          <w:szCs w:val="28"/>
        </w:rPr>
        <w:t>106</w:t>
      </w:r>
      <w:r w:rsidRPr="0097018A">
        <w:rPr>
          <w:szCs w:val="28"/>
        </w:rPr>
        <w:t>年</w:t>
      </w:r>
      <w:r w:rsidRPr="0097018A">
        <w:rPr>
          <w:szCs w:val="28"/>
        </w:rPr>
        <w:t>1</w:t>
      </w:r>
      <w:r w:rsidRPr="0097018A">
        <w:rPr>
          <w:szCs w:val="28"/>
        </w:rPr>
        <w:t>月</w:t>
      </w:r>
      <w:r w:rsidRPr="0097018A">
        <w:rPr>
          <w:szCs w:val="28"/>
        </w:rPr>
        <w:t>9</w:t>
      </w:r>
      <w:r w:rsidRPr="0097018A">
        <w:rPr>
          <w:szCs w:val="28"/>
        </w:rPr>
        <w:t>日考臺組叁一字第</w:t>
      </w:r>
      <w:r w:rsidRPr="0097018A">
        <w:rPr>
          <w:szCs w:val="28"/>
        </w:rPr>
        <w:t>10600001792</w:t>
      </w:r>
      <w:r w:rsidRPr="0097018A">
        <w:rPr>
          <w:szCs w:val="28"/>
        </w:rPr>
        <w:t>號函請立法院審議，並排入</w:t>
      </w:r>
      <w:r w:rsidRPr="0097018A">
        <w:rPr>
          <w:szCs w:val="28"/>
        </w:rPr>
        <w:t>106</w:t>
      </w:r>
      <w:r w:rsidRPr="0097018A">
        <w:rPr>
          <w:szCs w:val="28"/>
        </w:rPr>
        <w:t>年</w:t>
      </w:r>
      <w:r w:rsidRPr="0097018A">
        <w:rPr>
          <w:szCs w:val="28"/>
        </w:rPr>
        <w:t>2</w:t>
      </w:r>
      <w:r w:rsidRPr="0097018A">
        <w:rPr>
          <w:szCs w:val="28"/>
        </w:rPr>
        <w:t>月</w:t>
      </w:r>
      <w:r w:rsidRPr="0097018A">
        <w:rPr>
          <w:szCs w:val="28"/>
        </w:rPr>
        <w:t>17</w:t>
      </w:r>
      <w:r w:rsidRPr="0097018A">
        <w:rPr>
          <w:szCs w:val="28"/>
        </w:rPr>
        <w:t>日及</w:t>
      </w:r>
      <w:r w:rsidRPr="0097018A">
        <w:rPr>
          <w:szCs w:val="28"/>
        </w:rPr>
        <w:t>21</w:t>
      </w:r>
      <w:r w:rsidRPr="0097018A">
        <w:rPr>
          <w:szCs w:val="28"/>
        </w:rPr>
        <w:t>日立法院第</w:t>
      </w:r>
      <w:r w:rsidRPr="0097018A">
        <w:rPr>
          <w:szCs w:val="28"/>
        </w:rPr>
        <w:t>9</w:t>
      </w:r>
      <w:r w:rsidRPr="0097018A">
        <w:rPr>
          <w:szCs w:val="28"/>
        </w:rPr>
        <w:t>屆第</w:t>
      </w:r>
      <w:r w:rsidRPr="0097018A">
        <w:rPr>
          <w:szCs w:val="28"/>
        </w:rPr>
        <w:t>3</w:t>
      </w:r>
      <w:r w:rsidRPr="0097018A">
        <w:rPr>
          <w:szCs w:val="28"/>
        </w:rPr>
        <w:t>會期第</w:t>
      </w:r>
      <w:r w:rsidRPr="0097018A">
        <w:rPr>
          <w:szCs w:val="28"/>
        </w:rPr>
        <w:t>1</w:t>
      </w:r>
      <w:r w:rsidRPr="0097018A">
        <w:rPr>
          <w:szCs w:val="28"/>
        </w:rPr>
        <w:t>次會議第</w:t>
      </w:r>
      <w:r w:rsidRPr="0097018A">
        <w:rPr>
          <w:szCs w:val="28"/>
        </w:rPr>
        <w:t>82</w:t>
      </w:r>
      <w:r w:rsidRPr="0097018A">
        <w:rPr>
          <w:szCs w:val="28"/>
        </w:rPr>
        <w:t>案討論。</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2945AA">
      <w:pPr>
        <w:pStyle w:val="24"/>
        <w:widowControl/>
        <w:spacing w:before="120" w:after="120" w:line="400" w:lineRule="exact"/>
        <w:ind w:leftChars="0" w:left="700" w:firstLineChars="408" w:firstLine="1142"/>
        <w:rPr>
          <w:rFonts w:eastAsia="標楷體"/>
          <w:szCs w:val="28"/>
        </w:rPr>
      </w:pPr>
      <w:r w:rsidRPr="0097018A">
        <w:rPr>
          <w:rFonts w:eastAsia="標楷體"/>
          <w:szCs w:val="28"/>
        </w:rPr>
        <w:t>無</w:t>
      </w:r>
    </w:p>
    <w:p w:rsidR="008A0753" w:rsidRPr="0097018A" w:rsidRDefault="008A0753" w:rsidP="008A0753">
      <w:pPr>
        <w:pStyle w:val="24"/>
        <w:widowControl/>
        <w:spacing w:before="240" w:after="120" w:line="400" w:lineRule="exact"/>
        <w:ind w:leftChars="-1" w:left="-3" w:firstLineChars="257" w:firstLine="720"/>
        <w:rPr>
          <w:rFonts w:eastAsia="標楷體"/>
          <w:b/>
          <w:bCs/>
          <w:szCs w:val="28"/>
        </w:rPr>
      </w:pPr>
      <w:r w:rsidRPr="0097018A">
        <w:rPr>
          <w:rFonts w:eastAsia="標楷體"/>
          <w:b/>
          <w:bCs/>
          <w:szCs w:val="28"/>
        </w:rPr>
        <w:t>（三）關鍵績效指標</w:t>
      </w:r>
      <w:r w:rsidRPr="0097018A">
        <w:rPr>
          <w:rFonts w:eastAsia="標楷體"/>
          <w:b/>
          <w:bCs/>
          <w:szCs w:val="28"/>
        </w:rPr>
        <w:t>3</w:t>
      </w:r>
      <w:r w:rsidRPr="0097018A">
        <w:rPr>
          <w:rFonts w:eastAsia="標楷體"/>
          <w:b/>
          <w:bCs/>
          <w:szCs w:val="28"/>
        </w:rPr>
        <w:t>：</w:t>
      </w:r>
      <w:r w:rsidRPr="0097018A">
        <w:rPr>
          <w:rFonts w:eastAsia="標楷體"/>
          <w:b/>
          <w:szCs w:val="28"/>
        </w:rPr>
        <w:t>性別統計指標項目新增數</w:t>
      </w:r>
    </w:p>
    <w:p w:rsidR="008A0753"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t>1.</w:t>
      </w:r>
      <w:r w:rsidRPr="0097018A">
        <w:rPr>
          <w:rFonts w:eastAsia="標楷體"/>
          <w:szCs w:val="28"/>
        </w:rPr>
        <w:t>目標達成情形</w:t>
      </w:r>
      <w:r w:rsidRPr="0097018A">
        <w:rPr>
          <w:rFonts w:eastAsia="標楷體"/>
          <w:b/>
          <w:bCs/>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本會及所屬機關當年度新增並公</w:t>
            </w:r>
            <w:r w:rsidRPr="0097018A">
              <w:rPr>
                <w:rFonts w:eastAsia="標楷體"/>
                <w:szCs w:val="28"/>
              </w:rPr>
              <w:lastRenderedPageBreak/>
              <w:t>布於機關網頁之性別統計指標項目數</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rFonts w:eastAsia="標楷體"/>
                <w:b/>
                <w:bCs/>
                <w:szCs w:val="28"/>
              </w:rPr>
              <w:lastRenderedPageBreak/>
              <w:t>2</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rFonts w:eastAsia="標楷體"/>
                <w:b/>
                <w:bCs/>
                <w:szCs w:val="28"/>
              </w:rPr>
              <w:t>2</w:t>
            </w:r>
          </w:p>
        </w:tc>
        <w:tc>
          <w:tcPr>
            <w:tcW w:w="1554"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rFonts w:eastAsia="標楷體"/>
                <w:b/>
                <w:bCs/>
                <w:szCs w:val="28"/>
              </w:rPr>
              <w:t>2</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lastRenderedPageBreak/>
        <w:t>2.</w:t>
      </w:r>
      <w:r w:rsidRPr="0097018A">
        <w:rPr>
          <w:szCs w:val="28"/>
        </w:rPr>
        <w:t>辦理情形：</w:t>
      </w:r>
    </w:p>
    <w:p w:rsidR="008A0753" w:rsidRPr="0097018A" w:rsidRDefault="008A0753" w:rsidP="008A0753">
      <w:pPr>
        <w:spacing w:before="120" w:after="120" w:line="400" w:lineRule="exact"/>
        <w:ind w:leftChars="532" w:left="2196" w:hangingChars="252" w:hanging="706"/>
        <w:jc w:val="both"/>
        <w:rPr>
          <w:szCs w:val="28"/>
        </w:rPr>
      </w:pPr>
      <w:r w:rsidRPr="0097018A">
        <w:rPr>
          <w:szCs w:val="28"/>
        </w:rPr>
        <w:t>（</w:t>
      </w:r>
      <w:r w:rsidRPr="0097018A">
        <w:rPr>
          <w:szCs w:val="28"/>
        </w:rPr>
        <w:t>1</w:t>
      </w:r>
      <w:r w:rsidRPr="0097018A">
        <w:rPr>
          <w:szCs w:val="28"/>
        </w:rPr>
        <w:t>）</w:t>
      </w:r>
      <w:r w:rsidRPr="0097018A">
        <w:rPr>
          <w:szCs w:val="28"/>
        </w:rPr>
        <w:t>105</w:t>
      </w:r>
      <w:r>
        <w:rPr>
          <w:rFonts w:hint="eastAsia"/>
          <w:szCs w:val="28"/>
        </w:rPr>
        <w:t>年</w:t>
      </w:r>
      <w:r w:rsidRPr="0097018A">
        <w:rPr>
          <w:szCs w:val="28"/>
        </w:rPr>
        <w:t>新增關鍵績效指標為「高階文官培訓飛躍方案訓練各班人數及性別比率」</w:t>
      </w:r>
      <w:r w:rsidRPr="000E59B5">
        <w:rPr>
          <w:rFonts w:hint="eastAsia"/>
          <w:color w:val="000000" w:themeColor="text1"/>
          <w:szCs w:val="28"/>
        </w:rPr>
        <w:t>。</w:t>
      </w:r>
      <w:r w:rsidRPr="000E59B5">
        <w:rPr>
          <w:color w:val="000000" w:themeColor="text1"/>
          <w:szCs w:val="28"/>
        </w:rPr>
        <w:t>105</w:t>
      </w:r>
      <w:r w:rsidRPr="000E59B5">
        <w:rPr>
          <w:color w:val="000000" w:themeColor="text1"/>
          <w:szCs w:val="28"/>
        </w:rPr>
        <w:t>年</w:t>
      </w:r>
      <w:r w:rsidRPr="000E59B5">
        <w:rPr>
          <w:rFonts w:hint="eastAsia"/>
          <w:color w:val="000000" w:themeColor="text1"/>
          <w:szCs w:val="28"/>
        </w:rPr>
        <w:t>高階文官培訓飛躍方案開辦管理、領導及決策發展訓練</w:t>
      </w:r>
      <w:r w:rsidRPr="000E59B5">
        <w:rPr>
          <w:color w:val="000000" w:themeColor="text1"/>
          <w:szCs w:val="28"/>
        </w:rPr>
        <w:t>3</w:t>
      </w:r>
      <w:r w:rsidRPr="000E59B5">
        <w:rPr>
          <w:rFonts w:hint="eastAsia"/>
          <w:color w:val="000000" w:themeColor="text1"/>
          <w:szCs w:val="28"/>
        </w:rPr>
        <w:t>種班別，訓練對象分別為簡任第十職等至第十一職等、簡任第十二職等及第十三職等或第十四職等人員。管理發展訓練結訓人數</w:t>
      </w:r>
      <w:r w:rsidRPr="000E59B5">
        <w:rPr>
          <w:rFonts w:hint="eastAsia"/>
          <w:color w:val="000000" w:themeColor="text1"/>
          <w:szCs w:val="28"/>
        </w:rPr>
        <w:t>34</w:t>
      </w:r>
      <w:r w:rsidRPr="000E59B5">
        <w:rPr>
          <w:rFonts w:hint="eastAsia"/>
          <w:color w:val="000000" w:themeColor="text1"/>
          <w:szCs w:val="28"/>
        </w:rPr>
        <w:t>人，其中男性</w:t>
      </w:r>
      <w:r w:rsidRPr="000E59B5">
        <w:rPr>
          <w:rFonts w:hint="eastAsia"/>
          <w:color w:val="000000" w:themeColor="text1"/>
          <w:szCs w:val="28"/>
        </w:rPr>
        <w:t>21</w:t>
      </w:r>
      <w:r w:rsidRPr="000E59B5">
        <w:rPr>
          <w:rFonts w:hint="eastAsia"/>
          <w:color w:val="000000" w:themeColor="text1"/>
          <w:szCs w:val="28"/>
        </w:rPr>
        <w:t>人，比率</w:t>
      </w:r>
      <w:r w:rsidRPr="000E59B5">
        <w:rPr>
          <w:rFonts w:hint="eastAsia"/>
          <w:color w:val="000000" w:themeColor="text1"/>
          <w:szCs w:val="28"/>
        </w:rPr>
        <w:t>61.8%</w:t>
      </w:r>
      <w:r w:rsidRPr="000E59B5">
        <w:rPr>
          <w:rFonts w:hint="eastAsia"/>
          <w:color w:val="000000" w:themeColor="text1"/>
          <w:szCs w:val="28"/>
        </w:rPr>
        <w:t>，女性</w:t>
      </w:r>
      <w:r w:rsidRPr="000E59B5">
        <w:rPr>
          <w:rFonts w:hint="eastAsia"/>
          <w:color w:val="000000" w:themeColor="text1"/>
          <w:szCs w:val="28"/>
        </w:rPr>
        <w:t>13</w:t>
      </w:r>
      <w:r w:rsidRPr="000E59B5">
        <w:rPr>
          <w:rFonts w:hint="eastAsia"/>
          <w:color w:val="000000" w:themeColor="text1"/>
          <w:szCs w:val="28"/>
        </w:rPr>
        <w:t>人，比率</w:t>
      </w:r>
      <w:r w:rsidRPr="000E59B5">
        <w:rPr>
          <w:rFonts w:hint="eastAsia"/>
          <w:color w:val="000000" w:themeColor="text1"/>
          <w:szCs w:val="28"/>
        </w:rPr>
        <w:t>38.2%</w:t>
      </w:r>
      <w:r w:rsidRPr="000E59B5">
        <w:rPr>
          <w:rFonts w:hint="eastAsia"/>
          <w:color w:val="000000" w:themeColor="text1"/>
          <w:szCs w:val="28"/>
        </w:rPr>
        <w:t>；另領導發展訓練結訓人數</w:t>
      </w:r>
      <w:r w:rsidRPr="000E59B5">
        <w:rPr>
          <w:rFonts w:hint="eastAsia"/>
          <w:color w:val="000000" w:themeColor="text1"/>
          <w:szCs w:val="28"/>
        </w:rPr>
        <w:t>20</w:t>
      </w:r>
      <w:r w:rsidRPr="000E59B5">
        <w:rPr>
          <w:rFonts w:hint="eastAsia"/>
          <w:color w:val="000000" w:themeColor="text1"/>
          <w:szCs w:val="28"/>
        </w:rPr>
        <w:t>人，其中男性</w:t>
      </w:r>
      <w:r w:rsidRPr="000E59B5">
        <w:rPr>
          <w:rFonts w:hint="eastAsia"/>
          <w:color w:val="000000" w:themeColor="text1"/>
          <w:szCs w:val="28"/>
        </w:rPr>
        <w:t>14</w:t>
      </w:r>
      <w:r w:rsidRPr="000E59B5">
        <w:rPr>
          <w:rFonts w:hint="eastAsia"/>
          <w:color w:val="000000" w:themeColor="text1"/>
          <w:szCs w:val="28"/>
        </w:rPr>
        <w:t>人，比率</w:t>
      </w:r>
      <w:r w:rsidRPr="000E59B5">
        <w:rPr>
          <w:rFonts w:hint="eastAsia"/>
          <w:color w:val="000000" w:themeColor="text1"/>
          <w:szCs w:val="28"/>
        </w:rPr>
        <w:t>70%</w:t>
      </w:r>
      <w:r w:rsidRPr="000E59B5">
        <w:rPr>
          <w:rFonts w:hint="eastAsia"/>
          <w:color w:val="000000" w:themeColor="text1"/>
          <w:szCs w:val="28"/>
        </w:rPr>
        <w:t>，女性</w:t>
      </w:r>
      <w:r w:rsidRPr="000E59B5">
        <w:rPr>
          <w:rFonts w:hint="eastAsia"/>
          <w:color w:val="000000" w:themeColor="text1"/>
          <w:szCs w:val="28"/>
        </w:rPr>
        <w:t>6</w:t>
      </w:r>
      <w:r w:rsidRPr="000E59B5">
        <w:rPr>
          <w:rFonts w:hint="eastAsia"/>
          <w:color w:val="000000" w:themeColor="text1"/>
          <w:szCs w:val="28"/>
        </w:rPr>
        <w:t>人，比率</w:t>
      </w:r>
      <w:r w:rsidRPr="000E59B5">
        <w:rPr>
          <w:rFonts w:hint="eastAsia"/>
          <w:color w:val="000000" w:themeColor="text1"/>
          <w:szCs w:val="28"/>
        </w:rPr>
        <w:t>30%</w:t>
      </w:r>
      <w:r w:rsidRPr="000E59B5">
        <w:rPr>
          <w:rFonts w:hint="eastAsia"/>
          <w:color w:val="000000" w:themeColor="text1"/>
          <w:szCs w:val="28"/>
        </w:rPr>
        <w:t>；另決策發展訓練結訓人數</w:t>
      </w:r>
      <w:r w:rsidRPr="000E59B5">
        <w:rPr>
          <w:rFonts w:hint="eastAsia"/>
          <w:color w:val="000000" w:themeColor="text1"/>
          <w:szCs w:val="28"/>
        </w:rPr>
        <w:t>8</w:t>
      </w:r>
      <w:r w:rsidRPr="000E59B5">
        <w:rPr>
          <w:rFonts w:hint="eastAsia"/>
          <w:color w:val="000000" w:themeColor="text1"/>
          <w:szCs w:val="28"/>
        </w:rPr>
        <w:t>人，其中男性</w:t>
      </w:r>
      <w:r w:rsidRPr="000E59B5">
        <w:rPr>
          <w:rFonts w:hint="eastAsia"/>
          <w:color w:val="000000" w:themeColor="text1"/>
          <w:szCs w:val="28"/>
        </w:rPr>
        <w:t>7</w:t>
      </w:r>
      <w:r w:rsidRPr="000E59B5">
        <w:rPr>
          <w:rFonts w:hint="eastAsia"/>
          <w:color w:val="000000" w:themeColor="text1"/>
          <w:szCs w:val="28"/>
        </w:rPr>
        <w:t>人，比率</w:t>
      </w:r>
      <w:r w:rsidRPr="000E59B5">
        <w:rPr>
          <w:rFonts w:hint="eastAsia"/>
          <w:color w:val="000000" w:themeColor="text1"/>
          <w:szCs w:val="28"/>
        </w:rPr>
        <w:t>87.5%</w:t>
      </w:r>
      <w:r w:rsidRPr="000E59B5">
        <w:rPr>
          <w:rFonts w:hint="eastAsia"/>
          <w:color w:val="000000" w:themeColor="text1"/>
          <w:szCs w:val="28"/>
        </w:rPr>
        <w:t>，女性</w:t>
      </w:r>
      <w:r w:rsidRPr="000E59B5">
        <w:rPr>
          <w:rFonts w:hint="eastAsia"/>
          <w:color w:val="000000" w:themeColor="text1"/>
          <w:szCs w:val="28"/>
        </w:rPr>
        <w:t>1</w:t>
      </w:r>
      <w:r w:rsidRPr="000E59B5">
        <w:rPr>
          <w:rFonts w:hint="eastAsia"/>
          <w:color w:val="000000" w:themeColor="text1"/>
          <w:szCs w:val="28"/>
        </w:rPr>
        <w:t>人，比率</w:t>
      </w:r>
      <w:r w:rsidRPr="000E59B5">
        <w:rPr>
          <w:rFonts w:hint="eastAsia"/>
          <w:color w:val="000000" w:themeColor="text1"/>
          <w:szCs w:val="28"/>
        </w:rPr>
        <w:t>12.5%</w:t>
      </w:r>
      <w:r w:rsidRPr="000E59B5">
        <w:rPr>
          <w:rFonts w:hint="eastAsia"/>
          <w:color w:val="000000" w:themeColor="text1"/>
          <w:szCs w:val="28"/>
        </w:rPr>
        <w:t>；且訓練對象職等愈高男性比率愈高。</w:t>
      </w:r>
      <w:r w:rsidRPr="0097018A">
        <w:rPr>
          <w:szCs w:val="28"/>
        </w:rPr>
        <w:t>統計情形如下表，並公告於本會網站性別平等專區。</w:t>
      </w:r>
    </w:p>
    <w:p w:rsidR="008A0753" w:rsidRPr="0097018A" w:rsidRDefault="008A0753" w:rsidP="008A0753">
      <w:pPr>
        <w:spacing w:before="120" w:after="120" w:line="400" w:lineRule="exact"/>
        <w:ind w:leftChars="532" w:left="2196" w:hangingChars="252" w:hanging="706"/>
        <w:rPr>
          <w:szCs w:val="28"/>
        </w:rPr>
      </w:pPr>
    </w:p>
    <w:tbl>
      <w:tblPr>
        <w:tblW w:w="7438" w:type="dxa"/>
        <w:tblInd w:w="1578" w:type="dxa"/>
        <w:tblCellMar>
          <w:left w:w="28" w:type="dxa"/>
          <w:right w:w="28" w:type="dxa"/>
        </w:tblCellMar>
        <w:tblLook w:val="04A0" w:firstRow="1" w:lastRow="0" w:firstColumn="1" w:lastColumn="0" w:noHBand="0" w:noVBand="1"/>
      </w:tblPr>
      <w:tblGrid>
        <w:gridCol w:w="2126"/>
        <w:gridCol w:w="1134"/>
        <w:gridCol w:w="1560"/>
        <w:gridCol w:w="992"/>
        <w:gridCol w:w="1626"/>
      </w:tblGrid>
      <w:tr w:rsidR="008A0753" w:rsidRPr="0097018A" w:rsidTr="002945AA">
        <w:trPr>
          <w:trHeight w:val="495"/>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班別</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8A0753" w:rsidRPr="0097018A" w:rsidRDefault="008A0753" w:rsidP="002945AA">
            <w:pPr>
              <w:spacing w:line="500" w:lineRule="exact"/>
              <w:jc w:val="center"/>
              <w:rPr>
                <w:szCs w:val="28"/>
              </w:rPr>
            </w:pPr>
            <w:r w:rsidRPr="0097018A">
              <w:rPr>
                <w:szCs w:val="28"/>
              </w:rPr>
              <w:t>男</w:t>
            </w:r>
          </w:p>
        </w:tc>
        <w:tc>
          <w:tcPr>
            <w:tcW w:w="2618" w:type="dxa"/>
            <w:gridSpan w:val="2"/>
            <w:tcBorders>
              <w:top w:val="single" w:sz="4" w:space="0" w:color="auto"/>
              <w:left w:val="nil"/>
              <w:bottom w:val="single" w:sz="4" w:space="0" w:color="auto"/>
              <w:right w:val="single" w:sz="4" w:space="0" w:color="auto"/>
            </w:tcBorders>
            <w:shd w:val="clear" w:color="auto" w:fill="auto"/>
            <w:vAlign w:val="center"/>
            <w:hideMark/>
          </w:tcPr>
          <w:p w:rsidR="008A0753" w:rsidRPr="0097018A" w:rsidRDefault="008A0753" w:rsidP="002945AA">
            <w:pPr>
              <w:spacing w:line="500" w:lineRule="exact"/>
              <w:jc w:val="center"/>
              <w:rPr>
                <w:szCs w:val="28"/>
              </w:rPr>
            </w:pPr>
            <w:r w:rsidRPr="0097018A">
              <w:rPr>
                <w:szCs w:val="28"/>
              </w:rPr>
              <w:t>女</w:t>
            </w:r>
          </w:p>
        </w:tc>
      </w:tr>
      <w:tr w:rsidR="008A0753" w:rsidRPr="0097018A" w:rsidTr="002945AA">
        <w:trPr>
          <w:trHeight w:val="46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8A0753" w:rsidRPr="0097018A" w:rsidRDefault="008A0753" w:rsidP="002945AA">
            <w:pPr>
              <w:spacing w:line="500" w:lineRule="exact"/>
              <w:rPr>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人數</w:t>
            </w:r>
          </w:p>
        </w:tc>
        <w:tc>
          <w:tcPr>
            <w:tcW w:w="1560"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百分比</w:t>
            </w:r>
          </w:p>
        </w:tc>
        <w:tc>
          <w:tcPr>
            <w:tcW w:w="992"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人數</w:t>
            </w:r>
          </w:p>
        </w:tc>
        <w:tc>
          <w:tcPr>
            <w:tcW w:w="1626"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百分比</w:t>
            </w:r>
          </w:p>
        </w:tc>
      </w:tr>
      <w:tr w:rsidR="008A0753" w:rsidRPr="0097018A" w:rsidTr="002945AA">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管理發展訓練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21</w:t>
            </w:r>
          </w:p>
        </w:tc>
        <w:tc>
          <w:tcPr>
            <w:tcW w:w="1560"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61.8%</w:t>
            </w:r>
          </w:p>
        </w:tc>
        <w:tc>
          <w:tcPr>
            <w:tcW w:w="992"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13</w:t>
            </w:r>
          </w:p>
        </w:tc>
        <w:tc>
          <w:tcPr>
            <w:tcW w:w="1626"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38.2%</w:t>
            </w:r>
          </w:p>
        </w:tc>
      </w:tr>
      <w:tr w:rsidR="008A0753" w:rsidRPr="0097018A" w:rsidTr="002945AA">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領導發展訓練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14</w:t>
            </w:r>
          </w:p>
        </w:tc>
        <w:tc>
          <w:tcPr>
            <w:tcW w:w="1560"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70%</w:t>
            </w:r>
          </w:p>
        </w:tc>
        <w:tc>
          <w:tcPr>
            <w:tcW w:w="992"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6</w:t>
            </w:r>
          </w:p>
        </w:tc>
        <w:tc>
          <w:tcPr>
            <w:tcW w:w="1626"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30%</w:t>
            </w:r>
          </w:p>
        </w:tc>
      </w:tr>
      <w:tr w:rsidR="008A0753" w:rsidRPr="0097018A" w:rsidTr="002945AA">
        <w:trPr>
          <w:trHeight w:val="40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A0753" w:rsidRPr="0097018A" w:rsidRDefault="008A0753" w:rsidP="002945AA">
            <w:pPr>
              <w:spacing w:line="500" w:lineRule="exact"/>
              <w:jc w:val="center"/>
              <w:rPr>
                <w:szCs w:val="28"/>
              </w:rPr>
            </w:pPr>
            <w:r w:rsidRPr="0097018A">
              <w:rPr>
                <w:szCs w:val="28"/>
              </w:rPr>
              <w:t>決策發展訓練</w:t>
            </w:r>
          </w:p>
        </w:tc>
        <w:tc>
          <w:tcPr>
            <w:tcW w:w="1134"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7</w:t>
            </w:r>
          </w:p>
        </w:tc>
        <w:tc>
          <w:tcPr>
            <w:tcW w:w="1560"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87.5%</w:t>
            </w:r>
          </w:p>
        </w:tc>
        <w:tc>
          <w:tcPr>
            <w:tcW w:w="992"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1</w:t>
            </w:r>
          </w:p>
        </w:tc>
        <w:tc>
          <w:tcPr>
            <w:tcW w:w="1626" w:type="dxa"/>
            <w:tcBorders>
              <w:top w:val="nil"/>
              <w:left w:val="nil"/>
              <w:bottom w:val="single" w:sz="4" w:space="0" w:color="auto"/>
              <w:right w:val="single" w:sz="4" w:space="0" w:color="auto"/>
            </w:tcBorders>
            <w:shd w:val="clear" w:color="auto" w:fill="auto"/>
            <w:noWrap/>
            <w:vAlign w:val="center"/>
            <w:hideMark/>
          </w:tcPr>
          <w:p w:rsidR="008A0753" w:rsidRPr="0097018A" w:rsidRDefault="008A0753" w:rsidP="002945AA">
            <w:pPr>
              <w:spacing w:line="300" w:lineRule="exact"/>
              <w:jc w:val="center"/>
              <w:rPr>
                <w:szCs w:val="28"/>
              </w:rPr>
            </w:pPr>
            <w:r w:rsidRPr="0097018A">
              <w:rPr>
                <w:szCs w:val="28"/>
              </w:rPr>
              <w:t>12.5%</w:t>
            </w:r>
          </w:p>
        </w:tc>
      </w:tr>
    </w:tbl>
    <w:p w:rsidR="008A0753" w:rsidRPr="0097018A" w:rsidRDefault="008A0753" w:rsidP="008A0753">
      <w:pPr>
        <w:spacing w:before="120" w:after="120" w:line="400" w:lineRule="exact"/>
        <w:ind w:leftChars="557" w:left="2266" w:hangingChars="252" w:hanging="706"/>
        <w:jc w:val="both"/>
        <w:rPr>
          <w:szCs w:val="28"/>
        </w:rPr>
      </w:pPr>
      <w:r w:rsidRPr="0097018A">
        <w:rPr>
          <w:szCs w:val="28"/>
        </w:rPr>
        <w:t>（</w:t>
      </w:r>
      <w:r w:rsidRPr="0097018A">
        <w:rPr>
          <w:szCs w:val="28"/>
        </w:rPr>
        <w:t>2</w:t>
      </w:r>
      <w:r w:rsidRPr="0097018A">
        <w:rPr>
          <w:szCs w:val="28"/>
        </w:rPr>
        <w:t>）國家文官學院辦理</w:t>
      </w:r>
      <w:r w:rsidRPr="0097018A">
        <w:rPr>
          <w:szCs w:val="28"/>
        </w:rPr>
        <w:t>105</w:t>
      </w:r>
      <w:r w:rsidRPr="0097018A">
        <w:rPr>
          <w:szCs w:val="28"/>
        </w:rPr>
        <w:t>年度薦升簡官等訓練班務輔導員計</w:t>
      </w:r>
      <w:r w:rsidRPr="0097018A">
        <w:rPr>
          <w:szCs w:val="28"/>
        </w:rPr>
        <w:t>30</w:t>
      </w:r>
      <w:r w:rsidRPr="0097018A">
        <w:rPr>
          <w:szCs w:val="28"/>
        </w:rPr>
        <w:t>人，其中男性</w:t>
      </w:r>
      <w:r w:rsidRPr="0097018A">
        <w:rPr>
          <w:szCs w:val="28"/>
        </w:rPr>
        <w:t>15</w:t>
      </w:r>
      <w:r w:rsidRPr="0097018A">
        <w:rPr>
          <w:szCs w:val="28"/>
        </w:rPr>
        <w:t>人，比率</w:t>
      </w:r>
      <w:r w:rsidRPr="0097018A">
        <w:rPr>
          <w:szCs w:val="28"/>
        </w:rPr>
        <w:t>50</w:t>
      </w:r>
      <w:r w:rsidRPr="0097018A">
        <w:rPr>
          <w:szCs w:val="28"/>
        </w:rPr>
        <w:t>％，女性</w:t>
      </w:r>
      <w:r w:rsidRPr="0097018A">
        <w:rPr>
          <w:szCs w:val="28"/>
        </w:rPr>
        <w:t>15</w:t>
      </w:r>
      <w:r w:rsidRPr="0097018A">
        <w:rPr>
          <w:szCs w:val="28"/>
        </w:rPr>
        <w:t>人，比率</w:t>
      </w:r>
      <w:r w:rsidRPr="0097018A">
        <w:rPr>
          <w:szCs w:val="28"/>
        </w:rPr>
        <w:t>50</w:t>
      </w:r>
      <w:r w:rsidRPr="0097018A">
        <w:rPr>
          <w:szCs w:val="28"/>
        </w:rPr>
        <w:t>％。另委升薦官等訓練班務輔導員計</w:t>
      </w:r>
      <w:r w:rsidRPr="0097018A">
        <w:rPr>
          <w:szCs w:val="28"/>
        </w:rPr>
        <w:t>18</w:t>
      </w:r>
      <w:r w:rsidRPr="0097018A">
        <w:rPr>
          <w:szCs w:val="28"/>
        </w:rPr>
        <w:t>人，其中男性</w:t>
      </w:r>
      <w:r w:rsidRPr="0097018A">
        <w:rPr>
          <w:szCs w:val="28"/>
        </w:rPr>
        <w:t>7</w:t>
      </w:r>
      <w:r w:rsidRPr="0097018A">
        <w:rPr>
          <w:szCs w:val="28"/>
        </w:rPr>
        <w:t>人，比率</w:t>
      </w:r>
      <w:r w:rsidRPr="0097018A">
        <w:rPr>
          <w:szCs w:val="28"/>
        </w:rPr>
        <w:t>38.9</w:t>
      </w:r>
      <w:r w:rsidRPr="0097018A">
        <w:rPr>
          <w:szCs w:val="28"/>
        </w:rPr>
        <w:t>％，女性</w:t>
      </w:r>
      <w:r w:rsidRPr="0097018A">
        <w:rPr>
          <w:szCs w:val="28"/>
        </w:rPr>
        <w:t>11</w:t>
      </w:r>
      <w:r w:rsidRPr="0097018A">
        <w:rPr>
          <w:szCs w:val="28"/>
        </w:rPr>
        <w:t>人，比率</w:t>
      </w:r>
      <w:r w:rsidRPr="0097018A">
        <w:rPr>
          <w:szCs w:val="28"/>
        </w:rPr>
        <w:t>61.1</w:t>
      </w:r>
      <w:r w:rsidRPr="0097018A">
        <w:rPr>
          <w:szCs w:val="28"/>
        </w:rPr>
        <w:t>％。</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557" w:left="2266" w:hangingChars="252" w:hanging="706"/>
        <w:jc w:val="both"/>
        <w:rPr>
          <w:szCs w:val="28"/>
        </w:rPr>
      </w:pPr>
      <w:r w:rsidRPr="0097018A">
        <w:rPr>
          <w:szCs w:val="28"/>
        </w:rPr>
        <w:t>（</w:t>
      </w:r>
      <w:r w:rsidRPr="0097018A">
        <w:rPr>
          <w:szCs w:val="28"/>
        </w:rPr>
        <w:t>1</w:t>
      </w:r>
      <w:r w:rsidRPr="0097018A">
        <w:rPr>
          <w:szCs w:val="28"/>
        </w:rPr>
        <w:t>）賡續配合計畫發布並函請各機關鼓勵女性簡任高階公務人員參訓，以持續促進女性簡任高階公務人員參訓率。</w:t>
      </w:r>
    </w:p>
    <w:p w:rsidR="008A0753" w:rsidRPr="0097018A" w:rsidRDefault="008A0753" w:rsidP="008A0753">
      <w:pPr>
        <w:spacing w:before="120" w:after="120" w:line="400" w:lineRule="exact"/>
        <w:ind w:leftChars="532" w:left="2131" w:hangingChars="229" w:hanging="641"/>
        <w:rPr>
          <w:szCs w:val="28"/>
        </w:rPr>
      </w:pPr>
      <w:r w:rsidRPr="0097018A">
        <w:rPr>
          <w:szCs w:val="28"/>
        </w:rPr>
        <w:t>（</w:t>
      </w:r>
      <w:r w:rsidRPr="0097018A">
        <w:rPr>
          <w:szCs w:val="28"/>
        </w:rPr>
        <w:t>2</w:t>
      </w:r>
      <w:r w:rsidRPr="0097018A">
        <w:rPr>
          <w:szCs w:val="28"/>
        </w:rPr>
        <w:t>）持續辦理。</w:t>
      </w:r>
    </w:p>
    <w:p w:rsidR="008A0753" w:rsidRPr="0097018A" w:rsidRDefault="008A0753" w:rsidP="008A0753">
      <w:pPr>
        <w:pStyle w:val="24"/>
        <w:widowControl/>
        <w:spacing w:before="240" w:after="120" w:line="400" w:lineRule="exact"/>
        <w:ind w:leftChars="295" w:left="3817" w:hangingChars="1067" w:hanging="2991"/>
        <w:rPr>
          <w:rFonts w:eastAsia="標楷體"/>
          <w:b/>
          <w:bCs/>
          <w:szCs w:val="28"/>
        </w:rPr>
      </w:pPr>
      <w:r w:rsidRPr="0097018A">
        <w:rPr>
          <w:rFonts w:eastAsia="標楷體"/>
          <w:b/>
          <w:bCs/>
          <w:szCs w:val="28"/>
        </w:rPr>
        <w:t>（四）關鍵績效指標</w:t>
      </w:r>
      <w:r w:rsidRPr="0097018A">
        <w:rPr>
          <w:rFonts w:eastAsia="標楷體"/>
          <w:b/>
          <w:bCs/>
          <w:szCs w:val="28"/>
        </w:rPr>
        <w:t>4</w:t>
      </w:r>
      <w:r w:rsidRPr="0097018A">
        <w:rPr>
          <w:rFonts w:eastAsia="標楷體"/>
          <w:b/>
          <w:bCs/>
          <w:szCs w:val="28"/>
        </w:rPr>
        <w:t>：</w:t>
      </w:r>
      <w:r w:rsidRPr="0097018A">
        <w:rPr>
          <w:rFonts w:eastAsia="標楷體"/>
          <w:b/>
          <w:szCs w:val="28"/>
        </w:rPr>
        <w:t>配合行政院「重要性別統計資料庫」之建置，辦理</w:t>
      </w:r>
      <w:r w:rsidRPr="0097018A">
        <w:rPr>
          <w:rFonts w:eastAsia="標楷體"/>
          <w:b/>
          <w:szCs w:val="28"/>
        </w:rPr>
        <w:t>2</w:t>
      </w:r>
      <w:r w:rsidRPr="0097018A">
        <w:rPr>
          <w:rFonts w:eastAsia="標楷體"/>
          <w:b/>
          <w:szCs w:val="28"/>
        </w:rPr>
        <w:t>項指標項目統計資料之發布</w:t>
      </w:r>
    </w:p>
    <w:p w:rsidR="008A0753" w:rsidRPr="0097018A" w:rsidRDefault="008A0753" w:rsidP="008A0753">
      <w:pPr>
        <w:pStyle w:val="24"/>
        <w:widowControl/>
        <w:spacing w:before="120" w:after="120" w:line="400" w:lineRule="exact"/>
        <w:ind w:leftChars="550" w:left="4057" w:hangingChars="899" w:hanging="2517"/>
        <w:rPr>
          <w:rFonts w:eastAsia="標楷體"/>
          <w:b/>
          <w:bCs/>
          <w:szCs w:val="28"/>
        </w:rPr>
      </w:pPr>
      <w:r w:rsidRPr="0097018A">
        <w:rPr>
          <w:rFonts w:eastAsia="標楷體"/>
          <w:szCs w:val="28"/>
        </w:rPr>
        <w:lastRenderedPageBreak/>
        <w:t>1.</w:t>
      </w:r>
      <w:r w:rsidRPr="0097018A">
        <w:rPr>
          <w:rFonts w:eastAsia="標楷體"/>
          <w:szCs w:val="28"/>
        </w:rPr>
        <w:t>目標達成情形</w:t>
      </w:r>
      <w:r w:rsidRPr="0097018A">
        <w:rPr>
          <w:rFonts w:eastAsia="標楷體"/>
          <w:b/>
          <w:bCs/>
          <w:szCs w:val="28"/>
        </w:rPr>
        <w:t>：</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428"/>
        <w:gridCol w:w="1441"/>
        <w:gridCol w:w="1554"/>
      </w:tblGrid>
      <w:tr w:rsidR="008A0753" w:rsidRPr="0097018A" w:rsidTr="002945AA">
        <w:trPr>
          <w:trHeight w:val="510"/>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spacing w:val="-20"/>
                <w:szCs w:val="28"/>
              </w:rPr>
            </w:pPr>
            <w:r w:rsidRPr="0097018A">
              <w:rPr>
                <w:rFonts w:eastAsia="標楷體"/>
                <w:spacing w:val="-20"/>
                <w:szCs w:val="28"/>
              </w:rPr>
              <w:t>衡量標準</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目標值</w:t>
            </w:r>
            <w:r w:rsidRPr="0097018A">
              <w:rPr>
                <w:rFonts w:eastAsia="標楷體"/>
                <w:spacing w:val="-20"/>
                <w:szCs w:val="28"/>
              </w:rPr>
              <w:t>(X)</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實際值</w:t>
            </w:r>
            <w:r w:rsidRPr="0097018A">
              <w:rPr>
                <w:rFonts w:eastAsia="標楷體"/>
                <w:spacing w:val="-20"/>
                <w:szCs w:val="28"/>
              </w:rPr>
              <w:t>(Y)</w:t>
            </w:r>
          </w:p>
        </w:tc>
        <w:tc>
          <w:tcPr>
            <w:tcW w:w="1554"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b/>
                <w:bCs/>
                <w:spacing w:val="-20"/>
                <w:szCs w:val="28"/>
              </w:rPr>
            </w:pPr>
            <w:r w:rsidRPr="0097018A">
              <w:rPr>
                <w:rFonts w:eastAsia="標楷體"/>
                <w:spacing w:val="-20"/>
                <w:szCs w:val="28"/>
              </w:rPr>
              <w:t>達成度</w:t>
            </w:r>
            <w:r w:rsidRPr="0097018A">
              <w:rPr>
                <w:rFonts w:eastAsia="標楷體"/>
                <w:spacing w:val="-20"/>
                <w:szCs w:val="28"/>
              </w:rPr>
              <w:t>(Y/X)</w:t>
            </w:r>
          </w:p>
        </w:tc>
      </w:tr>
      <w:tr w:rsidR="008A0753" w:rsidRPr="0097018A" w:rsidTr="002945AA">
        <w:trPr>
          <w:trHeight w:val="782"/>
        </w:trPr>
        <w:tc>
          <w:tcPr>
            <w:tcW w:w="240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both"/>
              <w:rPr>
                <w:rFonts w:eastAsia="標楷體"/>
                <w:szCs w:val="28"/>
              </w:rPr>
            </w:pPr>
            <w:r w:rsidRPr="0097018A">
              <w:rPr>
                <w:rFonts w:eastAsia="標楷體"/>
                <w:szCs w:val="28"/>
              </w:rPr>
              <w:t>（行政院重要性別統計資料庫內本會資料更新之指標數目</w:t>
            </w:r>
            <w:r w:rsidRPr="0097018A">
              <w:rPr>
                <w:rFonts w:eastAsia="標楷體"/>
                <w:szCs w:val="28"/>
              </w:rPr>
              <w:t>/</w:t>
            </w:r>
            <w:r w:rsidRPr="0097018A">
              <w:rPr>
                <w:rFonts w:eastAsia="標楷體"/>
                <w:szCs w:val="28"/>
              </w:rPr>
              <w:t>行政院重要性別統計資料庫內本會應更新之指標總數）</w:t>
            </w:r>
            <w:r w:rsidRPr="0097018A">
              <w:rPr>
                <w:rFonts w:eastAsia="標楷體"/>
                <w:szCs w:val="28"/>
              </w:rPr>
              <w:t>×100</w:t>
            </w:r>
            <w:r w:rsidRPr="0097018A">
              <w:rPr>
                <w:rFonts w:eastAsia="標楷體"/>
                <w:szCs w:val="28"/>
              </w:rPr>
              <w:t>％</w:t>
            </w:r>
          </w:p>
        </w:tc>
        <w:tc>
          <w:tcPr>
            <w:tcW w:w="1428"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441"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c>
          <w:tcPr>
            <w:tcW w:w="1554" w:type="dxa"/>
            <w:tcBorders>
              <w:top w:val="single" w:sz="4" w:space="0" w:color="auto"/>
              <w:left w:val="single" w:sz="4" w:space="0" w:color="auto"/>
              <w:bottom w:val="single" w:sz="4" w:space="0" w:color="auto"/>
              <w:right w:val="single" w:sz="4" w:space="0" w:color="auto"/>
            </w:tcBorders>
            <w:vAlign w:val="center"/>
          </w:tcPr>
          <w:p w:rsidR="008A0753" w:rsidRPr="0097018A" w:rsidRDefault="008A0753" w:rsidP="002945AA">
            <w:pPr>
              <w:pStyle w:val="24"/>
              <w:widowControl/>
              <w:spacing w:line="400" w:lineRule="exact"/>
              <w:ind w:leftChars="0" w:left="0"/>
              <w:jc w:val="center"/>
              <w:rPr>
                <w:rFonts w:eastAsia="標楷體"/>
                <w:b/>
                <w:bCs/>
                <w:szCs w:val="28"/>
              </w:rPr>
            </w:pPr>
            <w:r w:rsidRPr="0097018A">
              <w:rPr>
                <w:szCs w:val="28"/>
              </w:rPr>
              <w:t>100</w:t>
            </w:r>
            <w:r w:rsidRPr="0097018A">
              <w:rPr>
                <w:szCs w:val="28"/>
              </w:rPr>
              <w:t>％</w:t>
            </w:r>
          </w:p>
        </w:tc>
      </w:tr>
    </w:tbl>
    <w:p w:rsidR="008A0753" w:rsidRPr="0097018A" w:rsidRDefault="008A0753" w:rsidP="008A0753">
      <w:pPr>
        <w:spacing w:before="120" w:after="120" w:line="400" w:lineRule="exact"/>
        <w:ind w:leftChars="512" w:left="1434" w:firstLineChars="32" w:firstLine="90"/>
        <w:rPr>
          <w:szCs w:val="28"/>
        </w:rPr>
      </w:pPr>
      <w:r w:rsidRPr="0097018A">
        <w:rPr>
          <w:szCs w:val="28"/>
        </w:rPr>
        <w:t>2.</w:t>
      </w:r>
      <w:r w:rsidRPr="0097018A">
        <w:rPr>
          <w:szCs w:val="28"/>
        </w:rPr>
        <w:t>辦理情形：</w:t>
      </w:r>
    </w:p>
    <w:p w:rsidR="008A0753" w:rsidRPr="00A6281D" w:rsidRDefault="008A0753" w:rsidP="008A0753">
      <w:pPr>
        <w:spacing w:before="120" w:after="120" w:line="400" w:lineRule="exact"/>
        <w:ind w:leftChars="607" w:left="1700" w:firstLine="1"/>
        <w:jc w:val="both"/>
        <w:rPr>
          <w:color w:val="000000"/>
          <w:szCs w:val="28"/>
        </w:rPr>
      </w:pPr>
      <w:r w:rsidRPr="00A6281D">
        <w:rPr>
          <w:color w:val="000000"/>
          <w:szCs w:val="28"/>
        </w:rPr>
        <w:t>2</w:t>
      </w:r>
      <w:r w:rsidRPr="00A6281D">
        <w:rPr>
          <w:rFonts w:hint="eastAsia"/>
          <w:color w:val="000000"/>
          <w:szCs w:val="28"/>
        </w:rPr>
        <w:t>項指標（按指：「公務人員升任官等訓練（薦任公務人員晉升簡任官等訓練）合格人數及比例」及「全國公務人員訓練進修人數」）已</w:t>
      </w:r>
      <w:r w:rsidRPr="00A6281D">
        <w:rPr>
          <w:color w:val="000000"/>
          <w:szCs w:val="28"/>
        </w:rPr>
        <w:t>於</w:t>
      </w:r>
      <w:r w:rsidRPr="00A6281D">
        <w:rPr>
          <w:color w:val="000000"/>
          <w:szCs w:val="28"/>
        </w:rPr>
        <w:t>105</w:t>
      </w:r>
      <w:r w:rsidRPr="00A6281D">
        <w:rPr>
          <w:color w:val="000000"/>
          <w:szCs w:val="28"/>
        </w:rPr>
        <w:t>年</w:t>
      </w:r>
      <w:r w:rsidRPr="00A6281D">
        <w:rPr>
          <w:color w:val="000000"/>
          <w:szCs w:val="28"/>
        </w:rPr>
        <w:t>6</w:t>
      </w:r>
      <w:r w:rsidRPr="00A6281D">
        <w:rPr>
          <w:color w:val="000000"/>
          <w:szCs w:val="28"/>
        </w:rPr>
        <w:t>月</w:t>
      </w:r>
      <w:r w:rsidRPr="00A6281D">
        <w:rPr>
          <w:color w:val="000000"/>
          <w:szCs w:val="28"/>
        </w:rPr>
        <w:t>20</w:t>
      </w:r>
      <w:r w:rsidRPr="00A6281D">
        <w:rPr>
          <w:color w:val="000000"/>
          <w:szCs w:val="28"/>
        </w:rPr>
        <w:t>日上網填報發布，依限完成。</w:t>
      </w:r>
    </w:p>
    <w:p w:rsidR="008A0753" w:rsidRPr="0097018A" w:rsidRDefault="008A0753" w:rsidP="008A0753">
      <w:pPr>
        <w:spacing w:before="120" w:after="120" w:line="400" w:lineRule="exact"/>
        <w:ind w:leftChars="512" w:left="1434" w:firstLineChars="32" w:firstLine="90"/>
        <w:rPr>
          <w:szCs w:val="28"/>
        </w:rPr>
      </w:pPr>
      <w:r w:rsidRPr="0097018A">
        <w:rPr>
          <w:szCs w:val="28"/>
        </w:rPr>
        <w:t>3.</w:t>
      </w:r>
      <w:r w:rsidRPr="0097018A">
        <w:rPr>
          <w:szCs w:val="28"/>
        </w:rPr>
        <w:t>檢討及策進作為：</w:t>
      </w:r>
    </w:p>
    <w:p w:rsidR="008A0753" w:rsidRPr="0097018A" w:rsidRDefault="008A0753" w:rsidP="008A0753">
      <w:pPr>
        <w:spacing w:before="120" w:after="120" w:line="400" w:lineRule="exact"/>
        <w:ind w:leftChars="598" w:left="2038" w:hangingChars="130" w:hanging="364"/>
        <w:rPr>
          <w:szCs w:val="28"/>
        </w:rPr>
      </w:pPr>
      <w:r w:rsidRPr="0097018A">
        <w:rPr>
          <w:szCs w:val="28"/>
        </w:rPr>
        <w:t>賡續配合規定時程彙整該項目指標，並上網填報發布。</w:t>
      </w:r>
    </w:p>
    <w:p w:rsidR="008A0753" w:rsidRPr="0097018A" w:rsidRDefault="008A0753" w:rsidP="008A0753">
      <w:pPr>
        <w:pStyle w:val="24"/>
        <w:widowControl/>
        <w:numPr>
          <w:ilvl w:val="0"/>
          <w:numId w:val="31"/>
        </w:numPr>
        <w:spacing w:beforeLines="200" w:before="480" w:afterLines="50" w:after="120" w:line="400" w:lineRule="exact"/>
        <w:ind w:leftChars="0" w:left="601" w:hanging="601"/>
        <w:rPr>
          <w:rFonts w:eastAsia="標楷體"/>
          <w:b/>
          <w:bCs/>
          <w:sz w:val="30"/>
          <w:szCs w:val="30"/>
        </w:rPr>
      </w:pPr>
      <w:r w:rsidRPr="0097018A">
        <w:rPr>
          <w:rFonts w:eastAsia="標楷體"/>
          <w:b/>
          <w:bCs/>
          <w:sz w:val="30"/>
          <w:szCs w:val="30"/>
        </w:rPr>
        <w:t>其他重要執行檢討及策進作為</w:t>
      </w:r>
    </w:p>
    <w:p w:rsidR="008A0753" w:rsidRPr="0097018A" w:rsidRDefault="008A0753" w:rsidP="008A0753">
      <w:pPr>
        <w:pStyle w:val="60"/>
        <w:widowControl/>
        <w:spacing w:beforeLines="50" w:before="120" w:line="400" w:lineRule="exact"/>
        <w:ind w:leftChars="153" w:left="991" w:hangingChars="201" w:hanging="563"/>
        <w:jc w:val="both"/>
        <w:rPr>
          <w:rFonts w:eastAsia="標楷體"/>
          <w:bCs/>
          <w:szCs w:val="28"/>
        </w:rPr>
      </w:pPr>
      <w:r w:rsidRPr="0097018A">
        <w:rPr>
          <w:rFonts w:eastAsia="標楷體" w:hint="eastAsia"/>
          <w:bCs/>
          <w:szCs w:val="28"/>
        </w:rPr>
        <w:t>一</w:t>
      </w:r>
      <w:r w:rsidRPr="0097018A">
        <w:rPr>
          <w:rFonts w:ascii="標楷體" w:eastAsia="標楷體" w:hAnsi="標楷體" w:hint="eastAsia"/>
          <w:bCs/>
          <w:szCs w:val="28"/>
        </w:rPr>
        <w:t>、</w:t>
      </w:r>
      <w:r w:rsidRPr="0097018A">
        <w:rPr>
          <w:rFonts w:eastAsia="標楷體"/>
          <w:bCs/>
          <w:szCs w:val="28"/>
        </w:rPr>
        <w:t>加強辦理基礎訓練及升官等訓練之輔導員與學員之「性別平等權益宣導」：</w:t>
      </w:r>
    </w:p>
    <w:p w:rsidR="008A0753" w:rsidRPr="0097018A" w:rsidRDefault="008A0753" w:rsidP="002945AA">
      <w:pPr>
        <w:pStyle w:val="60"/>
        <w:widowControl/>
        <w:spacing w:beforeLines="50" w:before="120" w:line="400" w:lineRule="exact"/>
        <w:ind w:leftChars="0" w:left="993" w:hanging="426"/>
        <w:jc w:val="both"/>
        <w:rPr>
          <w:rFonts w:eastAsia="標楷體"/>
          <w:bCs/>
          <w:szCs w:val="28"/>
        </w:rPr>
      </w:pPr>
      <w:r w:rsidRPr="0097018A">
        <w:rPr>
          <w:rFonts w:eastAsia="標楷體"/>
          <w:bCs/>
          <w:szCs w:val="28"/>
        </w:rPr>
        <w:t>(</w:t>
      </w:r>
      <w:r w:rsidRPr="0097018A">
        <w:rPr>
          <w:rFonts w:eastAsia="標楷體"/>
          <w:bCs/>
          <w:szCs w:val="28"/>
        </w:rPr>
        <w:t>一</w:t>
      </w:r>
      <w:r w:rsidRPr="0097018A">
        <w:rPr>
          <w:rFonts w:eastAsia="標楷體"/>
          <w:bCs/>
          <w:szCs w:val="28"/>
        </w:rPr>
        <w:t>)</w:t>
      </w:r>
      <w:r w:rsidRPr="0097018A">
        <w:rPr>
          <w:rFonts w:eastAsia="標楷體"/>
          <w:bCs/>
          <w:szCs w:val="28"/>
        </w:rPr>
        <w:t>於年度訂</w:t>
      </w:r>
      <w:r w:rsidRPr="0097018A">
        <w:rPr>
          <w:rFonts w:eastAsia="標楷體"/>
          <w:bCs/>
          <w:szCs w:val="28"/>
        </w:rPr>
        <w:t>(</w:t>
      </w:r>
      <w:r w:rsidRPr="0097018A">
        <w:rPr>
          <w:rFonts w:eastAsia="標楷體"/>
          <w:bCs/>
          <w:szCs w:val="28"/>
        </w:rPr>
        <w:t>核</w:t>
      </w:r>
      <w:r w:rsidRPr="0097018A">
        <w:rPr>
          <w:rFonts w:eastAsia="標楷體"/>
          <w:bCs/>
          <w:szCs w:val="28"/>
        </w:rPr>
        <w:t>)</w:t>
      </w:r>
      <w:r w:rsidRPr="0097018A">
        <w:rPr>
          <w:rFonts w:eastAsia="標楷體"/>
          <w:bCs/>
          <w:szCs w:val="28"/>
        </w:rPr>
        <w:t>定之各項考試錄取人員訓練計畫、基礎訓練法規介紹、升官等訓練遴選講習簡報中，載明並加強宣導有關性別平等相關規定與措施，並函請國家文官學院研擬因應措施及給予必要協助等，納入輔導人員標準作業手冊內，向班務輔導人員加強宣導。</w:t>
      </w:r>
    </w:p>
    <w:p w:rsidR="008A0753" w:rsidRPr="0097018A" w:rsidRDefault="008A0753" w:rsidP="008A0753">
      <w:pPr>
        <w:pStyle w:val="60"/>
        <w:widowControl/>
        <w:spacing w:beforeLines="50" w:before="120" w:line="400" w:lineRule="exact"/>
        <w:ind w:leftChars="202" w:left="989" w:hangingChars="151" w:hanging="423"/>
        <w:jc w:val="both"/>
        <w:rPr>
          <w:rFonts w:eastAsia="標楷體"/>
          <w:szCs w:val="28"/>
        </w:rPr>
      </w:pPr>
      <w:r w:rsidRPr="0097018A">
        <w:rPr>
          <w:rFonts w:eastAsia="標楷體"/>
          <w:bCs/>
          <w:szCs w:val="28"/>
        </w:rPr>
        <w:t>(</w:t>
      </w:r>
      <w:r w:rsidRPr="0097018A">
        <w:rPr>
          <w:rFonts w:eastAsia="標楷體"/>
          <w:bCs/>
          <w:szCs w:val="28"/>
        </w:rPr>
        <w:t>二</w:t>
      </w:r>
      <w:r w:rsidRPr="0097018A">
        <w:rPr>
          <w:rFonts w:eastAsia="標楷體"/>
          <w:bCs/>
          <w:szCs w:val="28"/>
        </w:rPr>
        <w:t>)</w:t>
      </w:r>
      <w:r w:rsidRPr="0097018A">
        <w:rPr>
          <w:rFonts w:eastAsia="標楷體"/>
          <w:bCs/>
          <w:szCs w:val="28"/>
        </w:rPr>
        <w:t>於</w:t>
      </w:r>
      <w:r w:rsidRPr="0097018A">
        <w:rPr>
          <w:rFonts w:eastAsia="標楷體"/>
          <w:bCs/>
          <w:szCs w:val="28"/>
        </w:rPr>
        <w:t>106</w:t>
      </w:r>
      <w:r w:rsidRPr="000E59B5">
        <w:rPr>
          <w:rFonts w:eastAsia="標楷體"/>
          <w:bCs/>
          <w:color w:val="000000" w:themeColor="text1"/>
          <w:szCs w:val="28"/>
        </w:rPr>
        <w:t>年</w:t>
      </w:r>
      <w:r w:rsidRPr="0097018A">
        <w:rPr>
          <w:rFonts w:eastAsia="標楷體"/>
          <w:bCs/>
          <w:szCs w:val="28"/>
        </w:rPr>
        <w:t>辦理基礎訓練及各項升官等訓練前，就輔導人員專業職能講習進行性騷擾防治教育及宣導事項，並請各班務輔導員於「班務輔導與經營」時段加強宣導防治性騷擾相關事宜，以維學員彼此間應有之生活及公務禮儀</w:t>
      </w:r>
      <w:r w:rsidRPr="000E59B5">
        <w:rPr>
          <w:rFonts w:ascii="新細明體" w:hAnsi="新細明體" w:hint="eastAsia"/>
          <w:bCs/>
          <w:color w:val="000000" w:themeColor="text1"/>
          <w:szCs w:val="28"/>
        </w:rPr>
        <w:t>；</w:t>
      </w:r>
      <w:r w:rsidRPr="000E59B5">
        <w:rPr>
          <w:rFonts w:eastAsia="標楷體" w:hint="eastAsia"/>
          <w:bCs/>
          <w:color w:val="000000" w:themeColor="text1"/>
          <w:szCs w:val="28"/>
        </w:rPr>
        <w:t>106</w:t>
      </w:r>
      <w:r w:rsidRPr="000E59B5">
        <w:rPr>
          <w:rFonts w:eastAsia="標楷體" w:hint="eastAsia"/>
          <w:bCs/>
          <w:color w:val="000000" w:themeColor="text1"/>
          <w:szCs w:val="28"/>
        </w:rPr>
        <w:t>年預計辦理</w:t>
      </w:r>
      <w:r w:rsidRPr="000E59B5">
        <w:rPr>
          <w:rFonts w:eastAsia="標楷體" w:hint="eastAsia"/>
          <w:bCs/>
          <w:color w:val="000000" w:themeColor="text1"/>
          <w:szCs w:val="28"/>
        </w:rPr>
        <w:t>6</w:t>
      </w:r>
      <w:r w:rsidRPr="000E59B5">
        <w:rPr>
          <w:rFonts w:eastAsia="標楷體" w:hint="eastAsia"/>
          <w:bCs/>
          <w:color w:val="000000" w:themeColor="text1"/>
          <w:szCs w:val="28"/>
        </w:rPr>
        <w:t>場基礎訓練輔導員講習，</w:t>
      </w:r>
      <w:r w:rsidRPr="000E59B5">
        <w:rPr>
          <w:rFonts w:eastAsia="標楷體" w:hint="eastAsia"/>
          <w:bCs/>
          <w:color w:val="000000" w:themeColor="text1"/>
          <w:szCs w:val="28"/>
        </w:rPr>
        <w:t>260</w:t>
      </w:r>
      <w:r w:rsidRPr="000E59B5">
        <w:rPr>
          <w:rFonts w:eastAsia="標楷體" w:hint="eastAsia"/>
          <w:bCs/>
          <w:color w:val="000000" w:themeColor="text1"/>
          <w:szCs w:val="28"/>
        </w:rPr>
        <w:t>位輔導員參加，以及</w:t>
      </w:r>
      <w:r w:rsidRPr="000E59B5">
        <w:rPr>
          <w:rFonts w:eastAsia="標楷體" w:hint="eastAsia"/>
          <w:bCs/>
          <w:color w:val="000000" w:themeColor="text1"/>
          <w:szCs w:val="28"/>
        </w:rPr>
        <w:t>3</w:t>
      </w:r>
      <w:r w:rsidRPr="000E59B5">
        <w:rPr>
          <w:rFonts w:eastAsia="標楷體" w:hint="eastAsia"/>
          <w:bCs/>
          <w:color w:val="000000" w:themeColor="text1"/>
          <w:szCs w:val="28"/>
        </w:rPr>
        <w:t>場升官等訓練輔導員講習，</w:t>
      </w:r>
      <w:r w:rsidRPr="000E59B5">
        <w:rPr>
          <w:rFonts w:eastAsia="標楷體" w:hint="eastAsia"/>
          <w:bCs/>
          <w:color w:val="000000" w:themeColor="text1"/>
          <w:szCs w:val="28"/>
        </w:rPr>
        <w:t>196</w:t>
      </w:r>
      <w:r w:rsidRPr="000E59B5">
        <w:rPr>
          <w:rFonts w:eastAsia="標楷體" w:hint="eastAsia"/>
          <w:bCs/>
          <w:color w:val="000000" w:themeColor="text1"/>
          <w:szCs w:val="28"/>
        </w:rPr>
        <w:t>位輔導員參加，分別較</w:t>
      </w:r>
      <w:r w:rsidRPr="000E59B5">
        <w:rPr>
          <w:rFonts w:eastAsia="標楷體" w:hint="eastAsia"/>
          <w:bCs/>
          <w:color w:val="000000" w:themeColor="text1"/>
          <w:szCs w:val="28"/>
        </w:rPr>
        <w:t>105</w:t>
      </w:r>
      <w:r w:rsidRPr="000E59B5">
        <w:rPr>
          <w:rFonts w:eastAsia="標楷體" w:hint="eastAsia"/>
          <w:bCs/>
          <w:color w:val="000000" w:themeColor="text1"/>
          <w:szCs w:val="28"/>
        </w:rPr>
        <w:t>年增辦</w:t>
      </w:r>
      <w:r w:rsidRPr="000E59B5">
        <w:rPr>
          <w:rFonts w:eastAsia="標楷體" w:hint="eastAsia"/>
          <w:bCs/>
          <w:color w:val="000000" w:themeColor="text1"/>
          <w:szCs w:val="28"/>
        </w:rPr>
        <w:t>1</w:t>
      </w:r>
      <w:r w:rsidRPr="000E59B5">
        <w:rPr>
          <w:rFonts w:eastAsia="標楷體" w:hint="eastAsia"/>
          <w:bCs/>
          <w:color w:val="000000" w:themeColor="text1"/>
          <w:szCs w:val="28"/>
        </w:rPr>
        <w:t>場基礎訓練輔導員講習及開辦</w:t>
      </w:r>
      <w:r w:rsidRPr="000E59B5">
        <w:rPr>
          <w:rFonts w:eastAsia="標楷體" w:hint="eastAsia"/>
          <w:bCs/>
          <w:color w:val="000000" w:themeColor="text1"/>
          <w:szCs w:val="28"/>
        </w:rPr>
        <w:t>6</w:t>
      </w:r>
      <w:r w:rsidRPr="000E59B5">
        <w:rPr>
          <w:rFonts w:eastAsia="標楷體" w:hint="eastAsia"/>
          <w:bCs/>
          <w:color w:val="000000" w:themeColor="text1"/>
          <w:szCs w:val="28"/>
        </w:rPr>
        <w:t>場升官等訓練輔導員講習</w:t>
      </w:r>
      <w:r w:rsidRPr="0097018A">
        <w:rPr>
          <w:rFonts w:eastAsia="標楷體"/>
          <w:bCs/>
          <w:szCs w:val="28"/>
        </w:rPr>
        <w:t>。另於訓練期間</w:t>
      </w:r>
      <w:r w:rsidRPr="0097018A">
        <w:rPr>
          <w:rFonts w:eastAsia="標楷體"/>
          <w:szCs w:val="28"/>
        </w:rPr>
        <w:t>安排「性別主流化」課程，全面落實受訓人員具性別意識、實踐性別平權之政策目標。</w:t>
      </w:r>
    </w:p>
    <w:p w:rsidR="008A0753" w:rsidRPr="000E59B5" w:rsidRDefault="008A0753" w:rsidP="008A0753">
      <w:pPr>
        <w:pStyle w:val="60"/>
        <w:widowControl/>
        <w:spacing w:beforeLines="50" w:before="120" w:line="400" w:lineRule="exact"/>
        <w:ind w:left="1120" w:hangingChars="200" w:hanging="560"/>
        <w:jc w:val="both"/>
        <w:rPr>
          <w:rFonts w:eastAsia="標楷體"/>
          <w:b/>
          <w:bCs/>
          <w:sz w:val="30"/>
          <w:szCs w:val="30"/>
        </w:rPr>
      </w:pPr>
      <w:r w:rsidRPr="000E59B5">
        <w:rPr>
          <w:rFonts w:eastAsia="標楷體"/>
          <w:bCs/>
          <w:color w:val="000000" w:themeColor="text1"/>
          <w:szCs w:val="28"/>
        </w:rPr>
        <w:lastRenderedPageBreak/>
        <w:t>二、</w:t>
      </w:r>
      <w:r w:rsidRPr="000E59B5">
        <w:rPr>
          <w:rFonts w:eastAsia="標楷體" w:hint="eastAsia"/>
          <w:bCs/>
          <w:color w:val="000000" w:themeColor="text1"/>
          <w:szCs w:val="28"/>
        </w:rPr>
        <w:t>鼓勵女性簡任人員參加高階文官培訓飛躍方案：</w:t>
      </w:r>
      <w:r w:rsidRPr="000E59B5">
        <w:rPr>
          <w:rFonts w:eastAsia="標楷體"/>
          <w:bCs/>
          <w:color w:val="000000" w:themeColor="text1"/>
          <w:szCs w:val="28"/>
        </w:rPr>
        <w:t>提升女性公務人員參加</w:t>
      </w:r>
      <w:r w:rsidRPr="000E59B5">
        <w:rPr>
          <w:rFonts w:eastAsia="標楷體" w:hint="eastAsia"/>
          <w:bCs/>
          <w:color w:val="000000" w:themeColor="text1"/>
          <w:szCs w:val="28"/>
        </w:rPr>
        <w:t>高階文官培訓飛躍方案</w:t>
      </w:r>
      <w:r w:rsidRPr="000E59B5">
        <w:rPr>
          <w:rFonts w:eastAsia="標楷體"/>
          <w:bCs/>
          <w:color w:val="000000" w:themeColor="text1"/>
          <w:szCs w:val="28"/>
        </w:rPr>
        <w:t>之比率</w:t>
      </w:r>
      <w:r w:rsidRPr="000E59B5">
        <w:rPr>
          <w:rFonts w:eastAsia="標楷體" w:hint="eastAsia"/>
          <w:bCs/>
          <w:color w:val="000000" w:themeColor="text1"/>
          <w:szCs w:val="28"/>
        </w:rPr>
        <w:t>自</w:t>
      </w:r>
      <w:r w:rsidRPr="000E59B5">
        <w:rPr>
          <w:rFonts w:eastAsia="標楷體" w:hint="eastAsia"/>
          <w:bCs/>
          <w:color w:val="000000" w:themeColor="text1"/>
          <w:szCs w:val="28"/>
        </w:rPr>
        <w:t>105</w:t>
      </w:r>
      <w:r w:rsidRPr="000E59B5">
        <w:rPr>
          <w:rFonts w:eastAsia="標楷體" w:hint="eastAsia"/>
          <w:bCs/>
          <w:color w:val="000000" w:themeColor="text1"/>
          <w:szCs w:val="28"/>
        </w:rPr>
        <w:t>年之</w:t>
      </w:r>
      <w:r w:rsidRPr="000E59B5">
        <w:rPr>
          <w:rFonts w:eastAsia="標楷體" w:hint="eastAsia"/>
          <w:bCs/>
          <w:color w:val="000000" w:themeColor="text1"/>
          <w:szCs w:val="28"/>
        </w:rPr>
        <w:t>33</w:t>
      </w:r>
      <w:r w:rsidRPr="000E59B5">
        <w:rPr>
          <w:rFonts w:eastAsia="標楷體" w:hint="eastAsia"/>
          <w:bCs/>
          <w:color w:val="000000" w:themeColor="text1"/>
          <w:szCs w:val="28"/>
        </w:rPr>
        <w:t>％，提高為</w:t>
      </w:r>
      <w:r w:rsidRPr="000E59B5">
        <w:rPr>
          <w:rFonts w:eastAsia="標楷體" w:hint="eastAsia"/>
          <w:bCs/>
          <w:color w:val="000000" w:themeColor="text1"/>
          <w:szCs w:val="28"/>
        </w:rPr>
        <w:t>106</w:t>
      </w:r>
      <w:r w:rsidRPr="000E59B5">
        <w:rPr>
          <w:rFonts w:eastAsia="標楷體" w:hint="eastAsia"/>
          <w:bCs/>
          <w:color w:val="000000" w:themeColor="text1"/>
          <w:szCs w:val="28"/>
        </w:rPr>
        <w:t>年之</w:t>
      </w:r>
      <w:r w:rsidRPr="000E59B5">
        <w:rPr>
          <w:rFonts w:eastAsia="標楷體" w:hint="eastAsia"/>
          <w:bCs/>
          <w:color w:val="000000" w:themeColor="text1"/>
          <w:szCs w:val="28"/>
        </w:rPr>
        <w:t>35</w:t>
      </w:r>
      <w:r w:rsidRPr="000E59B5">
        <w:rPr>
          <w:rFonts w:eastAsia="標楷體" w:hint="eastAsia"/>
          <w:bCs/>
          <w:color w:val="000000" w:themeColor="text1"/>
          <w:szCs w:val="28"/>
        </w:rPr>
        <w:t>％，均較簡任人員女性所占比例</w:t>
      </w:r>
      <w:r w:rsidRPr="000E59B5">
        <w:rPr>
          <w:rFonts w:eastAsia="標楷體" w:hint="eastAsia"/>
          <w:bCs/>
          <w:color w:val="000000" w:themeColor="text1"/>
          <w:szCs w:val="28"/>
        </w:rPr>
        <w:t>30</w:t>
      </w:r>
      <w:r w:rsidRPr="000E59B5">
        <w:rPr>
          <w:rFonts w:eastAsia="標楷體" w:hint="eastAsia"/>
          <w:bCs/>
          <w:color w:val="000000" w:themeColor="text1"/>
          <w:szCs w:val="28"/>
        </w:rPr>
        <w:t>％為高，又為鼓勵女性簡任人員參訓，</w:t>
      </w:r>
      <w:r w:rsidRPr="000E59B5">
        <w:rPr>
          <w:rFonts w:eastAsia="標楷體"/>
          <w:bCs/>
          <w:color w:val="000000" w:themeColor="text1"/>
          <w:szCs w:val="28"/>
        </w:rPr>
        <w:t>本會業於發布訓練計畫時，函請各機關鼓勵女性簡任高階公務人員參訓，並請各機關在相同條件下優先遴選女性參訓，以達促進</w:t>
      </w:r>
      <w:r w:rsidRPr="000E59B5">
        <w:rPr>
          <w:rFonts w:eastAsia="標楷體"/>
          <w:color w:val="000000" w:themeColor="text1"/>
          <w:szCs w:val="28"/>
        </w:rPr>
        <w:t>性別平權之目標。</w:t>
      </w:r>
    </w:p>
    <w:p w:rsidR="008A0753" w:rsidRPr="0097018A" w:rsidRDefault="008A0753" w:rsidP="008A0753">
      <w:pPr>
        <w:pStyle w:val="24"/>
        <w:widowControl/>
        <w:numPr>
          <w:ilvl w:val="0"/>
          <w:numId w:val="31"/>
        </w:numPr>
        <w:spacing w:beforeLines="200" w:before="480" w:afterLines="50" w:after="120" w:line="400" w:lineRule="exact"/>
        <w:ind w:leftChars="0" w:left="601" w:hanging="601"/>
        <w:rPr>
          <w:rFonts w:eastAsia="標楷體"/>
          <w:b/>
          <w:bCs/>
          <w:sz w:val="30"/>
          <w:szCs w:val="30"/>
        </w:rPr>
      </w:pPr>
      <w:r w:rsidRPr="0097018A">
        <w:rPr>
          <w:rFonts w:eastAsia="標楷體"/>
          <w:b/>
          <w:bCs/>
          <w:sz w:val="30"/>
          <w:szCs w:val="30"/>
        </w:rPr>
        <w:t>其他重大或特殊具體事蹟</w:t>
      </w:r>
    </w:p>
    <w:p w:rsidR="00923954" w:rsidRPr="005B67CA" w:rsidRDefault="008A0753" w:rsidP="008A0753">
      <w:pPr>
        <w:pStyle w:val="24"/>
        <w:widowControl/>
        <w:spacing w:beforeLines="50" w:before="120" w:line="400" w:lineRule="exact"/>
        <w:ind w:leftChars="235" w:left="659" w:hanging="1"/>
        <w:jc w:val="both"/>
        <w:rPr>
          <w:color w:val="000000" w:themeColor="text1"/>
          <w:kern w:val="0"/>
          <w:sz w:val="20"/>
        </w:rPr>
      </w:pPr>
      <w:r w:rsidRPr="0097018A">
        <w:rPr>
          <w:rFonts w:eastAsia="標楷體"/>
          <w:bCs/>
        </w:rPr>
        <w:t>105</w:t>
      </w:r>
      <w:r w:rsidRPr="0097018A">
        <w:rPr>
          <w:rFonts w:eastAsia="標楷體"/>
          <w:bCs/>
        </w:rPr>
        <w:t>年</w:t>
      </w:r>
      <w:r w:rsidRPr="0097018A">
        <w:rPr>
          <w:rFonts w:eastAsia="標楷體"/>
          <w:bCs/>
        </w:rPr>
        <w:t>6</w:t>
      </w:r>
      <w:r w:rsidRPr="0097018A">
        <w:rPr>
          <w:rFonts w:eastAsia="標楷體"/>
          <w:bCs/>
        </w:rPr>
        <w:t>月完成研訂「</w:t>
      </w:r>
      <w:r w:rsidRPr="0097018A">
        <w:rPr>
          <w:rFonts w:eastAsia="標楷體"/>
          <w:szCs w:val="28"/>
        </w:rPr>
        <w:t>公務人員考試錄取人員基礎訓練（含性質特殊訓練之集中訓練）期間遇有性騷擾事件之處理須知」：基於本會係考試錄取人員訓練主管機關之立場，爰訂定本處理須知</w:t>
      </w:r>
      <w:r w:rsidRPr="000E59B5">
        <w:rPr>
          <w:rFonts w:eastAsia="標楷體"/>
          <w:color w:val="000000" w:themeColor="text1"/>
          <w:szCs w:val="28"/>
        </w:rPr>
        <w:t>，</w:t>
      </w:r>
      <w:r w:rsidRPr="000E59B5">
        <w:rPr>
          <w:rFonts w:eastAsia="標楷體" w:hint="eastAsia"/>
          <w:color w:val="000000" w:themeColor="text1"/>
          <w:szCs w:val="28"/>
        </w:rPr>
        <w:t>並於</w:t>
      </w:r>
      <w:r w:rsidRPr="000E59B5">
        <w:rPr>
          <w:rFonts w:eastAsia="標楷體" w:hint="eastAsia"/>
          <w:color w:val="000000" w:themeColor="text1"/>
          <w:szCs w:val="28"/>
        </w:rPr>
        <w:t>105</w:t>
      </w:r>
      <w:r w:rsidRPr="000E59B5">
        <w:rPr>
          <w:rFonts w:eastAsia="標楷體" w:hint="eastAsia"/>
          <w:color w:val="000000" w:themeColor="text1"/>
          <w:szCs w:val="28"/>
        </w:rPr>
        <w:t>年</w:t>
      </w:r>
      <w:r w:rsidRPr="000E59B5">
        <w:rPr>
          <w:rFonts w:eastAsia="標楷體" w:hint="eastAsia"/>
          <w:color w:val="000000" w:themeColor="text1"/>
          <w:szCs w:val="28"/>
        </w:rPr>
        <w:t>6</w:t>
      </w:r>
      <w:r w:rsidRPr="000E59B5">
        <w:rPr>
          <w:rFonts w:eastAsia="標楷體" w:hint="eastAsia"/>
          <w:color w:val="000000" w:themeColor="text1"/>
          <w:szCs w:val="28"/>
        </w:rPr>
        <w:t>月</w:t>
      </w:r>
      <w:r w:rsidRPr="000E59B5">
        <w:rPr>
          <w:rFonts w:eastAsia="標楷體" w:hint="eastAsia"/>
          <w:color w:val="000000" w:themeColor="text1"/>
          <w:szCs w:val="28"/>
        </w:rPr>
        <w:t>24</w:t>
      </w:r>
      <w:r w:rsidRPr="000E59B5">
        <w:rPr>
          <w:rFonts w:eastAsia="標楷體" w:hint="eastAsia"/>
          <w:color w:val="000000" w:themeColor="text1"/>
          <w:szCs w:val="28"/>
        </w:rPr>
        <w:t>日公訓字第</w:t>
      </w:r>
      <w:r w:rsidRPr="000E59B5">
        <w:rPr>
          <w:rFonts w:eastAsia="標楷體" w:hint="eastAsia"/>
          <w:color w:val="000000" w:themeColor="text1"/>
          <w:szCs w:val="28"/>
        </w:rPr>
        <w:t>1052160487</w:t>
      </w:r>
      <w:r w:rsidRPr="000E59B5">
        <w:rPr>
          <w:rFonts w:eastAsia="標楷體" w:hint="eastAsia"/>
          <w:color w:val="000000" w:themeColor="text1"/>
          <w:szCs w:val="28"/>
        </w:rPr>
        <w:t>號函知辦理各項公務人員考試錄取人員訓練之主管機關</w:t>
      </w:r>
      <w:r>
        <w:rPr>
          <w:rFonts w:eastAsia="標楷體" w:hint="eastAsia"/>
          <w:szCs w:val="28"/>
        </w:rPr>
        <w:t>，</w:t>
      </w:r>
      <w:r w:rsidRPr="0097018A">
        <w:rPr>
          <w:rFonts w:eastAsia="標楷體"/>
          <w:szCs w:val="28"/>
        </w:rPr>
        <w:t>其重點內容，在於區分考試錄取人員是性騷擾之加害人或被害人，而分定不同之處理內容及調查權責機關，並以圖示呈現，方便閱讀理解及應用，對於日後如遇有是類案件，當有助於考試錄取人員及各機關依循運用。</w:t>
      </w:r>
    </w:p>
    <w:sectPr w:rsidR="00923954" w:rsidRPr="005B67CA" w:rsidSect="00235300">
      <w:footerReference w:type="default" r:id="rId26"/>
      <w:footerReference w:type="first" r:id="rId27"/>
      <w:pgSz w:w="11906" w:h="16838" w:code="9"/>
      <w:pgMar w:top="1418" w:right="1134" w:bottom="1418" w:left="1418" w:header="851" w:footer="629" w:gutter="0"/>
      <w:cols w:space="425"/>
      <w:docGrid w:linePitch="4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85" w:rsidRDefault="00250C85" w:rsidP="00BD6448">
      <w:pPr>
        <w:spacing w:line="240" w:lineRule="auto"/>
      </w:pPr>
      <w:r>
        <w:separator/>
      </w:r>
    </w:p>
  </w:endnote>
  <w:endnote w:type="continuationSeparator" w:id="0">
    <w:p w:rsidR="00250C85" w:rsidRDefault="00250C85"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92395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E962CC" w:rsidRDefault="00E962CC">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94" w:rsidRDefault="005B3194" w:rsidP="00570C47">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5B3194" w:rsidRDefault="005B3194">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94" w:rsidRPr="00630AD4" w:rsidRDefault="005B3194" w:rsidP="009002E2">
    <w:pPr>
      <w:pStyle w:val="ac"/>
      <w:framePr w:wrap="around" w:vAnchor="text" w:hAnchor="margin" w:xAlign="center" w:y="1"/>
      <w:rPr>
        <w:rStyle w:val="af5"/>
        <w:sz w:val="36"/>
        <w:szCs w:val="36"/>
      </w:rPr>
    </w:pPr>
    <w:r w:rsidRPr="00630AD4">
      <w:rPr>
        <w:rStyle w:val="af5"/>
        <w:sz w:val="36"/>
        <w:szCs w:val="36"/>
      </w:rPr>
      <w:fldChar w:fldCharType="begin"/>
    </w:r>
    <w:r w:rsidRPr="00630AD4">
      <w:rPr>
        <w:rStyle w:val="af5"/>
        <w:sz w:val="36"/>
        <w:szCs w:val="36"/>
      </w:rPr>
      <w:instrText xml:space="preserve">PAGE  </w:instrText>
    </w:r>
    <w:r w:rsidRPr="00630AD4">
      <w:rPr>
        <w:rStyle w:val="af5"/>
        <w:sz w:val="36"/>
        <w:szCs w:val="36"/>
      </w:rPr>
      <w:fldChar w:fldCharType="separate"/>
    </w:r>
    <w:r w:rsidR="00DD4AA8">
      <w:rPr>
        <w:rStyle w:val="af5"/>
        <w:noProof/>
        <w:sz w:val="36"/>
        <w:szCs w:val="36"/>
      </w:rPr>
      <w:t>91</w:t>
    </w:r>
    <w:r w:rsidRPr="00630AD4">
      <w:rPr>
        <w:rStyle w:val="af5"/>
        <w:sz w:val="36"/>
        <w:szCs w:val="36"/>
      </w:rPr>
      <w:fldChar w:fldCharType="end"/>
    </w:r>
  </w:p>
  <w:p w:rsidR="005B3194" w:rsidRDefault="005B3194">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7810AA">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962CC" w:rsidRDefault="00E962CC" w:rsidP="007810AA">
    <w:pPr>
      <w:pStyle w:val="ac"/>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58778E" w:rsidRDefault="00E962CC" w:rsidP="007810AA">
    <w:pPr>
      <w:pStyle w:val="ac"/>
      <w:framePr w:wrap="around" w:vAnchor="text" w:hAnchor="margin" w:xAlign="center" w:y="1"/>
      <w:rPr>
        <w:rStyle w:val="af5"/>
        <w:sz w:val="36"/>
        <w:szCs w:val="36"/>
      </w:rPr>
    </w:pPr>
    <w:r w:rsidRPr="0058778E">
      <w:rPr>
        <w:rStyle w:val="af5"/>
        <w:sz w:val="36"/>
        <w:szCs w:val="36"/>
      </w:rPr>
      <w:fldChar w:fldCharType="begin"/>
    </w:r>
    <w:r w:rsidRPr="0058778E">
      <w:rPr>
        <w:rStyle w:val="af5"/>
        <w:sz w:val="36"/>
        <w:szCs w:val="36"/>
      </w:rPr>
      <w:instrText xml:space="preserve">PAGE  </w:instrText>
    </w:r>
    <w:r w:rsidRPr="0058778E">
      <w:rPr>
        <w:rStyle w:val="af5"/>
        <w:sz w:val="36"/>
        <w:szCs w:val="36"/>
      </w:rPr>
      <w:fldChar w:fldCharType="separate"/>
    </w:r>
    <w:r w:rsidR="00DD4AA8">
      <w:rPr>
        <w:rStyle w:val="af5"/>
        <w:noProof/>
        <w:sz w:val="36"/>
        <w:szCs w:val="36"/>
      </w:rPr>
      <w:t>107</w:t>
    </w:r>
    <w:r w:rsidRPr="0058778E">
      <w:rPr>
        <w:rStyle w:val="af5"/>
        <w:sz w:val="36"/>
        <w:szCs w:val="36"/>
      </w:rPr>
      <w:fldChar w:fldCharType="end"/>
    </w:r>
  </w:p>
  <w:p w:rsidR="00E962CC" w:rsidRDefault="00E962CC" w:rsidP="007810AA">
    <w:pPr>
      <w:pStyle w:val="ac"/>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F142C6" w:rsidRDefault="00E962CC">
    <w:pPr>
      <w:pStyle w:val="ac"/>
      <w:framePr w:wrap="around" w:vAnchor="text" w:hAnchor="margin" w:xAlign="center" w:y="1"/>
      <w:rPr>
        <w:rStyle w:val="af5"/>
        <w:sz w:val="36"/>
        <w:szCs w:val="36"/>
      </w:rPr>
    </w:pPr>
    <w:r w:rsidRPr="00F142C6">
      <w:rPr>
        <w:rStyle w:val="af5"/>
        <w:sz w:val="36"/>
        <w:szCs w:val="36"/>
      </w:rPr>
      <w:fldChar w:fldCharType="begin"/>
    </w:r>
    <w:r w:rsidRPr="00F142C6">
      <w:rPr>
        <w:rStyle w:val="af5"/>
        <w:sz w:val="36"/>
        <w:szCs w:val="36"/>
      </w:rPr>
      <w:instrText xml:space="preserve">PAGE  </w:instrText>
    </w:r>
    <w:r w:rsidRPr="00F142C6">
      <w:rPr>
        <w:rStyle w:val="af5"/>
        <w:sz w:val="36"/>
        <w:szCs w:val="36"/>
      </w:rPr>
      <w:fldChar w:fldCharType="separate"/>
    </w:r>
    <w:r w:rsidR="00DD4AA8">
      <w:rPr>
        <w:rStyle w:val="af5"/>
        <w:noProof/>
        <w:sz w:val="36"/>
        <w:szCs w:val="36"/>
      </w:rPr>
      <w:t>115</w:t>
    </w:r>
    <w:r w:rsidRPr="00F142C6">
      <w:rPr>
        <w:rStyle w:val="af5"/>
        <w:sz w:val="36"/>
        <w:szCs w:val="36"/>
      </w:rPr>
      <w:fldChar w:fldCharType="end"/>
    </w:r>
  </w:p>
  <w:p w:rsidR="00E962CC" w:rsidRDefault="00E962CC">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pPr>
      <w:pStyle w:val="ac"/>
      <w:jc w:val="center"/>
    </w:pPr>
    <w:r>
      <w:fldChar w:fldCharType="begin"/>
    </w:r>
    <w:r>
      <w:instrText xml:space="preserve"> PAGE   \* MERGEFORMAT </w:instrText>
    </w:r>
    <w:r>
      <w:fldChar w:fldCharType="separate"/>
    </w:r>
    <w:r w:rsidRPr="007F617D">
      <w:rPr>
        <w:noProof/>
        <w:lang w:val="zh-TW"/>
      </w:rPr>
      <w:t>1</w:t>
    </w:r>
    <w:r>
      <w:rPr>
        <w:noProof/>
        <w:lang w:val="zh-TW"/>
      </w:rPr>
      <w:fldChar w:fldCharType="end"/>
    </w:r>
  </w:p>
  <w:p w:rsidR="00E962CC" w:rsidRDefault="00E962C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2E4CCA" w:rsidRDefault="00E962CC" w:rsidP="00923954">
    <w:pPr>
      <w:pStyle w:val="ac"/>
      <w:framePr w:wrap="around" w:vAnchor="text" w:hAnchor="margin" w:xAlign="center" w:y="1"/>
      <w:rPr>
        <w:rStyle w:val="af5"/>
        <w:sz w:val="36"/>
        <w:szCs w:val="36"/>
      </w:rPr>
    </w:pPr>
    <w:r w:rsidRPr="002E4CCA">
      <w:rPr>
        <w:rStyle w:val="af5"/>
        <w:sz w:val="36"/>
        <w:szCs w:val="36"/>
      </w:rPr>
      <w:fldChar w:fldCharType="begin"/>
    </w:r>
    <w:r w:rsidRPr="002E4CCA">
      <w:rPr>
        <w:rStyle w:val="af5"/>
        <w:sz w:val="36"/>
        <w:szCs w:val="36"/>
      </w:rPr>
      <w:instrText xml:space="preserve">PAGE  </w:instrText>
    </w:r>
    <w:r w:rsidRPr="002E4CCA">
      <w:rPr>
        <w:rStyle w:val="af5"/>
        <w:sz w:val="36"/>
        <w:szCs w:val="36"/>
      </w:rPr>
      <w:fldChar w:fldCharType="separate"/>
    </w:r>
    <w:r w:rsidR="00DD4AA8">
      <w:rPr>
        <w:rStyle w:val="af5"/>
        <w:noProof/>
        <w:sz w:val="36"/>
        <w:szCs w:val="36"/>
      </w:rPr>
      <w:t>11</w:t>
    </w:r>
    <w:r w:rsidRPr="002E4CCA">
      <w:rPr>
        <w:rStyle w:val="af5"/>
        <w:sz w:val="36"/>
        <w:szCs w:val="36"/>
      </w:rPr>
      <w:fldChar w:fldCharType="end"/>
    </w:r>
  </w:p>
  <w:p w:rsidR="00E962CC" w:rsidRDefault="00E962CC" w:rsidP="0092395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7810AA">
    <w:pPr>
      <w:framePr w:wrap="around" w:vAnchor="text" w:hAnchor="margin" w:xAlign="center" w:y="1"/>
      <w:textDirection w:val="btLr"/>
    </w:pPr>
    <w:r>
      <w:fldChar w:fldCharType="begin"/>
    </w:r>
    <w:r>
      <w:instrText xml:space="preserve">PAGE  </w:instrText>
    </w:r>
    <w:r>
      <w:fldChar w:fldCharType="end"/>
    </w:r>
  </w:p>
  <w:p w:rsidR="00E962CC" w:rsidRDefault="00E962CC">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58778E" w:rsidRDefault="00E962CC" w:rsidP="007810AA">
    <w:pPr>
      <w:pStyle w:val="ac"/>
      <w:framePr w:wrap="around" w:vAnchor="text" w:hAnchor="page" w:x="5758" w:y="98"/>
      <w:rPr>
        <w:sz w:val="36"/>
        <w:szCs w:val="36"/>
      </w:rPr>
    </w:pPr>
    <w:r w:rsidRPr="0058778E">
      <w:rPr>
        <w:sz w:val="36"/>
        <w:szCs w:val="36"/>
      </w:rPr>
      <w:fldChar w:fldCharType="begin"/>
    </w:r>
    <w:r w:rsidRPr="0058778E">
      <w:rPr>
        <w:sz w:val="36"/>
        <w:szCs w:val="36"/>
      </w:rPr>
      <w:instrText xml:space="preserve">PAGE  </w:instrText>
    </w:r>
    <w:r w:rsidRPr="0058778E">
      <w:rPr>
        <w:sz w:val="36"/>
        <w:szCs w:val="36"/>
      </w:rPr>
      <w:fldChar w:fldCharType="separate"/>
    </w:r>
    <w:r w:rsidR="00DD4AA8">
      <w:rPr>
        <w:noProof/>
        <w:sz w:val="36"/>
        <w:szCs w:val="36"/>
      </w:rPr>
      <w:t>16</w:t>
    </w:r>
    <w:r w:rsidRPr="0058778E">
      <w:rPr>
        <w:sz w:val="36"/>
        <w:szCs w:val="36"/>
      </w:rPr>
      <w:fldChar w:fldCharType="end"/>
    </w:r>
  </w:p>
  <w:p w:rsidR="00E962CC" w:rsidRPr="00AF7369" w:rsidRDefault="00E962CC" w:rsidP="007810A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7810AA">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962CC" w:rsidRDefault="00E962CC" w:rsidP="007810AA">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58778E" w:rsidRDefault="00E962CC" w:rsidP="007810AA">
    <w:pPr>
      <w:pStyle w:val="ac"/>
      <w:framePr w:wrap="around" w:vAnchor="text" w:hAnchor="margin" w:xAlign="center" w:y="1"/>
      <w:rPr>
        <w:rStyle w:val="af5"/>
        <w:sz w:val="36"/>
        <w:szCs w:val="36"/>
      </w:rPr>
    </w:pPr>
    <w:r w:rsidRPr="0058778E">
      <w:rPr>
        <w:rStyle w:val="af5"/>
        <w:sz w:val="36"/>
        <w:szCs w:val="36"/>
      </w:rPr>
      <w:fldChar w:fldCharType="begin"/>
    </w:r>
    <w:r w:rsidRPr="0058778E">
      <w:rPr>
        <w:rStyle w:val="af5"/>
        <w:sz w:val="36"/>
        <w:szCs w:val="36"/>
      </w:rPr>
      <w:instrText xml:space="preserve">PAGE  </w:instrText>
    </w:r>
    <w:r w:rsidRPr="0058778E">
      <w:rPr>
        <w:rStyle w:val="af5"/>
        <w:sz w:val="36"/>
        <w:szCs w:val="36"/>
      </w:rPr>
      <w:fldChar w:fldCharType="separate"/>
    </w:r>
    <w:r w:rsidR="00DD4AA8">
      <w:rPr>
        <w:rStyle w:val="af5"/>
        <w:noProof/>
        <w:sz w:val="36"/>
        <w:szCs w:val="36"/>
      </w:rPr>
      <w:t>40</w:t>
    </w:r>
    <w:r w:rsidRPr="0058778E">
      <w:rPr>
        <w:rStyle w:val="af5"/>
        <w:sz w:val="36"/>
        <w:szCs w:val="36"/>
      </w:rPr>
      <w:fldChar w:fldCharType="end"/>
    </w:r>
  </w:p>
  <w:p w:rsidR="00E962CC" w:rsidRDefault="00E962CC" w:rsidP="007810AA">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255920">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E962CC" w:rsidRDefault="00E962CC">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Pr="0094586E" w:rsidRDefault="00E962CC" w:rsidP="00255920">
    <w:pPr>
      <w:pStyle w:val="ac"/>
      <w:framePr w:wrap="around" w:vAnchor="text" w:hAnchor="margin" w:xAlign="center" w:y="1"/>
      <w:rPr>
        <w:rStyle w:val="af5"/>
        <w:sz w:val="36"/>
        <w:szCs w:val="36"/>
      </w:rPr>
    </w:pPr>
    <w:r w:rsidRPr="0094586E">
      <w:rPr>
        <w:rStyle w:val="af5"/>
        <w:sz w:val="36"/>
        <w:szCs w:val="36"/>
      </w:rPr>
      <w:fldChar w:fldCharType="begin"/>
    </w:r>
    <w:r w:rsidRPr="0094586E">
      <w:rPr>
        <w:rStyle w:val="af5"/>
        <w:sz w:val="36"/>
        <w:szCs w:val="36"/>
      </w:rPr>
      <w:instrText xml:space="preserve">PAGE  </w:instrText>
    </w:r>
    <w:r w:rsidRPr="0094586E">
      <w:rPr>
        <w:rStyle w:val="af5"/>
        <w:sz w:val="36"/>
        <w:szCs w:val="36"/>
      </w:rPr>
      <w:fldChar w:fldCharType="separate"/>
    </w:r>
    <w:r w:rsidR="00DD4AA8">
      <w:rPr>
        <w:rStyle w:val="af5"/>
        <w:noProof/>
        <w:sz w:val="36"/>
        <w:szCs w:val="36"/>
      </w:rPr>
      <w:t>75</w:t>
    </w:r>
    <w:r w:rsidRPr="0094586E">
      <w:rPr>
        <w:rStyle w:val="af5"/>
        <w:sz w:val="36"/>
        <w:szCs w:val="36"/>
      </w:rPr>
      <w:fldChar w:fldCharType="end"/>
    </w:r>
  </w:p>
  <w:p w:rsidR="00E962CC" w:rsidRDefault="00E962CC">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CC" w:rsidRDefault="00E962CC" w:rsidP="00255920">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E962CC" w:rsidRDefault="00E962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85" w:rsidRDefault="00250C85" w:rsidP="00BD6448">
      <w:pPr>
        <w:spacing w:line="240" w:lineRule="auto"/>
      </w:pPr>
      <w:r>
        <w:separator/>
      </w:r>
    </w:p>
  </w:footnote>
  <w:footnote w:type="continuationSeparator" w:id="0">
    <w:p w:rsidR="00250C85" w:rsidRDefault="00250C85"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455541"/>
    <w:multiLevelType w:val="hybridMultilevel"/>
    <w:tmpl w:val="D3089592"/>
    <w:lvl w:ilvl="0" w:tplc="24425808">
      <w:start w:val="1"/>
      <w:numFmt w:val="taiwaneseCountingThousand"/>
      <w:lvlText w:val="(%1)"/>
      <w:lvlJc w:val="left"/>
      <w:pPr>
        <w:ind w:left="334" w:hanging="435"/>
      </w:pPr>
      <w:rPr>
        <w:rFonts w:hint="default"/>
      </w:rPr>
    </w:lvl>
    <w:lvl w:ilvl="1" w:tplc="50E82D3A">
      <w:start w:val="1"/>
      <w:numFmt w:val="decimal"/>
      <w:lvlText w:val="%2."/>
      <w:lvlJc w:val="left"/>
      <w:pPr>
        <w:ind w:left="739" w:hanging="360"/>
      </w:pPr>
      <w:rPr>
        <w:rFonts w:hint="default"/>
      </w:rPr>
    </w:lvl>
    <w:lvl w:ilvl="2" w:tplc="6BE00328">
      <w:start w:val="1"/>
      <w:numFmt w:val="taiwaneseCountingThousand"/>
      <w:lvlText w:val="%3、"/>
      <w:lvlJc w:val="left"/>
      <w:pPr>
        <w:ind w:left="1339" w:hanging="480"/>
      </w:pPr>
      <w:rPr>
        <w:rFonts w:hint="default"/>
      </w:r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4">
    <w:nsid w:val="0E812944"/>
    <w:multiLevelType w:val="hybridMultilevel"/>
    <w:tmpl w:val="89DEA538"/>
    <w:lvl w:ilvl="0" w:tplc="FF586B24">
      <w:start w:val="1"/>
      <w:numFmt w:val="taiwaneseCountingThousand"/>
      <w:lvlText w:val="(%1)"/>
      <w:lvlJc w:val="left"/>
      <w:pPr>
        <w:ind w:left="990" w:hanging="360"/>
      </w:pPr>
      <w:rPr>
        <w:rFonts w:hint="default"/>
        <w:b/>
        <w:sz w:val="30"/>
        <w:szCs w:val="30"/>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5">
    <w:nsid w:val="11791244"/>
    <w:multiLevelType w:val="hybridMultilevel"/>
    <w:tmpl w:val="05F25804"/>
    <w:lvl w:ilvl="0" w:tplc="C06C9D74">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6">
    <w:nsid w:val="19E35DF6"/>
    <w:multiLevelType w:val="hybridMultilevel"/>
    <w:tmpl w:val="322C1566"/>
    <w:lvl w:ilvl="0" w:tplc="9C7482BE">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7">
    <w:nsid w:val="1E207BB1"/>
    <w:multiLevelType w:val="hybridMultilevel"/>
    <w:tmpl w:val="767AB2E6"/>
    <w:lvl w:ilvl="0" w:tplc="CE3455DE">
      <w:start w:val="1"/>
      <w:numFmt w:val="taiwaneseCountingThousand"/>
      <w:lvlText w:val="%1、"/>
      <w:lvlJc w:val="left"/>
      <w:pPr>
        <w:ind w:left="379" w:hanging="480"/>
      </w:pPr>
      <w:rPr>
        <w:rFonts w:hint="default"/>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8">
    <w:nsid w:val="21F972E9"/>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8E33BA"/>
    <w:multiLevelType w:val="hybridMultilevel"/>
    <w:tmpl w:val="4B160C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0235C50"/>
    <w:multiLevelType w:val="hybridMultilevel"/>
    <w:tmpl w:val="3CEEC7A0"/>
    <w:lvl w:ilvl="0" w:tplc="15746690">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11">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5D72975"/>
    <w:multiLevelType w:val="hybridMultilevel"/>
    <w:tmpl w:val="052E2FDE"/>
    <w:lvl w:ilvl="0" w:tplc="CAA4AFD8">
      <w:start w:val="1"/>
      <w:numFmt w:val="taiwaneseCountingThousand"/>
      <w:lvlText w:val="%1、"/>
      <w:lvlJc w:val="left"/>
      <w:pPr>
        <w:ind w:left="379" w:hanging="480"/>
      </w:pPr>
      <w:rPr>
        <w:rFonts w:hint="default"/>
        <w:color w:val="auto"/>
        <w:lang w:val="en-US"/>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nsid w:val="4336277B"/>
    <w:multiLevelType w:val="hybridMultilevel"/>
    <w:tmpl w:val="86DE87F4"/>
    <w:lvl w:ilvl="0" w:tplc="5310FA6E">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nsid w:val="43B2339E"/>
    <w:multiLevelType w:val="hybridMultilevel"/>
    <w:tmpl w:val="CD083EF2"/>
    <w:lvl w:ilvl="0" w:tplc="0FBE304E">
      <w:start w:val="1"/>
      <w:numFmt w:val="ideographLegalTraditional"/>
      <w:lvlText w:val="%1、"/>
      <w:lvlJc w:val="left"/>
      <w:pPr>
        <w:ind w:left="720" w:hanging="720"/>
      </w:pPr>
      <w:rPr>
        <w:rFonts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D373EC"/>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6156271"/>
    <w:multiLevelType w:val="hybridMultilevel"/>
    <w:tmpl w:val="EB361990"/>
    <w:lvl w:ilvl="0" w:tplc="2518710A">
      <w:start w:val="1"/>
      <w:numFmt w:val="decimal"/>
      <w:lvlText w:val="%1."/>
      <w:lvlJc w:val="left"/>
      <w:pPr>
        <w:ind w:left="739" w:hanging="360"/>
      </w:pPr>
      <w:rPr>
        <w:rFonts w:ascii="Calibri" w:hAnsi="Calibri" w:hint="default"/>
      </w:rPr>
    </w:lvl>
    <w:lvl w:ilvl="1" w:tplc="11D6C460">
      <w:start w:val="1"/>
      <w:numFmt w:val="taiwaneseCountingThousand"/>
      <w:lvlText w:val="%2、"/>
      <w:lvlJc w:val="left"/>
      <w:pPr>
        <w:ind w:left="1339" w:hanging="480"/>
      </w:pPr>
      <w:rPr>
        <w:rFonts w:hint="default"/>
      </w:r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17">
    <w:nsid w:val="46A973BB"/>
    <w:multiLevelType w:val="hybridMultilevel"/>
    <w:tmpl w:val="58181E78"/>
    <w:lvl w:ilvl="0" w:tplc="B882CD90">
      <w:start w:val="1"/>
      <w:numFmt w:val="decimal"/>
      <w:lvlText w:val="%1."/>
      <w:lvlJc w:val="left"/>
      <w:pPr>
        <w:tabs>
          <w:tab w:val="num" w:pos="720"/>
        </w:tabs>
        <w:ind w:left="720" w:hanging="36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5E1E30"/>
    <w:multiLevelType w:val="hybridMultilevel"/>
    <w:tmpl w:val="EDF67F52"/>
    <w:lvl w:ilvl="0" w:tplc="8EC6D024">
      <w:start w:val="4"/>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2556CCF2">
      <w:start w:val="1"/>
      <w:numFmt w:val="bullet"/>
      <w:lvlText w:val="※"/>
      <w:lvlJc w:val="left"/>
      <w:pPr>
        <w:tabs>
          <w:tab w:val="num" w:pos="1320"/>
        </w:tabs>
        <w:ind w:left="1320" w:hanging="360"/>
      </w:pPr>
      <w:rPr>
        <w:rFonts w:ascii="Times New Roman" w:eastAsia="標楷體" w:hAnsi="Times New Roman" w:cs="Times New Roman" w:hint="default"/>
      </w:rPr>
    </w:lvl>
    <w:lvl w:ilvl="3" w:tplc="CCA0C870">
      <w:start w:val="1"/>
      <w:numFmt w:val="decimal"/>
      <w:lvlText w:val="%4."/>
      <w:lvlJc w:val="left"/>
      <w:pPr>
        <w:tabs>
          <w:tab w:val="num" w:pos="1800"/>
        </w:tabs>
        <w:ind w:left="1800" w:hanging="36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BD909DA"/>
    <w:multiLevelType w:val="hybridMultilevel"/>
    <w:tmpl w:val="46E66490"/>
    <w:lvl w:ilvl="0" w:tplc="525E7360">
      <w:start w:val="1"/>
      <w:numFmt w:val="ideographLegalTraditional"/>
      <w:lvlText w:val="%1、"/>
      <w:lvlJc w:val="left"/>
      <w:pPr>
        <w:ind w:left="3000" w:hanging="720"/>
      </w:pPr>
      <w:rPr>
        <w:rFonts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4836C8"/>
    <w:multiLevelType w:val="hybridMultilevel"/>
    <w:tmpl w:val="2FCE4B54"/>
    <w:lvl w:ilvl="0" w:tplc="D520D008">
      <w:start w:val="1"/>
      <w:numFmt w:val="taiwaneseCountingThousand"/>
      <w:lvlText w:val="(%1)"/>
      <w:lvlJc w:val="left"/>
      <w:pPr>
        <w:ind w:left="289" w:hanging="390"/>
      </w:pPr>
      <w:rPr>
        <w:rFonts w:hAnsi="新細明體" w:hint="default"/>
      </w:rPr>
    </w:lvl>
    <w:lvl w:ilvl="1" w:tplc="C4D0ECC2">
      <w:start w:val="1"/>
      <w:numFmt w:val="decimal"/>
      <w:lvlText w:val="%2."/>
      <w:lvlJc w:val="left"/>
      <w:pPr>
        <w:ind w:left="739" w:hanging="360"/>
      </w:pPr>
      <w:rPr>
        <w:rFonts w:hAnsi="新細明體" w:hint="default"/>
      </w:rPr>
    </w:lvl>
    <w:lvl w:ilvl="2" w:tplc="30B630D8">
      <w:start w:val="1"/>
      <w:numFmt w:val="decimal"/>
      <w:lvlText w:val="(%3)"/>
      <w:lvlJc w:val="left"/>
      <w:pPr>
        <w:ind w:left="1219" w:hanging="360"/>
      </w:pPr>
      <w:rPr>
        <w:rFonts w:hint="default"/>
      </w:r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2">
    <w:nsid w:val="51265E2D"/>
    <w:multiLevelType w:val="hybridMultilevel"/>
    <w:tmpl w:val="64DE392C"/>
    <w:lvl w:ilvl="0" w:tplc="53265B00">
      <w:start w:val="1"/>
      <w:numFmt w:val="ideographLegalTraditional"/>
      <w:lvlText w:val="%1、"/>
      <w:lvlJc w:val="left"/>
      <w:pPr>
        <w:ind w:left="720" w:hanging="720"/>
      </w:pPr>
      <w:rPr>
        <w:rFonts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1E5249"/>
    <w:multiLevelType w:val="hybridMultilevel"/>
    <w:tmpl w:val="AD22645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4">
    <w:nsid w:val="54DF311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8323D99"/>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A668DC"/>
    <w:multiLevelType w:val="hybridMultilevel"/>
    <w:tmpl w:val="9E3267FE"/>
    <w:lvl w:ilvl="0" w:tplc="CAA4AFD8">
      <w:start w:val="1"/>
      <w:numFmt w:val="taiwaneseCountingThousand"/>
      <w:lvlText w:val="%1、"/>
      <w:lvlJc w:val="left"/>
      <w:pPr>
        <w:ind w:left="379" w:hanging="480"/>
      </w:pPr>
      <w:rPr>
        <w:rFonts w:hint="default"/>
        <w:color w:val="auto"/>
        <w:lang w:val="en-US"/>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7">
    <w:nsid w:val="626348DB"/>
    <w:multiLevelType w:val="hybridMultilevel"/>
    <w:tmpl w:val="85E2A24C"/>
    <w:lvl w:ilvl="0" w:tplc="3300E438">
      <w:start w:val="1"/>
      <w:numFmt w:val="decimal"/>
      <w:lvlText w:val="%1."/>
      <w:lvlJc w:val="left"/>
      <w:pPr>
        <w:tabs>
          <w:tab w:val="num" w:pos="2160"/>
        </w:tabs>
        <w:ind w:left="21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7B7CBE"/>
    <w:multiLevelType w:val="hybridMultilevel"/>
    <w:tmpl w:val="BA54CB0C"/>
    <w:lvl w:ilvl="0" w:tplc="7DDE50B2">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29">
    <w:nsid w:val="65524ECD"/>
    <w:multiLevelType w:val="hybridMultilevel"/>
    <w:tmpl w:val="86DE87F4"/>
    <w:lvl w:ilvl="0" w:tplc="5310FA6E">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0">
    <w:nsid w:val="65D615B1"/>
    <w:multiLevelType w:val="hybridMultilevel"/>
    <w:tmpl w:val="0C24093E"/>
    <w:lvl w:ilvl="0" w:tplc="04090015">
      <w:start w:val="1"/>
      <w:numFmt w:val="taiwaneseCountingThousand"/>
      <w:lvlText w:val="%1、"/>
      <w:lvlJc w:val="left"/>
      <w:pPr>
        <w:ind w:left="379" w:hanging="480"/>
      </w:pPr>
    </w:lvl>
    <w:lvl w:ilvl="1" w:tplc="E2823B7A">
      <w:start w:val="1"/>
      <w:numFmt w:val="decimal"/>
      <w:lvlText w:val="%2."/>
      <w:lvlJc w:val="left"/>
      <w:pPr>
        <w:ind w:left="1039" w:hanging="660"/>
      </w:pPr>
      <w:rPr>
        <w:rFonts w:hint="default"/>
      </w:r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1">
    <w:nsid w:val="669E19E7"/>
    <w:multiLevelType w:val="hybridMultilevel"/>
    <w:tmpl w:val="D3422B0A"/>
    <w:lvl w:ilvl="0" w:tplc="77FEDD5C">
      <w:start w:val="1"/>
      <w:numFmt w:val="taiwaneseCountingThousand"/>
      <w:lvlText w:val="(%1)"/>
      <w:lvlJc w:val="left"/>
      <w:pPr>
        <w:ind w:left="1262" w:hanging="645"/>
      </w:pPr>
      <w:rPr>
        <w:rFonts w:ascii="Times New Roman"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33">
    <w:nsid w:val="71673F6A"/>
    <w:multiLevelType w:val="hybridMultilevel"/>
    <w:tmpl w:val="7AE8A67C"/>
    <w:lvl w:ilvl="0" w:tplc="8E62E116">
      <w:start w:val="1"/>
      <w:numFmt w:val="decimal"/>
      <w:lvlText w:val="%1."/>
      <w:lvlJc w:val="left"/>
      <w:pPr>
        <w:tabs>
          <w:tab w:val="num" w:pos="2160"/>
        </w:tabs>
        <w:ind w:left="21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6">
    <w:nsid w:val="7AF60734"/>
    <w:multiLevelType w:val="hybridMultilevel"/>
    <w:tmpl w:val="9A60CC08"/>
    <w:lvl w:ilvl="0" w:tplc="C8923550">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7">
    <w:nsid w:val="7BF41556"/>
    <w:multiLevelType w:val="hybridMultilevel"/>
    <w:tmpl w:val="8E20F630"/>
    <w:lvl w:ilvl="0" w:tplc="3DA8A154">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9"/>
  </w:num>
  <w:num w:numId="3">
    <w:abstractNumId w:val="32"/>
  </w:num>
  <w:num w:numId="4">
    <w:abstractNumId w:val="2"/>
  </w:num>
  <w:num w:numId="5">
    <w:abstractNumId w:val="28"/>
  </w:num>
  <w:num w:numId="6">
    <w:abstractNumId w:val="37"/>
  </w:num>
  <w:num w:numId="7">
    <w:abstractNumId w:val="4"/>
  </w:num>
  <w:num w:numId="8">
    <w:abstractNumId w:val="31"/>
  </w:num>
  <w:num w:numId="9">
    <w:abstractNumId w:val="23"/>
  </w:num>
  <w:num w:numId="10">
    <w:abstractNumId w:val="34"/>
  </w:num>
  <w:num w:numId="11">
    <w:abstractNumId w:val="11"/>
  </w:num>
  <w:num w:numId="12">
    <w:abstractNumId w:val="33"/>
  </w:num>
  <w:num w:numId="13">
    <w:abstractNumId w:val="13"/>
  </w:num>
  <w:num w:numId="14">
    <w:abstractNumId w:val="1"/>
  </w:num>
  <w:num w:numId="15">
    <w:abstractNumId w:val="21"/>
  </w:num>
  <w:num w:numId="16">
    <w:abstractNumId w:val="29"/>
  </w:num>
  <w:num w:numId="17">
    <w:abstractNumId w:val="7"/>
  </w:num>
  <w:num w:numId="18">
    <w:abstractNumId w:val="12"/>
  </w:num>
  <w:num w:numId="19">
    <w:abstractNumId w:val="30"/>
  </w:num>
  <w:num w:numId="20">
    <w:abstractNumId w:val="5"/>
  </w:num>
  <w:num w:numId="21">
    <w:abstractNumId w:val="10"/>
  </w:num>
  <w:num w:numId="22">
    <w:abstractNumId w:val="16"/>
  </w:num>
  <w:num w:numId="23">
    <w:abstractNumId w:val="6"/>
  </w:num>
  <w:num w:numId="24">
    <w:abstractNumId w:val="36"/>
  </w:num>
  <w:num w:numId="25">
    <w:abstractNumId w:val="26"/>
  </w:num>
  <w:num w:numId="26">
    <w:abstractNumId w:val="27"/>
  </w:num>
  <w:num w:numId="27">
    <w:abstractNumId w:val="18"/>
  </w:num>
  <w:num w:numId="28">
    <w:abstractNumId w:val="3"/>
  </w:num>
  <w:num w:numId="29">
    <w:abstractNumId w:val="35"/>
  </w:num>
  <w:num w:numId="30">
    <w:abstractNumId w:val="14"/>
  </w:num>
  <w:num w:numId="31">
    <w:abstractNumId w:val="22"/>
  </w:num>
  <w:num w:numId="32">
    <w:abstractNumId w:val="20"/>
  </w:num>
  <w:num w:numId="33">
    <w:abstractNumId w:val="8"/>
  </w:num>
  <w:num w:numId="34">
    <w:abstractNumId w:val="15"/>
  </w:num>
  <w:num w:numId="35">
    <w:abstractNumId w:val="25"/>
  </w:num>
  <w:num w:numId="36">
    <w:abstractNumId w:val="24"/>
  </w:num>
  <w:num w:numId="37">
    <w:abstractNumId w:val="9"/>
  </w:num>
  <w:num w:numId="3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71D0"/>
    <w:rsid w:val="00020D2C"/>
    <w:rsid w:val="00031CAD"/>
    <w:rsid w:val="000327F2"/>
    <w:rsid w:val="00032EC4"/>
    <w:rsid w:val="00067ED8"/>
    <w:rsid w:val="000952DA"/>
    <w:rsid w:val="000A7899"/>
    <w:rsid w:val="000B2BDE"/>
    <w:rsid w:val="000B51B3"/>
    <w:rsid w:val="000C10A3"/>
    <w:rsid w:val="000C5D9D"/>
    <w:rsid w:val="000C7A2D"/>
    <w:rsid w:val="000D31D3"/>
    <w:rsid w:val="000D41CF"/>
    <w:rsid w:val="000F2F44"/>
    <w:rsid w:val="0010249B"/>
    <w:rsid w:val="00104AC4"/>
    <w:rsid w:val="00122960"/>
    <w:rsid w:val="00123DE6"/>
    <w:rsid w:val="00125ABA"/>
    <w:rsid w:val="0013216C"/>
    <w:rsid w:val="00135AC9"/>
    <w:rsid w:val="001458D8"/>
    <w:rsid w:val="0015576A"/>
    <w:rsid w:val="00157DDB"/>
    <w:rsid w:val="00171E3D"/>
    <w:rsid w:val="00174CA8"/>
    <w:rsid w:val="00186685"/>
    <w:rsid w:val="001934C5"/>
    <w:rsid w:val="001A10E8"/>
    <w:rsid w:val="001A6181"/>
    <w:rsid w:val="001D389C"/>
    <w:rsid w:val="001D7D70"/>
    <w:rsid w:val="001E2648"/>
    <w:rsid w:val="001E3DE8"/>
    <w:rsid w:val="001F2B2A"/>
    <w:rsid w:val="00206570"/>
    <w:rsid w:val="00210066"/>
    <w:rsid w:val="00213B95"/>
    <w:rsid w:val="002173D6"/>
    <w:rsid w:val="002237A8"/>
    <w:rsid w:val="00235300"/>
    <w:rsid w:val="00250C85"/>
    <w:rsid w:val="00255920"/>
    <w:rsid w:val="002608BA"/>
    <w:rsid w:val="00282A44"/>
    <w:rsid w:val="002945AA"/>
    <w:rsid w:val="00296102"/>
    <w:rsid w:val="002A24C1"/>
    <w:rsid w:val="002A419D"/>
    <w:rsid w:val="002A507D"/>
    <w:rsid w:val="002B1569"/>
    <w:rsid w:val="002B2253"/>
    <w:rsid w:val="002D2CC5"/>
    <w:rsid w:val="002E0634"/>
    <w:rsid w:val="002E0E87"/>
    <w:rsid w:val="002E177E"/>
    <w:rsid w:val="002E4CCA"/>
    <w:rsid w:val="002F1F27"/>
    <w:rsid w:val="002F5AC5"/>
    <w:rsid w:val="002F6E90"/>
    <w:rsid w:val="003218DF"/>
    <w:rsid w:val="00322454"/>
    <w:rsid w:val="003236A7"/>
    <w:rsid w:val="003279F0"/>
    <w:rsid w:val="003321F1"/>
    <w:rsid w:val="00332698"/>
    <w:rsid w:val="00333351"/>
    <w:rsid w:val="00350A8F"/>
    <w:rsid w:val="003561E0"/>
    <w:rsid w:val="0036071A"/>
    <w:rsid w:val="00362FD0"/>
    <w:rsid w:val="003806A2"/>
    <w:rsid w:val="0038481C"/>
    <w:rsid w:val="003960C2"/>
    <w:rsid w:val="003A27FF"/>
    <w:rsid w:val="003A7E95"/>
    <w:rsid w:val="003C4A1D"/>
    <w:rsid w:val="003D07BA"/>
    <w:rsid w:val="003E1931"/>
    <w:rsid w:val="003E7452"/>
    <w:rsid w:val="003E7F12"/>
    <w:rsid w:val="003F62C1"/>
    <w:rsid w:val="004001D6"/>
    <w:rsid w:val="00400BCB"/>
    <w:rsid w:val="00422FC1"/>
    <w:rsid w:val="00423015"/>
    <w:rsid w:val="0042622B"/>
    <w:rsid w:val="004574A6"/>
    <w:rsid w:val="00466936"/>
    <w:rsid w:val="0047120F"/>
    <w:rsid w:val="004A346A"/>
    <w:rsid w:val="004A6378"/>
    <w:rsid w:val="004B1789"/>
    <w:rsid w:val="004B728C"/>
    <w:rsid w:val="004C07EE"/>
    <w:rsid w:val="004C67BD"/>
    <w:rsid w:val="004E62E6"/>
    <w:rsid w:val="004F0ADD"/>
    <w:rsid w:val="004F53D4"/>
    <w:rsid w:val="0051295F"/>
    <w:rsid w:val="00520AD5"/>
    <w:rsid w:val="005315A4"/>
    <w:rsid w:val="00550C83"/>
    <w:rsid w:val="00553635"/>
    <w:rsid w:val="0055519F"/>
    <w:rsid w:val="00561410"/>
    <w:rsid w:val="0058778E"/>
    <w:rsid w:val="0059500F"/>
    <w:rsid w:val="00596075"/>
    <w:rsid w:val="00597DAD"/>
    <w:rsid w:val="005B3188"/>
    <w:rsid w:val="005B3194"/>
    <w:rsid w:val="005B67CA"/>
    <w:rsid w:val="005D2A84"/>
    <w:rsid w:val="005E0C3B"/>
    <w:rsid w:val="005E7178"/>
    <w:rsid w:val="005F1871"/>
    <w:rsid w:val="005F5679"/>
    <w:rsid w:val="006003AF"/>
    <w:rsid w:val="0060697B"/>
    <w:rsid w:val="00610DD5"/>
    <w:rsid w:val="00611698"/>
    <w:rsid w:val="0062332A"/>
    <w:rsid w:val="00630AD4"/>
    <w:rsid w:val="00633853"/>
    <w:rsid w:val="00643F3A"/>
    <w:rsid w:val="006634FC"/>
    <w:rsid w:val="006657C5"/>
    <w:rsid w:val="00671A1F"/>
    <w:rsid w:val="00677F20"/>
    <w:rsid w:val="00680BF3"/>
    <w:rsid w:val="00684ADD"/>
    <w:rsid w:val="006B0A9C"/>
    <w:rsid w:val="006B1005"/>
    <w:rsid w:val="006B1D16"/>
    <w:rsid w:val="006B22D8"/>
    <w:rsid w:val="006C1444"/>
    <w:rsid w:val="006E6564"/>
    <w:rsid w:val="006E6F01"/>
    <w:rsid w:val="00707021"/>
    <w:rsid w:val="00717185"/>
    <w:rsid w:val="0072302F"/>
    <w:rsid w:val="007518A0"/>
    <w:rsid w:val="007672B9"/>
    <w:rsid w:val="00770388"/>
    <w:rsid w:val="00771558"/>
    <w:rsid w:val="007810AA"/>
    <w:rsid w:val="00786266"/>
    <w:rsid w:val="007A11A6"/>
    <w:rsid w:val="007A1AF6"/>
    <w:rsid w:val="007A1EAA"/>
    <w:rsid w:val="007B025E"/>
    <w:rsid w:val="007B4D4D"/>
    <w:rsid w:val="007B720B"/>
    <w:rsid w:val="007C0AD8"/>
    <w:rsid w:val="007E1745"/>
    <w:rsid w:val="007E1A14"/>
    <w:rsid w:val="007F7B02"/>
    <w:rsid w:val="00810115"/>
    <w:rsid w:val="00812A0B"/>
    <w:rsid w:val="008322B6"/>
    <w:rsid w:val="00832FAA"/>
    <w:rsid w:val="008406D2"/>
    <w:rsid w:val="00842025"/>
    <w:rsid w:val="00856761"/>
    <w:rsid w:val="00861852"/>
    <w:rsid w:val="0086301D"/>
    <w:rsid w:val="0088010F"/>
    <w:rsid w:val="00892D79"/>
    <w:rsid w:val="00896055"/>
    <w:rsid w:val="008A0753"/>
    <w:rsid w:val="008C2FD9"/>
    <w:rsid w:val="008D055A"/>
    <w:rsid w:val="008D5DD9"/>
    <w:rsid w:val="008F04A6"/>
    <w:rsid w:val="008F1983"/>
    <w:rsid w:val="008F3488"/>
    <w:rsid w:val="00901AA3"/>
    <w:rsid w:val="00920D4F"/>
    <w:rsid w:val="00923954"/>
    <w:rsid w:val="00927941"/>
    <w:rsid w:val="00931BF3"/>
    <w:rsid w:val="0093345C"/>
    <w:rsid w:val="00946E1A"/>
    <w:rsid w:val="00947371"/>
    <w:rsid w:val="00947674"/>
    <w:rsid w:val="009537A4"/>
    <w:rsid w:val="0095702D"/>
    <w:rsid w:val="0095704A"/>
    <w:rsid w:val="009621CA"/>
    <w:rsid w:val="00963CE5"/>
    <w:rsid w:val="00974D22"/>
    <w:rsid w:val="009B6591"/>
    <w:rsid w:val="009C4928"/>
    <w:rsid w:val="009C5C06"/>
    <w:rsid w:val="009D34A4"/>
    <w:rsid w:val="009D3B48"/>
    <w:rsid w:val="009E1BC5"/>
    <w:rsid w:val="009E5755"/>
    <w:rsid w:val="009E5A5F"/>
    <w:rsid w:val="009F21C1"/>
    <w:rsid w:val="00A0222C"/>
    <w:rsid w:val="00A02BD5"/>
    <w:rsid w:val="00A050E6"/>
    <w:rsid w:val="00A0695A"/>
    <w:rsid w:val="00A11C37"/>
    <w:rsid w:val="00A17BCE"/>
    <w:rsid w:val="00A24398"/>
    <w:rsid w:val="00A33707"/>
    <w:rsid w:val="00A3375C"/>
    <w:rsid w:val="00A36B49"/>
    <w:rsid w:val="00A36D29"/>
    <w:rsid w:val="00A40E10"/>
    <w:rsid w:val="00A43D95"/>
    <w:rsid w:val="00A45653"/>
    <w:rsid w:val="00A47635"/>
    <w:rsid w:val="00A52D53"/>
    <w:rsid w:val="00A54241"/>
    <w:rsid w:val="00A67AC9"/>
    <w:rsid w:val="00A84051"/>
    <w:rsid w:val="00A863CA"/>
    <w:rsid w:val="00A94BE4"/>
    <w:rsid w:val="00A95741"/>
    <w:rsid w:val="00AB028A"/>
    <w:rsid w:val="00AB5495"/>
    <w:rsid w:val="00AC1892"/>
    <w:rsid w:val="00AC6050"/>
    <w:rsid w:val="00AD57BC"/>
    <w:rsid w:val="00AD77EC"/>
    <w:rsid w:val="00AE131A"/>
    <w:rsid w:val="00AE1705"/>
    <w:rsid w:val="00AF73A0"/>
    <w:rsid w:val="00B176E7"/>
    <w:rsid w:val="00B244D4"/>
    <w:rsid w:val="00B26EDE"/>
    <w:rsid w:val="00B300E3"/>
    <w:rsid w:val="00B36BA3"/>
    <w:rsid w:val="00B36C3D"/>
    <w:rsid w:val="00B3775C"/>
    <w:rsid w:val="00B46A47"/>
    <w:rsid w:val="00B5098C"/>
    <w:rsid w:val="00B50CF9"/>
    <w:rsid w:val="00B51F90"/>
    <w:rsid w:val="00B5796E"/>
    <w:rsid w:val="00B60370"/>
    <w:rsid w:val="00B671B1"/>
    <w:rsid w:val="00B67307"/>
    <w:rsid w:val="00B6798C"/>
    <w:rsid w:val="00B9116D"/>
    <w:rsid w:val="00BB0254"/>
    <w:rsid w:val="00BC7819"/>
    <w:rsid w:val="00BD187E"/>
    <w:rsid w:val="00BD6448"/>
    <w:rsid w:val="00BE0930"/>
    <w:rsid w:val="00BF260B"/>
    <w:rsid w:val="00BF6C43"/>
    <w:rsid w:val="00C04EE7"/>
    <w:rsid w:val="00C16DE1"/>
    <w:rsid w:val="00C5685D"/>
    <w:rsid w:val="00C66C8A"/>
    <w:rsid w:val="00C70D5B"/>
    <w:rsid w:val="00C81661"/>
    <w:rsid w:val="00C91677"/>
    <w:rsid w:val="00CA4DCB"/>
    <w:rsid w:val="00CB3803"/>
    <w:rsid w:val="00CB7E14"/>
    <w:rsid w:val="00CC3435"/>
    <w:rsid w:val="00CD4FF0"/>
    <w:rsid w:val="00CE700F"/>
    <w:rsid w:val="00CF60A9"/>
    <w:rsid w:val="00D010D3"/>
    <w:rsid w:val="00D15AD6"/>
    <w:rsid w:val="00D4734B"/>
    <w:rsid w:val="00D5253A"/>
    <w:rsid w:val="00D571CA"/>
    <w:rsid w:val="00D76364"/>
    <w:rsid w:val="00DA204F"/>
    <w:rsid w:val="00DA3BCC"/>
    <w:rsid w:val="00DA428C"/>
    <w:rsid w:val="00DB4C35"/>
    <w:rsid w:val="00DB64E4"/>
    <w:rsid w:val="00DC7B1A"/>
    <w:rsid w:val="00DD4AA8"/>
    <w:rsid w:val="00DE15D5"/>
    <w:rsid w:val="00DF5895"/>
    <w:rsid w:val="00E037CF"/>
    <w:rsid w:val="00E24BC5"/>
    <w:rsid w:val="00E33611"/>
    <w:rsid w:val="00E369A8"/>
    <w:rsid w:val="00E52436"/>
    <w:rsid w:val="00E53502"/>
    <w:rsid w:val="00E5434F"/>
    <w:rsid w:val="00E62FBF"/>
    <w:rsid w:val="00E651FD"/>
    <w:rsid w:val="00E91756"/>
    <w:rsid w:val="00E962CC"/>
    <w:rsid w:val="00EA235C"/>
    <w:rsid w:val="00EA73BA"/>
    <w:rsid w:val="00EB420D"/>
    <w:rsid w:val="00EB4434"/>
    <w:rsid w:val="00EB5499"/>
    <w:rsid w:val="00EB60A2"/>
    <w:rsid w:val="00EC2159"/>
    <w:rsid w:val="00EF52C1"/>
    <w:rsid w:val="00EF6488"/>
    <w:rsid w:val="00EF69D0"/>
    <w:rsid w:val="00F034E8"/>
    <w:rsid w:val="00F038AC"/>
    <w:rsid w:val="00F13F04"/>
    <w:rsid w:val="00F142C6"/>
    <w:rsid w:val="00F23C0B"/>
    <w:rsid w:val="00F3729B"/>
    <w:rsid w:val="00F45153"/>
    <w:rsid w:val="00F609C5"/>
    <w:rsid w:val="00F76B2C"/>
    <w:rsid w:val="00F95129"/>
    <w:rsid w:val="00FA4D3D"/>
    <w:rsid w:val="00FA4DD4"/>
    <w:rsid w:val="00FA7C8E"/>
    <w:rsid w:val="00FC1F55"/>
    <w:rsid w:val="00FD2EB0"/>
    <w:rsid w:val="00FD3CD5"/>
    <w:rsid w:val="00FD5EE7"/>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753"/>
    <w:pPr>
      <w:widowControl w:val="0"/>
      <w:kinsoku w:val="0"/>
      <w:autoSpaceDN w:val="0"/>
      <w:spacing w:line="380" w:lineRule="exact"/>
      <w:textAlignment w:val="baseline"/>
    </w:pPr>
    <w:rPr>
      <w:rFonts w:ascii="Times New Roman" w:eastAsia="標楷體" w:hAnsi="Times New Roman" w:cs="Times New Roman"/>
      <w:sz w:val="28"/>
      <w:szCs w:val="20"/>
    </w:rPr>
  </w:style>
  <w:style w:type="paragraph" w:styleId="1">
    <w:name w:val="heading 1"/>
    <w:basedOn w:val="a0"/>
    <w:next w:val="a0"/>
    <w:link w:val="10"/>
    <w:qFormat/>
    <w:rsid w:val="000A7899"/>
    <w:pPr>
      <w:keepNext/>
      <w:kinsoku/>
      <w:autoSpaceDN/>
      <w:spacing w:before="180" w:after="180" w:line="720" w:lineRule="auto"/>
      <w:textAlignment w:val="auto"/>
      <w:outlineLvl w:val="0"/>
    </w:pPr>
    <w:rPr>
      <w:rFonts w:ascii="Cambria" w:eastAsia="新細明體" w:hAnsi="Cambria"/>
      <w:b/>
      <w:bCs/>
      <w:kern w:val="52"/>
      <w:sz w:val="52"/>
      <w:szCs w:val="52"/>
    </w:rPr>
  </w:style>
  <w:style w:type="paragraph" w:styleId="2">
    <w:name w:val="heading 2"/>
    <w:basedOn w:val="a0"/>
    <w:next w:val="a0"/>
    <w:link w:val="20"/>
    <w:semiHidden/>
    <w:unhideWhenUsed/>
    <w:qFormat/>
    <w:rsid w:val="000A7899"/>
    <w:pPr>
      <w:keepNext/>
      <w:kinsoku/>
      <w:autoSpaceDN/>
      <w:spacing w:line="720" w:lineRule="auto"/>
      <w:textAlignment w:val="auto"/>
      <w:outlineLvl w:val="1"/>
    </w:pPr>
    <w:rPr>
      <w:rFonts w:ascii="Cambria" w:eastAsia="新細明體"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1">
    <w:name w:val="凸排2"/>
    <w:basedOn w:val="a0"/>
    <w:link w:val="22"/>
    <w:rsid w:val="00D571CA"/>
    <w:pPr>
      <w:autoSpaceDN/>
      <w:adjustRightInd w:val="0"/>
      <w:spacing w:line="460" w:lineRule="exact"/>
      <w:ind w:left="200" w:hangingChars="200" w:hanging="200"/>
      <w:jc w:val="both"/>
    </w:pPr>
    <w:rPr>
      <w:sz w:val="32"/>
      <w:szCs w:val="32"/>
    </w:rPr>
  </w:style>
  <w:style w:type="character" w:customStyle="1" w:styleId="22">
    <w:name w:val="凸排2 字元"/>
    <w:basedOn w:val="a1"/>
    <w:link w:val="21"/>
    <w:rsid w:val="00D571CA"/>
    <w:rPr>
      <w:rFonts w:ascii="Times New Roman" w:eastAsia="標楷體" w:hAnsi="Times New Roman" w:cs="Times New Roman"/>
      <w:sz w:val="32"/>
      <w:szCs w:val="32"/>
    </w:rPr>
  </w:style>
  <w:style w:type="paragraph" w:customStyle="1" w:styleId="12">
    <w:name w:val="凸排1"/>
    <w:basedOn w:val="a0"/>
    <w:link w:val="13"/>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3">
    <w:name w:val="凸排1 字元"/>
    <w:basedOn w:val="22"/>
    <w:link w:val="12"/>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4">
    <w:name w:val="清單段落1"/>
    <w:basedOn w:val="a0"/>
    <w:rsid w:val="00CA4DCB"/>
    <w:pPr>
      <w:kinsoku/>
      <w:autoSpaceDN/>
      <w:spacing w:line="240" w:lineRule="auto"/>
      <w:ind w:leftChars="200" w:left="480"/>
      <w:textAlignment w:val="auto"/>
    </w:pPr>
    <w:rPr>
      <w:rFonts w:eastAsia="新細明體"/>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3">
    <w:name w:val="清單段落2"/>
    <w:basedOn w:val="a0"/>
    <w:rsid w:val="007518A0"/>
    <w:pPr>
      <w:kinsoku/>
      <w:autoSpaceDN/>
      <w:spacing w:line="240" w:lineRule="auto"/>
      <w:ind w:leftChars="200" w:left="480"/>
      <w:textAlignment w:val="auto"/>
    </w:pPr>
    <w:rPr>
      <w:rFonts w:eastAsia="新細明體"/>
      <w:szCs w:val="24"/>
    </w:rPr>
  </w:style>
  <w:style w:type="character" w:customStyle="1" w:styleId="ya-q-text">
    <w:name w:val="ya-q-text"/>
    <w:rsid w:val="007518A0"/>
  </w:style>
  <w:style w:type="paragraph" w:customStyle="1" w:styleId="24">
    <w:name w:val="清單段落2"/>
    <w:basedOn w:val="a0"/>
    <w:rsid w:val="007518A0"/>
    <w:pPr>
      <w:kinsoku/>
      <w:autoSpaceDN/>
      <w:spacing w:line="240" w:lineRule="auto"/>
      <w:ind w:leftChars="200" w:left="480"/>
      <w:textAlignment w:val="auto"/>
    </w:pPr>
    <w:rPr>
      <w:rFonts w:eastAsia="新細明體"/>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rsid w:val="006B0A9C"/>
    <w:rPr>
      <w:sz w:val="18"/>
      <w:szCs w:val="18"/>
    </w:rPr>
  </w:style>
  <w:style w:type="paragraph" w:styleId="afb">
    <w:name w:val="annotation text"/>
    <w:basedOn w:val="a0"/>
    <w:link w:val="afc"/>
    <w:rsid w:val="006B0A9C"/>
    <w:pPr>
      <w:kinsoku/>
      <w:autoSpaceDN/>
      <w:spacing w:line="240" w:lineRule="auto"/>
      <w:textAlignment w:val="auto"/>
    </w:pPr>
    <w:rPr>
      <w:rFonts w:ascii="Calibri" w:eastAsia="新細明體" w:hAnsi="Calibri"/>
      <w:szCs w:val="22"/>
    </w:rPr>
  </w:style>
  <w:style w:type="character" w:customStyle="1" w:styleId="afc">
    <w:name w:val="註解文字 字元"/>
    <w:basedOn w:val="a1"/>
    <w:link w:val="afb"/>
    <w:rsid w:val="006B0A9C"/>
    <w:rPr>
      <w:rFonts w:ascii="Calibri" w:eastAsia="新細明體" w:hAnsi="Calibri" w:cs="Times New Roman"/>
    </w:rPr>
  </w:style>
  <w:style w:type="paragraph" w:styleId="afd">
    <w:name w:val="annotation subject"/>
    <w:basedOn w:val="afb"/>
    <w:next w:val="afb"/>
    <w:link w:val="afe"/>
    <w:rsid w:val="006B0A9C"/>
    <w:rPr>
      <w:b/>
      <w:bCs/>
    </w:rPr>
  </w:style>
  <w:style w:type="character" w:customStyle="1" w:styleId="afe">
    <w:name w:val="註解主旨 字元"/>
    <w:basedOn w:val="afc"/>
    <w:link w:val="afd"/>
    <w:rsid w:val="006B0A9C"/>
    <w:rPr>
      <w:rFonts w:ascii="Calibri" w:eastAsia="新細明體" w:hAnsi="Calibri" w:cs="Times New Roman"/>
      <w:b/>
      <w:bCs/>
    </w:rPr>
  </w:style>
  <w:style w:type="paragraph" w:customStyle="1" w:styleId="15">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5">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7">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6">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rsid w:val="006B0A9C"/>
    <w:pPr>
      <w:autoSpaceDN/>
      <w:spacing w:line="440" w:lineRule="exact"/>
    </w:pPr>
    <w:rPr>
      <w:rFonts w:ascii="標楷體"/>
      <w:kern w:val="0"/>
      <w:sz w:val="32"/>
    </w:rPr>
  </w:style>
  <w:style w:type="character" w:customStyle="1" w:styleId="aff3">
    <w:name w:val="本文縮排 字元"/>
    <w:basedOn w:val="a1"/>
    <w:link w:val="aff2"/>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7">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9">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8">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9">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c">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d">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f">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f0">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nhideWhenUsed/>
    <w:rsid w:val="00923954"/>
    <w:pPr>
      <w:numPr>
        <w:numId w:val="1"/>
      </w:numPr>
      <w:kinsoku/>
      <w:autoSpaceDN/>
      <w:spacing w:line="240" w:lineRule="auto"/>
      <w:contextualSpacing/>
      <w:textAlignment w:val="auto"/>
    </w:pPr>
    <w:rPr>
      <w:rFonts w:ascii="Calibri" w:eastAsia="新細明體" w:hAnsi="Calibri"/>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Cs w:val="24"/>
    </w:rPr>
  </w:style>
  <w:style w:type="paragraph" w:customStyle="1" w:styleId="afff">
    <w:name w:val="字元 字元 字元"/>
    <w:basedOn w:val="a0"/>
    <w:rsid w:val="0013216C"/>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0"/>
    <w:rsid w:val="00B36BA3"/>
    <w:pPr>
      <w:kinsoku/>
      <w:autoSpaceDN/>
      <w:spacing w:line="240" w:lineRule="auto"/>
      <w:ind w:leftChars="200" w:left="480"/>
      <w:textAlignment w:val="auto"/>
    </w:pPr>
    <w:rPr>
      <w:rFonts w:eastAsia="新細明體"/>
      <w:szCs w:val="24"/>
    </w:rPr>
  </w:style>
  <w:style w:type="paragraph" w:customStyle="1" w:styleId="afff0">
    <w:name w:val="謹簽"/>
    <w:basedOn w:val="a0"/>
    <w:rsid w:val="00596075"/>
    <w:pPr>
      <w:kinsoku/>
      <w:autoSpaceDN/>
      <w:snapToGrid w:val="0"/>
      <w:spacing w:line="500" w:lineRule="exact"/>
      <w:textAlignment w:val="auto"/>
    </w:pPr>
    <w:rPr>
      <w:rFonts w:ascii="標楷體" w:hAnsi="標楷體"/>
      <w:sz w:val="32"/>
      <w:szCs w:val="32"/>
    </w:rPr>
  </w:style>
  <w:style w:type="paragraph" w:customStyle="1" w:styleId="afff1">
    <w:name w:val="說明"/>
    <w:basedOn w:val="a0"/>
    <w:link w:val="afff2"/>
    <w:rsid w:val="00596075"/>
    <w:pPr>
      <w:kinsoku/>
      <w:autoSpaceDN/>
      <w:spacing w:line="640" w:lineRule="exact"/>
      <w:ind w:left="952" w:hanging="952"/>
      <w:textAlignment w:val="auto"/>
    </w:pPr>
    <w:rPr>
      <w:rFonts w:ascii="Arial" w:hAnsi="Arial"/>
      <w:sz w:val="32"/>
      <w:szCs w:val="24"/>
    </w:rPr>
  </w:style>
  <w:style w:type="paragraph" w:customStyle="1" w:styleId="afff3">
    <w:name w:val="主旨"/>
    <w:basedOn w:val="a0"/>
    <w:rsid w:val="00596075"/>
    <w:pPr>
      <w:autoSpaceDN/>
      <w:snapToGrid w:val="0"/>
      <w:spacing w:line="500" w:lineRule="exact"/>
      <w:ind w:left="300" w:hangingChars="300" w:hanging="300"/>
      <w:jc w:val="both"/>
      <w:textAlignment w:val="auto"/>
    </w:pPr>
    <w:rPr>
      <w:rFonts w:ascii="標楷體" w:hAnsi="標楷體"/>
      <w:sz w:val="32"/>
      <w:szCs w:val="24"/>
    </w:rPr>
  </w:style>
  <w:style w:type="character" w:customStyle="1" w:styleId="10">
    <w:name w:val="標題 1 字元"/>
    <w:basedOn w:val="a1"/>
    <w:link w:val="1"/>
    <w:rsid w:val="000A7899"/>
    <w:rPr>
      <w:rFonts w:ascii="Cambria" w:eastAsia="新細明體" w:hAnsi="Cambria" w:cs="Times New Roman"/>
      <w:b/>
      <w:bCs/>
      <w:kern w:val="52"/>
      <w:sz w:val="52"/>
      <w:szCs w:val="52"/>
    </w:rPr>
  </w:style>
  <w:style w:type="character" w:customStyle="1" w:styleId="20">
    <w:name w:val="標題 2 字元"/>
    <w:basedOn w:val="a1"/>
    <w:link w:val="2"/>
    <w:semiHidden/>
    <w:rsid w:val="000A7899"/>
    <w:rPr>
      <w:rFonts w:ascii="Cambria" w:eastAsia="新細明體" w:hAnsi="Cambria" w:cs="Times New Roman"/>
      <w:b/>
      <w:bCs/>
      <w:sz w:val="48"/>
      <w:szCs w:val="48"/>
    </w:rPr>
  </w:style>
  <w:style w:type="paragraph" w:styleId="afff4">
    <w:name w:val="footnote text"/>
    <w:basedOn w:val="a0"/>
    <w:link w:val="afff5"/>
    <w:rsid w:val="000A7899"/>
    <w:pPr>
      <w:kinsoku/>
      <w:autoSpaceDN/>
      <w:snapToGrid w:val="0"/>
      <w:spacing w:line="240" w:lineRule="auto"/>
      <w:textAlignment w:val="auto"/>
    </w:pPr>
    <w:rPr>
      <w:rFonts w:eastAsia="新細明體"/>
      <w:sz w:val="20"/>
    </w:rPr>
  </w:style>
  <w:style w:type="character" w:customStyle="1" w:styleId="afff5">
    <w:name w:val="註腳文字 字元"/>
    <w:basedOn w:val="a1"/>
    <w:link w:val="afff4"/>
    <w:rsid w:val="000A7899"/>
    <w:rPr>
      <w:rFonts w:ascii="Times New Roman" w:eastAsia="新細明體" w:hAnsi="Times New Roman" w:cs="Times New Roman"/>
      <w:sz w:val="20"/>
      <w:szCs w:val="20"/>
    </w:rPr>
  </w:style>
  <w:style w:type="character" w:styleId="afff6">
    <w:name w:val="footnote reference"/>
    <w:rsid w:val="000A7899"/>
    <w:rPr>
      <w:vertAlign w:val="superscript"/>
    </w:rPr>
  </w:style>
  <w:style w:type="paragraph" w:styleId="2a">
    <w:name w:val="toc 2"/>
    <w:basedOn w:val="a0"/>
    <w:next w:val="a0"/>
    <w:autoRedefine/>
    <w:uiPriority w:val="39"/>
    <w:rsid w:val="000A7899"/>
    <w:pPr>
      <w:tabs>
        <w:tab w:val="left" w:pos="180"/>
        <w:tab w:val="right" w:leader="dot" w:pos="8820"/>
      </w:tabs>
      <w:kinsoku/>
      <w:autoSpaceDN/>
      <w:spacing w:line="500" w:lineRule="exact"/>
      <w:ind w:leftChars="75" w:left="180"/>
      <w:textAlignment w:val="auto"/>
    </w:pPr>
    <w:rPr>
      <w:rFonts w:ascii="微軟正黑體" w:eastAsia="微軟正黑體" w:hAnsi="微軟正黑體"/>
      <w:b/>
      <w:bCs/>
      <w:noProof/>
      <w:color w:val="000000"/>
      <w:sz w:val="32"/>
      <w:szCs w:val="32"/>
    </w:rPr>
  </w:style>
  <w:style w:type="paragraph" w:styleId="30">
    <w:name w:val="toc 3"/>
    <w:basedOn w:val="a0"/>
    <w:next w:val="a0"/>
    <w:autoRedefine/>
    <w:uiPriority w:val="39"/>
    <w:rsid w:val="000A7899"/>
    <w:pPr>
      <w:tabs>
        <w:tab w:val="left" w:pos="1080"/>
        <w:tab w:val="right" w:leader="dot" w:pos="9060"/>
      </w:tabs>
      <w:kinsoku/>
      <w:autoSpaceDN/>
      <w:spacing w:line="400" w:lineRule="exact"/>
      <w:ind w:left="540"/>
      <w:textAlignment w:val="auto"/>
    </w:pPr>
    <w:rPr>
      <w:rFonts w:eastAsia="微軟正黑體" w:hAnsi="微軟正黑體"/>
      <w:noProof/>
      <w:szCs w:val="24"/>
    </w:rPr>
  </w:style>
  <w:style w:type="paragraph" w:styleId="1f1">
    <w:name w:val="toc 1"/>
    <w:basedOn w:val="a0"/>
    <w:next w:val="a0"/>
    <w:autoRedefine/>
    <w:uiPriority w:val="39"/>
    <w:rsid w:val="000A7899"/>
    <w:pPr>
      <w:tabs>
        <w:tab w:val="right" w:leader="dot" w:pos="9060"/>
      </w:tabs>
      <w:kinsoku/>
      <w:autoSpaceDN/>
      <w:spacing w:before="360" w:line="500" w:lineRule="exact"/>
      <w:ind w:left="1469" w:hanging="1469"/>
      <w:textAlignment w:val="auto"/>
    </w:pPr>
    <w:rPr>
      <w:rFonts w:ascii="微軟正黑體" w:eastAsia="微軟正黑體" w:hAnsi="微軟正黑體" w:cs="Arial"/>
      <w:b/>
      <w:bCs/>
      <w:sz w:val="48"/>
      <w:szCs w:val="48"/>
    </w:rPr>
  </w:style>
  <w:style w:type="paragraph" w:styleId="42">
    <w:name w:val="toc 4"/>
    <w:basedOn w:val="a0"/>
    <w:next w:val="a0"/>
    <w:autoRedefine/>
    <w:semiHidden/>
    <w:rsid w:val="000A7899"/>
    <w:pPr>
      <w:kinsoku/>
      <w:autoSpaceDN/>
      <w:spacing w:line="240" w:lineRule="auto"/>
      <w:ind w:left="480"/>
      <w:textAlignment w:val="auto"/>
    </w:pPr>
    <w:rPr>
      <w:rFonts w:eastAsia="新細明體"/>
      <w:sz w:val="20"/>
    </w:rPr>
  </w:style>
  <w:style w:type="paragraph" w:styleId="50">
    <w:name w:val="toc 5"/>
    <w:basedOn w:val="a0"/>
    <w:next w:val="a0"/>
    <w:autoRedefine/>
    <w:semiHidden/>
    <w:rsid w:val="000A7899"/>
    <w:pPr>
      <w:kinsoku/>
      <w:autoSpaceDN/>
      <w:spacing w:line="240" w:lineRule="auto"/>
      <w:ind w:left="720"/>
      <w:textAlignment w:val="auto"/>
    </w:pPr>
    <w:rPr>
      <w:rFonts w:eastAsia="新細明體"/>
      <w:sz w:val="20"/>
    </w:rPr>
  </w:style>
  <w:style w:type="paragraph" w:styleId="6">
    <w:name w:val="toc 6"/>
    <w:basedOn w:val="a0"/>
    <w:next w:val="a0"/>
    <w:autoRedefine/>
    <w:semiHidden/>
    <w:rsid w:val="000A7899"/>
    <w:pPr>
      <w:kinsoku/>
      <w:autoSpaceDN/>
      <w:spacing w:line="240" w:lineRule="auto"/>
      <w:ind w:left="960"/>
      <w:textAlignment w:val="auto"/>
    </w:pPr>
    <w:rPr>
      <w:rFonts w:eastAsia="新細明體"/>
      <w:sz w:val="20"/>
    </w:rPr>
  </w:style>
  <w:style w:type="paragraph" w:styleId="7">
    <w:name w:val="toc 7"/>
    <w:basedOn w:val="a0"/>
    <w:next w:val="a0"/>
    <w:autoRedefine/>
    <w:semiHidden/>
    <w:rsid w:val="000A7899"/>
    <w:pPr>
      <w:kinsoku/>
      <w:autoSpaceDN/>
      <w:spacing w:line="240" w:lineRule="auto"/>
      <w:ind w:left="1200"/>
      <w:textAlignment w:val="auto"/>
    </w:pPr>
    <w:rPr>
      <w:rFonts w:eastAsia="新細明體"/>
      <w:sz w:val="20"/>
    </w:rPr>
  </w:style>
  <w:style w:type="paragraph" w:styleId="8">
    <w:name w:val="toc 8"/>
    <w:basedOn w:val="a0"/>
    <w:next w:val="a0"/>
    <w:autoRedefine/>
    <w:semiHidden/>
    <w:rsid w:val="000A7899"/>
    <w:pPr>
      <w:kinsoku/>
      <w:autoSpaceDN/>
      <w:spacing w:line="240" w:lineRule="auto"/>
      <w:ind w:left="1440"/>
      <w:textAlignment w:val="auto"/>
    </w:pPr>
    <w:rPr>
      <w:rFonts w:eastAsia="新細明體"/>
      <w:sz w:val="20"/>
    </w:rPr>
  </w:style>
  <w:style w:type="paragraph" w:styleId="9">
    <w:name w:val="toc 9"/>
    <w:basedOn w:val="a0"/>
    <w:next w:val="a0"/>
    <w:autoRedefine/>
    <w:semiHidden/>
    <w:rsid w:val="000A7899"/>
    <w:pPr>
      <w:kinsoku/>
      <w:autoSpaceDN/>
      <w:spacing w:line="240" w:lineRule="auto"/>
      <w:ind w:left="1680"/>
      <w:textAlignment w:val="auto"/>
    </w:pPr>
    <w:rPr>
      <w:rFonts w:eastAsia="新細明體"/>
      <w:sz w:val="20"/>
    </w:rPr>
  </w:style>
  <w:style w:type="paragraph" w:customStyle="1" w:styleId="60">
    <w:name w:val="清單段落6"/>
    <w:basedOn w:val="a0"/>
    <w:rsid w:val="000A7899"/>
    <w:pPr>
      <w:kinsoku/>
      <w:autoSpaceDN/>
      <w:spacing w:line="240" w:lineRule="auto"/>
      <w:ind w:leftChars="200" w:left="480"/>
      <w:textAlignment w:val="auto"/>
    </w:pPr>
    <w:rPr>
      <w:rFonts w:eastAsia="新細明體"/>
      <w:szCs w:val="24"/>
    </w:rPr>
  </w:style>
  <w:style w:type="paragraph" w:styleId="Web">
    <w:name w:val="Normal (Web)"/>
    <w:basedOn w:val="a0"/>
    <w:uiPriority w:val="99"/>
    <w:unhideWhenUsed/>
    <w:rsid w:val="000A7899"/>
    <w:pPr>
      <w:widowControl/>
      <w:kinsoku/>
      <w:autoSpaceDN/>
      <w:spacing w:before="100" w:beforeAutospacing="1" w:after="100" w:afterAutospacing="1" w:line="240" w:lineRule="auto"/>
      <w:textAlignment w:val="auto"/>
    </w:pPr>
    <w:rPr>
      <w:rFonts w:ascii="新細明體" w:eastAsia="新細明體" w:hAnsi="新細明體" w:cs="新細明體"/>
      <w:kern w:val="0"/>
      <w:szCs w:val="24"/>
    </w:rPr>
  </w:style>
  <w:style w:type="paragraph" w:customStyle="1" w:styleId="1f2">
    <w:name w:val="樣式1"/>
    <w:basedOn w:val="a0"/>
    <w:link w:val="1f3"/>
    <w:qFormat/>
    <w:rsid w:val="000A7899"/>
    <w:pPr>
      <w:kinsoku/>
      <w:autoSpaceDN/>
      <w:spacing w:line="360" w:lineRule="exact"/>
      <w:textAlignment w:val="auto"/>
    </w:pPr>
    <w:rPr>
      <w:rFonts w:ascii="微軟正黑體" w:eastAsia="微軟正黑體" w:hAnsi="微軟正黑體"/>
      <w:b/>
      <w:szCs w:val="24"/>
    </w:rPr>
  </w:style>
  <w:style w:type="character" w:customStyle="1" w:styleId="1f3">
    <w:name w:val="樣式1 字元"/>
    <w:link w:val="1f2"/>
    <w:rsid w:val="000A7899"/>
    <w:rPr>
      <w:rFonts w:ascii="微軟正黑體" w:eastAsia="微軟正黑體" w:hAnsi="微軟正黑體" w:cs="Times New Roman"/>
      <w:b/>
      <w:szCs w:val="24"/>
    </w:rPr>
  </w:style>
  <w:style w:type="paragraph" w:customStyle="1" w:styleId="20151">
    <w:name w:val="2015圖像英階層1"/>
    <w:basedOn w:val="1f1"/>
    <w:link w:val="201510"/>
    <w:rsid w:val="000A7899"/>
    <w:pPr>
      <w:spacing w:before="0" w:line="400" w:lineRule="exact"/>
      <w:ind w:left="661" w:hanging="661"/>
    </w:pPr>
    <w:rPr>
      <w:noProof/>
      <w:sz w:val="40"/>
      <w:szCs w:val="28"/>
    </w:rPr>
  </w:style>
  <w:style w:type="paragraph" w:customStyle="1" w:styleId="20152">
    <w:name w:val="2015圖像英階層2"/>
    <w:basedOn w:val="a0"/>
    <w:link w:val="201520"/>
    <w:qFormat/>
    <w:rsid w:val="000A7899"/>
    <w:pPr>
      <w:kinsoku/>
      <w:autoSpaceDN/>
      <w:spacing w:line="440" w:lineRule="exact"/>
      <w:textAlignment w:val="auto"/>
      <w:outlineLvl w:val="1"/>
    </w:pPr>
    <w:rPr>
      <w:rFonts w:ascii="微軟正黑體" w:eastAsia="微軟正黑體" w:hAnsi="微軟正黑體"/>
      <w:b/>
      <w:szCs w:val="28"/>
    </w:rPr>
  </w:style>
  <w:style w:type="character" w:customStyle="1" w:styleId="201510">
    <w:name w:val="2015圖像英階層1 字元"/>
    <w:link w:val="20151"/>
    <w:rsid w:val="000A7899"/>
    <w:rPr>
      <w:rFonts w:ascii="微軟正黑體" w:eastAsia="微軟正黑體" w:hAnsi="微軟正黑體" w:cs="Arial"/>
      <w:b/>
      <w:bCs/>
      <w:noProof/>
      <w:sz w:val="40"/>
      <w:szCs w:val="28"/>
    </w:rPr>
  </w:style>
  <w:style w:type="paragraph" w:customStyle="1" w:styleId="1f4">
    <w:name w:val="英圖階層1"/>
    <w:basedOn w:val="1f2"/>
    <w:link w:val="1f5"/>
    <w:qFormat/>
    <w:rsid w:val="000A7899"/>
    <w:pPr>
      <w:outlineLvl w:val="0"/>
    </w:pPr>
    <w:rPr>
      <w:sz w:val="26"/>
      <w:szCs w:val="26"/>
    </w:rPr>
  </w:style>
  <w:style w:type="character" w:customStyle="1" w:styleId="201520">
    <w:name w:val="2015圖像英階層2 字元"/>
    <w:link w:val="20152"/>
    <w:rsid w:val="000A7899"/>
    <w:rPr>
      <w:rFonts w:ascii="微軟正黑體" w:eastAsia="微軟正黑體" w:hAnsi="微軟正黑體" w:cs="Times New Roman"/>
      <w:b/>
      <w:sz w:val="28"/>
      <w:szCs w:val="28"/>
    </w:rPr>
  </w:style>
  <w:style w:type="character" w:customStyle="1" w:styleId="1f5">
    <w:name w:val="英圖階層1 字元"/>
    <w:link w:val="1f4"/>
    <w:rsid w:val="000A7899"/>
    <w:rPr>
      <w:rFonts w:ascii="微軟正黑體" w:eastAsia="微軟正黑體" w:hAnsi="微軟正黑體" w:cs="Times New Roman"/>
      <w:b/>
      <w:sz w:val="26"/>
      <w:szCs w:val="26"/>
    </w:rPr>
  </w:style>
  <w:style w:type="paragraph" w:styleId="afff7">
    <w:name w:val="table of figures"/>
    <w:basedOn w:val="a0"/>
    <w:next w:val="a0"/>
    <w:uiPriority w:val="99"/>
    <w:rsid w:val="000A7899"/>
    <w:pPr>
      <w:kinsoku/>
      <w:autoSpaceDN/>
      <w:spacing w:line="240" w:lineRule="auto"/>
      <w:ind w:leftChars="400" w:left="400" w:hangingChars="200" w:hanging="200"/>
      <w:textAlignment w:val="auto"/>
    </w:pPr>
    <w:rPr>
      <w:rFonts w:eastAsia="新細明體"/>
      <w:szCs w:val="24"/>
    </w:rPr>
  </w:style>
  <w:style w:type="paragraph" w:customStyle="1" w:styleId="201511">
    <w:name w:val="2015英圖像表階層1"/>
    <w:basedOn w:val="1f2"/>
    <w:link w:val="201512"/>
    <w:rsid w:val="000A7899"/>
    <w:rPr>
      <w:noProof/>
    </w:rPr>
  </w:style>
  <w:style w:type="paragraph" w:customStyle="1" w:styleId="2015">
    <w:name w:val="2015英圖像表階層"/>
    <w:basedOn w:val="201511"/>
    <w:link w:val="20150"/>
    <w:qFormat/>
    <w:rsid w:val="000A7899"/>
    <w:rPr>
      <w:noProof w:val="0"/>
      <w:sz w:val="26"/>
      <w:szCs w:val="26"/>
    </w:rPr>
  </w:style>
  <w:style w:type="character" w:customStyle="1" w:styleId="201512">
    <w:name w:val="2015英圖像表階層1 字元"/>
    <w:link w:val="201511"/>
    <w:rsid w:val="000A7899"/>
    <w:rPr>
      <w:rFonts w:ascii="微軟正黑體" w:eastAsia="微軟正黑體" w:hAnsi="微軟正黑體" w:cs="Times New Roman"/>
      <w:b/>
      <w:noProof/>
      <w:szCs w:val="24"/>
    </w:rPr>
  </w:style>
  <w:style w:type="paragraph" w:customStyle="1" w:styleId="20153">
    <w:name w:val="2015英圖像章名"/>
    <w:basedOn w:val="20151"/>
    <w:link w:val="20154"/>
    <w:qFormat/>
    <w:rsid w:val="000A7899"/>
    <w:pPr>
      <w:ind w:left="1719" w:hanging="1719"/>
    </w:pPr>
    <w:rPr>
      <w:szCs w:val="26"/>
    </w:rPr>
  </w:style>
  <w:style w:type="character" w:customStyle="1" w:styleId="20150">
    <w:name w:val="2015英圖像表階層 字元"/>
    <w:link w:val="2015"/>
    <w:rsid w:val="000A7899"/>
    <w:rPr>
      <w:rFonts w:ascii="微軟正黑體" w:eastAsia="微軟正黑體" w:hAnsi="微軟正黑體" w:cs="Times New Roman"/>
      <w:b/>
      <w:sz w:val="26"/>
      <w:szCs w:val="26"/>
    </w:rPr>
  </w:style>
  <w:style w:type="paragraph" w:customStyle="1" w:styleId="chapter2">
    <w:name w:val="chapter樣式2"/>
    <w:basedOn w:val="1f1"/>
    <w:link w:val="chapter20"/>
    <w:qFormat/>
    <w:rsid w:val="000A7899"/>
    <w:rPr>
      <w:noProof/>
      <w:sz w:val="36"/>
    </w:rPr>
  </w:style>
  <w:style w:type="character" w:customStyle="1" w:styleId="20154">
    <w:name w:val="2015英圖像章名 字元"/>
    <w:link w:val="20153"/>
    <w:rsid w:val="000A7899"/>
    <w:rPr>
      <w:rFonts w:ascii="微軟正黑體" w:eastAsia="微軟正黑體" w:hAnsi="微軟正黑體" w:cs="Arial"/>
      <w:b/>
      <w:bCs/>
      <w:noProof/>
      <w:sz w:val="40"/>
      <w:szCs w:val="26"/>
    </w:rPr>
  </w:style>
  <w:style w:type="character" w:customStyle="1" w:styleId="chapter20">
    <w:name w:val="chapter樣式2 字元"/>
    <w:link w:val="chapter2"/>
    <w:rsid w:val="000A7899"/>
    <w:rPr>
      <w:rFonts w:ascii="微軟正黑體" w:eastAsia="微軟正黑體" w:hAnsi="微軟正黑體" w:cs="Arial"/>
      <w:b/>
      <w:bCs/>
      <w:noProof/>
      <w:sz w:val="36"/>
      <w:szCs w:val="48"/>
    </w:rPr>
  </w:style>
  <w:style w:type="paragraph" w:customStyle="1" w:styleId="70">
    <w:name w:val="清單段落7"/>
    <w:basedOn w:val="a0"/>
    <w:rsid w:val="00FD5EE7"/>
    <w:pPr>
      <w:kinsoku/>
      <w:autoSpaceDN/>
      <w:spacing w:line="240" w:lineRule="auto"/>
      <w:ind w:leftChars="200" w:left="480"/>
      <w:textAlignment w:val="auto"/>
    </w:pPr>
    <w:rPr>
      <w:rFonts w:eastAsia="新細明體"/>
      <w:szCs w:val="24"/>
    </w:rPr>
  </w:style>
  <w:style w:type="paragraph" w:customStyle="1" w:styleId="43">
    <w:name w:val="字元 字元4 字元 字元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2b">
    <w:name w:val="字元2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80">
    <w:name w:val="清單段落8"/>
    <w:basedOn w:val="a0"/>
    <w:rsid w:val="003960C2"/>
    <w:pPr>
      <w:kinsoku/>
      <w:autoSpaceDN/>
      <w:spacing w:line="240" w:lineRule="auto"/>
      <w:ind w:leftChars="200" w:left="480"/>
      <w:textAlignment w:val="auto"/>
    </w:pPr>
    <w:rPr>
      <w:rFonts w:ascii="Calibri" w:eastAsia="新細明體" w:hAnsi="Calibri"/>
      <w:szCs w:val="22"/>
    </w:rPr>
  </w:style>
  <w:style w:type="paragraph" w:customStyle="1" w:styleId="2c">
    <w:name w:val="字元2"/>
    <w:basedOn w:val="a0"/>
    <w:rsid w:val="003960C2"/>
    <w:pPr>
      <w:widowControl/>
      <w:kinsoku/>
      <w:autoSpaceDN/>
      <w:spacing w:after="160" w:line="240" w:lineRule="exact"/>
      <w:textAlignment w:val="auto"/>
    </w:pPr>
    <w:rPr>
      <w:rFonts w:ascii="Tahoma" w:eastAsia="新細明體" w:hAnsi="Tahoma"/>
      <w:kern w:val="0"/>
      <w:sz w:val="20"/>
      <w:lang w:eastAsia="en-US"/>
    </w:rPr>
  </w:style>
  <w:style w:type="character" w:styleId="afff8">
    <w:name w:val="Emphasis"/>
    <w:qFormat/>
    <w:rsid w:val="003960C2"/>
    <w:rPr>
      <w:i/>
      <w:iCs/>
    </w:rPr>
  </w:style>
  <w:style w:type="character" w:customStyle="1" w:styleId="BodyTextChar">
    <w:name w:val="Body Text Char"/>
    <w:aliases w:val="本文12 Char"/>
    <w:locked/>
    <w:rsid w:val="003960C2"/>
    <w:rPr>
      <w:rFonts w:eastAsia="標楷體"/>
      <w:kern w:val="2"/>
      <w:sz w:val="24"/>
      <w:lang w:val="en-US" w:eastAsia="zh-TW"/>
    </w:rPr>
  </w:style>
  <w:style w:type="character" w:customStyle="1" w:styleId="afff2">
    <w:name w:val="說明 字元"/>
    <w:link w:val="afff1"/>
    <w:rsid w:val="003960C2"/>
    <w:rPr>
      <w:rFonts w:ascii="Arial" w:eastAsia="標楷體" w:hAnsi="Arial" w:cs="Times New Roman"/>
      <w:sz w:val="32"/>
      <w:szCs w:val="24"/>
    </w:rPr>
  </w:style>
  <w:style w:type="paragraph" w:customStyle="1" w:styleId="1f6">
    <w:name w:val="字元 字元1 字元 字元 字元"/>
    <w:basedOn w:val="a0"/>
    <w:semiHidden/>
    <w:rsid w:val="003960C2"/>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90">
    <w:name w:val="字元 字元9"/>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44">
    <w:name w:val="字元 字元4 字元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afff9">
    <w:name w:val="字元 字元 字元"/>
    <w:basedOn w:val="a0"/>
    <w:rsid w:val="00671A1F"/>
    <w:pPr>
      <w:widowControl/>
      <w:kinsoku/>
      <w:autoSpaceDN/>
      <w:spacing w:after="160" w:line="240" w:lineRule="exact"/>
      <w:textAlignment w:val="auto"/>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753"/>
    <w:pPr>
      <w:widowControl w:val="0"/>
      <w:kinsoku w:val="0"/>
      <w:autoSpaceDN w:val="0"/>
      <w:spacing w:line="380" w:lineRule="exact"/>
      <w:textAlignment w:val="baseline"/>
    </w:pPr>
    <w:rPr>
      <w:rFonts w:ascii="Times New Roman" w:eastAsia="標楷體" w:hAnsi="Times New Roman" w:cs="Times New Roman"/>
      <w:sz w:val="28"/>
      <w:szCs w:val="20"/>
    </w:rPr>
  </w:style>
  <w:style w:type="paragraph" w:styleId="1">
    <w:name w:val="heading 1"/>
    <w:basedOn w:val="a0"/>
    <w:next w:val="a0"/>
    <w:link w:val="10"/>
    <w:qFormat/>
    <w:rsid w:val="000A7899"/>
    <w:pPr>
      <w:keepNext/>
      <w:kinsoku/>
      <w:autoSpaceDN/>
      <w:spacing w:before="180" w:after="180" w:line="720" w:lineRule="auto"/>
      <w:textAlignment w:val="auto"/>
      <w:outlineLvl w:val="0"/>
    </w:pPr>
    <w:rPr>
      <w:rFonts w:ascii="Cambria" w:eastAsia="新細明體" w:hAnsi="Cambria"/>
      <w:b/>
      <w:bCs/>
      <w:kern w:val="52"/>
      <w:sz w:val="52"/>
      <w:szCs w:val="52"/>
    </w:rPr>
  </w:style>
  <w:style w:type="paragraph" w:styleId="2">
    <w:name w:val="heading 2"/>
    <w:basedOn w:val="a0"/>
    <w:next w:val="a0"/>
    <w:link w:val="20"/>
    <w:semiHidden/>
    <w:unhideWhenUsed/>
    <w:qFormat/>
    <w:rsid w:val="000A7899"/>
    <w:pPr>
      <w:keepNext/>
      <w:kinsoku/>
      <w:autoSpaceDN/>
      <w:spacing w:line="720" w:lineRule="auto"/>
      <w:textAlignment w:val="auto"/>
      <w:outlineLvl w:val="1"/>
    </w:pPr>
    <w:rPr>
      <w:rFonts w:ascii="Cambria" w:eastAsia="新細明體"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1">
    <w:name w:val="凸排2"/>
    <w:basedOn w:val="a0"/>
    <w:link w:val="22"/>
    <w:rsid w:val="00D571CA"/>
    <w:pPr>
      <w:autoSpaceDN/>
      <w:adjustRightInd w:val="0"/>
      <w:spacing w:line="460" w:lineRule="exact"/>
      <w:ind w:left="200" w:hangingChars="200" w:hanging="200"/>
      <w:jc w:val="both"/>
    </w:pPr>
    <w:rPr>
      <w:sz w:val="32"/>
      <w:szCs w:val="32"/>
    </w:rPr>
  </w:style>
  <w:style w:type="character" w:customStyle="1" w:styleId="22">
    <w:name w:val="凸排2 字元"/>
    <w:basedOn w:val="a1"/>
    <w:link w:val="21"/>
    <w:rsid w:val="00D571CA"/>
    <w:rPr>
      <w:rFonts w:ascii="Times New Roman" w:eastAsia="標楷體" w:hAnsi="Times New Roman" w:cs="Times New Roman"/>
      <w:sz w:val="32"/>
      <w:szCs w:val="32"/>
    </w:rPr>
  </w:style>
  <w:style w:type="paragraph" w:customStyle="1" w:styleId="12">
    <w:name w:val="凸排1"/>
    <w:basedOn w:val="a0"/>
    <w:link w:val="13"/>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3">
    <w:name w:val="凸排1 字元"/>
    <w:basedOn w:val="22"/>
    <w:link w:val="12"/>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4">
    <w:name w:val="清單段落1"/>
    <w:basedOn w:val="a0"/>
    <w:rsid w:val="00CA4DCB"/>
    <w:pPr>
      <w:kinsoku/>
      <w:autoSpaceDN/>
      <w:spacing w:line="240" w:lineRule="auto"/>
      <w:ind w:leftChars="200" w:left="480"/>
      <w:textAlignment w:val="auto"/>
    </w:pPr>
    <w:rPr>
      <w:rFonts w:eastAsia="新細明體"/>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3">
    <w:name w:val="清單段落2"/>
    <w:basedOn w:val="a0"/>
    <w:rsid w:val="007518A0"/>
    <w:pPr>
      <w:kinsoku/>
      <w:autoSpaceDN/>
      <w:spacing w:line="240" w:lineRule="auto"/>
      <w:ind w:leftChars="200" w:left="480"/>
      <w:textAlignment w:val="auto"/>
    </w:pPr>
    <w:rPr>
      <w:rFonts w:eastAsia="新細明體"/>
      <w:szCs w:val="24"/>
    </w:rPr>
  </w:style>
  <w:style w:type="character" w:customStyle="1" w:styleId="ya-q-text">
    <w:name w:val="ya-q-text"/>
    <w:rsid w:val="007518A0"/>
  </w:style>
  <w:style w:type="paragraph" w:customStyle="1" w:styleId="24">
    <w:name w:val="清單段落2"/>
    <w:basedOn w:val="a0"/>
    <w:rsid w:val="007518A0"/>
    <w:pPr>
      <w:kinsoku/>
      <w:autoSpaceDN/>
      <w:spacing w:line="240" w:lineRule="auto"/>
      <w:ind w:leftChars="200" w:left="480"/>
      <w:textAlignment w:val="auto"/>
    </w:pPr>
    <w:rPr>
      <w:rFonts w:eastAsia="新細明體"/>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rsid w:val="006B0A9C"/>
    <w:rPr>
      <w:sz w:val="18"/>
      <w:szCs w:val="18"/>
    </w:rPr>
  </w:style>
  <w:style w:type="paragraph" w:styleId="afb">
    <w:name w:val="annotation text"/>
    <w:basedOn w:val="a0"/>
    <w:link w:val="afc"/>
    <w:rsid w:val="006B0A9C"/>
    <w:pPr>
      <w:kinsoku/>
      <w:autoSpaceDN/>
      <w:spacing w:line="240" w:lineRule="auto"/>
      <w:textAlignment w:val="auto"/>
    </w:pPr>
    <w:rPr>
      <w:rFonts w:ascii="Calibri" w:eastAsia="新細明體" w:hAnsi="Calibri"/>
      <w:szCs w:val="22"/>
    </w:rPr>
  </w:style>
  <w:style w:type="character" w:customStyle="1" w:styleId="afc">
    <w:name w:val="註解文字 字元"/>
    <w:basedOn w:val="a1"/>
    <w:link w:val="afb"/>
    <w:rsid w:val="006B0A9C"/>
    <w:rPr>
      <w:rFonts w:ascii="Calibri" w:eastAsia="新細明體" w:hAnsi="Calibri" w:cs="Times New Roman"/>
    </w:rPr>
  </w:style>
  <w:style w:type="paragraph" w:styleId="afd">
    <w:name w:val="annotation subject"/>
    <w:basedOn w:val="afb"/>
    <w:next w:val="afb"/>
    <w:link w:val="afe"/>
    <w:rsid w:val="006B0A9C"/>
    <w:rPr>
      <w:b/>
      <w:bCs/>
    </w:rPr>
  </w:style>
  <w:style w:type="character" w:customStyle="1" w:styleId="afe">
    <w:name w:val="註解主旨 字元"/>
    <w:basedOn w:val="afc"/>
    <w:link w:val="afd"/>
    <w:rsid w:val="006B0A9C"/>
    <w:rPr>
      <w:rFonts w:ascii="Calibri" w:eastAsia="新細明體" w:hAnsi="Calibri" w:cs="Times New Roman"/>
      <w:b/>
      <w:bCs/>
    </w:rPr>
  </w:style>
  <w:style w:type="paragraph" w:customStyle="1" w:styleId="15">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5">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7">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6">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rsid w:val="006B0A9C"/>
    <w:pPr>
      <w:autoSpaceDN/>
      <w:spacing w:line="440" w:lineRule="exact"/>
    </w:pPr>
    <w:rPr>
      <w:rFonts w:ascii="標楷體"/>
      <w:kern w:val="0"/>
      <w:sz w:val="32"/>
    </w:rPr>
  </w:style>
  <w:style w:type="character" w:customStyle="1" w:styleId="aff3">
    <w:name w:val="本文縮排 字元"/>
    <w:basedOn w:val="a1"/>
    <w:link w:val="aff2"/>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7">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9">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8">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9">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c">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d">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f">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f0">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nhideWhenUsed/>
    <w:rsid w:val="00923954"/>
    <w:pPr>
      <w:numPr>
        <w:numId w:val="1"/>
      </w:numPr>
      <w:kinsoku/>
      <w:autoSpaceDN/>
      <w:spacing w:line="240" w:lineRule="auto"/>
      <w:contextualSpacing/>
      <w:textAlignment w:val="auto"/>
    </w:pPr>
    <w:rPr>
      <w:rFonts w:ascii="Calibri" w:eastAsia="新細明體" w:hAnsi="Calibri"/>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Cs w:val="24"/>
    </w:rPr>
  </w:style>
  <w:style w:type="paragraph" w:customStyle="1" w:styleId="afff">
    <w:name w:val="字元 字元 字元"/>
    <w:basedOn w:val="a0"/>
    <w:rsid w:val="0013216C"/>
    <w:pPr>
      <w:widowControl/>
      <w:kinsoku/>
      <w:autoSpaceDN/>
      <w:spacing w:after="160" w:line="240" w:lineRule="exact"/>
      <w:textAlignment w:val="auto"/>
    </w:pPr>
    <w:rPr>
      <w:rFonts w:ascii="Tahoma" w:eastAsia="新細明體" w:hAnsi="Tahoma"/>
      <w:kern w:val="0"/>
      <w:sz w:val="20"/>
      <w:lang w:eastAsia="en-US"/>
    </w:rPr>
  </w:style>
  <w:style w:type="paragraph" w:customStyle="1" w:styleId="5">
    <w:name w:val="清單段落5"/>
    <w:basedOn w:val="a0"/>
    <w:rsid w:val="00B36BA3"/>
    <w:pPr>
      <w:kinsoku/>
      <w:autoSpaceDN/>
      <w:spacing w:line="240" w:lineRule="auto"/>
      <w:ind w:leftChars="200" w:left="480"/>
      <w:textAlignment w:val="auto"/>
    </w:pPr>
    <w:rPr>
      <w:rFonts w:eastAsia="新細明體"/>
      <w:szCs w:val="24"/>
    </w:rPr>
  </w:style>
  <w:style w:type="paragraph" w:customStyle="1" w:styleId="afff0">
    <w:name w:val="謹簽"/>
    <w:basedOn w:val="a0"/>
    <w:rsid w:val="00596075"/>
    <w:pPr>
      <w:kinsoku/>
      <w:autoSpaceDN/>
      <w:snapToGrid w:val="0"/>
      <w:spacing w:line="500" w:lineRule="exact"/>
      <w:textAlignment w:val="auto"/>
    </w:pPr>
    <w:rPr>
      <w:rFonts w:ascii="標楷體" w:hAnsi="標楷體"/>
      <w:sz w:val="32"/>
      <w:szCs w:val="32"/>
    </w:rPr>
  </w:style>
  <w:style w:type="paragraph" w:customStyle="1" w:styleId="afff1">
    <w:name w:val="說明"/>
    <w:basedOn w:val="a0"/>
    <w:link w:val="afff2"/>
    <w:rsid w:val="00596075"/>
    <w:pPr>
      <w:kinsoku/>
      <w:autoSpaceDN/>
      <w:spacing w:line="640" w:lineRule="exact"/>
      <w:ind w:left="952" w:hanging="952"/>
      <w:textAlignment w:val="auto"/>
    </w:pPr>
    <w:rPr>
      <w:rFonts w:ascii="Arial" w:hAnsi="Arial"/>
      <w:sz w:val="32"/>
      <w:szCs w:val="24"/>
    </w:rPr>
  </w:style>
  <w:style w:type="paragraph" w:customStyle="1" w:styleId="afff3">
    <w:name w:val="主旨"/>
    <w:basedOn w:val="a0"/>
    <w:rsid w:val="00596075"/>
    <w:pPr>
      <w:autoSpaceDN/>
      <w:snapToGrid w:val="0"/>
      <w:spacing w:line="500" w:lineRule="exact"/>
      <w:ind w:left="300" w:hangingChars="300" w:hanging="300"/>
      <w:jc w:val="both"/>
      <w:textAlignment w:val="auto"/>
    </w:pPr>
    <w:rPr>
      <w:rFonts w:ascii="標楷體" w:hAnsi="標楷體"/>
      <w:sz w:val="32"/>
      <w:szCs w:val="24"/>
    </w:rPr>
  </w:style>
  <w:style w:type="character" w:customStyle="1" w:styleId="10">
    <w:name w:val="標題 1 字元"/>
    <w:basedOn w:val="a1"/>
    <w:link w:val="1"/>
    <w:rsid w:val="000A7899"/>
    <w:rPr>
      <w:rFonts w:ascii="Cambria" w:eastAsia="新細明體" w:hAnsi="Cambria" w:cs="Times New Roman"/>
      <w:b/>
      <w:bCs/>
      <w:kern w:val="52"/>
      <w:sz w:val="52"/>
      <w:szCs w:val="52"/>
    </w:rPr>
  </w:style>
  <w:style w:type="character" w:customStyle="1" w:styleId="20">
    <w:name w:val="標題 2 字元"/>
    <w:basedOn w:val="a1"/>
    <w:link w:val="2"/>
    <w:semiHidden/>
    <w:rsid w:val="000A7899"/>
    <w:rPr>
      <w:rFonts w:ascii="Cambria" w:eastAsia="新細明體" w:hAnsi="Cambria" w:cs="Times New Roman"/>
      <w:b/>
      <w:bCs/>
      <w:sz w:val="48"/>
      <w:szCs w:val="48"/>
    </w:rPr>
  </w:style>
  <w:style w:type="paragraph" w:styleId="afff4">
    <w:name w:val="footnote text"/>
    <w:basedOn w:val="a0"/>
    <w:link w:val="afff5"/>
    <w:rsid w:val="000A7899"/>
    <w:pPr>
      <w:kinsoku/>
      <w:autoSpaceDN/>
      <w:snapToGrid w:val="0"/>
      <w:spacing w:line="240" w:lineRule="auto"/>
      <w:textAlignment w:val="auto"/>
    </w:pPr>
    <w:rPr>
      <w:rFonts w:eastAsia="新細明體"/>
      <w:sz w:val="20"/>
    </w:rPr>
  </w:style>
  <w:style w:type="character" w:customStyle="1" w:styleId="afff5">
    <w:name w:val="註腳文字 字元"/>
    <w:basedOn w:val="a1"/>
    <w:link w:val="afff4"/>
    <w:rsid w:val="000A7899"/>
    <w:rPr>
      <w:rFonts w:ascii="Times New Roman" w:eastAsia="新細明體" w:hAnsi="Times New Roman" w:cs="Times New Roman"/>
      <w:sz w:val="20"/>
      <w:szCs w:val="20"/>
    </w:rPr>
  </w:style>
  <w:style w:type="character" w:styleId="afff6">
    <w:name w:val="footnote reference"/>
    <w:rsid w:val="000A7899"/>
    <w:rPr>
      <w:vertAlign w:val="superscript"/>
    </w:rPr>
  </w:style>
  <w:style w:type="paragraph" w:styleId="2a">
    <w:name w:val="toc 2"/>
    <w:basedOn w:val="a0"/>
    <w:next w:val="a0"/>
    <w:autoRedefine/>
    <w:uiPriority w:val="39"/>
    <w:rsid w:val="000A7899"/>
    <w:pPr>
      <w:tabs>
        <w:tab w:val="left" w:pos="180"/>
        <w:tab w:val="right" w:leader="dot" w:pos="8820"/>
      </w:tabs>
      <w:kinsoku/>
      <w:autoSpaceDN/>
      <w:spacing w:line="500" w:lineRule="exact"/>
      <w:ind w:leftChars="75" w:left="180"/>
      <w:textAlignment w:val="auto"/>
    </w:pPr>
    <w:rPr>
      <w:rFonts w:ascii="微軟正黑體" w:eastAsia="微軟正黑體" w:hAnsi="微軟正黑體"/>
      <w:b/>
      <w:bCs/>
      <w:noProof/>
      <w:color w:val="000000"/>
      <w:sz w:val="32"/>
      <w:szCs w:val="32"/>
    </w:rPr>
  </w:style>
  <w:style w:type="paragraph" w:styleId="30">
    <w:name w:val="toc 3"/>
    <w:basedOn w:val="a0"/>
    <w:next w:val="a0"/>
    <w:autoRedefine/>
    <w:uiPriority w:val="39"/>
    <w:rsid w:val="000A7899"/>
    <w:pPr>
      <w:tabs>
        <w:tab w:val="left" w:pos="1080"/>
        <w:tab w:val="right" w:leader="dot" w:pos="9060"/>
      </w:tabs>
      <w:kinsoku/>
      <w:autoSpaceDN/>
      <w:spacing w:line="400" w:lineRule="exact"/>
      <w:ind w:left="540"/>
      <w:textAlignment w:val="auto"/>
    </w:pPr>
    <w:rPr>
      <w:rFonts w:eastAsia="微軟正黑體" w:hAnsi="微軟正黑體"/>
      <w:noProof/>
      <w:szCs w:val="24"/>
    </w:rPr>
  </w:style>
  <w:style w:type="paragraph" w:styleId="1f1">
    <w:name w:val="toc 1"/>
    <w:basedOn w:val="a0"/>
    <w:next w:val="a0"/>
    <w:autoRedefine/>
    <w:uiPriority w:val="39"/>
    <w:rsid w:val="000A7899"/>
    <w:pPr>
      <w:tabs>
        <w:tab w:val="right" w:leader="dot" w:pos="9060"/>
      </w:tabs>
      <w:kinsoku/>
      <w:autoSpaceDN/>
      <w:spacing w:before="360" w:line="500" w:lineRule="exact"/>
      <w:ind w:left="1469" w:hanging="1469"/>
      <w:textAlignment w:val="auto"/>
    </w:pPr>
    <w:rPr>
      <w:rFonts w:ascii="微軟正黑體" w:eastAsia="微軟正黑體" w:hAnsi="微軟正黑體" w:cs="Arial"/>
      <w:b/>
      <w:bCs/>
      <w:sz w:val="48"/>
      <w:szCs w:val="48"/>
    </w:rPr>
  </w:style>
  <w:style w:type="paragraph" w:styleId="42">
    <w:name w:val="toc 4"/>
    <w:basedOn w:val="a0"/>
    <w:next w:val="a0"/>
    <w:autoRedefine/>
    <w:semiHidden/>
    <w:rsid w:val="000A7899"/>
    <w:pPr>
      <w:kinsoku/>
      <w:autoSpaceDN/>
      <w:spacing w:line="240" w:lineRule="auto"/>
      <w:ind w:left="480"/>
      <w:textAlignment w:val="auto"/>
    </w:pPr>
    <w:rPr>
      <w:rFonts w:eastAsia="新細明體"/>
      <w:sz w:val="20"/>
    </w:rPr>
  </w:style>
  <w:style w:type="paragraph" w:styleId="50">
    <w:name w:val="toc 5"/>
    <w:basedOn w:val="a0"/>
    <w:next w:val="a0"/>
    <w:autoRedefine/>
    <w:semiHidden/>
    <w:rsid w:val="000A7899"/>
    <w:pPr>
      <w:kinsoku/>
      <w:autoSpaceDN/>
      <w:spacing w:line="240" w:lineRule="auto"/>
      <w:ind w:left="720"/>
      <w:textAlignment w:val="auto"/>
    </w:pPr>
    <w:rPr>
      <w:rFonts w:eastAsia="新細明體"/>
      <w:sz w:val="20"/>
    </w:rPr>
  </w:style>
  <w:style w:type="paragraph" w:styleId="6">
    <w:name w:val="toc 6"/>
    <w:basedOn w:val="a0"/>
    <w:next w:val="a0"/>
    <w:autoRedefine/>
    <w:semiHidden/>
    <w:rsid w:val="000A7899"/>
    <w:pPr>
      <w:kinsoku/>
      <w:autoSpaceDN/>
      <w:spacing w:line="240" w:lineRule="auto"/>
      <w:ind w:left="960"/>
      <w:textAlignment w:val="auto"/>
    </w:pPr>
    <w:rPr>
      <w:rFonts w:eastAsia="新細明體"/>
      <w:sz w:val="20"/>
    </w:rPr>
  </w:style>
  <w:style w:type="paragraph" w:styleId="7">
    <w:name w:val="toc 7"/>
    <w:basedOn w:val="a0"/>
    <w:next w:val="a0"/>
    <w:autoRedefine/>
    <w:semiHidden/>
    <w:rsid w:val="000A7899"/>
    <w:pPr>
      <w:kinsoku/>
      <w:autoSpaceDN/>
      <w:spacing w:line="240" w:lineRule="auto"/>
      <w:ind w:left="1200"/>
      <w:textAlignment w:val="auto"/>
    </w:pPr>
    <w:rPr>
      <w:rFonts w:eastAsia="新細明體"/>
      <w:sz w:val="20"/>
    </w:rPr>
  </w:style>
  <w:style w:type="paragraph" w:styleId="8">
    <w:name w:val="toc 8"/>
    <w:basedOn w:val="a0"/>
    <w:next w:val="a0"/>
    <w:autoRedefine/>
    <w:semiHidden/>
    <w:rsid w:val="000A7899"/>
    <w:pPr>
      <w:kinsoku/>
      <w:autoSpaceDN/>
      <w:spacing w:line="240" w:lineRule="auto"/>
      <w:ind w:left="1440"/>
      <w:textAlignment w:val="auto"/>
    </w:pPr>
    <w:rPr>
      <w:rFonts w:eastAsia="新細明體"/>
      <w:sz w:val="20"/>
    </w:rPr>
  </w:style>
  <w:style w:type="paragraph" w:styleId="9">
    <w:name w:val="toc 9"/>
    <w:basedOn w:val="a0"/>
    <w:next w:val="a0"/>
    <w:autoRedefine/>
    <w:semiHidden/>
    <w:rsid w:val="000A7899"/>
    <w:pPr>
      <w:kinsoku/>
      <w:autoSpaceDN/>
      <w:spacing w:line="240" w:lineRule="auto"/>
      <w:ind w:left="1680"/>
      <w:textAlignment w:val="auto"/>
    </w:pPr>
    <w:rPr>
      <w:rFonts w:eastAsia="新細明體"/>
      <w:sz w:val="20"/>
    </w:rPr>
  </w:style>
  <w:style w:type="paragraph" w:customStyle="1" w:styleId="60">
    <w:name w:val="清單段落6"/>
    <w:basedOn w:val="a0"/>
    <w:rsid w:val="000A7899"/>
    <w:pPr>
      <w:kinsoku/>
      <w:autoSpaceDN/>
      <w:spacing w:line="240" w:lineRule="auto"/>
      <w:ind w:leftChars="200" w:left="480"/>
      <w:textAlignment w:val="auto"/>
    </w:pPr>
    <w:rPr>
      <w:rFonts w:eastAsia="新細明體"/>
      <w:szCs w:val="24"/>
    </w:rPr>
  </w:style>
  <w:style w:type="paragraph" w:styleId="Web">
    <w:name w:val="Normal (Web)"/>
    <w:basedOn w:val="a0"/>
    <w:uiPriority w:val="99"/>
    <w:unhideWhenUsed/>
    <w:rsid w:val="000A7899"/>
    <w:pPr>
      <w:widowControl/>
      <w:kinsoku/>
      <w:autoSpaceDN/>
      <w:spacing w:before="100" w:beforeAutospacing="1" w:after="100" w:afterAutospacing="1" w:line="240" w:lineRule="auto"/>
      <w:textAlignment w:val="auto"/>
    </w:pPr>
    <w:rPr>
      <w:rFonts w:ascii="新細明體" w:eastAsia="新細明體" w:hAnsi="新細明體" w:cs="新細明體"/>
      <w:kern w:val="0"/>
      <w:szCs w:val="24"/>
    </w:rPr>
  </w:style>
  <w:style w:type="paragraph" w:customStyle="1" w:styleId="1f2">
    <w:name w:val="樣式1"/>
    <w:basedOn w:val="a0"/>
    <w:link w:val="1f3"/>
    <w:qFormat/>
    <w:rsid w:val="000A7899"/>
    <w:pPr>
      <w:kinsoku/>
      <w:autoSpaceDN/>
      <w:spacing w:line="360" w:lineRule="exact"/>
      <w:textAlignment w:val="auto"/>
    </w:pPr>
    <w:rPr>
      <w:rFonts w:ascii="微軟正黑體" w:eastAsia="微軟正黑體" w:hAnsi="微軟正黑體"/>
      <w:b/>
      <w:szCs w:val="24"/>
    </w:rPr>
  </w:style>
  <w:style w:type="character" w:customStyle="1" w:styleId="1f3">
    <w:name w:val="樣式1 字元"/>
    <w:link w:val="1f2"/>
    <w:rsid w:val="000A7899"/>
    <w:rPr>
      <w:rFonts w:ascii="微軟正黑體" w:eastAsia="微軟正黑體" w:hAnsi="微軟正黑體" w:cs="Times New Roman"/>
      <w:b/>
      <w:szCs w:val="24"/>
    </w:rPr>
  </w:style>
  <w:style w:type="paragraph" w:customStyle="1" w:styleId="20151">
    <w:name w:val="2015圖像英階層1"/>
    <w:basedOn w:val="1f1"/>
    <w:link w:val="201510"/>
    <w:rsid w:val="000A7899"/>
    <w:pPr>
      <w:spacing w:before="0" w:line="400" w:lineRule="exact"/>
      <w:ind w:left="661" w:hanging="661"/>
    </w:pPr>
    <w:rPr>
      <w:noProof/>
      <w:sz w:val="40"/>
      <w:szCs w:val="28"/>
    </w:rPr>
  </w:style>
  <w:style w:type="paragraph" w:customStyle="1" w:styleId="20152">
    <w:name w:val="2015圖像英階層2"/>
    <w:basedOn w:val="a0"/>
    <w:link w:val="201520"/>
    <w:qFormat/>
    <w:rsid w:val="000A7899"/>
    <w:pPr>
      <w:kinsoku/>
      <w:autoSpaceDN/>
      <w:spacing w:line="440" w:lineRule="exact"/>
      <w:textAlignment w:val="auto"/>
      <w:outlineLvl w:val="1"/>
    </w:pPr>
    <w:rPr>
      <w:rFonts w:ascii="微軟正黑體" w:eastAsia="微軟正黑體" w:hAnsi="微軟正黑體"/>
      <w:b/>
      <w:szCs w:val="28"/>
    </w:rPr>
  </w:style>
  <w:style w:type="character" w:customStyle="1" w:styleId="201510">
    <w:name w:val="2015圖像英階層1 字元"/>
    <w:link w:val="20151"/>
    <w:rsid w:val="000A7899"/>
    <w:rPr>
      <w:rFonts w:ascii="微軟正黑體" w:eastAsia="微軟正黑體" w:hAnsi="微軟正黑體" w:cs="Arial"/>
      <w:b/>
      <w:bCs/>
      <w:noProof/>
      <w:sz w:val="40"/>
      <w:szCs w:val="28"/>
    </w:rPr>
  </w:style>
  <w:style w:type="paragraph" w:customStyle="1" w:styleId="1f4">
    <w:name w:val="英圖階層1"/>
    <w:basedOn w:val="1f2"/>
    <w:link w:val="1f5"/>
    <w:qFormat/>
    <w:rsid w:val="000A7899"/>
    <w:pPr>
      <w:outlineLvl w:val="0"/>
    </w:pPr>
    <w:rPr>
      <w:sz w:val="26"/>
      <w:szCs w:val="26"/>
    </w:rPr>
  </w:style>
  <w:style w:type="character" w:customStyle="1" w:styleId="201520">
    <w:name w:val="2015圖像英階層2 字元"/>
    <w:link w:val="20152"/>
    <w:rsid w:val="000A7899"/>
    <w:rPr>
      <w:rFonts w:ascii="微軟正黑體" w:eastAsia="微軟正黑體" w:hAnsi="微軟正黑體" w:cs="Times New Roman"/>
      <w:b/>
      <w:sz w:val="28"/>
      <w:szCs w:val="28"/>
    </w:rPr>
  </w:style>
  <w:style w:type="character" w:customStyle="1" w:styleId="1f5">
    <w:name w:val="英圖階層1 字元"/>
    <w:link w:val="1f4"/>
    <w:rsid w:val="000A7899"/>
    <w:rPr>
      <w:rFonts w:ascii="微軟正黑體" w:eastAsia="微軟正黑體" w:hAnsi="微軟正黑體" w:cs="Times New Roman"/>
      <w:b/>
      <w:sz w:val="26"/>
      <w:szCs w:val="26"/>
    </w:rPr>
  </w:style>
  <w:style w:type="paragraph" w:styleId="afff7">
    <w:name w:val="table of figures"/>
    <w:basedOn w:val="a0"/>
    <w:next w:val="a0"/>
    <w:uiPriority w:val="99"/>
    <w:rsid w:val="000A7899"/>
    <w:pPr>
      <w:kinsoku/>
      <w:autoSpaceDN/>
      <w:spacing w:line="240" w:lineRule="auto"/>
      <w:ind w:leftChars="400" w:left="400" w:hangingChars="200" w:hanging="200"/>
      <w:textAlignment w:val="auto"/>
    </w:pPr>
    <w:rPr>
      <w:rFonts w:eastAsia="新細明體"/>
      <w:szCs w:val="24"/>
    </w:rPr>
  </w:style>
  <w:style w:type="paragraph" w:customStyle="1" w:styleId="201511">
    <w:name w:val="2015英圖像表階層1"/>
    <w:basedOn w:val="1f2"/>
    <w:link w:val="201512"/>
    <w:rsid w:val="000A7899"/>
    <w:rPr>
      <w:noProof/>
    </w:rPr>
  </w:style>
  <w:style w:type="paragraph" w:customStyle="1" w:styleId="2015">
    <w:name w:val="2015英圖像表階層"/>
    <w:basedOn w:val="201511"/>
    <w:link w:val="20150"/>
    <w:qFormat/>
    <w:rsid w:val="000A7899"/>
    <w:rPr>
      <w:noProof w:val="0"/>
      <w:sz w:val="26"/>
      <w:szCs w:val="26"/>
    </w:rPr>
  </w:style>
  <w:style w:type="character" w:customStyle="1" w:styleId="201512">
    <w:name w:val="2015英圖像表階層1 字元"/>
    <w:link w:val="201511"/>
    <w:rsid w:val="000A7899"/>
    <w:rPr>
      <w:rFonts w:ascii="微軟正黑體" w:eastAsia="微軟正黑體" w:hAnsi="微軟正黑體" w:cs="Times New Roman"/>
      <w:b/>
      <w:noProof/>
      <w:szCs w:val="24"/>
    </w:rPr>
  </w:style>
  <w:style w:type="paragraph" w:customStyle="1" w:styleId="20153">
    <w:name w:val="2015英圖像章名"/>
    <w:basedOn w:val="20151"/>
    <w:link w:val="20154"/>
    <w:qFormat/>
    <w:rsid w:val="000A7899"/>
    <w:pPr>
      <w:ind w:left="1719" w:hanging="1719"/>
    </w:pPr>
    <w:rPr>
      <w:szCs w:val="26"/>
    </w:rPr>
  </w:style>
  <w:style w:type="character" w:customStyle="1" w:styleId="20150">
    <w:name w:val="2015英圖像表階層 字元"/>
    <w:link w:val="2015"/>
    <w:rsid w:val="000A7899"/>
    <w:rPr>
      <w:rFonts w:ascii="微軟正黑體" w:eastAsia="微軟正黑體" w:hAnsi="微軟正黑體" w:cs="Times New Roman"/>
      <w:b/>
      <w:sz w:val="26"/>
      <w:szCs w:val="26"/>
    </w:rPr>
  </w:style>
  <w:style w:type="paragraph" w:customStyle="1" w:styleId="chapter2">
    <w:name w:val="chapter樣式2"/>
    <w:basedOn w:val="1f1"/>
    <w:link w:val="chapter20"/>
    <w:qFormat/>
    <w:rsid w:val="000A7899"/>
    <w:rPr>
      <w:noProof/>
      <w:sz w:val="36"/>
    </w:rPr>
  </w:style>
  <w:style w:type="character" w:customStyle="1" w:styleId="20154">
    <w:name w:val="2015英圖像章名 字元"/>
    <w:link w:val="20153"/>
    <w:rsid w:val="000A7899"/>
    <w:rPr>
      <w:rFonts w:ascii="微軟正黑體" w:eastAsia="微軟正黑體" w:hAnsi="微軟正黑體" w:cs="Arial"/>
      <w:b/>
      <w:bCs/>
      <w:noProof/>
      <w:sz w:val="40"/>
      <w:szCs w:val="26"/>
    </w:rPr>
  </w:style>
  <w:style w:type="character" w:customStyle="1" w:styleId="chapter20">
    <w:name w:val="chapter樣式2 字元"/>
    <w:link w:val="chapter2"/>
    <w:rsid w:val="000A7899"/>
    <w:rPr>
      <w:rFonts w:ascii="微軟正黑體" w:eastAsia="微軟正黑體" w:hAnsi="微軟正黑體" w:cs="Arial"/>
      <w:b/>
      <w:bCs/>
      <w:noProof/>
      <w:sz w:val="36"/>
      <w:szCs w:val="48"/>
    </w:rPr>
  </w:style>
  <w:style w:type="paragraph" w:customStyle="1" w:styleId="70">
    <w:name w:val="清單段落7"/>
    <w:basedOn w:val="a0"/>
    <w:rsid w:val="00FD5EE7"/>
    <w:pPr>
      <w:kinsoku/>
      <w:autoSpaceDN/>
      <w:spacing w:line="240" w:lineRule="auto"/>
      <w:ind w:leftChars="200" w:left="480"/>
      <w:textAlignment w:val="auto"/>
    </w:pPr>
    <w:rPr>
      <w:rFonts w:eastAsia="新細明體"/>
      <w:szCs w:val="24"/>
    </w:rPr>
  </w:style>
  <w:style w:type="paragraph" w:customStyle="1" w:styleId="43">
    <w:name w:val="字元 字元4 字元 字元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2b">
    <w:name w:val="字元2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80">
    <w:name w:val="清單段落8"/>
    <w:basedOn w:val="a0"/>
    <w:rsid w:val="003960C2"/>
    <w:pPr>
      <w:kinsoku/>
      <w:autoSpaceDN/>
      <w:spacing w:line="240" w:lineRule="auto"/>
      <w:ind w:leftChars="200" w:left="480"/>
      <w:textAlignment w:val="auto"/>
    </w:pPr>
    <w:rPr>
      <w:rFonts w:ascii="Calibri" w:eastAsia="新細明體" w:hAnsi="Calibri"/>
      <w:szCs w:val="22"/>
    </w:rPr>
  </w:style>
  <w:style w:type="paragraph" w:customStyle="1" w:styleId="2c">
    <w:name w:val="字元2"/>
    <w:basedOn w:val="a0"/>
    <w:rsid w:val="003960C2"/>
    <w:pPr>
      <w:widowControl/>
      <w:kinsoku/>
      <w:autoSpaceDN/>
      <w:spacing w:after="160" w:line="240" w:lineRule="exact"/>
      <w:textAlignment w:val="auto"/>
    </w:pPr>
    <w:rPr>
      <w:rFonts w:ascii="Tahoma" w:eastAsia="新細明體" w:hAnsi="Tahoma"/>
      <w:kern w:val="0"/>
      <w:sz w:val="20"/>
      <w:lang w:eastAsia="en-US"/>
    </w:rPr>
  </w:style>
  <w:style w:type="character" w:styleId="afff8">
    <w:name w:val="Emphasis"/>
    <w:qFormat/>
    <w:rsid w:val="003960C2"/>
    <w:rPr>
      <w:i/>
      <w:iCs/>
    </w:rPr>
  </w:style>
  <w:style w:type="character" w:customStyle="1" w:styleId="BodyTextChar">
    <w:name w:val="Body Text Char"/>
    <w:aliases w:val="本文12 Char"/>
    <w:locked/>
    <w:rsid w:val="003960C2"/>
    <w:rPr>
      <w:rFonts w:eastAsia="標楷體"/>
      <w:kern w:val="2"/>
      <w:sz w:val="24"/>
      <w:lang w:val="en-US" w:eastAsia="zh-TW"/>
    </w:rPr>
  </w:style>
  <w:style w:type="character" w:customStyle="1" w:styleId="afff2">
    <w:name w:val="說明 字元"/>
    <w:link w:val="afff1"/>
    <w:rsid w:val="003960C2"/>
    <w:rPr>
      <w:rFonts w:ascii="Arial" w:eastAsia="標楷體" w:hAnsi="Arial" w:cs="Times New Roman"/>
      <w:sz w:val="32"/>
      <w:szCs w:val="24"/>
    </w:rPr>
  </w:style>
  <w:style w:type="paragraph" w:customStyle="1" w:styleId="1f6">
    <w:name w:val="字元 字元1 字元 字元 字元"/>
    <w:basedOn w:val="a0"/>
    <w:semiHidden/>
    <w:rsid w:val="003960C2"/>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90">
    <w:name w:val="字元 字元9"/>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44">
    <w:name w:val="字元 字元4 字元 字元"/>
    <w:basedOn w:val="a0"/>
    <w:rsid w:val="003960C2"/>
    <w:pPr>
      <w:widowControl/>
      <w:kinsoku/>
      <w:autoSpaceDN/>
      <w:spacing w:after="160" w:line="240" w:lineRule="exact"/>
      <w:textAlignment w:val="auto"/>
    </w:pPr>
    <w:rPr>
      <w:rFonts w:ascii="Tahoma" w:eastAsia="新細明體" w:hAnsi="Tahoma"/>
      <w:kern w:val="0"/>
      <w:sz w:val="20"/>
      <w:lang w:eastAsia="en-US"/>
    </w:rPr>
  </w:style>
  <w:style w:type="paragraph" w:customStyle="1" w:styleId="afff9">
    <w:name w:val="字元 字元 字元"/>
    <w:basedOn w:val="a0"/>
    <w:rsid w:val="00671A1F"/>
    <w:pPr>
      <w:widowControl/>
      <w:kinsoku/>
      <w:autoSpaceDN/>
      <w:spacing w:after="160" w:line="240" w:lineRule="exact"/>
      <w:textAlignment w:val="auto"/>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0853">
      <w:bodyDiv w:val="1"/>
      <w:marLeft w:val="0"/>
      <w:marRight w:val="0"/>
      <w:marTop w:val="0"/>
      <w:marBottom w:val="0"/>
      <w:divBdr>
        <w:top w:val="none" w:sz="0" w:space="0" w:color="auto"/>
        <w:left w:val="none" w:sz="0" w:space="0" w:color="auto"/>
        <w:bottom w:val="none" w:sz="0" w:space="0" w:color="auto"/>
        <w:right w:val="none" w:sz="0" w:space="0" w:color="auto"/>
      </w:divBdr>
    </w:div>
    <w:div w:id="275258942">
      <w:bodyDiv w:val="1"/>
      <w:marLeft w:val="0"/>
      <w:marRight w:val="0"/>
      <w:marTop w:val="0"/>
      <w:marBottom w:val="0"/>
      <w:divBdr>
        <w:top w:val="none" w:sz="0" w:space="0" w:color="auto"/>
        <w:left w:val="none" w:sz="0" w:space="0" w:color="auto"/>
        <w:bottom w:val="none" w:sz="0" w:space="0" w:color="auto"/>
        <w:right w:val="none" w:sz="0" w:space="0" w:color="auto"/>
      </w:divBdr>
    </w:div>
    <w:div w:id="594675456">
      <w:bodyDiv w:val="1"/>
      <w:marLeft w:val="0"/>
      <w:marRight w:val="0"/>
      <w:marTop w:val="0"/>
      <w:marBottom w:val="0"/>
      <w:divBdr>
        <w:top w:val="none" w:sz="0" w:space="0" w:color="auto"/>
        <w:left w:val="none" w:sz="0" w:space="0" w:color="auto"/>
        <w:bottom w:val="none" w:sz="0" w:space="0" w:color="auto"/>
        <w:right w:val="none" w:sz="0" w:space="0" w:color="auto"/>
      </w:divBdr>
    </w:div>
    <w:div w:id="595752271">
      <w:bodyDiv w:val="1"/>
      <w:marLeft w:val="0"/>
      <w:marRight w:val="0"/>
      <w:marTop w:val="0"/>
      <w:marBottom w:val="0"/>
      <w:divBdr>
        <w:top w:val="none" w:sz="0" w:space="0" w:color="auto"/>
        <w:left w:val="none" w:sz="0" w:space="0" w:color="auto"/>
        <w:bottom w:val="none" w:sz="0" w:space="0" w:color="auto"/>
        <w:right w:val="none" w:sz="0" w:space="0" w:color="auto"/>
      </w:divBdr>
    </w:div>
    <w:div w:id="1310328098">
      <w:bodyDiv w:val="1"/>
      <w:marLeft w:val="0"/>
      <w:marRight w:val="0"/>
      <w:marTop w:val="0"/>
      <w:marBottom w:val="0"/>
      <w:divBdr>
        <w:top w:val="none" w:sz="0" w:space="0" w:color="auto"/>
        <w:left w:val="none" w:sz="0" w:space="0" w:color="auto"/>
        <w:bottom w:val="none" w:sz="0" w:space="0" w:color="auto"/>
        <w:right w:val="none" w:sz="0" w:space="0" w:color="auto"/>
      </w:divBdr>
    </w:div>
    <w:div w:id="1624651189">
      <w:bodyDiv w:val="1"/>
      <w:marLeft w:val="0"/>
      <w:marRight w:val="0"/>
      <w:marTop w:val="0"/>
      <w:marBottom w:val="0"/>
      <w:divBdr>
        <w:top w:val="none" w:sz="0" w:space="0" w:color="auto"/>
        <w:left w:val="none" w:sz="0" w:space="0" w:color="auto"/>
        <w:bottom w:val="none" w:sz="0" w:space="0" w:color="auto"/>
        <w:right w:val="none" w:sz="0" w:space="0" w:color="auto"/>
      </w:divBdr>
    </w:div>
    <w:div w:id="1848985967">
      <w:bodyDiv w:val="1"/>
      <w:marLeft w:val="0"/>
      <w:marRight w:val="0"/>
      <w:marTop w:val="0"/>
      <w:marBottom w:val="0"/>
      <w:divBdr>
        <w:top w:val="none" w:sz="0" w:space="0" w:color="auto"/>
        <w:left w:val="none" w:sz="0" w:space="0" w:color="auto"/>
        <w:bottom w:val="none" w:sz="0" w:space="0" w:color="auto"/>
        <w:right w:val="none" w:sz="0" w:space="0" w:color="auto"/>
      </w:divBdr>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yperlink" Target="http://www.taiwanwomencenter.org.tw/" TargetMode="Externa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taiwanwomencenter.org.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taiwanwomencenter.org.tw/" TargetMode="External"/><Relationship Id="rId23" Type="http://schemas.openxmlformats.org/officeDocument/2006/relationships/footer" Target="footer1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3220-78B7-405C-91E9-6F97E67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115</Pages>
  <Words>10334</Words>
  <Characters>58904</Characters>
  <Application>Microsoft Office Word</Application>
  <DocSecurity>0</DocSecurity>
  <Lines>490</Lines>
  <Paragraphs>138</Paragraphs>
  <ScaleCrop>false</ScaleCrop>
  <Company/>
  <LinksUpToDate>false</LinksUpToDate>
  <CharactersWithSpaces>69100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2</cp:revision>
  <cp:lastPrinted>2017-04-18T02:13:00Z</cp:lastPrinted>
  <dcterms:created xsi:type="dcterms:W3CDTF">2017-04-25T01:08:00Z</dcterms:created>
  <dcterms:modified xsi:type="dcterms:W3CDTF">2017-04-25T01:08:00Z</dcterms:modified>
</cp:coreProperties>
</file>