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81A9" w14:textId="4510EE94" w:rsidR="003169B7" w:rsidRPr="009D2A98" w:rsidRDefault="00977451" w:rsidP="004C4F62">
      <w:pPr>
        <w:pStyle w:val="afff4"/>
      </w:pPr>
      <w:r w:rsidRPr="009D2A98">
        <w:rPr>
          <w:rFonts w:hint="eastAsia"/>
          <w:kern w:val="0"/>
          <w:fitText w:val="2560" w:id="-1131642367"/>
          <w14:numSpacing w14:val="proportional"/>
        </w:rPr>
        <w:t>考試院訴願決定書</w:t>
      </w:r>
      <w:r w:rsidR="007B2F36" w:rsidRPr="009D2A98">
        <w:rPr>
          <w:rFonts w:hint="eastAsia"/>
        </w:rPr>
        <w:tab/>
        <w:t>112考臺訴決字第1121700177號</w:t>
      </w:r>
    </w:p>
    <w:p w14:paraId="7B7193B0" w14:textId="77777777" w:rsidR="002E0CAF" w:rsidRPr="009D2A98" w:rsidRDefault="002E0CAF" w:rsidP="002E0CAF">
      <w:pPr>
        <w:pStyle w:val="affff0"/>
        <w:ind w:firstLine="640"/>
      </w:pPr>
      <w:r w:rsidRPr="009D2A98">
        <w:rPr>
          <w:rFonts w:hint="eastAsia"/>
        </w:rPr>
        <w:t>訴願人因</w:t>
      </w:r>
      <w:bookmarkStart w:id="0" w:name="_Hlk153743683"/>
      <w:r w:rsidRPr="009D2A98">
        <w:rPr>
          <w:rFonts w:hint="eastAsia"/>
        </w:rPr>
        <w:t>111年特種考試地方政府公務人員考試三等考試土木工程類科考試錄取人員基礎訓練成績評分事件，不服公務人員保障暨培訓委員會112年10月2日公</w:t>
      </w:r>
      <w:proofErr w:type="gramStart"/>
      <w:r w:rsidRPr="009D2A98">
        <w:rPr>
          <w:rFonts w:hint="eastAsia"/>
        </w:rPr>
        <w:t>評字第1122280014號函附</w:t>
      </w:r>
      <w:proofErr w:type="gramEnd"/>
      <w:r w:rsidRPr="009D2A98">
        <w:rPr>
          <w:rFonts w:hint="eastAsia"/>
        </w:rPr>
        <w:t>成績單通知基礎訓練成績不及格之處分</w:t>
      </w:r>
      <w:bookmarkEnd w:id="0"/>
      <w:r w:rsidRPr="009D2A98">
        <w:rPr>
          <w:rFonts w:hint="eastAsia"/>
        </w:rPr>
        <w:t>，提起訴願，本院決定如下：</w:t>
      </w:r>
    </w:p>
    <w:p w14:paraId="33D4AC5C" w14:textId="6359C668" w:rsidR="00E02D5D" w:rsidRPr="009D2A98" w:rsidRDefault="00E02D5D" w:rsidP="002E0CAF">
      <w:pPr>
        <w:pStyle w:val="affff2"/>
      </w:pPr>
      <w:r w:rsidRPr="009D2A98">
        <w:t>主文</w:t>
      </w:r>
    </w:p>
    <w:p w14:paraId="00E51CCB" w14:textId="56741499" w:rsidR="00E02D5D" w:rsidRPr="009D2A98" w:rsidRDefault="00C942DF" w:rsidP="002E0CAF">
      <w:pPr>
        <w:pStyle w:val="afffff7"/>
      </w:pPr>
      <w:r w:rsidRPr="009D2A98">
        <w:t>訴願駁回。</w:t>
      </w:r>
    </w:p>
    <w:p w14:paraId="094ADF98" w14:textId="77777777" w:rsidR="00195B3B" w:rsidRPr="009D2A98" w:rsidRDefault="00BF2868" w:rsidP="002E0CAF">
      <w:pPr>
        <w:pStyle w:val="afffffd"/>
      </w:pPr>
      <w:r w:rsidRPr="009D2A98">
        <w:rPr>
          <w:rFonts w:hint="eastAsia"/>
        </w:rPr>
        <w:t>事實</w:t>
      </w:r>
    </w:p>
    <w:p w14:paraId="5E596F6F" w14:textId="06DB78B5" w:rsidR="00195B3B" w:rsidRPr="009D2A98" w:rsidRDefault="002E0CAF" w:rsidP="002E0CAF">
      <w:pPr>
        <w:pStyle w:val="afffff2"/>
        <w:ind w:firstLine="640"/>
        <w:rPr>
          <w:color w:val="auto"/>
        </w:rPr>
      </w:pPr>
      <w:proofErr w:type="gramStart"/>
      <w:r w:rsidRPr="009D2A98">
        <w:rPr>
          <w:rFonts w:hint="eastAsia"/>
          <w:color w:val="auto"/>
        </w:rPr>
        <w:t>緣訴願</w:t>
      </w:r>
      <w:proofErr w:type="gramEnd"/>
      <w:r w:rsidRPr="009D2A98">
        <w:rPr>
          <w:rFonts w:hint="eastAsia"/>
          <w:color w:val="auto"/>
        </w:rPr>
        <w:t>人應111年特種考試地方政府公務人員考試三等考試土木工程類科考試錄取，於112年8月7日起至同年9月1日參加本項考試錄取人員第3梯次基礎訓練，因訓練總成績經核定為58.98分，未達及格標準6</w:t>
      </w:r>
      <w:r w:rsidRPr="009D2A98">
        <w:rPr>
          <w:color w:val="auto"/>
        </w:rPr>
        <w:t>0</w:t>
      </w:r>
      <w:r w:rsidRPr="009D2A98">
        <w:rPr>
          <w:rFonts w:hint="eastAsia"/>
          <w:color w:val="auto"/>
        </w:rPr>
        <w:t>分，經公務人員保障暨培訓委員會（以下簡稱保訓會）以同年10月2日公</w:t>
      </w:r>
      <w:proofErr w:type="gramStart"/>
      <w:r w:rsidRPr="009D2A98">
        <w:rPr>
          <w:rFonts w:hint="eastAsia"/>
          <w:color w:val="auto"/>
        </w:rPr>
        <w:t>評字第1122280014號函附</w:t>
      </w:r>
      <w:proofErr w:type="gramEnd"/>
      <w:r w:rsidRPr="009D2A98">
        <w:rPr>
          <w:rFonts w:hint="eastAsia"/>
          <w:color w:val="auto"/>
        </w:rPr>
        <w:t>成績單通知基礎訓練成績不及格之處分。訴願人不服，陳稱</w:t>
      </w:r>
      <w:bookmarkStart w:id="1" w:name="_Hlk153747074"/>
      <w:r w:rsidRPr="009D2A98">
        <w:rPr>
          <w:rFonts w:hint="eastAsia"/>
          <w:color w:val="auto"/>
        </w:rPr>
        <w:t>其僅以1</w:t>
      </w:r>
      <w:r w:rsidRPr="009D2A98">
        <w:rPr>
          <w:color w:val="auto"/>
        </w:rPr>
        <w:t>.02</w:t>
      </w:r>
      <w:r w:rsidRPr="009D2A98">
        <w:rPr>
          <w:rFonts w:hint="eastAsia"/>
          <w:color w:val="auto"/>
        </w:rPr>
        <w:t>分之些微差距即可及格，</w:t>
      </w:r>
      <w:r w:rsidR="00174775" w:rsidRPr="009D2A98">
        <w:rPr>
          <w:rFonts w:hint="eastAsia"/>
          <w:color w:val="auto"/>
        </w:rPr>
        <w:t>認其</w:t>
      </w:r>
      <w:r w:rsidRPr="009D2A98">
        <w:rPr>
          <w:rFonts w:hint="eastAsia"/>
          <w:color w:val="auto"/>
        </w:rPr>
        <w:t>對受訓課程當中專題內容具通盤性的瞭解，但成績與付出</w:t>
      </w:r>
      <w:r w:rsidR="00174775" w:rsidRPr="009D2A98">
        <w:rPr>
          <w:rFonts w:hint="eastAsia"/>
          <w:color w:val="auto"/>
        </w:rPr>
        <w:t>卻</w:t>
      </w:r>
      <w:r w:rsidRPr="009D2A98">
        <w:rPr>
          <w:rFonts w:hint="eastAsia"/>
          <w:color w:val="auto"/>
        </w:rPr>
        <w:t>不成比例，質疑</w:t>
      </w:r>
      <w:r w:rsidR="008E432F" w:rsidRPr="009D2A98">
        <w:rPr>
          <w:rFonts w:hint="eastAsia"/>
          <w:color w:val="auto"/>
        </w:rPr>
        <w:t>基礎訓練</w:t>
      </w:r>
      <w:r w:rsidRPr="009D2A98">
        <w:rPr>
          <w:rFonts w:hint="eastAsia"/>
          <w:color w:val="auto"/>
        </w:rPr>
        <w:t>評分標準過嚴；且</w:t>
      </w:r>
      <w:r w:rsidR="008E432F" w:rsidRPr="009D2A98">
        <w:rPr>
          <w:rFonts w:hint="eastAsia"/>
          <w:color w:val="auto"/>
        </w:rPr>
        <w:t>其</w:t>
      </w:r>
      <w:r w:rsidRPr="009D2A98">
        <w:rPr>
          <w:rFonts w:hint="eastAsia"/>
          <w:color w:val="auto"/>
        </w:rPr>
        <w:t>成績計算至小數點並不合理；又其受訓期間擔任班級幹部，屬於本質特性之加分，應加在該項總分，而非加在原始分數後再乘以比率</w:t>
      </w:r>
      <w:bookmarkEnd w:id="1"/>
      <w:r w:rsidRPr="009D2A98">
        <w:rPr>
          <w:rFonts w:hint="eastAsia"/>
          <w:color w:val="auto"/>
        </w:rPr>
        <w:t>云云，於同年</w:t>
      </w:r>
      <w:r w:rsidRPr="009D2A98">
        <w:rPr>
          <w:color w:val="auto"/>
        </w:rPr>
        <w:t>10</w:t>
      </w:r>
      <w:r w:rsidRPr="009D2A98">
        <w:rPr>
          <w:rFonts w:hint="eastAsia"/>
          <w:color w:val="auto"/>
        </w:rPr>
        <w:t>月3</w:t>
      </w:r>
      <w:r w:rsidRPr="009D2A98">
        <w:rPr>
          <w:color w:val="auto"/>
        </w:rPr>
        <w:t>0</w:t>
      </w:r>
      <w:r w:rsidRPr="009D2A98">
        <w:rPr>
          <w:rFonts w:hint="eastAsia"/>
          <w:color w:val="auto"/>
        </w:rPr>
        <w:t>日經由保訓會提起訴願，請求重行核定基礎訓練成績為及格，案經保訓</w:t>
      </w:r>
      <w:proofErr w:type="gramStart"/>
      <w:r w:rsidRPr="009D2A98">
        <w:rPr>
          <w:rFonts w:hint="eastAsia"/>
          <w:color w:val="auto"/>
        </w:rPr>
        <w:t>會檢卷答辯</w:t>
      </w:r>
      <w:proofErr w:type="gramEnd"/>
      <w:r w:rsidRPr="009D2A98">
        <w:rPr>
          <w:rFonts w:hint="eastAsia"/>
          <w:color w:val="auto"/>
        </w:rPr>
        <w:t>到院</w:t>
      </w:r>
      <w:r w:rsidR="008E21F0" w:rsidRPr="009D2A98">
        <w:rPr>
          <w:rFonts w:hint="eastAsia"/>
          <w:color w:val="auto"/>
        </w:rPr>
        <w:t>。</w:t>
      </w:r>
    </w:p>
    <w:p w14:paraId="2C81FF22" w14:textId="31CF83CD" w:rsidR="00195B3B" w:rsidRPr="009D2A98" w:rsidRDefault="00BF2868" w:rsidP="008666D7">
      <w:pPr>
        <w:pStyle w:val="affffff"/>
      </w:pPr>
      <w:r w:rsidRPr="009D2A98">
        <w:rPr>
          <w:rFonts w:hint="eastAsia"/>
        </w:rPr>
        <w:t>理由</w:t>
      </w:r>
    </w:p>
    <w:p w14:paraId="3C3A7CE6" w14:textId="77777777" w:rsidR="002E0CAF" w:rsidRPr="009D2A98" w:rsidRDefault="002E0CAF" w:rsidP="00D4126E">
      <w:pPr>
        <w:pStyle w:val="afffff4"/>
        <w:overflowPunct w:val="0"/>
        <w:ind w:firstLine="640"/>
        <w:rPr>
          <w:color w:val="auto"/>
        </w:rPr>
      </w:pPr>
      <w:r w:rsidRPr="009D2A98">
        <w:rPr>
          <w:rFonts w:hint="eastAsia"/>
          <w:color w:val="auto"/>
        </w:rPr>
        <w:t>按公務人員考試法第21條第1項及第2項規定：「（第1項）公務人員各等級考試正額錄取者，按錄取類科，依序分配訓練，訓練期滿成績及格者，發給證書，依序分發任用。列入候用名冊</w:t>
      </w:r>
      <w:r w:rsidRPr="009D2A98">
        <w:rPr>
          <w:rFonts w:hint="eastAsia"/>
          <w:color w:val="auto"/>
        </w:rPr>
        <w:lastRenderedPageBreak/>
        <w:t>之增額錄取者，由分發機關或申請舉辦考試機關配合用人機關任用需要依其考試成績定期依序分配訓練；其訓練及分發任用程序，與正額錄取者之規定相同。（第2項）前項訓練之</w:t>
      </w:r>
      <w:proofErr w:type="gramStart"/>
      <w:r w:rsidRPr="009D2A98">
        <w:rPr>
          <w:rFonts w:hint="eastAsia"/>
          <w:color w:val="auto"/>
        </w:rPr>
        <w:t>期間、</w:t>
      </w:r>
      <w:proofErr w:type="gramEnd"/>
      <w:r w:rsidRPr="009D2A98">
        <w:rPr>
          <w:rFonts w:hint="eastAsia"/>
          <w:color w:val="auto"/>
        </w:rPr>
        <w:t>實施方式、免除或縮短訓練、保留受訓資格、補訓、重新訓練、停止訓練、訓練費用、津貼支給標準、生活管理、請假、輔導、獎懲、成績考核、廢止受訓資格、請領考試及格證書等有關事項之規定，由考試院會同關係院以辦法定之。但訓練性質特殊，於辦法中明定由申請舉辦考試機關就上列事項另為規定者，應送公務人員保障暨培訓委員會核定或備查。」依該法授權訂定之公務人員考試錄取人員訓練辦法（以下簡稱訓練辦法）第3</w:t>
      </w:r>
      <w:r w:rsidRPr="009D2A98">
        <w:rPr>
          <w:color w:val="auto"/>
        </w:rPr>
        <w:t>6</w:t>
      </w:r>
      <w:r w:rsidRPr="009D2A98">
        <w:rPr>
          <w:rFonts w:hint="eastAsia"/>
          <w:color w:val="auto"/>
        </w:rPr>
        <w:t>條第1項規定：「基礎訓練受訓人員成績，按其本質特性及課程成績二項評分。其所占百分比如下：一、本質特性：20％。包括品德、才能及生活表現。二、課程成績：80％。其中專題研討成績占30％，測驗成績占50％。」第</w:t>
      </w:r>
      <w:r w:rsidRPr="009D2A98">
        <w:rPr>
          <w:color w:val="auto"/>
        </w:rPr>
        <w:t>37</w:t>
      </w:r>
      <w:r w:rsidRPr="009D2A98">
        <w:rPr>
          <w:rFonts w:hint="eastAsia"/>
          <w:color w:val="auto"/>
        </w:rPr>
        <w:t>條第1項及第3項規定：「（第1項）基礎訓練與實務訓練成績之計算，各以100分為滿分，60分為及格。…</w:t>
      </w:r>
      <w:proofErr w:type="gramStart"/>
      <w:r w:rsidRPr="009D2A98">
        <w:rPr>
          <w:rFonts w:hint="eastAsia"/>
          <w:color w:val="auto"/>
        </w:rPr>
        <w:t>…</w:t>
      </w:r>
      <w:proofErr w:type="gramEnd"/>
      <w:r w:rsidRPr="009D2A98">
        <w:rPr>
          <w:rFonts w:hint="eastAsia"/>
          <w:color w:val="auto"/>
        </w:rPr>
        <w:t>（第3項）訓練各項成績計算至小數點第2位，小數點第3位</w:t>
      </w:r>
      <w:proofErr w:type="gramStart"/>
      <w:r w:rsidRPr="009D2A98">
        <w:rPr>
          <w:rFonts w:hint="eastAsia"/>
          <w:color w:val="auto"/>
        </w:rPr>
        <w:t>採</w:t>
      </w:r>
      <w:proofErr w:type="gramEnd"/>
      <w:r w:rsidRPr="009D2A98">
        <w:rPr>
          <w:rFonts w:hint="eastAsia"/>
          <w:color w:val="auto"/>
        </w:rPr>
        <w:t>四捨五入方式計算。」。</w:t>
      </w:r>
    </w:p>
    <w:p w14:paraId="2AD64C03" w14:textId="77777777" w:rsidR="002E0CAF" w:rsidRPr="009D2A98" w:rsidRDefault="002E0CAF" w:rsidP="00D4126E">
      <w:pPr>
        <w:pStyle w:val="afffff4"/>
        <w:overflowPunct w:val="0"/>
        <w:ind w:firstLine="640"/>
        <w:rPr>
          <w:color w:val="auto"/>
          <w:lang w:eastAsia="zh-HK"/>
        </w:rPr>
      </w:pPr>
      <w:r w:rsidRPr="009D2A98">
        <w:rPr>
          <w:rFonts w:hint="eastAsia"/>
          <w:color w:val="auto"/>
        </w:rPr>
        <w:t>次按公務人員考試錄取人員訓練成績考核要點（以下簡稱考核要點）第2點規定：「基礎訓練成績考核項目及所占訓練成績總分之百分比如下：（一）本質特性：20％。1.品德：包括廉正、忠誠、負責、涵養、榮譽及團隊精神等。2.才能：包括領導、表達、學識、反應、創意、判斷、思維、胸襟、見解及溝通等。3.生活表現：包括規律、精神、整潔、儀表、談吐及關懷待人等。（二）課程成績：80％。1.專題研討：占30％。2.測驗成績：占50％。測驗題型為實務寫作題。（三）訓練成績之計算，均計算</w:t>
      </w:r>
      <w:r w:rsidRPr="009D2A98">
        <w:rPr>
          <w:rFonts w:hint="eastAsia"/>
          <w:color w:val="auto"/>
        </w:rPr>
        <w:lastRenderedPageBreak/>
        <w:t>至小數點第2位，小數點第3位</w:t>
      </w:r>
      <w:proofErr w:type="gramStart"/>
      <w:r w:rsidRPr="009D2A98">
        <w:rPr>
          <w:rFonts w:hint="eastAsia"/>
          <w:color w:val="auto"/>
        </w:rPr>
        <w:t>採</w:t>
      </w:r>
      <w:proofErr w:type="gramEnd"/>
      <w:r w:rsidRPr="009D2A98">
        <w:rPr>
          <w:rFonts w:hint="eastAsia"/>
          <w:color w:val="auto"/>
        </w:rPr>
        <w:t>四捨五入方式計算。」第3點第3款及第6款規定：「基礎訓練之專題研討，依下列方式辦理：…</w:t>
      </w:r>
      <w:proofErr w:type="gramStart"/>
      <w:r w:rsidRPr="009D2A98">
        <w:rPr>
          <w:rFonts w:hint="eastAsia"/>
          <w:color w:val="auto"/>
        </w:rPr>
        <w:t>…</w:t>
      </w:r>
      <w:proofErr w:type="gramEnd"/>
      <w:r w:rsidRPr="009D2A98">
        <w:rPr>
          <w:rFonts w:hint="eastAsia"/>
          <w:color w:val="auto"/>
        </w:rPr>
        <w:t>（三）分組方式：各基礎訓練機關（構）學校應於第一</w:t>
      </w:r>
      <w:proofErr w:type="gramStart"/>
      <w:r w:rsidRPr="009D2A98">
        <w:rPr>
          <w:rFonts w:hint="eastAsia"/>
          <w:color w:val="auto"/>
        </w:rPr>
        <w:t>週</w:t>
      </w:r>
      <w:proofErr w:type="gramEnd"/>
      <w:r w:rsidRPr="009D2A98">
        <w:rPr>
          <w:rFonts w:hint="eastAsia"/>
          <w:color w:val="auto"/>
        </w:rPr>
        <w:t>將受訓人員</w:t>
      </w:r>
      <w:proofErr w:type="gramStart"/>
      <w:r w:rsidRPr="009D2A98">
        <w:rPr>
          <w:rFonts w:hint="eastAsia"/>
          <w:color w:val="auto"/>
        </w:rPr>
        <w:t>採</w:t>
      </w:r>
      <w:proofErr w:type="gramEnd"/>
      <w:r w:rsidRPr="009D2A98">
        <w:rPr>
          <w:rFonts w:hint="eastAsia"/>
          <w:color w:val="auto"/>
        </w:rPr>
        <w:t>異質性分成若干組，每組以不超過8人為原則，並於研討時聘請2名講座共同主持。…</w:t>
      </w:r>
      <w:proofErr w:type="gramStart"/>
      <w:r w:rsidRPr="009D2A98">
        <w:rPr>
          <w:rFonts w:hint="eastAsia"/>
          <w:color w:val="auto"/>
        </w:rPr>
        <w:t>…</w:t>
      </w:r>
      <w:proofErr w:type="gramEnd"/>
      <w:r w:rsidRPr="009D2A98">
        <w:rPr>
          <w:rFonts w:hint="eastAsia"/>
          <w:color w:val="auto"/>
        </w:rPr>
        <w:t>（六）評分方式：專題研討成績總分為100分，由主持講座依下列配分比例評定成績：1.團體成績：占60分；包括書面報告占50分、口頭報告占10分。2.個別成績：占40分。」</w:t>
      </w:r>
      <w:proofErr w:type="gramStart"/>
      <w:r w:rsidRPr="009D2A98">
        <w:rPr>
          <w:rFonts w:hint="eastAsia"/>
          <w:color w:val="auto"/>
          <w:lang w:eastAsia="zh-HK"/>
        </w:rPr>
        <w:t>復按保</w:t>
      </w:r>
      <w:proofErr w:type="gramEnd"/>
      <w:r w:rsidRPr="009D2A98">
        <w:rPr>
          <w:rFonts w:hint="eastAsia"/>
          <w:color w:val="auto"/>
          <w:lang w:eastAsia="zh-HK"/>
        </w:rPr>
        <w:t>訓會及所屬機關辦理各項訓練測驗試</w:t>
      </w:r>
      <w:proofErr w:type="gramStart"/>
      <w:r w:rsidRPr="009D2A98">
        <w:rPr>
          <w:rFonts w:hint="eastAsia"/>
          <w:color w:val="auto"/>
          <w:lang w:eastAsia="zh-HK"/>
        </w:rPr>
        <w:t>務</w:t>
      </w:r>
      <w:proofErr w:type="gramEnd"/>
      <w:r w:rsidRPr="009D2A98">
        <w:rPr>
          <w:rFonts w:hint="eastAsia"/>
          <w:color w:val="auto"/>
          <w:lang w:eastAsia="zh-HK"/>
        </w:rPr>
        <w:t>規定（以下簡稱試</w:t>
      </w:r>
      <w:proofErr w:type="gramStart"/>
      <w:r w:rsidRPr="009D2A98">
        <w:rPr>
          <w:rFonts w:hint="eastAsia"/>
          <w:color w:val="auto"/>
          <w:lang w:eastAsia="zh-HK"/>
        </w:rPr>
        <w:t>務</w:t>
      </w:r>
      <w:proofErr w:type="gramEnd"/>
      <w:r w:rsidRPr="009D2A98">
        <w:rPr>
          <w:rFonts w:hint="eastAsia"/>
          <w:color w:val="auto"/>
          <w:lang w:eastAsia="zh-HK"/>
        </w:rPr>
        <w:t>規定）第26點規定：「情境寫作及實務寫作題閱卷，得採單閱或平行兩閱制，由保訓會遴聘相關專業領域學者專家擔任閱卷委員負責閱卷及評分。」。</w:t>
      </w:r>
    </w:p>
    <w:p w14:paraId="7A2EDB5D" w14:textId="1F6D7A02" w:rsidR="002E0CAF" w:rsidRPr="009D2A98" w:rsidRDefault="002E0CAF" w:rsidP="00D4126E">
      <w:pPr>
        <w:pStyle w:val="afffff4"/>
        <w:overflowPunct w:val="0"/>
        <w:ind w:firstLine="640"/>
        <w:rPr>
          <w:color w:val="auto"/>
        </w:rPr>
      </w:pPr>
      <w:proofErr w:type="gramStart"/>
      <w:r w:rsidRPr="009D2A98">
        <w:rPr>
          <w:rFonts w:hint="eastAsia"/>
          <w:color w:val="auto"/>
        </w:rPr>
        <w:t>本件訴願</w:t>
      </w:r>
      <w:proofErr w:type="gramEnd"/>
      <w:r w:rsidRPr="009D2A98">
        <w:rPr>
          <w:rFonts w:hint="eastAsia"/>
          <w:color w:val="auto"/>
        </w:rPr>
        <w:t>人應111年特種考試地方政府公務人員考試三等考試土木工程類科考試錄取，因基礎訓練總成績經核定為58.98分，未達及格標準60分，經保訓會以</w:t>
      </w:r>
      <w:proofErr w:type="gramStart"/>
      <w:r w:rsidRPr="009D2A98">
        <w:rPr>
          <w:rFonts w:hint="eastAsia"/>
          <w:color w:val="auto"/>
        </w:rPr>
        <w:t>1</w:t>
      </w:r>
      <w:r w:rsidRPr="009D2A98">
        <w:rPr>
          <w:color w:val="auto"/>
        </w:rPr>
        <w:t>12</w:t>
      </w:r>
      <w:r w:rsidRPr="009D2A98">
        <w:rPr>
          <w:rFonts w:hint="eastAsia"/>
          <w:color w:val="auto"/>
        </w:rPr>
        <w:t>年10月2日函附成績</w:t>
      </w:r>
      <w:proofErr w:type="gramEnd"/>
      <w:r w:rsidRPr="009D2A98">
        <w:rPr>
          <w:rFonts w:hint="eastAsia"/>
          <w:color w:val="auto"/>
        </w:rPr>
        <w:t>通知基礎訓練成績不及格之處分。訴願人不服，陳稱其僅以1.02分之些微差距即可及格，</w:t>
      </w:r>
      <w:r w:rsidR="008E432F" w:rsidRPr="009D2A98">
        <w:rPr>
          <w:rFonts w:hint="eastAsia"/>
          <w:color w:val="auto"/>
        </w:rPr>
        <w:t>認其</w:t>
      </w:r>
      <w:r w:rsidRPr="009D2A98">
        <w:rPr>
          <w:rFonts w:hint="eastAsia"/>
          <w:color w:val="auto"/>
        </w:rPr>
        <w:t>對受訓課程當中專題內容具通盤性的瞭解，但成績與付出</w:t>
      </w:r>
      <w:r w:rsidR="00174775" w:rsidRPr="009D2A98">
        <w:rPr>
          <w:rFonts w:hint="eastAsia"/>
          <w:color w:val="auto"/>
        </w:rPr>
        <w:t>卻</w:t>
      </w:r>
      <w:r w:rsidRPr="009D2A98">
        <w:rPr>
          <w:rFonts w:hint="eastAsia"/>
          <w:color w:val="auto"/>
        </w:rPr>
        <w:t>不成比例，質疑</w:t>
      </w:r>
      <w:r w:rsidR="00174775" w:rsidRPr="009D2A98">
        <w:rPr>
          <w:rFonts w:hint="eastAsia"/>
          <w:color w:val="auto"/>
        </w:rPr>
        <w:t>基礎訓練</w:t>
      </w:r>
      <w:r w:rsidRPr="009D2A98">
        <w:rPr>
          <w:rFonts w:hint="eastAsia"/>
          <w:color w:val="auto"/>
        </w:rPr>
        <w:t>評分標準過嚴；且</w:t>
      </w:r>
      <w:r w:rsidR="00174775" w:rsidRPr="009D2A98">
        <w:rPr>
          <w:rFonts w:hint="eastAsia"/>
          <w:color w:val="auto"/>
        </w:rPr>
        <w:t>其</w:t>
      </w:r>
      <w:r w:rsidRPr="009D2A98">
        <w:rPr>
          <w:rFonts w:hint="eastAsia"/>
          <w:color w:val="auto"/>
        </w:rPr>
        <w:t>成績計算至小數點並不合理；又其受訓期間擔任班級幹部，屬於本質特性之加分，應加在該項總分，而非加在原始分數後再乘以比率云云，提起訴願，請求重行核定基礎訓練成績為及格。</w:t>
      </w:r>
    </w:p>
    <w:p w14:paraId="72A27B8A" w14:textId="3E495C7A" w:rsidR="002E0CAF" w:rsidRPr="009D2A98" w:rsidRDefault="002E0CAF" w:rsidP="00D4126E">
      <w:pPr>
        <w:pStyle w:val="afffff4"/>
        <w:overflowPunct w:val="0"/>
        <w:ind w:firstLine="640"/>
        <w:rPr>
          <w:color w:val="auto"/>
        </w:rPr>
      </w:pPr>
      <w:r w:rsidRPr="009D2A98">
        <w:rPr>
          <w:rFonts w:hint="eastAsia"/>
          <w:color w:val="auto"/>
        </w:rPr>
        <w:t>經查，保訓會對於訴願人基礎訓練成績之評定，係依前揭訓練辦法、考核要點及試</w:t>
      </w:r>
      <w:proofErr w:type="gramStart"/>
      <w:r w:rsidRPr="009D2A98">
        <w:rPr>
          <w:rFonts w:hint="eastAsia"/>
          <w:color w:val="auto"/>
        </w:rPr>
        <w:t>務</w:t>
      </w:r>
      <w:proofErr w:type="gramEnd"/>
      <w:r w:rsidRPr="009D2A98">
        <w:rPr>
          <w:rFonts w:hint="eastAsia"/>
          <w:color w:val="auto"/>
        </w:rPr>
        <w:t>規定，分項考核評分，其中本質特性（20％）項目成績為1</w:t>
      </w:r>
      <w:r w:rsidRPr="009D2A98">
        <w:rPr>
          <w:color w:val="auto"/>
        </w:rPr>
        <w:t>4</w:t>
      </w:r>
      <w:r w:rsidRPr="009D2A98">
        <w:rPr>
          <w:rFonts w:hint="eastAsia"/>
          <w:color w:val="auto"/>
        </w:rPr>
        <w:t>.</w:t>
      </w:r>
      <w:r w:rsidRPr="009D2A98">
        <w:rPr>
          <w:color w:val="auto"/>
        </w:rPr>
        <w:t>40</w:t>
      </w:r>
      <w:r w:rsidRPr="009D2A98">
        <w:rPr>
          <w:rFonts w:hint="eastAsia"/>
          <w:color w:val="auto"/>
        </w:rPr>
        <w:t>分、專題研討項目（</w:t>
      </w:r>
      <w:r w:rsidRPr="009D2A98">
        <w:rPr>
          <w:color w:val="auto"/>
        </w:rPr>
        <w:t>30</w:t>
      </w:r>
      <w:r w:rsidRPr="009D2A98">
        <w:rPr>
          <w:rFonts w:hint="eastAsia"/>
          <w:color w:val="auto"/>
        </w:rPr>
        <w:t>％）成績為1</w:t>
      </w:r>
      <w:r w:rsidRPr="009D2A98">
        <w:rPr>
          <w:color w:val="auto"/>
        </w:rPr>
        <w:t>7.58</w:t>
      </w:r>
      <w:r w:rsidRPr="009D2A98">
        <w:rPr>
          <w:rFonts w:hint="eastAsia"/>
          <w:color w:val="auto"/>
        </w:rPr>
        <w:t>分、測驗成績（紙筆測驗）（5</w:t>
      </w:r>
      <w:r w:rsidRPr="009D2A98">
        <w:rPr>
          <w:color w:val="auto"/>
        </w:rPr>
        <w:t>0</w:t>
      </w:r>
      <w:r w:rsidRPr="009D2A98">
        <w:rPr>
          <w:rFonts w:hint="eastAsia"/>
          <w:color w:val="auto"/>
        </w:rPr>
        <w:t>％）項目成績為2</w:t>
      </w:r>
      <w:r w:rsidRPr="009D2A98">
        <w:rPr>
          <w:color w:val="auto"/>
        </w:rPr>
        <w:t>7.00</w:t>
      </w:r>
      <w:r w:rsidRPr="009D2A98">
        <w:rPr>
          <w:rFonts w:hint="eastAsia"/>
          <w:color w:val="auto"/>
        </w:rPr>
        <w:t>分，</w:t>
      </w:r>
      <w:r w:rsidRPr="009D2A98">
        <w:rPr>
          <w:rFonts w:hint="eastAsia"/>
          <w:color w:val="auto"/>
        </w:rPr>
        <w:lastRenderedPageBreak/>
        <w:t>經核計總分為5</w:t>
      </w:r>
      <w:r w:rsidRPr="009D2A98">
        <w:rPr>
          <w:color w:val="auto"/>
        </w:rPr>
        <w:t>8.98</w:t>
      </w:r>
      <w:r w:rsidRPr="009D2A98">
        <w:rPr>
          <w:rFonts w:hint="eastAsia"/>
          <w:color w:val="auto"/>
        </w:rPr>
        <w:t>分，有基礎訓練成績清冊及成績單附卷可</w:t>
      </w:r>
      <w:proofErr w:type="gramStart"/>
      <w:r w:rsidRPr="009D2A98">
        <w:rPr>
          <w:rFonts w:hint="eastAsia"/>
          <w:color w:val="auto"/>
        </w:rPr>
        <w:t>稽</w:t>
      </w:r>
      <w:proofErr w:type="gramEnd"/>
      <w:r w:rsidRPr="009D2A98">
        <w:rPr>
          <w:rFonts w:hint="eastAsia"/>
          <w:color w:val="auto"/>
        </w:rPr>
        <w:t>；且經本會檢視訴願人前揭（紙筆測驗）成績，並未</w:t>
      </w:r>
      <w:proofErr w:type="gramStart"/>
      <w:r w:rsidRPr="009D2A98">
        <w:rPr>
          <w:rFonts w:hint="eastAsia"/>
          <w:color w:val="auto"/>
        </w:rPr>
        <w:t>發現漏閱</w:t>
      </w:r>
      <w:proofErr w:type="gramEnd"/>
      <w:r w:rsidRPr="009D2A98">
        <w:rPr>
          <w:rFonts w:hint="eastAsia"/>
          <w:color w:val="auto"/>
        </w:rPr>
        <w:t>、計分或成績抄錄錯誤等情事，原評分數與成績通知上登載之分數均相符。鑒於類此考評工作，具有高度</w:t>
      </w:r>
      <w:r w:rsidR="0019278C" w:rsidRPr="009D2A98">
        <w:rPr>
          <w:rFonts w:hint="eastAsia"/>
          <w:color w:val="auto"/>
        </w:rPr>
        <w:t>專業</w:t>
      </w:r>
      <w:r w:rsidRPr="009D2A98">
        <w:rPr>
          <w:rFonts w:hint="eastAsia"/>
          <w:color w:val="auto"/>
        </w:rPr>
        <w:t>之判斷餘地，對於保訓會所為成績評量之判斷，於程序合法並無顯然錯誤之情形下，本會予</w:t>
      </w:r>
      <w:r w:rsidR="0019278C" w:rsidRPr="009D2A98">
        <w:rPr>
          <w:rFonts w:hint="eastAsia"/>
          <w:color w:val="auto"/>
        </w:rPr>
        <w:t>以</w:t>
      </w:r>
      <w:r w:rsidRPr="009D2A98">
        <w:rPr>
          <w:rFonts w:hint="eastAsia"/>
          <w:color w:val="auto"/>
        </w:rPr>
        <w:t>尊重。</w:t>
      </w:r>
    </w:p>
    <w:p w14:paraId="5E6A479B" w14:textId="62B86017" w:rsidR="002E0CAF" w:rsidRPr="009D2A98" w:rsidRDefault="002E0CAF" w:rsidP="002E0CAF">
      <w:pPr>
        <w:pStyle w:val="afffff4"/>
        <w:ind w:firstLine="640"/>
        <w:rPr>
          <w:color w:val="auto"/>
          <w:lang w:eastAsia="zh-HK"/>
        </w:rPr>
      </w:pPr>
      <w:r w:rsidRPr="009D2A98">
        <w:rPr>
          <w:color w:val="auto"/>
          <w:lang w:eastAsia="zh-HK"/>
        </w:rPr>
        <w:t>至訴願人陳稱</w:t>
      </w:r>
      <w:r w:rsidRPr="009D2A98">
        <w:rPr>
          <w:rFonts w:hint="eastAsia"/>
          <w:color w:val="auto"/>
          <w:lang w:eastAsia="zh-HK"/>
        </w:rPr>
        <w:t>基礎訓練成績計算至小數點並不合理云云。查訴願人總成績為58.98分，其訓練成績之計算係依考核要點第2點規定，計算至小數點第2位，小數點第3位採四捨五入方式計算，此計算方式有助於訓練成績核計之精確，且一體適用於所有受訓學員，並無訴願人陳稱不合理之處。又訴願人陳稱受訓期間擔任班級幹部，屬於本質特性之加分，應加在該項總分</w:t>
      </w:r>
      <w:bookmarkStart w:id="2" w:name="_Hlk154011398"/>
      <w:r w:rsidRPr="009D2A98">
        <w:rPr>
          <w:rFonts w:hint="eastAsia"/>
          <w:color w:val="auto"/>
          <w:lang w:eastAsia="zh-HK"/>
        </w:rPr>
        <w:t>，而非加在原始分數後再乘以比率</w:t>
      </w:r>
      <w:bookmarkEnd w:id="2"/>
      <w:r w:rsidRPr="009D2A98">
        <w:rPr>
          <w:rFonts w:hint="eastAsia"/>
          <w:color w:val="auto"/>
          <w:lang w:eastAsia="zh-HK"/>
        </w:rPr>
        <w:t>云云。按本質特性加減分計算方式，</w:t>
      </w:r>
      <w:r w:rsidR="00174775" w:rsidRPr="009D2A98">
        <w:rPr>
          <w:rFonts w:hint="eastAsia"/>
          <w:color w:val="auto"/>
          <w:lang w:eastAsia="zh-HK"/>
        </w:rPr>
        <w:t>依訓練辦法第</w:t>
      </w:r>
      <w:r w:rsidR="00174775" w:rsidRPr="009D2A98">
        <w:rPr>
          <w:rFonts w:hint="eastAsia"/>
          <w:color w:val="auto"/>
        </w:rPr>
        <w:t>3</w:t>
      </w:r>
      <w:r w:rsidR="00174775" w:rsidRPr="009D2A98">
        <w:rPr>
          <w:color w:val="auto"/>
        </w:rPr>
        <w:t>6</w:t>
      </w:r>
      <w:r w:rsidR="00174775" w:rsidRPr="009D2A98">
        <w:rPr>
          <w:rFonts w:hint="eastAsia"/>
          <w:color w:val="auto"/>
        </w:rPr>
        <w:t>條第1項規定，</w:t>
      </w:r>
      <w:r w:rsidRPr="009D2A98">
        <w:rPr>
          <w:rFonts w:hint="eastAsia"/>
          <w:color w:val="auto"/>
          <w:lang w:eastAsia="zh-HK"/>
        </w:rPr>
        <w:t>係以基本分數70分為基礎，按加減分額度計算原始分數，再乘以本質特性占訓練成績總分之20％予以核計，訴願人</w:t>
      </w:r>
      <w:r w:rsidRPr="009D2A98">
        <w:rPr>
          <w:rFonts w:hint="eastAsia"/>
          <w:color w:val="auto"/>
        </w:rPr>
        <w:t>主張</w:t>
      </w:r>
      <w:r w:rsidRPr="009D2A98">
        <w:rPr>
          <w:rFonts w:hint="eastAsia"/>
          <w:color w:val="auto"/>
          <w:lang w:eastAsia="zh-HK"/>
        </w:rPr>
        <w:t>不應加在原始分數後再乘以比率，而應直接加在該項總分，於法不合。</w:t>
      </w:r>
    </w:p>
    <w:p w14:paraId="2E49E37F" w14:textId="68266AEF" w:rsidR="002E0CAF" w:rsidRPr="009D2A98" w:rsidRDefault="002E0CAF" w:rsidP="002E0CAF">
      <w:pPr>
        <w:pStyle w:val="afffff4"/>
        <w:ind w:firstLine="640"/>
        <w:rPr>
          <w:color w:val="auto"/>
          <w:lang w:eastAsia="zh-HK"/>
        </w:rPr>
      </w:pPr>
      <w:r w:rsidRPr="009D2A98">
        <w:rPr>
          <w:rFonts w:hint="eastAsia"/>
          <w:color w:val="auto"/>
        </w:rPr>
        <w:t>綜上，</w:t>
      </w:r>
      <w:proofErr w:type="gramStart"/>
      <w:r w:rsidRPr="009D2A98">
        <w:rPr>
          <w:rFonts w:hint="eastAsia"/>
          <w:color w:val="auto"/>
        </w:rPr>
        <w:t>本件訴願</w:t>
      </w:r>
      <w:proofErr w:type="gramEnd"/>
      <w:r w:rsidRPr="009D2A98">
        <w:rPr>
          <w:rFonts w:hint="eastAsia"/>
          <w:color w:val="auto"/>
        </w:rPr>
        <w:t>人因基礎訓練總成績經</w:t>
      </w:r>
      <w:r w:rsidR="0019278C" w:rsidRPr="009D2A98">
        <w:rPr>
          <w:rFonts w:hint="eastAsia"/>
          <w:color w:val="auto"/>
        </w:rPr>
        <w:t>評</w:t>
      </w:r>
      <w:r w:rsidRPr="009D2A98">
        <w:rPr>
          <w:rFonts w:hint="eastAsia"/>
          <w:color w:val="auto"/>
        </w:rPr>
        <w:t>定為58.98分，未達及格標準60分，保訓會所為基礎訓練成績不及格之處分</w:t>
      </w:r>
      <w:r w:rsidRPr="009D2A98">
        <w:rPr>
          <w:rFonts w:hint="eastAsia"/>
          <w:color w:val="auto"/>
          <w:lang w:eastAsia="zh-HK"/>
        </w:rPr>
        <w:t>，依法並無違誤，應予維持。</w:t>
      </w:r>
    </w:p>
    <w:p w14:paraId="63A93EF9" w14:textId="77777777" w:rsidR="002E0CAF" w:rsidRPr="009D2A98" w:rsidRDefault="002E0CAF" w:rsidP="002E0CAF">
      <w:pPr>
        <w:pStyle w:val="afffff4"/>
        <w:ind w:firstLine="640"/>
        <w:rPr>
          <w:color w:val="auto"/>
          <w:lang w:val="zh-TW"/>
        </w:rPr>
      </w:pPr>
      <w:r w:rsidRPr="009D2A98">
        <w:rPr>
          <w:rFonts w:cs="標楷體"/>
          <w:color w:val="auto"/>
          <w:kern w:val="0"/>
        </w:rPr>
        <w:t>據</w:t>
      </w:r>
      <w:proofErr w:type="gramStart"/>
      <w:r w:rsidRPr="009D2A98">
        <w:rPr>
          <w:rFonts w:cs="標楷體"/>
          <w:color w:val="auto"/>
          <w:kern w:val="0"/>
        </w:rPr>
        <w:t>上論結</w:t>
      </w:r>
      <w:proofErr w:type="gramEnd"/>
      <w:r w:rsidRPr="009D2A98">
        <w:rPr>
          <w:color w:val="auto"/>
          <w:kern w:val="0"/>
        </w:rPr>
        <w:t>，</w:t>
      </w:r>
      <w:proofErr w:type="gramStart"/>
      <w:r w:rsidRPr="009D2A98">
        <w:rPr>
          <w:color w:val="auto"/>
          <w:kern w:val="0"/>
        </w:rPr>
        <w:t>本件訴願</w:t>
      </w:r>
      <w:proofErr w:type="gramEnd"/>
      <w:r w:rsidRPr="009D2A98">
        <w:rPr>
          <w:color w:val="auto"/>
          <w:kern w:val="0"/>
        </w:rPr>
        <w:t>為</w:t>
      </w:r>
      <w:r w:rsidRPr="009D2A98">
        <w:rPr>
          <w:rFonts w:hint="eastAsia"/>
          <w:color w:val="auto"/>
          <w:kern w:val="0"/>
        </w:rPr>
        <w:t>無</w:t>
      </w:r>
      <w:r w:rsidRPr="009D2A98">
        <w:rPr>
          <w:color w:val="auto"/>
          <w:kern w:val="0"/>
        </w:rPr>
        <w:t>理由，</w:t>
      </w:r>
      <w:proofErr w:type="gramStart"/>
      <w:r w:rsidRPr="009D2A98">
        <w:rPr>
          <w:color w:val="auto"/>
          <w:kern w:val="0"/>
        </w:rPr>
        <w:t>爰</w:t>
      </w:r>
      <w:proofErr w:type="gramEnd"/>
      <w:r w:rsidRPr="009D2A98">
        <w:rPr>
          <w:color w:val="auto"/>
          <w:kern w:val="0"/>
        </w:rPr>
        <w:t>依訴願法第</w:t>
      </w:r>
      <w:r w:rsidRPr="009D2A98">
        <w:rPr>
          <w:rFonts w:hint="eastAsia"/>
          <w:color w:val="auto"/>
          <w:kern w:val="0"/>
        </w:rPr>
        <w:t>79</w:t>
      </w:r>
      <w:r w:rsidRPr="009D2A98">
        <w:rPr>
          <w:color w:val="auto"/>
          <w:kern w:val="0"/>
        </w:rPr>
        <w:t>條</w:t>
      </w:r>
      <w:r w:rsidRPr="009D2A98">
        <w:rPr>
          <w:rFonts w:hint="eastAsia"/>
          <w:color w:val="auto"/>
          <w:kern w:val="0"/>
        </w:rPr>
        <w:t>第1項</w:t>
      </w:r>
      <w:r w:rsidRPr="009D2A98">
        <w:rPr>
          <w:color w:val="auto"/>
          <w:kern w:val="0"/>
        </w:rPr>
        <w:t>決定如主文。</w:t>
      </w:r>
    </w:p>
    <w:p w14:paraId="6DDEA26D" w14:textId="39DF1AC9" w:rsidR="001A29ED" w:rsidRPr="009D2A98" w:rsidRDefault="001A29ED" w:rsidP="002E0CAF">
      <w:pPr>
        <w:pStyle w:val="affffe"/>
        <w:ind w:left="240"/>
      </w:pPr>
      <w:r w:rsidRPr="009D2A98">
        <w:rPr>
          <w:rFonts w:hint="eastAsia"/>
        </w:rPr>
        <w:t xml:space="preserve">訴願審議委員會主任委員　</w:t>
      </w:r>
      <w:r w:rsidR="00C942DF" w:rsidRPr="009D2A98">
        <w:rPr>
          <w:rFonts w:hint="eastAsia"/>
        </w:rPr>
        <w:t xml:space="preserve">劉　建　</w:t>
      </w:r>
      <w:proofErr w:type="gramStart"/>
      <w:r w:rsidR="00C942DF" w:rsidRPr="009D2A98">
        <w:rPr>
          <w:rFonts w:hint="eastAsia"/>
        </w:rPr>
        <w:t>忻</w:t>
      </w:r>
      <w:proofErr w:type="gramEnd"/>
    </w:p>
    <w:p w14:paraId="67F67684" w14:textId="77777777" w:rsidR="001A29ED" w:rsidRPr="009D2A98" w:rsidRDefault="001A29ED" w:rsidP="002E0CAF">
      <w:pPr>
        <w:pStyle w:val="afffff0"/>
        <w:ind w:left="240"/>
      </w:pPr>
      <w:r w:rsidRPr="009D2A98">
        <w:rPr>
          <w:rFonts w:hint="eastAsia"/>
        </w:rPr>
        <w:t xml:space="preserve">委員　</w:t>
      </w:r>
      <w:proofErr w:type="gramStart"/>
      <w:r w:rsidR="00C942DF" w:rsidRPr="009D2A98">
        <w:rPr>
          <w:rFonts w:hint="eastAsia"/>
        </w:rPr>
        <w:t>蔡</w:t>
      </w:r>
      <w:proofErr w:type="gramEnd"/>
      <w:r w:rsidR="00C942DF" w:rsidRPr="009D2A98">
        <w:rPr>
          <w:rFonts w:hint="eastAsia"/>
        </w:rPr>
        <w:t xml:space="preserve">　志　方</w:t>
      </w:r>
    </w:p>
    <w:p w14:paraId="752D960B"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李　惠　宗</w:t>
      </w:r>
    </w:p>
    <w:p w14:paraId="70E21A01" w14:textId="77777777" w:rsidR="001A29ED" w:rsidRPr="009D2A98" w:rsidRDefault="001A29ED" w:rsidP="002E0CAF">
      <w:pPr>
        <w:pStyle w:val="afffff0"/>
        <w:ind w:left="240"/>
      </w:pPr>
      <w:r w:rsidRPr="009D2A98">
        <w:rPr>
          <w:rFonts w:hint="eastAsia"/>
        </w:rPr>
        <w:lastRenderedPageBreak/>
        <w:t xml:space="preserve">委員　</w:t>
      </w:r>
      <w:r w:rsidR="00C942DF" w:rsidRPr="009D2A98">
        <w:rPr>
          <w:rFonts w:hint="eastAsia"/>
        </w:rPr>
        <w:t xml:space="preserve">林　明　</w:t>
      </w:r>
      <w:proofErr w:type="gramStart"/>
      <w:r w:rsidR="00C942DF" w:rsidRPr="009D2A98">
        <w:rPr>
          <w:rFonts w:hint="eastAsia"/>
        </w:rPr>
        <w:t>鏘</w:t>
      </w:r>
      <w:proofErr w:type="gramEnd"/>
    </w:p>
    <w:p w14:paraId="2D0C9BDD"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張　瓊　玲</w:t>
      </w:r>
    </w:p>
    <w:p w14:paraId="1EA776C9"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蕭　文　生</w:t>
      </w:r>
    </w:p>
    <w:p w14:paraId="1984B13F"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 xml:space="preserve">林　</w:t>
      </w:r>
      <w:proofErr w:type="gramStart"/>
      <w:r w:rsidR="00C942DF" w:rsidRPr="009D2A98">
        <w:rPr>
          <w:rFonts w:hint="eastAsia"/>
        </w:rPr>
        <w:t>昱</w:t>
      </w:r>
      <w:proofErr w:type="gramEnd"/>
      <w:r w:rsidR="00C942DF" w:rsidRPr="009D2A98">
        <w:rPr>
          <w:rFonts w:hint="eastAsia"/>
        </w:rPr>
        <w:t xml:space="preserve">　梅</w:t>
      </w:r>
    </w:p>
    <w:p w14:paraId="12908885" w14:textId="75AF9C1F" w:rsidR="001A29ED" w:rsidRPr="009D2A98" w:rsidRDefault="001A29ED" w:rsidP="002E0CAF">
      <w:pPr>
        <w:pStyle w:val="afffff0"/>
        <w:ind w:left="240"/>
      </w:pPr>
      <w:r w:rsidRPr="009D2A98">
        <w:rPr>
          <w:rFonts w:hint="eastAsia"/>
        </w:rPr>
        <w:t xml:space="preserve">委員　</w:t>
      </w:r>
      <w:proofErr w:type="gramStart"/>
      <w:r w:rsidR="00C942DF" w:rsidRPr="009D2A98">
        <w:rPr>
          <w:rFonts w:hint="eastAsia"/>
        </w:rPr>
        <w:t>郭</w:t>
      </w:r>
      <w:proofErr w:type="gramEnd"/>
      <w:r w:rsidR="00C942DF" w:rsidRPr="009D2A98">
        <w:rPr>
          <w:rFonts w:hint="eastAsia"/>
        </w:rPr>
        <w:t xml:space="preserve">　宏　榮</w:t>
      </w:r>
    </w:p>
    <w:p w14:paraId="25671108" w14:textId="77777777" w:rsidR="002E0CAF" w:rsidRPr="009D2A98" w:rsidRDefault="002E0CAF" w:rsidP="002E0CAF">
      <w:pPr>
        <w:pStyle w:val="afffff0"/>
        <w:ind w:left="240"/>
      </w:pPr>
      <w:r w:rsidRPr="009D2A98">
        <w:rPr>
          <w:rFonts w:hint="eastAsia"/>
        </w:rPr>
        <w:t>委員　張　秋　元</w:t>
      </w:r>
    </w:p>
    <w:p w14:paraId="4DD2067F"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周　秋　玲</w:t>
      </w:r>
    </w:p>
    <w:p w14:paraId="0D50081D" w14:textId="77777777" w:rsidR="001A29ED" w:rsidRPr="009D2A98" w:rsidRDefault="001A29ED" w:rsidP="002E0CAF">
      <w:pPr>
        <w:pStyle w:val="afffff0"/>
        <w:ind w:left="240"/>
      </w:pPr>
      <w:r w:rsidRPr="009D2A98">
        <w:rPr>
          <w:rFonts w:hint="eastAsia"/>
        </w:rPr>
        <w:t xml:space="preserve">委員　</w:t>
      </w:r>
      <w:proofErr w:type="gramStart"/>
      <w:r w:rsidR="00C942DF" w:rsidRPr="009D2A98">
        <w:rPr>
          <w:rFonts w:hint="eastAsia"/>
        </w:rPr>
        <w:t>龔</w:t>
      </w:r>
      <w:proofErr w:type="gramEnd"/>
      <w:r w:rsidR="00C942DF" w:rsidRPr="009D2A98">
        <w:rPr>
          <w:rFonts w:hint="eastAsia"/>
        </w:rPr>
        <w:t xml:space="preserve">　</w:t>
      </w:r>
      <w:proofErr w:type="gramStart"/>
      <w:r w:rsidR="00C942DF" w:rsidRPr="009D2A98">
        <w:rPr>
          <w:rFonts w:hint="eastAsia"/>
        </w:rPr>
        <w:t>癸</w:t>
      </w:r>
      <w:proofErr w:type="gramEnd"/>
      <w:r w:rsidR="00C942DF" w:rsidRPr="009D2A98">
        <w:rPr>
          <w:rFonts w:hint="eastAsia"/>
        </w:rPr>
        <w:t xml:space="preserve">　藝</w:t>
      </w:r>
    </w:p>
    <w:p w14:paraId="5253E912" w14:textId="77777777" w:rsidR="001A29ED" w:rsidRPr="009D2A98" w:rsidRDefault="001A29ED" w:rsidP="002E0CAF">
      <w:pPr>
        <w:pStyle w:val="afffff0"/>
        <w:ind w:left="240"/>
      </w:pPr>
      <w:r w:rsidRPr="009D2A98">
        <w:rPr>
          <w:rFonts w:hint="eastAsia"/>
        </w:rPr>
        <w:t xml:space="preserve">委員　</w:t>
      </w:r>
      <w:proofErr w:type="gramStart"/>
      <w:r w:rsidR="00C942DF" w:rsidRPr="009D2A98">
        <w:rPr>
          <w:rFonts w:hint="eastAsia"/>
        </w:rPr>
        <w:t>鍾</w:t>
      </w:r>
      <w:proofErr w:type="gramEnd"/>
      <w:r w:rsidR="00C942DF" w:rsidRPr="009D2A98">
        <w:rPr>
          <w:rFonts w:hint="eastAsia"/>
        </w:rPr>
        <w:t xml:space="preserve">　士　偉</w:t>
      </w:r>
    </w:p>
    <w:p w14:paraId="78213BA4" w14:textId="77777777" w:rsidR="001A29ED" w:rsidRPr="009D2A98" w:rsidRDefault="001A29ED" w:rsidP="002E0CAF">
      <w:pPr>
        <w:pStyle w:val="afffff0"/>
        <w:ind w:left="240"/>
      </w:pPr>
      <w:r w:rsidRPr="009D2A98">
        <w:rPr>
          <w:rFonts w:hint="eastAsia"/>
        </w:rPr>
        <w:t xml:space="preserve">委員　</w:t>
      </w:r>
      <w:r w:rsidR="00C942DF" w:rsidRPr="009D2A98">
        <w:rPr>
          <w:rFonts w:hint="eastAsia"/>
        </w:rPr>
        <w:t>蘇　秋　遠</w:t>
      </w:r>
    </w:p>
    <w:p w14:paraId="75D244B6" w14:textId="1E974A1D" w:rsidR="00846172" w:rsidRPr="009D2A98" w:rsidRDefault="00846172" w:rsidP="002E0CAF">
      <w:pPr>
        <w:pStyle w:val="affffff6"/>
      </w:pPr>
      <w:r w:rsidRPr="009D2A98">
        <w:rPr>
          <w:rFonts w:hint="eastAsia"/>
        </w:rPr>
        <w:t>中華民國</w:t>
      </w:r>
      <w:r w:rsidRPr="009D2A98">
        <w:t>11</w:t>
      </w:r>
      <w:r w:rsidR="00977451" w:rsidRPr="009D2A98">
        <w:t>3</w:t>
      </w:r>
      <w:r w:rsidRPr="009D2A98">
        <w:rPr>
          <w:rFonts w:hint="eastAsia"/>
        </w:rPr>
        <w:t>年</w:t>
      </w:r>
      <w:r w:rsidR="002E0CAF" w:rsidRPr="009D2A98">
        <w:rPr>
          <w:rFonts w:hint="eastAsia"/>
        </w:rPr>
        <w:t>1</w:t>
      </w:r>
      <w:r w:rsidRPr="009D2A98">
        <w:rPr>
          <w:rFonts w:hint="eastAsia"/>
        </w:rPr>
        <w:t>月</w:t>
      </w:r>
      <w:r w:rsidR="002E0CAF" w:rsidRPr="009D2A98">
        <w:rPr>
          <w:rFonts w:hint="eastAsia"/>
        </w:rPr>
        <w:t>8</w:t>
      </w:r>
      <w:r w:rsidRPr="009D2A98">
        <w:rPr>
          <w:rFonts w:hint="eastAsia"/>
        </w:rPr>
        <w:t>日</w:t>
      </w:r>
    </w:p>
    <w:p w14:paraId="5F6DBFDE" w14:textId="50CA702D" w:rsidR="00E02D5D" w:rsidRPr="009D2A98" w:rsidRDefault="001A29ED" w:rsidP="002E0CAF">
      <w:pPr>
        <w:pStyle w:val="affff9"/>
      </w:pPr>
      <w:r w:rsidRPr="009D2A98">
        <w:rPr>
          <w:rFonts w:hint="eastAsia"/>
        </w:rPr>
        <w:t>院長</w:t>
      </w:r>
      <w:r w:rsidR="00C942DF" w:rsidRPr="009D2A98">
        <w:rPr>
          <w:rFonts w:hint="eastAsia"/>
        </w:rPr>
        <w:t>黃</w:t>
      </w:r>
      <w:r w:rsidR="00D4126E" w:rsidRPr="009D2A98">
        <w:rPr>
          <w:rFonts w:hint="eastAsia"/>
        </w:rPr>
        <w:t>榮村</w:t>
      </w:r>
    </w:p>
    <w:p w14:paraId="7BE71FE4" w14:textId="27B2609C" w:rsidR="00133642" w:rsidRPr="009D2A98" w:rsidRDefault="00E02D5D" w:rsidP="002E0CAF">
      <w:pPr>
        <w:pStyle w:val="affffc"/>
      </w:pPr>
      <w:r w:rsidRPr="009D2A98">
        <w:rPr>
          <w:rFonts w:hint="eastAsia"/>
        </w:rPr>
        <w:t>如不服本決定，得於決定書送達之次日起2個月內向</w:t>
      </w:r>
      <w:proofErr w:type="gramStart"/>
      <w:r w:rsidRPr="009D2A98">
        <w:rPr>
          <w:rFonts w:hint="eastAsia"/>
        </w:rPr>
        <w:t>臺</w:t>
      </w:r>
      <w:proofErr w:type="gramEnd"/>
      <w:r w:rsidRPr="009D2A98">
        <w:rPr>
          <w:rFonts w:hint="eastAsia"/>
        </w:rPr>
        <w:t>北高等行政法院提起行政訴訟。</w:t>
      </w:r>
    </w:p>
    <w:sectPr w:rsidR="00133642" w:rsidRPr="009D2A98" w:rsidSect="00D4126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8905" w14:textId="77777777" w:rsidR="003C0270" w:rsidRDefault="003C0270">
      <w:r>
        <w:separator/>
      </w:r>
    </w:p>
  </w:endnote>
  <w:endnote w:type="continuationSeparator" w:id="0">
    <w:p w14:paraId="0BA5F80D" w14:textId="77777777" w:rsidR="003C0270" w:rsidRDefault="003C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C-112-400006</w:t>
    </w:r>
    <w:r w:rsidRPr="00804F80">
      <w:rPr>
        <w:szCs w:val="24"/>
      </w:rPr>
      <w:tab/>
    </w:r>
    <w:r w:rsidRPr="00804F80">
      <w:rPr>
        <w:szCs w:val="24"/>
      </w:rPr>
      <w:tab/>
    </w:r>
    <w:r w:rsidRPr="00804F80">
      <w:rPr>
        <w:szCs w:val="24"/>
      </w:rPr>
      <w:tab/>
    </w:r>
    <w:r w:rsidRPr="00804F80">
      <w:rPr>
        <w:szCs w:val="24"/>
      </w:rPr>
      <w:tab/>
    </w:r>
    <w:r w:rsidRPr="00804F80">
      <w:rPr>
        <w:szCs w:val="24"/>
      </w:rPr>
      <w:tab/>
    </w:r>
    <w:r w:rsidRPr="00804F80">
      <w:rPr>
        <w:szCs w:val="24"/>
      </w:rPr>
      <w:tab/>
    </w:r>
    <w:r w:rsidRPr="00804F80">
      <w:rPr>
        <w:rFonts w:ascii="標楷體" w:hint="eastAsia"/>
        <w:szCs w:val="24"/>
      </w:rPr>
      <w:t>第</w:t>
    </w:r>
    <w:r w:rsidRPr="00804F80">
      <w:rPr>
        <w:rStyle w:val="af0"/>
        <w:szCs w:val="24"/>
      </w:rPr>
      <w:fldChar w:fldCharType="begin"/>
    </w:r>
    <w:r w:rsidRPr="00804F80">
      <w:rPr>
        <w:rStyle w:val="af0"/>
        <w:szCs w:val="24"/>
      </w:rPr>
      <w:instrText xml:space="preserve"> PAGE </w:instrText>
    </w:r>
    <w:r w:rsidRPr="00804F80">
      <w:rPr>
        <w:rStyle w:val="af0"/>
        <w:szCs w:val="24"/>
      </w:rPr>
      <w:fldChar w:fldCharType="separate"/>
    </w:r>
    <w:r w:rsidRPr="00804F80">
      <w:rPr>
        <w:rStyle w:val="af0"/>
        <w:szCs w:val="24"/>
      </w:rPr>
      <w:t>1</w:t>
    </w:r>
    <w:r w:rsidRPr="00804F80">
      <w:rPr>
        <w:rStyle w:val="af0"/>
        <w:szCs w:val="24"/>
      </w:rPr>
      <w:fldChar w:fldCharType="end"/>
    </w:r>
    <w:r w:rsidRPr="00804F80">
      <w:rPr>
        <w:rFonts w:ascii="標楷體" w:hint="eastAsia"/>
        <w:szCs w:val="24"/>
      </w:rPr>
      <w:t>頁(共</w:t>
    </w:r>
    <w:r w:rsidRPr="00804F80">
      <w:rPr>
        <w:rStyle w:val="af0"/>
        <w:szCs w:val="24"/>
      </w:rPr>
      <w:fldChar w:fldCharType="begin"/>
    </w:r>
    <w:r w:rsidRPr="00804F80">
      <w:rPr>
        <w:rStyle w:val="af0"/>
        <w:szCs w:val="24"/>
      </w:rPr>
      <w:instrText xml:space="preserve"> NUMPAGES </w:instrText>
    </w:r>
    <w:r w:rsidRPr="00804F80">
      <w:rPr>
        <w:rStyle w:val="af0"/>
        <w:szCs w:val="24"/>
      </w:rPr>
      <w:fldChar w:fldCharType="separate"/>
    </w:r>
    <w:r w:rsidRPr="00804F80">
      <w:rPr>
        <w:rStyle w:val="af0"/>
        <w:szCs w:val="24"/>
      </w:rPr>
      <w:t>2</w:t>
    </w:r>
    <w:r w:rsidRPr="00804F80">
      <w:rPr>
        <w:rStyle w:val="af0"/>
        <w:szCs w:val="24"/>
      </w:rPr>
      <w:fldChar w:fldCharType="end"/>
    </w:r>
    <w:r w:rsidRPr="00804F80">
      <w:rPr>
        <w:rFonts w:ascii="標楷體" w:hint="eastAsia"/>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8F05" w14:textId="77777777" w:rsidR="009D2A98" w:rsidRDefault="009D2A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CD7E" w14:textId="77777777" w:rsidR="003C0270" w:rsidRDefault="003C0270">
      <w:r>
        <w:separator/>
      </w:r>
    </w:p>
  </w:footnote>
  <w:footnote w:type="continuationSeparator" w:id="0">
    <w:p w14:paraId="5D408FB7" w14:textId="77777777" w:rsidR="003C0270" w:rsidRDefault="003C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F7AA" w14:textId="77777777" w:rsidR="009D2A98" w:rsidRDefault="009D2A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C-112-400006"/>
    <w:docVar w:name="IsMasked" w:val="N"/>
    <w:docVar w:name="NewDocFlag" w:val="93newdoc"/>
    <w:docVar w:name="ReceNo" w:val="1121700177"/>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2774C"/>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2A65"/>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426"/>
    <w:rsid w:val="00172BCC"/>
    <w:rsid w:val="0017375C"/>
    <w:rsid w:val="00174775"/>
    <w:rsid w:val="00175E3A"/>
    <w:rsid w:val="00180FAF"/>
    <w:rsid w:val="00181ED1"/>
    <w:rsid w:val="001830B2"/>
    <w:rsid w:val="00186F3E"/>
    <w:rsid w:val="00187ED8"/>
    <w:rsid w:val="001904A3"/>
    <w:rsid w:val="001906C6"/>
    <w:rsid w:val="0019278C"/>
    <w:rsid w:val="00193356"/>
    <w:rsid w:val="001939F5"/>
    <w:rsid w:val="00195B3B"/>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233A"/>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1F2B"/>
    <w:rsid w:val="002C3DE5"/>
    <w:rsid w:val="002C49A0"/>
    <w:rsid w:val="002C4EBA"/>
    <w:rsid w:val="002C6CE2"/>
    <w:rsid w:val="002C6DB4"/>
    <w:rsid w:val="002C79B2"/>
    <w:rsid w:val="002E062F"/>
    <w:rsid w:val="002E08DB"/>
    <w:rsid w:val="002E0CAF"/>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5FAA"/>
    <w:rsid w:val="003161D4"/>
    <w:rsid w:val="003169B7"/>
    <w:rsid w:val="00317162"/>
    <w:rsid w:val="00317E33"/>
    <w:rsid w:val="0032184F"/>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760FA"/>
    <w:rsid w:val="003807B0"/>
    <w:rsid w:val="00381A1A"/>
    <w:rsid w:val="00382D61"/>
    <w:rsid w:val="00386514"/>
    <w:rsid w:val="003911F2"/>
    <w:rsid w:val="00391C3D"/>
    <w:rsid w:val="00395E7E"/>
    <w:rsid w:val="003977FB"/>
    <w:rsid w:val="003A0087"/>
    <w:rsid w:val="003B04AA"/>
    <w:rsid w:val="003B250C"/>
    <w:rsid w:val="003C0270"/>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7438"/>
    <w:rsid w:val="004C36A4"/>
    <w:rsid w:val="004C4F62"/>
    <w:rsid w:val="004C5674"/>
    <w:rsid w:val="004C6543"/>
    <w:rsid w:val="004C7860"/>
    <w:rsid w:val="004D3FAC"/>
    <w:rsid w:val="004F202F"/>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5C9A"/>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531"/>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236D"/>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0216"/>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4AD8"/>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21F0"/>
    <w:rsid w:val="008E432F"/>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77451"/>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A98"/>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3AAE"/>
    <w:rsid w:val="00A7404D"/>
    <w:rsid w:val="00A74895"/>
    <w:rsid w:val="00A7617B"/>
    <w:rsid w:val="00A76C8E"/>
    <w:rsid w:val="00A77FE1"/>
    <w:rsid w:val="00A804DF"/>
    <w:rsid w:val="00A80B9A"/>
    <w:rsid w:val="00A838CD"/>
    <w:rsid w:val="00A86E3B"/>
    <w:rsid w:val="00A909D4"/>
    <w:rsid w:val="00A9248B"/>
    <w:rsid w:val="00A92EBC"/>
    <w:rsid w:val="00A93F82"/>
    <w:rsid w:val="00A95E64"/>
    <w:rsid w:val="00AA5A00"/>
    <w:rsid w:val="00AA674B"/>
    <w:rsid w:val="00AA6923"/>
    <w:rsid w:val="00AA7302"/>
    <w:rsid w:val="00AC2C57"/>
    <w:rsid w:val="00AC34C3"/>
    <w:rsid w:val="00AC51F1"/>
    <w:rsid w:val="00AD0B2A"/>
    <w:rsid w:val="00AD225D"/>
    <w:rsid w:val="00AD3860"/>
    <w:rsid w:val="00AD3D17"/>
    <w:rsid w:val="00AD3D1E"/>
    <w:rsid w:val="00AD3E44"/>
    <w:rsid w:val="00AD708C"/>
    <w:rsid w:val="00AE2AA2"/>
    <w:rsid w:val="00AE2C81"/>
    <w:rsid w:val="00AE3F5D"/>
    <w:rsid w:val="00AE712D"/>
    <w:rsid w:val="00AF1E9B"/>
    <w:rsid w:val="00AF40D5"/>
    <w:rsid w:val="00AF7ACA"/>
    <w:rsid w:val="00B050E8"/>
    <w:rsid w:val="00B05F15"/>
    <w:rsid w:val="00B13E17"/>
    <w:rsid w:val="00B14758"/>
    <w:rsid w:val="00B176E2"/>
    <w:rsid w:val="00B218F5"/>
    <w:rsid w:val="00B22E7C"/>
    <w:rsid w:val="00B23EE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2868"/>
    <w:rsid w:val="00BF322D"/>
    <w:rsid w:val="00BF6AC9"/>
    <w:rsid w:val="00C0316F"/>
    <w:rsid w:val="00C042CB"/>
    <w:rsid w:val="00C046A5"/>
    <w:rsid w:val="00C054C3"/>
    <w:rsid w:val="00C06929"/>
    <w:rsid w:val="00C10616"/>
    <w:rsid w:val="00C10A84"/>
    <w:rsid w:val="00C113EB"/>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0D6"/>
    <w:rsid w:val="00C43524"/>
    <w:rsid w:val="00C442C2"/>
    <w:rsid w:val="00C45778"/>
    <w:rsid w:val="00C51D33"/>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126E"/>
    <w:rsid w:val="00D447AA"/>
    <w:rsid w:val="00D555D6"/>
    <w:rsid w:val="00D55F19"/>
    <w:rsid w:val="00D56FFF"/>
    <w:rsid w:val="00D600B2"/>
    <w:rsid w:val="00D7098B"/>
    <w:rsid w:val="00D70D54"/>
    <w:rsid w:val="00D71CE5"/>
    <w:rsid w:val="00D720F5"/>
    <w:rsid w:val="00D81E25"/>
    <w:rsid w:val="00D8470F"/>
    <w:rsid w:val="00D87F1A"/>
    <w:rsid w:val="00D95DC3"/>
    <w:rsid w:val="00DA5035"/>
    <w:rsid w:val="00DB1B28"/>
    <w:rsid w:val="00DB6E14"/>
    <w:rsid w:val="00DB7744"/>
    <w:rsid w:val="00DB7A2B"/>
    <w:rsid w:val="00DC5BE3"/>
    <w:rsid w:val="00DD0DCE"/>
    <w:rsid w:val="00DD168E"/>
    <w:rsid w:val="00DD33A9"/>
    <w:rsid w:val="00DD3A5F"/>
    <w:rsid w:val="00DD7E2A"/>
    <w:rsid w:val="00DD7F38"/>
    <w:rsid w:val="00DE205E"/>
    <w:rsid w:val="00DE20CC"/>
    <w:rsid w:val="00DE5F2D"/>
    <w:rsid w:val="00DF1220"/>
    <w:rsid w:val="00DF1B31"/>
    <w:rsid w:val="00DF480D"/>
    <w:rsid w:val="00DF4A2A"/>
    <w:rsid w:val="00DF739E"/>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2A04"/>
    <w:rsid w:val="00E54A52"/>
    <w:rsid w:val="00E54CC4"/>
    <w:rsid w:val="00E60C3A"/>
    <w:rsid w:val="00E63C24"/>
    <w:rsid w:val="00E67F14"/>
    <w:rsid w:val="00E7080A"/>
    <w:rsid w:val="00E7106D"/>
    <w:rsid w:val="00E72C3F"/>
    <w:rsid w:val="00E7326F"/>
    <w:rsid w:val="00E738AB"/>
    <w:rsid w:val="00E74264"/>
    <w:rsid w:val="00E75233"/>
    <w:rsid w:val="00E75341"/>
    <w:rsid w:val="00E7593B"/>
    <w:rsid w:val="00E8266E"/>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389F"/>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5964"/>
    <w:rsid w:val="00FA6661"/>
    <w:rsid w:val="00FB10D4"/>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40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14:numForm w14:val="oldStyle"/>
      <w14:numSpacing w14:val="tabular"/>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14:numForm w14:val="oldStyle"/>
      <w14:numSpacing w14:val="tabular"/>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14:numForm w14:val="oldStyle"/>
      <w14:numSpacing w14:val="tabular"/>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14:numForm w14:val="oldStyle"/>
      <w14:numSpacing w14:val="tabular"/>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97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405</Words>
  <Characters>2313</Characters>
  <Application>Microsoft Office Word</Application>
  <DocSecurity>0</DocSecurity>
  <Lines>19</Lines>
  <Paragraphs>5</Paragraphs>
  <ScaleCrop>false</ScaleCrop>
  <Company>InfoDoc Technology Corporation</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楊雅斐</cp:lastModifiedBy>
  <cp:revision>3</cp:revision>
  <cp:lastPrinted>2024-01-12T01:11:00Z</cp:lastPrinted>
  <dcterms:created xsi:type="dcterms:W3CDTF">2024-01-17T13:13:00Z</dcterms:created>
  <dcterms:modified xsi:type="dcterms:W3CDTF">2024-02-06T06:53:00Z</dcterms:modified>
</cp:coreProperties>
</file>