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3641ACF3" w:rsidR="00063769" w:rsidRPr="000C0720" w:rsidRDefault="007B2F36" w:rsidP="00F617F6">
      <w:pPr>
        <w:pStyle w:val="afff4"/>
        <w:overflowPunct w:val="0"/>
      </w:pPr>
      <w:r w:rsidRPr="000C0720">
        <w:rPr>
          <w:rFonts w:hint="eastAsia"/>
        </w:rPr>
        <w:t>考試院訴願決定書</w:t>
      </w:r>
      <w:r w:rsidRPr="000C0720">
        <w:rPr>
          <w:rFonts w:hint="eastAsia"/>
        </w:rPr>
        <w:tab/>
        <w:t>112考臺訴決字第1121700207號</w:t>
      </w:r>
    </w:p>
    <w:p w14:paraId="6F3628DA" w14:textId="1B512CBE" w:rsidR="00511E3B" w:rsidRPr="000C0720" w:rsidRDefault="00C6373A" w:rsidP="00F617F6">
      <w:pPr>
        <w:pStyle w:val="affff0"/>
        <w:overflowPunct w:val="0"/>
        <w:ind w:firstLine="640"/>
      </w:pPr>
      <w:r w:rsidRPr="000C0720">
        <w:rPr>
          <w:rFonts w:hint="eastAsia"/>
        </w:rPr>
        <w:t>訴願人因參加112年公務人員特種考試一般警察人員考試四等考試行政警察人員類別考試，不服考選部不予錄取之處分，提起訴願，本院決定如下：</w:t>
      </w:r>
    </w:p>
    <w:p w14:paraId="33D4AC5C" w14:textId="6359C668" w:rsidR="00E02D5D" w:rsidRPr="000C0720" w:rsidRDefault="00E02D5D" w:rsidP="00F617F6">
      <w:pPr>
        <w:pStyle w:val="affff2"/>
        <w:overflowPunct w:val="0"/>
      </w:pPr>
      <w:r w:rsidRPr="000C0720">
        <w:t>主文</w:t>
      </w:r>
    </w:p>
    <w:p w14:paraId="00E51CCB" w14:textId="56741499" w:rsidR="00E02D5D" w:rsidRPr="000C0720" w:rsidRDefault="00C942DF" w:rsidP="00F617F6">
      <w:pPr>
        <w:pStyle w:val="afffff7"/>
        <w:overflowPunct w:val="0"/>
      </w:pPr>
      <w:r w:rsidRPr="000C0720">
        <w:t>訴願駁回。</w:t>
      </w:r>
    </w:p>
    <w:p w14:paraId="094ADF98" w14:textId="77777777" w:rsidR="008666D7" w:rsidRPr="000C0720" w:rsidRDefault="005B0605" w:rsidP="00F617F6">
      <w:pPr>
        <w:pStyle w:val="afffffd"/>
        <w:overflowPunct w:val="0"/>
      </w:pPr>
      <w:r w:rsidRPr="000C0720">
        <w:rPr>
          <w:rFonts w:hint="eastAsia"/>
        </w:rPr>
        <w:t>事實</w:t>
      </w:r>
    </w:p>
    <w:p w14:paraId="5E596F6F" w14:textId="351DD755" w:rsidR="00A13749" w:rsidRPr="000C0720" w:rsidRDefault="00C6373A" w:rsidP="00F617F6">
      <w:pPr>
        <w:pStyle w:val="afffff2"/>
        <w:overflowPunct w:val="0"/>
        <w:ind w:firstLineChars="220" w:firstLine="704"/>
        <w:rPr>
          <w:color w:val="auto"/>
        </w:rPr>
      </w:pPr>
      <w:r w:rsidRPr="000C0720">
        <w:rPr>
          <w:rFonts w:hint="eastAsia"/>
          <w:color w:val="auto"/>
        </w:rPr>
        <w:t>緣訴願人參加112年公務人員特種考試一般警察人員考試四等考試行政警察人員類別考試，第一試成績51.5000分，達該類別第一試錄取標準51分，第二試體能測驗亦及格，惟因總成績51.50分，未達第二試錄取標準51.83分，致未獲錄取，於榜示後申請複查「法學知識（中華民國憲法概要、法學緒論）」、「警察法規概要」等2科目成績，經考選部調出訴願人前揭科目試卷，其中申論式試卷經核對座號及筆跡無訛，且無未評閱情事，所評各題分數與成績通知所載之分數均相符；測驗式試卷則經核對座號無訛，檢查作答方法符合規定，並以讀卡設備高低不同感度各重讀一次無誤，其成績與成績通知所載分數亦相符，</w:t>
      </w:r>
      <w:r w:rsidR="00DF2547" w:rsidRPr="000C0720">
        <w:rPr>
          <w:rFonts w:hint="eastAsia"/>
          <w:color w:val="auto"/>
        </w:rPr>
        <w:t>即</w:t>
      </w:r>
      <w:r w:rsidRPr="000C0720">
        <w:rPr>
          <w:rFonts w:hint="eastAsia"/>
          <w:color w:val="auto"/>
        </w:rPr>
        <w:t>於112年8月29日以電子郵件通知訴願人至國家考試網路報名資訊系統下載複查成績結果</w:t>
      </w:r>
      <w:r w:rsidR="00DF2547" w:rsidRPr="000C0720">
        <w:rPr>
          <w:rFonts w:hint="eastAsia"/>
          <w:color w:val="auto"/>
        </w:rPr>
        <w:t>。訴願人</w:t>
      </w:r>
      <w:r w:rsidRPr="000C0720">
        <w:rPr>
          <w:rFonts w:hint="eastAsia"/>
          <w:color w:val="auto"/>
        </w:rPr>
        <w:t>不服考選部不予錄取之處分，</w:t>
      </w:r>
      <w:r w:rsidR="00DF2547" w:rsidRPr="000C0720">
        <w:rPr>
          <w:rFonts w:hint="eastAsia"/>
          <w:color w:val="auto"/>
        </w:rPr>
        <w:t>陳稱</w:t>
      </w:r>
      <w:r w:rsidRPr="000C0720">
        <w:rPr>
          <w:rFonts w:hint="eastAsia"/>
          <w:color w:val="auto"/>
        </w:rPr>
        <w:t>其第一試筆試「警察法規概要」科目申論題部分第一題、第二題之作答內容合理，卻未獲相應成績評分，質疑評分不公或有批改疏失；「法學知識（中華民國憲法概要、法學緒論）」科目測驗式試卷第18題成績與其作答有出入，電腦閱卷</w:t>
      </w:r>
      <w:r w:rsidR="00DF2547" w:rsidRPr="000C0720">
        <w:rPr>
          <w:rFonts w:hint="eastAsia"/>
          <w:color w:val="auto"/>
        </w:rPr>
        <w:t>讀入結果</w:t>
      </w:r>
      <w:r w:rsidRPr="000C0720">
        <w:rPr>
          <w:rFonts w:hint="eastAsia"/>
          <w:color w:val="auto"/>
        </w:rPr>
        <w:t>為(C)，惟</w:t>
      </w:r>
      <w:r w:rsidR="00DF2547" w:rsidRPr="000C0720">
        <w:rPr>
          <w:rFonts w:hint="eastAsia"/>
          <w:color w:val="auto"/>
        </w:rPr>
        <w:t>所劃記為正確</w:t>
      </w:r>
      <w:r w:rsidRPr="000C0720">
        <w:rPr>
          <w:rFonts w:hint="eastAsia"/>
          <w:color w:val="auto"/>
        </w:rPr>
        <w:t>答案(D)，質疑讀卡設備未正確讀取云云，於112年11月8日提起訴願，請求撤銷原處分</w:t>
      </w:r>
      <w:r w:rsidR="00DF2547" w:rsidRPr="000C0720">
        <w:rPr>
          <w:rFonts w:hint="eastAsia"/>
          <w:color w:val="auto"/>
        </w:rPr>
        <w:t>，</w:t>
      </w:r>
      <w:r w:rsidRPr="000C0720">
        <w:rPr>
          <w:rFonts w:hint="eastAsia"/>
          <w:color w:val="auto"/>
        </w:rPr>
        <w:t>案經考選部檢卷答辯到</w:t>
      </w:r>
      <w:r w:rsidRPr="000C0720">
        <w:rPr>
          <w:rFonts w:hint="eastAsia"/>
          <w:color w:val="auto"/>
        </w:rPr>
        <w:lastRenderedPageBreak/>
        <w:t>院。</w:t>
      </w:r>
    </w:p>
    <w:p w14:paraId="2C81FF22" w14:textId="77777777" w:rsidR="008666D7" w:rsidRPr="000C0720" w:rsidRDefault="005B0605" w:rsidP="00F617F6">
      <w:pPr>
        <w:pStyle w:val="affffff"/>
        <w:overflowPunct w:val="0"/>
      </w:pPr>
      <w:r w:rsidRPr="000C0720">
        <w:rPr>
          <w:rFonts w:hint="eastAsia"/>
        </w:rPr>
        <w:t>理由</w:t>
      </w:r>
    </w:p>
    <w:p w14:paraId="3AD9A38F" w14:textId="48F29E74" w:rsidR="0047628D" w:rsidRPr="000C0720" w:rsidRDefault="00610B1C" w:rsidP="00F617F6">
      <w:pPr>
        <w:pStyle w:val="afffff4"/>
        <w:overflowPunct w:val="0"/>
        <w:ind w:firstLineChars="220" w:firstLine="704"/>
        <w:rPr>
          <w:color w:val="auto"/>
        </w:rPr>
      </w:pPr>
      <w:r w:rsidRPr="000C0720">
        <w:rPr>
          <w:rFonts w:hint="eastAsia"/>
          <w:color w:val="auto"/>
        </w:rPr>
        <w:t>按典試法第28條第1項至第3項規定：「（第1項）閱卷委員應依據法定職權，運用其學識經驗，就應考人之作答內容為客觀公正之衡鑑。（第2項）閱卷開始後開拆彌封前，如發現評閱程序違背法令或有錯誤或評分不公允或寬嚴不一等情形，得由分組召集人商請原閱卷委員重閱，或由分組召集人徵得典試委員長同意組閱卷小組或另聘閱卷委員評閱。（第3項）考試成績評定開拆彌封後，除有違法情事或下列各款依形式觀察有顯然錯誤情事者外，不得再行評閱：一、試卷漏未評閱。二、申論式試題中，計算程序及結果明確者，閱卷委員未按其計算程序及結果評閱。三、試卷卷面分數與卷內分數不相符。四、試卷成績計算錯誤。五、試卷每題給分逾越該題配分。」又「考試機關依法舉行之考試，其閱卷委員係於試卷彌封時評定成績，在彌封開拆後，除依形式觀察，即可發見該項成績有顯然錯誤者外，不應循應考人之要求任意再行評閱，以維持考試之客觀與公平。」司法院釋字第319號解釋可資參照。</w:t>
      </w:r>
    </w:p>
    <w:p w14:paraId="1EB5B683" w14:textId="293956E0" w:rsidR="00610B1C" w:rsidRPr="000C0720" w:rsidRDefault="00610B1C" w:rsidP="00F617F6">
      <w:pPr>
        <w:pStyle w:val="afffff4"/>
        <w:overflowPunct w:val="0"/>
        <w:ind w:firstLineChars="220" w:firstLine="704"/>
        <w:rPr>
          <w:color w:val="auto"/>
          <w:lang w:val="zh-TW"/>
        </w:rPr>
      </w:pPr>
      <w:r w:rsidRPr="000C0720">
        <w:rPr>
          <w:rFonts w:hint="eastAsia"/>
          <w:color w:val="auto"/>
          <w:lang w:val="zh-TW"/>
        </w:rPr>
        <w:t>次按典試法第25條第1項規定：「申論式試卷評閱得採單閱、平行兩閱、分題評閱、分題平行兩閱等方式行之，必要時得採線上閱卷；測驗式試卷採電子計算機評閱。有關申論式試卷、測驗式試卷評閱及平行兩閱評分差距過大之處理等有關事項之規則，由考選部報請考試院定之。」依該法授權訂定之閱卷規則第18條規定：「試卷應於考試結束後，儘速在典試委員長或典試委員主持下閱卷，由試務承辦單位會同考選部數位國考及資訊管理司（以下簡稱數管司）依節次進行試卷拆封、讀入答案及整理順</w:t>
      </w:r>
      <w:r w:rsidRPr="000C0720">
        <w:rPr>
          <w:rFonts w:hint="eastAsia"/>
          <w:color w:val="auto"/>
          <w:lang w:val="zh-TW"/>
        </w:rPr>
        <w:lastRenderedPageBreak/>
        <w:t>號。」第19條第1項及第2項規定：「（第1項）用電子計算機評閱試卷時，應以高感度、低感度各讀一遍。高感度、低感度灰階值之設定由考選部定之。（第2項）單選題各題以高、低感度讀入之答案中有其一與標準答案相符者，該題為答對。」第23條規定：「試卷答案讀入後，燒製光碟，由考選部政風室保管；讀入之電子檔案由數管司保管，除有特殊情形經典試委員長核定，並依規定重新核算成績外，不得更動電子檔案內容。」。</w:t>
      </w:r>
    </w:p>
    <w:p w14:paraId="1FB8D968" w14:textId="7DB50BA6" w:rsidR="00A065A8" w:rsidRPr="000C0720" w:rsidRDefault="00A065A8" w:rsidP="00F617F6">
      <w:pPr>
        <w:pStyle w:val="afffff4"/>
        <w:overflowPunct w:val="0"/>
        <w:ind w:firstLineChars="220" w:firstLine="704"/>
        <w:rPr>
          <w:color w:val="auto"/>
          <w:lang w:val="zh-TW"/>
        </w:rPr>
      </w:pPr>
      <w:r w:rsidRPr="000C0720">
        <w:rPr>
          <w:rFonts w:hint="eastAsia"/>
          <w:color w:val="auto"/>
          <w:lang w:val="zh-TW"/>
        </w:rPr>
        <w:t>本件訴願人參加112年公務人員特種考試一般警察人員考試四等考試行政警察人員類別考試，第一試成績51.5000分，雖達該類別錄取標準，第二試體能測驗亦及格，惟因總成績51.50分，未達第二試錄取標準51.83分，致未獲錄取，於榜示後申請複查「警察法規概要」</w:t>
      </w:r>
      <w:r w:rsidR="004B3074" w:rsidRPr="000C0720">
        <w:rPr>
          <w:rFonts w:hint="eastAsia"/>
          <w:color w:val="auto"/>
          <w:lang w:val="zh-TW"/>
        </w:rPr>
        <w:t>等</w:t>
      </w:r>
      <w:r w:rsidRPr="000C0720">
        <w:rPr>
          <w:rFonts w:hint="eastAsia"/>
          <w:color w:val="auto"/>
          <w:lang w:val="zh-TW"/>
        </w:rPr>
        <w:t>2科目成績後，不服考選部不予錄取之處分，陳稱其「警察法規概要」科目申論題部分第一題、第二題之作答未獲相應成績評分，質疑評分不公或有批改疏失；「法學知識（中華民國憲法概要、法學緒論）」科目測驗式試卷第18題之電腦閱卷</w:t>
      </w:r>
      <w:r w:rsidR="004B3074" w:rsidRPr="000C0720">
        <w:rPr>
          <w:rFonts w:hint="eastAsia"/>
          <w:color w:val="auto"/>
          <w:lang w:val="zh-TW"/>
        </w:rPr>
        <w:t>讀入</w:t>
      </w:r>
      <w:r w:rsidRPr="000C0720">
        <w:rPr>
          <w:rFonts w:hint="eastAsia"/>
          <w:color w:val="auto"/>
          <w:lang w:val="zh-TW"/>
        </w:rPr>
        <w:t>答案(C)與其所</w:t>
      </w:r>
      <w:r w:rsidR="004B3074" w:rsidRPr="000C0720">
        <w:rPr>
          <w:rFonts w:hint="eastAsia"/>
          <w:color w:val="auto"/>
          <w:lang w:val="zh-TW"/>
        </w:rPr>
        <w:t>劃記</w:t>
      </w:r>
      <w:r w:rsidRPr="000C0720">
        <w:rPr>
          <w:rFonts w:hint="eastAsia"/>
          <w:color w:val="auto"/>
          <w:lang w:val="zh-TW"/>
        </w:rPr>
        <w:t>答案(D)有異，質疑讀卡設備未正確讀取云云，提起訴願，請求撤銷原處分。</w:t>
      </w:r>
    </w:p>
    <w:p w14:paraId="258CCC54" w14:textId="75DF2CA8" w:rsidR="00852F17" w:rsidRPr="000C0720" w:rsidRDefault="00852F17" w:rsidP="00F617F6">
      <w:pPr>
        <w:pStyle w:val="afffff4"/>
        <w:overflowPunct w:val="0"/>
        <w:ind w:firstLineChars="220" w:firstLine="704"/>
        <w:rPr>
          <w:color w:val="auto"/>
          <w:lang w:val="zh-TW"/>
        </w:rPr>
      </w:pPr>
      <w:r w:rsidRPr="000C0720">
        <w:rPr>
          <w:rFonts w:hint="eastAsia"/>
          <w:color w:val="auto"/>
          <w:lang w:val="zh-TW"/>
        </w:rPr>
        <w:t>查考選部辦理本項考試，依法組織典試委員會辦理典試事宜，其申論式試卷之評閱，係於評閱前召開試卷評分標準會議，決定評分標準，嗣閱卷委員即依此標準，於試卷彌封狀態中評閱，典試委員長及召集人於閱卷開始後，並得依閱卷規則之規定，隨時抽閱試卷；其測驗式試卷之評閱，悉依前揭閱卷規則規定辦理，而本項考試測驗式試卷係經考選部以電子計算機設備高、低不同感度各讀1遍，並由該部設定各種國家考試一致適用之高感度、低感度灰階值。本件經本會檢視訴願人「警察法規概</w:t>
      </w:r>
      <w:r w:rsidRPr="000C0720">
        <w:rPr>
          <w:rFonts w:hint="eastAsia"/>
          <w:color w:val="auto"/>
          <w:lang w:val="zh-TW"/>
        </w:rPr>
        <w:lastRenderedPageBreak/>
        <w:t>要」科目</w:t>
      </w:r>
      <w:r w:rsidR="0097487B" w:rsidRPr="000C0720">
        <w:rPr>
          <w:rFonts w:hint="eastAsia"/>
          <w:color w:val="auto"/>
          <w:lang w:val="zh-TW"/>
        </w:rPr>
        <w:t>第1題及第2題</w:t>
      </w:r>
      <w:r w:rsidRPr="000C0720">
        <w:rPr>
          <w:rFonts w:hint="eastAsia"/>
          <w:color w:val="auto"/>
          <w:lang w:val="zh-TW"/>
        </w:rPr>
        <w:t>申論式試卷，並未發現漏閱、計分或成績抄錄錯誤等情事，且原評分數與成績通知上登載之分數均相符；「法學知識（中華民國憲法概要、法學緒論）」科目測驗</w:t>
      </w:r>
      <w:r w:rsidR="0062662E" w:rsidRPr="000C0720">
        <w:rPr>
          <w:rFonts w:hint="eastAsia"/>
          <w:color w:val="auto"/>
          <w:lang w:val="zh-TW"/>
        </w:rPr>
        <w:t>式</w:t>
      </w:r>
      <w:r w:rsidRPr="000C0720">
        <w:rPr>
          <w:rFonts w:hint="eastAsia"/>
          <w:color w:val="auto"/>
          <w:lang w:val="zh-TW"/>
        </w:rPr>
        <w:t>試卷中，第18題答案</w:t>
      </w:r>
      <w:r w:rsidR="00BA4696" w:rsidRPr="000C0720">
        <w:rPr>
          <w:rFonts w:hint="eastAsia"/>
          <w:color w:val="auto"/>
          <w:lang w:val="zh-TW"/>
        </w:rPr>
        <w:t>訴願人</w:t>
      </w:r>
      <w:r w:rsidRPr="000C0720">
        <w:rPr>
          <w:rFonts w:hint="eastAsia"/>
          <w:color w:val="auto"/>
          <w:lang w:val="zh-TW"/>
        </w:rPr>
        <w:t>所劃記為(C)，並非</w:t>
      </w:r>
      <w:r w:rsidR="00BA4696" w:rsidRPr="000C0720">
        <w:rPr>
          <w:rFonts w:hint="eastAsia"/>
          <w:color w:val="auto"/>
          <w:lang w:val="zh-TW"/>
        </w:rPr>
        <w:t>其陳稱</w:t>
      </w:r>
      <w:r w:rsidR="00442017" w:rsidRPr="000C0720">
        <w:rPr>
          <w:rFonts w:hint="eastAsia"/>
          <w:color w:val="auto"/>
          <w:lang w:val="zh-TW"/>
        </w:rPr>
        <w:t>之</w:t>
      </w:r>
      <w:r w:rsidRPr="000C0720">
        <w:rPr>
          <w:rFonts w:hint="eastAsia"/>
          <w:color w:val="auto"/>
          <w:lang w:val="zh-TW"/>
        </w:rPr>
        <w:t>(D)，此有考選部檢卷答辯所附系爭科目試卷影本附卷可稽，並無訴願人所稱作答內容為正確答案，電子計算機設備卻未讀入給分之情事存在</w:t>
      </w:r>
      <w:r w:rsidR="00BA4696" w:rsidRPr="000C0720">
        <w:rPr>
          <w:rFonts w:hint="eastAsia"/>
          <w:color w:val="auto"/>
          <w:lang w:val="zh-TW"/>
        </w:rPr>
        <w:t>。</w:t>
      </w:r>
      <w:r w:rsidRPr="000C0720">
        <w:rPr>
          <w:rFonts w:hint="eastAsia"/>
          <w:color w:val="auto"/>
          <w:lang w:val="zh-TW"/>
        </w:rPr>
        <w:t>而有關應考人</w:t>
      </w:r>
      <w:r w:rsidR="00BA4696" w:rsidRPr="000C0720">
        <w:rPr>
          <w:rFonts w:hint="eastAsia"/>
          <w:color w:val="auto"/>
          <w:lang w:val="zh-TW"/>
        </w:rPr>
        <w:t>申論題部分</w:t>
      </w:r>
      <w:r w:rsidRPr="000C0720">
        <w:rPr>
          <w:rFonts w:hint="eastAsia"/>
          <w:color w:val="auto"/>
          <w:lang w:val="zh-TW"/>
        </w:rPr>
        <w:t>成績之評定，係由典試委員或閱卷委員基於法律之授權，根據學識素養與經驗所為學術上之專業判斷，具有高度之判斷餘地，其評定無違背法令或依形式觀察有顯然錯誤之情事，參照司法院釋字第319號解釋意旨，應考人自不得因不服分數評定任意要求再行評閱，以維持考試之客觀與公平。綜上，本件考選部所為不予錄取之處分，依法並無違誤，應予維持。</w:t>
      </w:r>
    </w:p>
    <w:p w14:paraId="45E14346" w14:textId="43EBBDF2" w:rsidR="00E02D5D" w:rsidRPr="001867EF" w:rsidRDefault="008000ED" w:rsidP="00F617F6">
      <w:pPr>
        <w:pStyle w:val="afffff4"/>
        <w:overflowPunct w:val="0"/>
        <w:ind w:firstLine="640"/>
        <w:rPr>
          <w:color w:val="auto"/>
        </w:rPr>
      </w:pPr>
      <w:r w:rsidRPr="000C0720">
        <w:rPr>
          <w:rFonts w:hint="eastAsia"/>
          <w:color w:val="auto"/>
        </w:rPr>
        <w:t>據上論結，本件訴願為無理由，爰依訴願法第79</w:t>
      </w:r>
      <w:r w:rsidRPr="001867EF">
        <w:rPr>
          <w:rFonts w:hint="eastAsia"/>
          <w:color w:val="auto"/>
        </w:rPr>
        <w:t>條第1項決定如主文。</w:t>
      </w:r>
    </w:p>
    <w:p w14:paraId="6DDEA26D" w14:textId="39DF1AC9" w:rsidR="001A29ED" w:rsidRPr="001867EF" w:rsidRDefault="001A29ED" w:rsidP="00F617F6">
      <w:pPr>
        <w:pStyle w:val="affffe"/>
        <w:overflowPunct w:val="0"/>
        <w:ind w:left="240"/>
      </w:pPr>
      <w:r w:rsidRPr="001867EF">
        <w:rPr>
          <w:rFonts w:hint="eastAsia"/>
        </w:rPr>
        <w:t xml:space="preserve">訴願審議委員會主任委員　</w:t>
      </w:r>
      <w:r w:rsidR="00C942DF" w:rsidRPr="001867EF">
        <w:rPr>
          <w:rFonts w:hint="eastAsia"/>
        </w:rPr>
        <w:t>劉　建　忻</w:t>
      </w:r>
    </w:p>
    <w:p w14:paraId="110A332D" w14:textId="3F136012" w:rsidR="001A29ED" w:rsidRPr="001867EF" w:rsidRDefault="001A29ED" w:rsidP="00F617F6">
      <w:pPr>
        <w:pStyle w:val="afffff0"/>
        <w:overflowPunct w:val="0"/>
        <w:ind w:left="240"/>
      </w:pPr>
      <w:r w:rsidRPr="001867EF">
        <w:rPr>
          <w:rFonts w:hint="eastAsia"/>
        </w:rPr>
        <w:t xml:space="preserve">委員　</w:t>
      </w:r>
      <w:r w:rsidR="00C942DF" w:rsidRPr="001867EF">
        <w:rPr>
          <w:rFonts w:hint="eastAsia"/>
        </w:rPr>
        <w:t>蔡　志　方</w:t>
      </w:r>
    </w:p>
    <w:p w14:paraId="3FC94914" w14:textId="77777777" w:rsidR="001A29ED" w:rsidRPr="001867EF" w:rsidRDefault="001A29ED" w:rsidP="00F617F6">
      <w:pPr>
        <w:pStyle w:val="afffff0"/>
        <w:overflowPunct w:val="0"/>
        <w:ind w:left="240"/>
      </w:pPr>
      <w:r w:rsidRPr="001867EF">
        <w:rPr>
          <w:rFonts w:hint="eastAsia"/>
        </w:rPr>
        <w:t xml:space="preserve">委員　</w:t>
      </w:r>
      <w:r w:rsidR="00C942DF" w:rsidRPr="001867EF">
        <w:rPr>
          <w:rFonts w:hint="eastAsia"/>
        </w:rPr>
        <w:t>李　惠　宗</w:t>
      </w:r>
    </w:p>
    <w:p w14:paraId="28054D19" w14:textId="77777777" w:rsidR="001A29ED" w:rsidRPr="001867EF" w:rsidRDefault="001A29ED" w:rsidP="00F617F6">
      <w:pPr>
        <w:pStyle w:val="afffff0"/>
        <w:overflowPunct w:val="0"/>
        <w:ind w:left="240"/>
      </w:pPr>
      <w:r w:rsidRPr="001867EF">
        <w:rPr>
          <w:rFonts w:hint="eastAsia"/>
        </w:rPr>
        <w:t xml:space="preserve">委員　</w:t>
      </w:r>
      <w:r w:rsidR="00C942DF" w:rsidRPr="001867EF">
        <w:rPr>
          <w:rFonts w:hint="eastAsia"/>
        </w:rPr>
        <w:t>林　明　鏘</w:t>
      </w:r>
    </w:p>
    <w:p w14:paraId="6E6B80D6" w14:textId="77777777" w:rsidR="001A29ED" w:rsidRPr="001867EF" w:rsidRDefault="001A29ED" w:rsidP="00F617F6">
      <w:pPr>
        <w:pStyle w:val="afffff0"/>
        <w:overflowPunct w:val="0"/>
        <w:ind w:left="240"/>
      </w:pPr>
      <w:r w:rsidRPr="001867EF">
        <w:rPr>
          <w:rFonts w:hint="eastAsia"/>
        </w:rPr>
        <w:t xml:space="preserve">委員　</w:t>
      </w:r>
      <w:r w:rsidR="00C942DF" w:rsidRPr="001867EF">
        <w:rPr>
          <w:rFonts w:hint="eastAsia"/>
        </w:rPr>
        <w:t>張　瓊　玲</w:t>
      </w:r>
    </w:p>
    <w:p w14:paraId="37630C40" w14:textId="77777777" w:rsidR="001A29ED" w:rsidRPr="001867EF" w:rsidRDefault="001A29ED" w:rsidP="00F617F6">
      <w:pPr>
        <w:pStyle w:val="afffff0"/>
        <w:overflowPunct w:val="0"/>
        <w:ind w:left="240"/>
      </w:pPr>
      <w:r w:rsidRPr="001867EF">
        <w:rPr>
          <w:rFonts w:hint="eastAsia"/>
        </w:rPr>
        <w:t xml:space="preserve">委員　</w:t>
      </w:r>
      <w:r w:rsidR="00C942DF" w:rsidRPr="001867EF">
        <w:rPr>
          <w:rFonts w:hint="eastAsia"/>
        </w:rPr>
        <w:t>蕭　文　生</w:t>
      </w:r>
    </w:p>
    <w:p w14:paraId="6DD9C6B8" w14:textId="77777777" w:rsidR="001A29ED" w:rsidRPr="001867EF" w:rsidRDefault="001A29ED" w:rsidP="00F617F6">
      <w:pPr>
        <w:pStyle w:val="afffff0"/>
        <w:overflowPunct w:val="0"/>
        <w:ind w:left="240"/>
      </w:pPr>
      <w:r w:rsidRPr="001867EF">
        <w:rPr>
          <w:rFonts w:hint="eastAsia"/>
        </w:rPr>
        <w:t xml:space="preserve">委員　</w:t>
      </w:r>
      <w:r w:rsidR="00C942DF" w:rsidRPr="001867EF">
        <w:rPr>
          <w:rFonts w:hint="eastAsia"/>
        </w:rPr>
        <w:t>林　昱　梅</w:t>
      </w:r>
    </w:p>
    <w:p w14:paraId="56A96805" w14:textId="77777777" w:rsidR="001A29ED" w:rsidRPr="001867EF" w:rsidRDefault="001A29ED" w:rsidP="00F617F6">
      <w:pPr>
        <w:pStyle w:val="afffff0"/>
        <w:overflowPunct w:val="0"/>
        <w:ind w:left="240"/>
      </w:pPr>
      <w:r w:rsidRPr="001867EF">
        <w:rPr>
          <w:rFonts w:hint="eastAsia"/>
        </w:rPr>
        <w:t xml:space="preserve">委員　</w:t>
      </w:r>
      <w:r w:rsidR="00C942DF" w:rsidRPr="001867EF">
        <w:rPr>
          <w:rFonts w:hint="eastAsia"/>
        </w:rPr>
        <w:t>郭　宏　榮</w:t>
      </w:r>
    </w:p>
    <w:p w14:paraId="3C08664D" w14:textId="77777777" w:rsidR="001A29ED" w:rsidRPr="001867EF" w:rsidRDefault="001A29ED" w:rsidP="00F617F6">
      <w:pPr>
        <w:pStyle w:val="afffff0"/>
        <w:overflowPunct w:val="0"/>
        <w:ind w:left="240"/>
      </w:pPr>
      <w:r w:rsidRPr="001867EF">
        <w:rPr>
          <w:rFonts w:hint="eastAsia"/>
        </w:rPr>
        <w:t xml:space="preserve">委員　</w:t>
      </w:r>
      <w:r w:rsidR="00C942DF" w:rsidRPr="001867EF">
        <w:rPr>
          <w:rFonts w:hint="eastAsia"/>
        </w:rPr>
        <w:t>張　秋　元</w:t>
      </w:r>
    </w:p>
    <w:p w14:paraId="294973B0" w14:textId="77777777" w:rsidR="001A29ED" w:rsidRPr="001867EF" w:rsidRDefault="001A29ED" w:rsidP="00F617F6">
      <w:pPr>
        <w:pStyle w:val="afffff0"/>
        <w:overflowPunct w:val="0"/>
        <w:ind w:left="240"/>
      </w:pPr>
      <w:r w:rsidRPr="001867EF">
        <w:rPr>
          <w:rFonts w:hint="eastAsia"/>
        </w:rPr>
        <w:t xml:space="preserve">委員　</w:t>
      </w:r>
      <w:r w:rsidR="00C942DF" w:rsidRPr="001867EF">
        <w:rPr>
          <w:rFonts w:hint="eastAsia"/>
        </w:rPr>
        <w:t>周　秋　玲</w:t>
      </w:r>
    </w:p>
    <w:p w14:paraId="01E7E701" w14:textId="77777777" w:rsidR="001A29ED" w:rsidRPr="001867EF" w:rsidRDefault="001A29ED" w:rsidP="00F617F6">
      <w:pPr>
        <w:pStyle w:val="afffff0"/>
        <w:overflowPunct w:val="0"/>
        <w:ind w:left="240"/>
      </w:pPr>
      <w:r w:rsidRPr="001867EF">
        <w:rPr>
          <w:rFonts w:hint="eastAsia"/>
        </w:rPr>
        <w:lastRenderedPageBreak/>
        <w:t xml:space="preserve">委員　</w:t>
      </w:r>
      <w:r w:rsidR="00C942DF" w:rsidRPr="001867EF">
        <w:rPr>
          <w:rFonts w:hint="eastAsia"/>
        </w:rPr>
        <w:t>龔　癸　藝</w:t>
      </w:r>
    </w:p>
    <w:p w14:paraId="3895D074" w14:textId="77777777" w:rsidR="001A29ED" w:rsidRPr="001867EF" w:rsidRDefault="001A29ED" w:rsidP="00F617F6">
      <w:pPr>
        <w:pStyle w:val="afffff0"/>
        <w:overflowPunct w:val="0"/>
        <w:ind w:left="240"/>
      </w:pPr>
      <w:r w:rsidRPr="001867EF">
        <w:rPr>
          <w:rFonts w:hint="eastAsia"/>
        </w:rPr>
        <w:t xml:space="preserve">委員　</w:t>
      </w:r>
      <w:r w:rsidR="00C942DF" w:rsidRPr="001867EF">
        <w:rPr>
          <w:rFonts w:hint="eastAsia"/>
        </w:rPr>
        <w:t>鍾　士　偉</w:t>
      </w:r>
    </w:p>
    <w:p w14:paraId="666AC9BB" w14:textId="77777777" w:rsidR="001A29ED" w:rsidRPr="001867EF" w:rsidRDefault="001A29ED" w:rsidP="00F617F6">
      <w:pPr>
        <w:pStyle w:val="afffff0"/>
        <w:overflowPunct w:val="0"/>
        <w:ind w:left="240"/>
      </w:pPr>
      <w:r w:rsidRPr="001867EF">
        <w:rPr>
          <w:rFonts w:hint="eastAsia"/>
        </w:rPr>
        <w:t xml:space="preserve">委員　</w:t>
      </w:r>
      <w:r w:rsidR="00C942DF" w:rsidRPr="001867EF">
        <w:rPr>
          <w:rFonts w:hint="eastAsia"/>
        </w:rPr>
        <w:t>蘇　秋　遠</w:t>
      </w:r>
    </w:p>
    <w:p w14:paraId="75D244B6" w14:textId="6556FACF" w:rsidR="00846172" w:rsidRPr="003F3C58" w:rsidRDefault="00846172" w:rsidP="00F617F6">
      <w:pPr>
        <w:pStyle w:val="affffff6"/>
        <w:overflowPunct w:val="0"/>
      </w:pPr>
      <w:r w:rsidRPr="003F3C58">
        <w:rPr>
          <w:rFonts w:hint="eastAsia"/>
        </w:rPr>
        <w:t>中華民國</w:t>
      </w:r>
      <w:r w:rsidRPr="003F3C58">
        <w:t>11</w:t>
      </w:r>
      <w:r w:rsidR="0084721E">
        <w:rPr>
          <w:rFonts w:hint="eastAsia"/>
        </w:rPr>
        <w:t>3</w:t>
      </w:r>
      <w:r w:rsidR="005B0605">
        <w:rPr>
          <w:rFonts w:hint="eastAsia"/>
        </w:rPr>
        <w:t>年</w:t>
      </w:r>
      <w:r w:rsidR="0097487B">
        <w:rPr>
          <w:rFonts w:hint="eastAsia"/>
        </w:rPr>
        <w:t>1</w:t>
      </w:r>
      <w:r w:rsidR="005B0605">
        <w:rPr>
          <w:rFonts w:hint="eastAsia"/>
        </w:rPr>
        <w:t>月</w:t>
      </w:r>
      <w:r w:rsidR="0097487B">
        <w:rPr>
          <w:rFonts w:hint="eastAsia"/>
        </w:rPr>
        <w:t>8</w:t>
      </w:r>
      <w:r w:rsidR="005B0605">
        <w:rPr>
          <w:rFonts w:hint="eastAsia"/>
        </w:rPr>
        <w:t>日</w:t>
      </w:r>
    </w:p>
    <w:p w14:paraId="5F6DBFDE" w14:textId="2CB7FF36" w:rsidR="00E02D5D" w:rsidRPr="001867EF" w:rsidRDefault="001A29ED" w:rsidP="00F617F6">
      <w:pPr>
        <w:pStyle w:val="affff9"/>
        <w:overflowPunct w:val="0"/>
      </w:pPr>
      <w:r w:rsidRPr="001867EF">
        <w:rPr>
          <w:rFonts w:hint="eastAsia"/>
        </w:rPr>
        <w:t>院長</w:t>
      </w:r>
      <w:r w:rsidR="00C942DF" w:rsidRPr="001867EF">
        <w:rPr>
          <w:rFonts w:hint="eastAsia"/>
        </w:rPr>
        <w:t>黃</w:t>
      </w:r>
      <w:r w:rsidR="00BA4696">
        <w:rPr>
          <w:rFonts w:hint="eastAsia"/>
        </w:rPr>
        <w:t>榮村</w:t>
      </w:r>
    </w:p>
    <w:p w14:paraId="7BE71FE4" w14:textId="27B2609C" w:rsidR="00133642" w:rsidRPr="00C10616" w:rsidRDefault="00E02D5D" w:rsidP="00F617F6">
      <w:pPr>
        <w:pStyle w:val="affffc"/>
        <w:overflowPunct w:val="0"/>
      </w:pPr>
      <w:r w:rsidRPr="003807B0">
        <w:rPr>
          <w:rFonts w:hint="eastAsia"/>
        </w:rPr>
        <w:t>如不服本決定，得於決定書送達之次日起2個月內向臺北高等行政法院提起行政訴訟。</w:t>
      </w:r>
    </w:p>
    <w:sectPr w:rsidR="00133642" w:rsidRPr="00C10616" w:rsidSect="00524B0F">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C1A9" w14:textId="77777777" w:rsidR="008E013D" w:rsidRDefault="008E013D">
      <w:r>
        <w:separator/>
      </w:r>
    </w:p>
  </w:endnote>
  <w:endnote w:type="continuationSeparator" w:id="0">
    <w:p w14:paraId="18170FD9" w14:textId="77777777" w:rsidR="008E013D" w:rsidRDefault="008E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A-112-070028</w:t>
    </w:r>
    <w:r w:rsidR="005B0605" w:rsidRPr="00804F80">
      <w:rPr>
        <w:szCs w:val="24"/>
      </w:rPr>
      <w:tab/>
    </w:r>
    <w:r w:rsidR="005B0605" w:rsidRPr="00804F80">
      <w:rPr>
        <w:szCs w:val="24"/>
      </w:rPr>
      <w:tab/>
    </w:r>
    <w:r w:rsidR="005B0605" w:rsidRPr="00804F80">
      <w:rPr>
        <w:szCs w:val="24"/>
      </w:rPr>
      <w:tab/>
    </w:r>
    <w:r w:rsidR="005B0605" w:rsidRPr="00804F80">
      <w:rPr>
        <w:szCs w:val="24"/>
      </w:rPr>
      <w:tab/>
    </w:r>
    <w:r w:rsidR="005B0605" w:rsidRPr="00804F80">
      <w:rPr>
        <w:szCs w:val="24"/>
      </w:rPr>
      <w:tab/>
    </w:r>
    <w:r w:rsidR="005B0605" w:rsidRPr="00804F80">
      <w:rPr>
        <w:szCs w:val="24"/>
      </w:rPr>
      <w:tab/>
    </w:r>
    <w:r w:rsidR="005B0605" w:rsidRPr="00804F80">
      <w:rPr>
        <w:rFonts w:ascii="標楷體" w:hint="eastAsia"/>
        <w:szCs w:val="24"/>
      </w:rPr>
      <w:t>第</w:t>
    </w:r>
    <w:r w:rsidR="005B0605" w:rsidRPr="00804F80">
      <w:rPr>
        <w:rStyle w:val="af0"/>
        <w:szCs w:val="24"/>
      </w:rPr>
      <w:fldChar w:fldCharType="begin"/>
    </w:r>
    <w:r w:rsidR="005B0605" w:rsidRPr="00804F80">
      <w:rPr>
        <w:rStyle w:val="af0"/>
        <w:szCs w:val="24"/>
      </w:rPr>
      <w:instrText xml:space="preserve"> PAGE </w:instrText>
    </w:r>
    <w:r w:rsidR="005B0605" w:rsidRPr="00804F80">
      <w:rPr>
        <w:rStyle w:val="af0"/>
        <w:szCs w:val="24"/>
      </w:rPr>
      <w:fldChar w:fldCharType="separate"/>
    </w:r>
    <w:r w:rsidR="005B0605" w:rsidRPr="00804F80">
      <w:rPr>
        <w:rStyle w:val="af0"/>
        <w:szCs w:val="24"/>
      </w:rPr>
      <w:t>1</w:t>
    </w:r>
    <w:r w:rsidR="005B0605" w:rsidRPr="00804F80">
      <w:rPr>
        <w:rStyle w:val="af0"/>
        <w:szCs w:val="24"/>
      </w:rPr>
      <w:fldChar w:fldCharType="end"/>
    </w:r>
    <w:r w:rsidR="005B0605" w:rsidRPr="00804F80">
      <w:rPr>
        <w:rFonts w:ascii="標楷體" w:hint="eastAsia"/>
        <w:szCs w:val="24"/>
      </w:rPr>
      <w:t>頁(共</w:t>
    </w:r>
    <w:r w:rsidR="005B0605" w:rsidRPr="00804F80">
      <w:rPr>
        <w:rStyle w:val="af0"/>
        <w:szCs w:val="24"/>
      </w:rPr>
      <w:fldChar w:fldCharType="begin"/>
    </w:r>
    <w:r w:rsidR="005B0605" w:rsidRPr="00804F80">
      <w:rPr>
        <w:rStyle w:val="af0"/>
        <w:szCs w:val="24"/>
      </w:rPr>
      <w:instrText xml:space="preserve"> NUMPAGES </w:instrText>
    </w:r>
    <w:r w:rsidR="005B0605" w:rsidRPr="00804F80">
      <w:rPr>
        <w:rStyle w:val="af0"/>
        <w:szCs w:val="24"/>
      </w:rPr>
      <w:fldChar w:fldCharType="separate"/>
    </w:r>
    <w:r w:rsidR="005B0605" w:rsidRPr="00804F80">
      <w:rPr>
        <w:rStyle w:val="af0"/>
        <w:szCs w:val="24"/>
      </w:rPr>
      <w:t>2</w:t>
    </w:r>
    <w:r w:rsidR="005B0605" w:rsidRPr="00804F80">
      <w:rPr>
        <w:rStyle w:val="af0"/>
        <w:szCs w:val="24"/>
      </w:rPr>
      <w:fldChar w:fldCharType="end"/>
    </w:r>
    <w:r w:rsidR="005B0605"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ACDD" w14:textId="77777777" w:rsidR="008E013D" w:rsidRDefault="008E013D">
      <w:r>
        <w:separator/>
      </w:r>
    </w:p>
  </w:footnote>
  <w:footnote w:type="continuationSeparator" w:id="0">
    <w:p w14:paraId="13BF91AE" w14:textId="77777777" w:rsidR="008E013D" w:rsidRDefault="008E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A-112-070028"/>
    <w:docVar w:name="IsMasked" w:val="N"/>
    <w:docVar w:name="NewDocFlag" w:val="93newdoc"/>
    <w:docVar w:name="ReceNo" w:val="1121700207"/>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71F9"/>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24E6"/>
    <w:rsid w:val="0009301D"/>
    <w:rsid w:val="000A67C0"/>
    <w:rsid w:val="000B06DA"/>
    <w:rsid w:val="000B3447"/>
    <w:rsid w:val="000B7422"/>
    <w:rsid w:val="000C0720"/>
    <w:rsid w:val="000C08A4"/>
    <w:rsid w:val="000C146C"/>
    <w:rsid w:val="000C2725"/>
    <w:rsid w:val="000C44F2"/>
    <w:rsid w:val="000C682F"/>
    <w:rsid w:val="000D32EA"/>
    <w:rsid w:val="000D4A00"/>
    <w:rsid w:val="000D528E"/>
    <w:rsid w:val="000D7BA4"/>
    <w:rsid w:val="000E0118"/>
    <w:rsid w:val="000E1B38"/>
    <w:rsid w:val="000E2925"/>
    <w:rsid w:val="000E5D3C"/>
    <w:rsid w:val="000E618A"/>
    <w:rsid w:val="000F5067"/>
    <w:rsid w:val="000F6D31"/>
    <w:rsid w:val="000F6D51"/>
    <w:rsid w:val="000F728F"/>
    <w:rsid w:val="000F755C"/>
    <w:rsid w:val="0010008D"/>
    <w:rsid w:val="001000D0"/>
    <w:rsid w:val="00100B6E"/>
    <w:rsid w:val="00105129"/>
    <w:rsid w:val="00114DE7"/>
    <w:rsid w:val="001156CF"/>
    <w:rsid w:val="00116AFB"/>
    <w:rsid w:val="0011764D"/>
    <w:rsid w:val="001224DE"/>
    <w:rsid w:val="0012299E"/>
    <w:rsid w:val="0012547B"/>
    <w:rsid w:val="001269B7"/>
    <w:rsid w:val="00130BE1"/>
    <w:rsid w:val="00131594"/>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A76"/>
    <w:rsid w:val="00160142"/>
    <w:rsid w:val="00165E9D"/>
    <w:rsid w:val="00166A79"/>
    <w:rsid w:val="001700BC"/>
    <w:rsid w:val="00172BCC"/>
    <w:rsid w:val="0017375C"/>
    <w:rsid w:val="00175E3A"/>
    <w:rsid w:val="00180FAF"/>
    <w:rsid w:val="00181ED1"/>
    <w:rsid w:val="001830B2"/>
    <w:rsid w:val="00186F3E"/>
    <w:rsid w:val="00187ED8"/>
    <w:rsid w:val="001904A3"/>
    <w:rsid w:val="001906C6"/>
    <w:rsid w:val="00193356"/>
    <w:rsid w:val="001939F5"/>
    <w:rsid w:val="001A173D"/>
    <w:rsid w:val="001A29ED"/>
    <w:rsid w:val="001A3984"/>
    <w:rsid w:val="001A5C14"/>
    <w:rsid w:val="001A6659"/>
    <w:rsid w:val="001A6B04"/>
    <w:rsid w:val="001A7391"/>
    <w:rsid w:val="001A7EF9"/>
    <w:rsid w:val="001B3C8D"/>
    <w:rsid w:val="001B519A"/>
    <w:rsid w:val="001B6E12"/>
    <w:rsid w:val="001C5919"/>
    <w:rsid w:val="001C612D"/>
    <w:rsid w:val="001E1A72"/>
    <w:rsid w:val="001E25BA"/>
    <w:rsid w:val="001E2E64"/>
    <w:rsid w:val="001E6CA6"/>
    <w:rsid w:val="001E79E7"/>
    <w:rsid w:val="001F0C01"/>
    <w:rsid w:val="001F123A"/>
    <w:rsid w:val="001F2C03"/>
    <w:rsid w:val="001F38EB"/>
    <w:rsid w:val="001F6CD9"/>
    <w:rsid w:val="001F7EE8"/>
    <w:rsid w:val="00201375"/>
    <w:rsid w:val="00204855"/>
    <w:rsid w:val="0020745E"/>
    <w:rsid w:val="002078A0"/>
    <w:rsid w:val="00211733"/>
    <w:rsid w:val="00211A50"/>
    <w:rsid w:val="00211B52"/>
    <w:rsid w:val="00213A4F"/>
    <w:rsid w:val="00214B59"/>
    <w:rsid w:val="00221E19"/>
    <w:rsid w:val="00222B12"/>
    <w:rsid w:val="00223A65"/>
    <w:rsid w:val="0022462C"/>
    <w:rsid w:val="00227A15"/>
    <w:rsid w:val="00236970"/>
    <w:rsid w:val="00237358"/>
    <w:rsid w:val="0024105F"/>
    <w:rsid w:val="00244F1B"/>
    <w:rsid w:val="00250956"/>
    <w:rsid w:val="00251059"/>
    <w:rsid w:val="002534C6"/>
    <w:rsid w:val="0025591A"/>
    <w:rsid w:val="002630B9"/>
    <w:rsid w:val="0026381C"/>
    <w:rsid w:val="002713FA"/>
    <w:rsid w:val="0027380D"/>
    <w:rsid w:val="00276714"/>
    <w:rsid w:val="00280435"/>
    <w:rsid w:val="00280F40"/>
    <w:rsid w:val="002906E6"/>
    <w:rsid w:val="00295814"/>
    <w:rsid w:val="00296516"/>
    <w:rsid w:val="002A078A"/>
    <w:rsid w:val="002A4FBF"/>
    <w:rsid w:val="002A6025"/>
    <w:rsid w:val="002A7C39"/>
    <w:rsid w:val="002B0B85"/>
    <w:rsid w:val="002B4565"/>
    <w:rsid w:val="002B6DA0"/>
    <w:rsid w:val="002C032F"/>
    <w:rsid w:val="002C0577"/>
    <w:rsid w:val="002C3DE5"/>
    <w:rsid w:val="002C49A0"/>
    <w:rsid w:val="002C4EBA"/>
    <w:rsid w:val="002C6CE2"/>
    <w:rsid w:val="002C6DB4"/>
    <w:rsid w:val="002C79B2"/>
    <w:rsid w:val="002D663C"/>
    <w:rsid w:val="002E062F"/>
    <w:rsid w:val="002E08DB"/>
    <w:rsid w:val="002E1C82"/>
    <w:rsid w:val="002E1CFA"/>
    <w:rsid w:val="002E2ADE"/>
    <w:rsid w:val="002E4D7C"/>
    <w:rsid w:val="002E690D"/>
    <w:rsid w:val="002F04A4"/>
    <w:rsid w:val="002F05AF"/>
    <w:rsid w:val="002F247B"/>
    <w:rsid w:val="002F2695"/>
    <w:rsid w:val="002F3BB7"/>
    <w:rsid w:val="002F4A9C"/>
    <w:rsid w:val="00301EB9"/>
    <w:rsid w:val="00305F76"/>
    <w:rsid w:val="00305FC4"/>
    <w:rsid w:val="00307212"/>
    <w:rsid w:val="003079E9"/>
    <w:rsid w:val="00307BB3"/>
    <w:rsid w:val="00313631"/>
    <w:rsid w:val="00314F2F"/>
    <w:rsid w:val="00314FF6"/>
    <w:rsid w:val="003161D4"/>
    <w:rsid w:val="003169B7"/>
    <w:rsid w:val="00317162"/>
    <w:rsid w:val="00317E33"/>
    <w:rsid w:val="003240F0"/>
    <w:rsid w:val="00326CAB"/>
    <w:rsid w:val="003324B0"/>
    <w:rsid w:val="0033366E"/>
    <w:rsid w:val="00334C12"/>
    <w:rsid w:val="00336AE4"/>
    <w:rsid w:val="00341A6A"/>
    <w:rsid w:val="003424CF"/>
    <w:rsid w:val="003449A5"/>
    <w:rsid w:val="0035020A"/>
    <w:rsid w:val="00356BEB"/>
    <w:rsid w:val="00357BBC"/>
    <w:rsid w:val="00360A33"/>
    <w:rsid w:val="00363E03"/>
    <w:rsid w:val="003670ED"/>
    <w:rsid w:val="003722F5"/>
    <w:rsid w:val="003807B0"/>
    <w:rsid w:val="00381A1A"/>
    <w:rsid w:val="00382D61"/>
    <w:rsid w:val="00386514"/>
    <w:rsid w:val="003911F2"/>
    <w:rsid w:val="00391C3D"/>
    <w:rsid w:val="00395E7E"/>
    <w:rsid w:val="003977FB"/>
    <w:rsid w:val="003A0087"/>
    <w:rsid w:val="003B04AA"/>
    <w:rsid w:val="003B250C"/>
    <w:rsid w:val="003C07AC"/>
    <w:rsid w:val="003C13BD"/>
    <w:rsid w:val="003C732C"/>
    <w:rsid w:val="003D2D8F"/>
    <w:rsid w:val="003D5BB2"/>
    <w:rsid w:val="003D7084"/>
    <w:rsid w:val="003E07A4"/>
    <w:rsid w:val="003E572F"/>
    <w:rsid w:val="003E6305"/>
    <w:rsid w:val="003E69E1"/>
    <w:rsid w:val="003F3C58"/>
    <w:rsid w:val="003F3DCA"/>
    <w:rsid w:val="003F6268"/>
    <w:rsid w:val="0041172F"/>
    <w:rsid w:val="004129C9"/>
    <w:rsid w:val="004176ED"/>
    <w:rsid w:val="004202DB"/>
    <w:rsid w:val="0042245F"/>
    <w:rsid w:val="004235B3"/>
    <w:rsid w:val="00433DBB"/>
    <w:rsid w:val="0043677A"/>
    <w:rsid w:val="00442017"/>
    <w:rsid w:val="00442F26"/>
    <w:rsid w:val="0044328F"/>
    <w:rsid w:val="00446CEA"/>
    <w:rsid w:val="00446E02"/>
    <w:rsid w:val="0044743A"/>
    <w:rsid w:val="00457189"/>
    <w:rsid w:val="004602E1"/>
    <w:rsid w:val="004638DB"/>
    <w:rsid w:val="00463961"/>
    <w:rsid w:val="00463F52"/>
    <w:rsid w:val="004661CB"/>
    <w:rsid w:val="00474345"/>
    <w:rsid w:val="0048002C"/>
    <w:rsid w:val="004829F8"/>
    <w:rsid w:val="004859D2"/>
    <w:rsid w:val="00490862"/>
    <w:rsid w:val="004909D4"/>
    <w:rsid w:val="004930C1"/>
    <w:rsid w:val="00493E57"/>
    <w:rsid w:val="00495C5E"/>
    <w:rsid w:val="00496C9D"/>
    <w:rsid w:val="004A044E"/>
    <w:rsid w:val="004B0806"/>
    <w:rsid w:val="004B0ACB"/>
    <w:rsid w:val="004B3074"/>
    <w:rsid w:val="004B7438"/>
    <w:rsid w:val="004C36A4"/>
    <w:rsid w:val="004C5674"/>
    <w:rsid w:val="004C6543"/>
    <w:rsid w:val="004C7860"/>
    <w:rsid w:val="004F37D9"/>
    <w:rsid w:val="004F571B"/>
    <w:rsid w:val="004F65C4"/>
    <w:rsid w:val="00511D51"/>
    <w:rsid w:val="0051435B"/>
    <w:rsid w:val="00514799"/>
    <w:rsid w:val="00524B0F"/>
    <w:rsid w:val="0052554F"/>
    <w:rsid w:val="005306D8"/>
    <w:rsid w:val="005331BE"/>
    <w:rsid w:val="0053426B"/>
    <w:rsid w:val="00535B03"/>
    <w:rsid w:val="00536DBB"/>
    <w:rsid w:val="0054190D"/>
    <w:rsid w:val="005448CD"/>
    <w:rsid w:val="005556B8"/>
    <w:rsid w:val="005560A1"/>
    <w:rsid w:val="005577B0"/>
    <w:rsid w:val="005605DD"/>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7C4E"/>
    <w:rsid w:val="005B0605"/>
    <w:rsid w:val="005C24DE"/>
    <w:rsid w:val="005C30EC"/>
    <w:rsid w:val="005C55D4"/>
    <w:rsid w:val="005C679E"/>
    <w:rsid w:val="005C6CF0"/>
    <w:rsid w:val="005D0BE3"/>
    <w:rsid w:val="005D3CE7"/>
    <w:rsid w:val="005D4DC7"/>
    <w:rsid w:val="005E4794"/>
    <w:rsid w:val="005F1014"/>
    <w:rsid w:val="005F6098"/>
    <w:rsid w:val="005F7E5B"/>
    <w:rsid w:val="0060374C"/>
    <w:rsid w:val="00604D7C"/>
    <w:rsid w:val="0060505D"/>
    <w:rsid w:val="006068AC"/>
    <w:rsid w:val="006102CC"/>
    <w:rsid w:val="00610B1C"/>
    <w:rsid w:val="00612774"/>
    <w:rsid w:val="00614EEE"/>
    <w:rsid w:val="006152CD"/>
    <w:rsid w:val="0062082E"/>
    <w:rsid w:val="006222EF"/>
    <w:rsid w:val="006223F2"/>
    <w:rsid w:val="0062356F"/>
    <w:rsid w:val="00625E29"/>
    <w:rsid w:val="0062662E"/>
    <w:rsid w:val="0062767D"/>
    <w:rsid w:val="00627FF3"/>
    <w:rsid w:val="00631F4B"/>
    <w:rsid w:val="0063617B"/>
    <w:rsid w:val="00640AD5"/>
    <w:rsid w:val="00641D33"/>
    <w:rsid w:val="00644ABE"/>
    <w:rsid w:val="00652B87"/>
    <w:rsid w:val="00652CB4"/>
    <w:rsid w:val="00653695"/>
    <w:rsid w:val="0065396F"/>
    <w:rsid w:val="006548D0"/>
    <w:rsid w:val="006561B9"/>
    <w:rsid w:val="00661EB6"/>
    <w:rsid w:val="0066366A"/>
    <w:rsid w:val="00667670"/>
    <w:rsid w:val="00675016"/>
    <w:rsid w:val="0068121B"/>
    <w:rsid w:val="006820E4"/>
    <w:rsid w:val="00682252"/>
    <w:rsid w:val="00687CAD"/>
    <w:rsid w:val="00691FBF"/>
    <w:rsid w:val="006935DC"/>
    <w:rsid w:val="00694B59"/>
    <w:rsid w:val="006963F6"/>
    <w:rsid w:val="006A1E55"/>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E27AF"/>
    <w:rsid w:val="006E326E"/>
    <w:rsid w:val="006E3E21"/>
    <w:rsid w:val="006E6E25"/>
    <w:rsid w:val="006E71D5"/>
    <w:rsid w:val="0070295D"/>
    <w:rsid w:val="007034B1"/>
    <w:rsid w:val="007037BC"/>
    <w:rsid w:val="00706977"/>
    <w:rsid w:val="00711661"/>
    <w:rsid w:val="0071436F"/>
    <w:rsid w:val="007176D3"/>
    <w:rsid w:val="00721BF7"/>
    <w:rsid w:val="00722391"/>
    <w:rsid w:val="0072332B"/>
    <w:rsid w:val="007269BE"/>
    <w:rsid w:val="00730160"/>
    <w:rsid w:val="00733857"/>
    <w:rsid w:val="0073538C"/>
    <w:rsid w:val="00735865"/>
    <w:rsid w:val="00737A27"/>
    <w:rsid w:val="007435E8"/>
    <w:rsid w:val="00743B14"/>
    <w:rsid w:val="00754110"/>
    <w:rsid w:val="00756CC9"/>
    <w:rsid w:val="007644A9"/>
    <w:rsid w:val="0077042A"/>
    <w:rsid w:val="00771359"/>
    <w:rsid w:val="007723DB"/>
    <w:rsid w:val="00774442"/>
    <w:rsid w:val="00774B45"/>
    <w:rsid w:val="00774B4D"/>
    <w:rsid w:val="00777A04"/>
    <w:rsid w:val="00780EBD"/>
    <w:rsid w:val="0078281D"/>
    <w:rsid w:val="007839B2"/>
    <w:rsid w:val="007842BA"/>
    <w:rsid w:val="00785F58"/>
    <w:rsid w:val="00787B4D"/>
    <w:rsid w:val="007944B3"/>
    <w:rsid w:val="00795388"/>
    <w:rsid w:val="00795CF5"/>
    <w:rsid w:val="0079784B"/>
    <w:rsid w:val="00797A76"/>
    <w:rsid w:val="007A6610"/>
    <w:rsid w:val="007B02A3"/>
    <w:rsid w:val="007B2F36"/>
    <w:rsid w:val="007B4591"/>
    <w:rsid w:val="007C1AD1"/>
    <w:rsid w:val="007C1F4D"/>
    <w:rsid w:val="007C30E6"/>
    <w:rsid w:val="007C5EE2"/>
    <w:rsid w:val="007D15AF"/>
    <w:rsid w:val="007D1C88"/>
    <w:rsid w:val="007D2814"/>
    <w:rsid w:val="007D2B4E"/>
    <w:rsid w:val="007D39BF"/>
    <w:rsid w:val="007D3AF5"/>
    <w:rsid w:val="007D683E"/>
    <w:rsid w:val="007E0E23"/>
    <w:rsid w:val="007E2284"/>
    <w:rsid w:val="007E497C"/>
    <w:rsid w:val="007F3CE1"/>
    <w:rsid w:val="008000ED"/>
    <w:rsid w:val="00800A8E"/>
    <w:rsid w:val="00800D1A"/>
    <w:rsid w:val="008012EC"/>
    <w:rsid w:val="008028B2"/>
    <w:rsid w:val="00806558"/>
    <w:rsid w:val="00816ABA"/>
    <w:rsid w:val="00817502"/>
    <w:rsid w:val="00824938"/>
    <w:rsid w:val="00826F67"/>
    <w:rsid w:val="00831914"/>
    <w:rsid w:val="00836528"/>
    <w:rsid w:val="008404DB"/>
    <w:rsid w:val="00841F3E"/>
    <w:rsid w:val="0084545D"/>
    <w:rsid w:val="008459ED"/>
    <w:rsid w:val="00846172"/>
    <w:rsid w:val="00846AD7"/>
    <w:rsid w:val="0084721E"/>
    <w:rsid w:val="00852F17"/>
    <w:rsid w:val="00854372"/>
    <w:rsid w:val="00856539"/>
    <w:rsid w:val="00856941"/>
    <w:rsid w:val="00861B62"/>
    <w:rsid w:val="00861DDE"/>
    <w:rsid w:val="008631DA"/>
    <w:rsid w:val="008716B7"/>
    <w:rsid w:val="008735DB"/>
    <w:rsid w:val="008741BB"/>
    <w:rsid w:val="008755FF"/>
    <w:rsid w:val="00876350"/>
    <w:rsid w:val="00881AF2"/>
    <w:rsid w:val="008838F3"/>
    <w:rsid w:val="008872E6"/>
    <w:rsid w:val="00894D03"/>
    <w:rsid w:val="0089719E"/>
    <w:rsid w:val="00897988"/>
    <w:rsid w:val="00897E4C"/>
    <w:rsid w:val="008A0410"/>
    <w:rsid w:val="008A0C9B"/>
    <w:rsid w:val="008A457E"/>
    <w:rsid w:val="008A74F9"/>
    <w:rsid w:val="008B13FB"/>
    <w:rsid w:val="008B4156"/>
    <w:rsid w:val="008B4E43"/>
    <w:rsid w:val="008B658E"/>
    <w:rsid w:val="008C1098"/>
    <w:rsid w:val="008C1E23"/>
    <w:rsid w:val="008C3070"/>
    <w:rsid w:val="008D1C8E"/>
    <w:rsid w:val="008D388C"/>
    <w:rsid w:val="008D455D"/>
    <w:rsid w:val="008D7D52"/>
    <w:rsid w:val="008E013D"/>
    <w:rsid w:val="008E147B"/>
    <w:rsid w:val="008E5FCA"/>
    <w:rsid w:val="008E64FA"/>
    <w:rsid w:val="008E7025"/>
    <w:rsid w:val="008F4DB2"/>
    <w:rsid w:val="008F63E1"/>
    <w:rsid w:val="00901A69"/>
    <w:rsid w:val="0090652A"/>
    <w:rsid w:val="009065C6"/>
    <w:rsid w:val="009071C0"/>
    <w:rsid w:val="00907905"/>
    <w:rsid w:val="009107B2"/>
    <w:rsid w:val="00913A18"/>
    <w:rsid w:val="00917F69"/>
    <w:rsid w:val="00925C91"/>
    <w:rsid w:val="0092674E"/>
    <w:rsid w:val="0094108C"/>
    <w:rsid w:val="00941B8E"/>
    <w:rsid w:val="00941CD8"/>
    <w:rsid w:val="00946808"/>
    <w:rsid w:val="0094796F"/>
    <w:rsid w:val="00947DDE"/>
    <w:rsid w:val="0095123B"/>
    <w:rsid w:val="00951866"/>
    <w:rsid w:val="00953F33"/>
    <w:rsid w:val="00954C5B"/>
    <w:rsid w:val="00954E4E"/>
    <w:rsid w:val="00957A13"/>
    <w:rsid w:val="009619EA"/>
    <w:rsid w:val="00963431"/>
    <w:rsid w:val="00965214"/>
    <w:rsid w:val="00966E04"/>
    <w:rsid w:val="0097487B"/>
    <w:rsid w:val="009807DD"/>
    <w:rsid w:val="009870FF"/>
    <w:rsid w:val="009871BA"/>
    <w:rsid w:val="00987CA2"/>
    <w:rsid w:val="00990FD7"/>
    <w:rsid w:val="009A3F91"/>
    <w:rsid w:val="009A61CC"/>
    <w:rsid w:val="009A6333"/>
    <w:rsid w:val="009A7248"/>
    <w:rsid w:val="009A7953"/>
    <w:rsid w:val="009B3CA4"/>
    <w:rsid w:val="009B434F"/>
    <w:rsid w:val="009B79E3"/>
    <w:rsid w:val="009D044B"/>
    <w:rsid w:val="009D0F48"/>
    <w:rsid w:val="009D15AC"/>
    <w:rsid w:val="009D2EDF"/>
    <w:rsid w:val="009D5EE6"/>
    <w:rsid w:val="009D745A"/>
    <w:rsid w:val="009F3B5C"/>
    <w:rsid w:val="009F573A"/>
    <w:rsid w:val="00A00F32"/>
    <w:rsid w:val="00A0441D"/>
    <w:rsid w:val="00A04CB0"/>
    <w:rsid w:val="00A065A8"/>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70D5F"/>
    <w:rsid w:val="00A714D9"/>
    <w:rsid w:val="00A71968"/>
    <w:rsid w:val="00A72765"/>
    <w:rsid w:val="00A7404D"/>
    <w:rsid w:val="00A74895"/>
    <w:rsid w:val="00A7617B"/>
    <w:rsid w:val="00A76C8E"/>
    <w:rsid w:val="00A77FE1"/>
    <w:rsid w:val="00A804DF"/>
    <w:rsid w:val="00A80B9A"/>
    <w:rsid w:val="00A838CD"/>
    <w:rsid w:val="00A86E3B"/>
    <w:rsid w:val="00A9248B"/>
    <w:rsid w:val="00A92EBC"/>
    <w:rsid w:val="00A93F82"/>
    <w:rsid w:val="00A95E64"/>
    <w:rsid w:val="00AA5A00"/>
    <w:rsid w:val="00AA674B"/>
    <w:rsid w:val="00AA6923"/>
    <w:rsid w:val="00AA7302"/>
    <w:rsid w:val="00AC2C57"/>
    <w:rsid w:val="00AC34C3"/>
    <w:rsid w:val="00AD0B2A"/>
    <w:rsid w:val="00AD225D"/>
    <w:rsid w:val="00AD3860"/>
    <w:rsid w:val="00AD3D17"/>
    <w:rsid w:val="00AD3D1E"/>
    <w:rsid w:val="00AD3E44"/>
    <w:rsid w:val="00AE2AA2"/>
    <w:rsid w:val="00AE2C81"/>
    <w:rsid w:val="00AE3F5D"/>
    <w:rsid w:val="00AE712D"/>
    <w:rsid w:val="00AF1E9B"/>
    <w:rsid w:val="00AF40D5"/>
    <w:rsid w:val="00B050E8"/>
    <w:rsid w:val="00B05F15"/>
    <w:rsid w:val="00B13E17"/>
    <w:rsid w:val="00B14758"/>
    <w:rsid w:val="00B176E2"/>
    <w:rsid w:val="00B218F5"/>
    <w:rsid w:val="00B22E7C"/>
    <w:rsid w:val="00B24A3C"/>
    <w:rsid w:val="00B25919"/>
    <w:rsid w:val="00B2733E"/>
    <w:rsid w:val="00B30331"/>
    <w:rsid w:val="00B33437"/>
    <w:rsid w:val="00B354F9"/>
    <w:rsid w:val="00B4346F"/>
    <w:rsid w:val="00B43A6C"/>
    <w:rsid w:val="00B44A4D"/>
    <w:rsid w:val="00B45CD9"/>
    <w:rsid w:val="00B4650A"/>
    <w:rsid w:val="00B520AD"/>
    <w:rsid w:val="00B52341"/>
    <w:rsid w:val="00B55ADE"/>
    <w:rsid w:val="00B572C2"/>
    <w:rsid w:val="00B57630"/>
    <w:rsid w:val="00B61039"/>
    <w:rsid w:val="00B61E00"/>
    <w:rsid w:val="00B62DE6"/>
    <w:rsid w:val="00B63322"/>
    <w:rsid w:val="00B65AAA"/>
    <w:rsid w:val="00B6630D"/>
    <w:rsid w:val="00B66FF0"/>
    <w:rsid w:val="00B672B9"/>
    <w:rsid w:val="00B67803"/>
    <w:rsid w:val="00B74834"/>
    <w:rsid w:val="00B77364"/>
    <w:rsid w:val="00B80D8E"/>
    <w:rsid w:val="00B82349"/>
    <w:rsid w:val="00B823C2"/>
    <w:rsid w:val="00B84182"/>
    <w:rsid w:val="00B84653"/>
    <w:rsid w:val="00B9289B"/>
    <w:rsid w:val="00B934C5"/>
    <w:rsid w:val="00BA002D"/>
    <w:rsid w:val="00BA12E7"/>
    <w:rsid w:val="00BA2AD2"/>
    <w:rsid w:val="00BA3C10"/>
    <w:rsid w:val="00BA4696"/>
    <w:rsid w:val="00BA6C07"/>
    <w:rsid w:val="00BA6CA1"/>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E1F48"/>
    <w:rsid w:val="00BE377E"/>
    <w:rsid w:val="00BE6258"/>
    <w:rsid w:val="00BF0ED3"/>
    <w:rsid w:val="00BF322D"/>
    <w:rsid w:val="00BF6AC9"/>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6516"/>
    <w:rsid w:val="00C27F40"/>
    <w:rsid w:val="00C304B2"/>
    <w:rsid w:val="00C3287C"/>
    <w:rsid w:val="00C329A4"/>
    <w:rsid w:val="00C37CE9"/>
    <w:rsid w:val="00C37DDE"/>
    <w:rsid w:val="00C43524"/>
    <w:rsid w:val="00C442C2"/>
    <w:rsid w:val="00C45778"/>
    <w:rsid w:val="00C534C1"/>
    <w:rsid w:val="00C56B99"/>
    <w:rsid w:val="00C56EDB"/>
    <w:rsid w:val="00C63066"/>
    <w:rsid w:val="00C6373A"/>
    <w:rsid w:val="00C644D1"/>
    <w:rsid w:val="00C72CC8"/>
    <w:rsid w:val="00C765E2"/>
    <w:rsid w:val="00C76FC1"/>
    <w:rsid w:val="00C77DDA"/>
    <w:rsid w:val="00C80C61"/>
    <w:rsid w:val="00C836B0"/>
    <w:rsid w:val="00C84411"/>
    <w:rsid w:val="00C871D3"/>
    <w:rsid w:val="00C90EE1"/>
    <w:rsid w:val="00C942DF"/>
    <w:rsid w:val="00C95A45"/>
    <w:rsid w:val="00CA0304"/>
    <w:rsid w:val="00CA22D9"/>
    <w:rsid w:val="00CA7DA5"/>
    <w:rsid w:val="00CB101A"/>
    <w:rsid w:val="00CB10F0"/>
    <w:rsid w:val="00CB4AA5"/>
    <w:rsid w:val="00CB7DAF"/>
    <w:rsid w:val="00CD21D1"/>
    <w:rsid w:val="00CD3808"/>
    <w:rsid w:val="00CD3A30"/>
    <w:rsid w:val="00CE1F2E"/>
    <w:rsid w:val="00CE2FCD"/>
    <w:rsid w:val="00CE3789"/>
    <w:rsid w:val="00CE550D"/>
    <w:rsid w:val="00CE72E2"/>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401AB"/>
    <w:rsid w:val="00D447AA"/>
    <w:rsid w:val="00D555D6"/>
    <w:rsid w:val="00D55F19"/>
    <w:rsid w:val="00D56FFF"/>
    <w:rsid w:val="00D600B2"/>
    <w:rsid w:val="00D7098B"/>
    <w:rsid w:val="00D70D54"/>
    <w:rsid w:val="00D71CE5"/>
    <w:rsid w:val="00D720F5"/>
    <w:rsid w:val="00D81E25"/>
    <w:rsid w:val="00D87F1A"/>
    <w:rsid w:val="00D95DC3"/>
    <w:rsid w:val="00DA5035"/>
    <w:rsid w:val="00DB1B28"/>
    <w:rsid w:val="00DB6E14"/>
    <w:rsid w:val="00DB7744"/>
    <w:rsid w:val="00DB7A2B"/>
    <w:rsid w:val="00DC5BE3"/>
    <w:rsid w:val="00DD168E"/>
    <w:rsid w:val="00DD33A9"/>
    <w:rsid w:val="00DD3A5F"/>
    <w:rsid w:val="00DD7E2A"/>
    <w:rsid w:val="00DD7F38"/>
    <w:rsid w:val="00DE205E"/>
    <w:rsid w:val="00DE20CC"/>
    <w:rsid w:val="00DE5F2D"/>
    <w:rsid w:val="00DF1220"/>
    <w:rsid w:val="00DF1B31"/>
    <w:rsid w:val="00DF2547"/>
    <w:rsid w:val="00DF480D"/>
    <w:rsid w:val="00DF4A2A"/>
    <w:rsid w:val="00E026D0"/>
    <w:rsid w:val="00E02D5D"/>
    <w:rsid w:val="00E03A99"/>
    <w:rsid w:val="00E042B3"/>
    <w:rsid w:val="00E0442A"/>
    <w:rsid w:val="00E1112C"/>
    <w:rsid w:val="00E114DB"/>
    <w:rsid w:val="00E1300B"/>
    <w:rsid w:val="00E132CC"/>
    <w:rsid w:val="00E13724"/>
    <w:rsid w:val="00E1381A"/>
    <w:rsid w:val="00E13824"/>
    <w:rsid w:val="00E17A7C"/>
    <w:rsid w:val="00E23232"/>
    <w:rsid w:val="00E31CAF"/>
    <w:rsid w:val="00E35F13"/>
    <w:rsid w:val="00E373BD"/>
    <w:rsid w:val="00E4445F"/>
    <w:rsid w:val="00E54CC4"/>
    <w:rsid w:val="00E60C3A"/>
    <w:rsid w:val="00E63C24"/>
    <w:rsid w:val="00E67F14"/>
    <w:rsid w:val="00E7080A"/>
    <w:rsid w:val="00E7106D"/>
    <w:rsid w:val="00E72C3F"/>
    <w:rsid w:val="00E7326F"/>
    <w:rsid w:val="00E738AB"/>
    <w:rsid w:val="00E74264"/>
    <w:rsid w:val="00E75233"/>
    <w:rsid w:val="00E75341"/>
    <w:rsid w:val="00E7593B"/>
    <w:rsid w:val="00E84F23"/>
    <w:rsid w:val="00E92E90"/>
    <w:rsid w:val="00E95AC0"/>
    <w:rsid w:val="00EA0359"/>
    <w:rsid w:val="00EA20EC"/>
    <w:rsid w:val="00EA76D6"/>
    <w:rsid w:val="00EA775D"/>
    <w:rsid w:val="00EB2E6E"/>
    <w:rsid w:val="00EB7831"/>
    <w:rsid w:val="00EC53BF"/>
    <w:rsid w:val="00ED0848"/>
    <w:rsid w:val="00ED2218"/>
    <w:rsid w:val="00ED2E5D"/>
    <w:rsid w:val="00ED49B1"/>
    <w:rsid w:val="00EE5DCB"/>
    <w:rsid w:val="00EE6C2A"/>
    <w:rsid w:val="00EE7576"/>
    <w:rsid w:val="00EF13C9"/>
    <w:rsid w:val="00EF1617"/>
    <w:rsid w:val="00F00B9F"/>
    <w:rsid w:val="00F00C7C"/>
    <w:rsid w:val="00F116DD"/>
    <w:rsid w:val="00F12EE0"/>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7080"/>
    <w:rsid w:val="00F4786D"/>
    <w:rsid w:val="00F523F2"/>
    <w:rsid w:val="00F52E4E"/>
    <w:rsid w:val="00F549A9"/>
    <w:rsid w:val="00F55422"/>
    <w:rsid w:val="00F55FD4"/>
    <w:rsid w:val="00F60FB6"/>
    <w:rsid w:val="00F617F6"/>
    <w:rsid w:val="00F61E50"/>
    <w:rsid w:val="00F6292B"/>
    <w:rsid w:val="00F64015"/>
    <w:rsid w:val="00F66B50"/>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EFE"/>
    <w:rsid w:val="00FA273D"/>
    <w:rsid w:val="00FA382B"/>
    <w:rsid w:val="00FA58DF"/>
    <w:rsid w:val="00FA6661"/>
    <w:rsid w:val="00FB2DF7"/>
    <w:rsid w:val="00FB31C2"/>
    <w:rsid w:val="00FC2A92"/>
    <w:rsid w:val="00FC383F"/>
    <w:rsid w:val="00FC5725"/>
    <w:rsid w:val="00FC65B9"/>
    <w:rsid w:val="00FC7F59"/>
    <w:rsid w:val="00FD5D39"/>
    <w:rsid w:val="00FD5D87"/>
    <w:rsid w:val="00FD61FC"/>
    <w:rsid w:val="00FD7B71"/>
    <w:rsid w:val="00FE19F5"/>
    <w:rsid w:val="00FE4F12"/>
    <w:rsid w:val="00FE6F89"/>
    <w:rsid w:val="00FE7318"/>
    <w:rsid w:val="00FE7BC0"/>
    <w:rsid w:val="00FF0F72"/>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14:numForm w14:val="oldStyle"/>
      <w14:numSpacing w14:val="tabular"/>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14:numForm w14:val="oldStyle"/>
      <w14:numSpacing w14:val="tabular"/>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14:numForm w14:val="oldStyle"/>
      <w14:numSpacing w14:val="tabular"/>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14:numForm w14:val="oldStyle"/>
      <w14:numSpacing w14:val="tabular"/>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97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2</TotalTime>
  <Pages>5</Pages>
  <Words>375</Words>
  <Characters>2144</Characters>
  <Application>Microsoft Office Word</Application>
  <DocSecurity>0</DocSecurity>
  <Lines>17</Lines>
  <Paragraphs>5</Paragraphs>
  <ScaleCrop>false</ScaleCrop>
  <Company>InfoDoc Technology Corporation</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楊雅斐</cp:lastModifiedBy>
  <cp:revision>3</cp:revision>
  <cp:lastPrinted>2024-01-16T02:50:00Z</cp:lastPrinted>
  <dcterms:created xsi:type="dcterms:W3CDTF">2024-01-17T13:07:00Z</dcterms:created>
  <dcterms:modified xsi:type="dcterms:W3CDTF">2024-02-06T05:57:00Z</dcterms:modified>
</cp:coreProperties>
</file>