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4A6C8FCB" w:rsidR="00063769" w:rsidRPr="006C2EA6" w:rsidRDefault="007B2F36" w:rsidP="00AA0C18">
      <w:pPr>
        <w:pStyle w:val="afff4"/>
        <w:overflowPunct w:val="0"/>
      </w:pPr>
      <w:r w:rsidRPr="006C2EA6">
        <w:rPr>
          <w:rFonts w:hint="eastAsia"/>
        </w:rPr>
        <w:t>考試院訴願決定書</w:t>
      </w:r>
      <w:r w:rsidRPr="006C2EA6">
        <w:rPr>
          <w:rFonts w:hint="eastAsia"/>
        </w:rPr>
        <w:tab/>
        <w:t>112考臺訴決字第1121700208號</w:t>
      </w:r>
    </w:p>
    <w:p w14:paraId="6F3628DA" w14:textId="23765E25" w:rsidR="00511E3B" w:rsidRPr="006C2EA6" w:rsidRDefault="004B6A22" w:rsidP="00AA0C18">
      <w:pPr>
        <w:pStyle w:val="affff0"/>
        <w:overflowPunct w:val="0"/>
        <w:ind w:firstLine="640"/>
      </w:pPr>
      <w:r w:rsidRPr="006C2EA6">
        <w:rPr>
          <w:rFonts w:hint="eastAsia"/>
        </w:rPr>
        <w:t>訴願人因參加112年公務人員高等考試三級考試法律廉政類科考試，不服考選部不予錄取之處分，提起訴願，本院決定如下：</w:t>
      </w:r>
    </w:p>
    <w:p w14:paraId="33D4AC5C" w14:textId="6359C668" w:rsidR="00E02D5D" w:rsidRPr="006C2EA6" w:rsidRDefault="00E02D5D" w:rsidP="00AA0C18">
      <w:pPr>
        <w:pStyle w:val="affff2"/>
        <w:overflowPunct w:val="0"/>
      </w:pPr>
      <w:r w:rsidRPr="006C2EA6">
        <w:t>主文</w:t>
      </w:r>
    </w:p>
    <w:p w14:paraId="00E51CCB" w14:textId="56741499" w:rsidR="00E02D5D" w:rsidRPr="006C2EA6" w:rsidRDefault="00C942DF" w:rsidP="00AA0C18">
      <w:pPr>
        <w:pStyle w:val="afffff7"/>
        <w:overflowPunct w:val="0"/>
      </w:pPr>
      <w:r w:rsidRPr="006C2EA6">
        <w:t>訴願駁回。</w:t>
      </w:r>
    </w:p>
    <w:p w14:paraId="094ADF98" w14:textId="77777777" w:rsidR="008666D7" w:rsidRPr="006C2EA6" w:rsidRDefault="00C55D78" w:rsidP="00AA0C18">
      <w:pPr>
        <w:pStyle w:val="afffffd"/>
        <w:overflowPunct w:val="0"/>
      </w:pPr>
      <w:r w:rsidRPr="006C2EA6">
        <w:rPr>
          <w:rFonts w:hint="eastAsia"/>
        </w:rPr>
        <w:t>事實</w:t>
      </w:r>
    </w:p>
    <w:p w14:paraId="5E596F6F" w14:textId="7A1F70E5" w:rsidR="00A13749" w:rsidRPr="006C2EA6" w:rsidRDefault="004B6A22" w:rsidP="00AA0C18">
      <w:pPr>
        <w:pStyle w:val="afffff2"/>
        <w:overflowPunct w:val="0"/>
        <w:ind w:firstLineChars="220" w:firstLine="704"/>
        <w:rPr>
          <w:color w:val="auto"/>
        </w:rPr>
      </w:pPr>
      <w:r w:rsidRPr="006C2EA6">
        <w:rPr>
          <w:rFonts w:hint="eastAsia"/>
          <w:color w:val="auto"/>
        </w:rPr>
        <w:t>緣訴願人參加112年公務人員高等考試三級考試法律廉政類科考試，總成績58.16分，未達錄取標準58.20分，於榜示後申請複查全部科目成績及閱覽試卷，經考選部調出訴願人試卷核對結果，其中申論式試卷經核對座號及筆跡無訛，且無未評閱情事，所評各題分數與成績通知所載之分數均相符；測驗式試卷則經核對座號無訛，檢查作答方法符合規定，並以讀卡設備高低不同感度各重讀一次無誤，其成績與成績通知所載分數亦相符，即於112年10月2日以電子郵件通知訴願人於國家考試網路報名系統下載複查成績結果，另安排訴願人於同年10月17日</w:t>
      </w:r>
      <w:r w:rsidR="00EB1A8E" w:rsidRPr="006C2EA6">
        <w:rPr>
          <w:rFonts w:hint="eastAsia"/>
          <w:color w:val="auto"/>
        </w:rPr>
        <w:t>到部</w:t>
      </w:r>
      <w:r w:rsidRPr="006C2EA6">
        <w:rPr>
          <w:rFonts w:hint="eastAsia"/>
          <w:color w:val="auto"/>
        </w:rPr>
        <w:t>閱覽試卷竣事。訴願人不服考選部不予錄取之處分，陳稱本項考試「法學知識與英文」科目第12題考選部於112年7月12日原公布答案為(A)，與訴願人選擇答案相同，故未提疑義；惟該部嗣後將答案變更為(D)，未予訴願人提起試題疑義救濟之機會，使得該科目成績由60分變成58分，總成績由58.44分變為58.16分，致未獲錄取</w:t>
      </w:r>
      <w:r w:rsidR="002105A9" w:rsidRPr="006C2EA6">
        <w:rPr>
          <w:rFonts w:hint="eastAsia"/>
          <w:color w:val="auto"/>
        </w:rPr>
        <w:t>，此情有違誠信原則及信賴保護原則云云，</w:t>
      </w:r>
      <w:r w:rsidRPr="006C2EA6">
        <w:rPr>
          <w:rFonts w:hint="eastAsia"/>
          <w:color w:val="auto"/>
        </w:rPr>
        <w:t>於112年10月20日提起訴願，請求撤銷原處分，案經考選部檢卷答辯到院。</w:t>
      </w:r>
    </w:p>
    <w:p w14:paraId="2C81FF22" w14:textId="77777777" w:rsidR="008666D7" w:rsidRPr="006C2EA6" w:rsidRDefault="00C55D78" w:rsidP="00AA0C18">
      <w:pPr>
        <w:pStyle w:val="affffff"/>
        <w:overflowPunct w:val="0"/>
      </w:pPr>
      <w:r w:rsidRPr="006C2EA6">
        <w:rPr>
          <w:rFonts w:hint="eastAsia"/>
        </w:rPr>
        <w:t>理由</w:t>
      </w:r>
    </w:p>
    <w:p w14:paraId="3AD9A38F" w14:textId="16BF6902" w:rsidR="0047628D" w:rsidRPr="006C2EA6" w:rsidRDefault="0049563C" w:rsidP="00AA0C18">
      <w:pPr>
        <w:pStyle w:val="afffff4"/>
        <w:overflowPunct w:val="0"/>
        <w:ind w:firstLineChars="220" w:firstLine="704"/>
        <w:rPr>
          <w:color w:val="auto"/>
          <w:lang w:val="zh-TW"/>
        </w:rPr>
      </w:pPr>
      <w:r w:rsidRPr="006C2EA6">
        <w:rPr>
          <w:rFonts w:hint="eastAsia"/>
          <w:color w:val="auto"/>
          <w:lang w:val="zh-TW"/>
        </w:rPr>
        <w:lastRenderedPageBreak/>
        <w:t>按典試法第24條規定：「（第1項）應考人於考試後對試題或公布之測驗式試題答案如有疑義，應於規定期限內提出，逾期不予受理。（第2項）試題疑義提出之期限、程序、處理原則及其他有關事項之辦法，由考選部報請考試院定之。」依該法授權訂定之國家考試試題疑義處理辦法（以下簡稱處理辦法）第3條第1項規定：「應考人所提疑義除有非試題實質內容疑義，由試務機關逕行復知應考人外，依下列程序處理：一、將應考人所提疑義資料、試題及答案，送請典試委員、命題委員、試題審查委員或閱卷委員於7日內提出書面處理意見。二、將書面處理意見提請各組召集人邀集典試委員、命題委員、試題審查委員、閱卷委員或其他具典試委員資格之學者專家，召開會議研商之。三、將會議處理結果送請典試委員長核定，據以評閱試卷並復知應考人。四、將會議處理結果提報典試委員會。」第4條第1項規定：「測驗式試題或答案之疑義經確認後，依下列規定處理：一、試題及公布之答案無錯誤或瑕疵時，依原正確答案評閱。二、試題有瑕疵但不影響原正確答案時，依原正確答案評閱。三、試題有瑕疵致影響原正確答案或公布之答案錯誤時，依更正之答案重新評閱。四、試題錯誤致無正確答案時，該題一律給分。」考選部處理各項考試試題疑義案件，均依前開規定辦理。關於國家考試之試題實質內容疑義，依上開試題疑義處理辦法第3條規定，經由具有專業之人員組成之委員會，召開會議決定之，對於國家考試之命題及評分，所召開試題疑義會議研商且經核定之處理結果，除非有未遵守規定之程序或就形式觀察具有顯然錯誤或判斷有恣意濫用等違法情事外，應予尊重。</w:t>
      </w:r>
    </w:p>
    <w:p w14:paraId="2C1ECF81" w14:textId="7457263A" w:rsidR="004244DA" w:rsidRPr="006C2EA6" w:rsidRDefault="004244DA" w:rsidP="00AA0C18">
      <w:pPr>
        <w:pStyle w:val="afffff4"/>
        <w:overflowPunct w:val="0"/>
        <w:ind w:firstLineChars="220" w:firstLine="704"/>
        <w:rPr>
          <w:color w:val="auto"/>
          <w:lang w:val="zh-TW"/>
        </w:rPr>
      </w:pPr>
      <w:r w:rsidRPr="006C2EA6">
        <w:rPr>
          <w:rFonts w:hint="eastAsia"/>
          <w:color w:val="auto"/>
          <w:lang w:val="zh-TW"/>
        </w:rPr>
        <w:t>本件訴願人參加112年公務人員高等考試三級考試法律廉政</w:t>
      </w:r>
      <w:r w:rsidRPr="006C2EA6">
        <w:rPr>
          <w:rFonts w:hint="eastAsia"/>
          <w:color w:val="auto"/>
          <w:lang w:val="zh-TW"/>
        </w:rPr>
        <w:lastRenderedPageBreak/>
        <w:t>類科考試，總成績58.16分，未達錄取標準58.20分，於榜示後不服考選部不予錄取之處分，陳稱本項考試「法學知識與英文」科目第12題考選部於榜示前將答案由(A)更正為(D)，未予訴願人</w:t>
      </w:r>
      <w:r w:rsidR="0083778D" w:rsidRPr="006C2EA6">
        <w:rPr>
          <w:rFonts w:hint="eastAsia"/>
          <w:color w:val="auto"/>
          <w:lang w:val="zh-TW"/>
        </w:rPr>
        <w:t>提</w:t>
      </w:r>
      <w:r w:rsidRPr="006C2EA6">
        <w:rPr>
          <w:rFonts w:hint="eastAsia"/>
          <w:color w:val="auto"/>
          <w:lang w:val="zh-TW"/>
        </w:rPr>
        <w:t>起疑義救濟之機會，使得訴願人該科目成績由60分變成58分，總成績由58.44分變為58.16分，致未獲錄取</w:t>
      </w:r>
      <w:r w:rsidR="002105A9" w:rsidRPr="006C2EA6">
        <w:rPr>
          <w:rFonts w:hint="eastAsia"/>
          <w:color w:val="auto"/>
          <w:lang w:val="zh-TW"/>
        </w:rPr>
        <w:t>，</w:t>
      </w:r>
      <w:r w:rsidR="002105A9" w:rsidRPr="006C2EA6">
        <w:rPr>
          <w:rFonts w:hint="eastAsia"/>
          <w:color w:val="auto"/>
        </w:rPr>
        <w:t>此情有違誠信原則及信賴保護原則云云，</w:t>
      </w:r>
      <w:r w:rsidRPr="006C2EA6">
        <w:rPr>
          <w:rFonts w:hint="eastAsia"/>
          <w:color w:val="auto"/>
          <w:lang w:val="zh-TW"/>
        </w:rPr>
        <w:t>提起訴願，請求撤銷原處分。</w:t>
      </w:r>
    </w:p>
    <w:p w14:paraId="0CE44087" w14:textId="77777777" w:rsidR="003C6C83" w:rsidRPr="006C2EA6" w:rsidRDefault="0083778D" w:rsidP="00AA0C18">
      <w:pPr>
        <w:pStyle w:val="afffff4"/>
        <w:overflowPunct w:val="0"/>
        <w:ind w:firstLineChars="220" w:firstLine="704"/>
        <w:rPr>
          <w:color w:val="auto"/>
          <w:lang w:val="zh-TW"/>
        </w:rPr>
      </w:pPr>
      <w:r w:rsidRPr="006C2EA6">
        <w:rPr>
          <w:rFonts w:hint="eastAsia"/>
          <w:color w:val="auto"/>
          <w:lang w:val="zh-TW"/>
        </w:rPr>
        <w:t>查本項考試試題疑義受理期限內（112年7月12日起至同年月14日止），訴願人並未就「法學知識與英文」科目第12題提出疑義，惟有其他應考人提出疑義，經考選部依處理辦法第3條規定程序，將其</w:t>
      </w:r>
      <w:r w:rsidR="008B2C93" w:rsidRPr="006C2EA6">
        <w:rPr>
          <w:rFonts w:hint="eastAsia"/>
          <w:color w:val="auto"/>
          <w:lang w:val="zh-TW"/>
        </w:rPr>
        <w:t>他應考人</w:t>
      </w:r>
      <w:r w:rsidRPr="006C2EA6">
        <w:rPr>
          <w:rFonts w:hint="eastAsia"/>
          <w:color w:val="auto"/>
          <w:lang w:val="zh-TW"/>
        </w:rPr>
        <w:t>所提疑義及相關佐證資料，送請原命題委員及審查委員重新檢視該試題及其答案之正確性並研擬處理意見後，提請本項考試典試委員會「公法組」召集人邀集典試委員及其他具典試委員資格之學者專家，於112年8月16日召開試題疑義會議審議，作成本題原公布答案(A)有誤或不完整，正確答案更正為(D)之決議，送請本項考試典試委員長核定，據以辦理公告答案及評閱。本會審查本訴願案時，依職權調查，就考選部所提供之試題疑義處理表等詳加檢視，其釋復意見略以：公職人員選舉「開票」結束後，依法並未要求再將票匭封緘，故該封緘非「依法」所施之封印，不符刑法第139條之要件，另選項(B)、(C)亦顯不構成，故最適當答案應為選項(D)。上開試題疑義之處理，均依相關考試法規規定辦理，由參與審議之委員基於法律之授權，根據學識素養與經驗為學術上專業之判斷，並無形式觀察有顯然錯誤或判斷有恣意濫用等違法情事，應予尊重。</w:t>
      </w:r>
    </w:p>
    <w:p w14:paraId="29FC3C33" w14:textId="65097191" w:rsidR="00F54A7D" w:rsidRPr="006C2EA6" w:rsidRDefault="003C6C83" w:rsidP="00AA0C18">
      <w:pPr>
        <w:pStyle w:val="afffff4"/>
        <w:overflowPunct w:val="0"/>
        <w:ind w:firstLineChars="220" w:firstLine="704"/>
        <w:rPr>
          <w:color w:val="auto"/>
          <w:lang w:val="zh-TW"/>
        </w:rPr>
      </w:pPr>
      <w:r w:rsidRPr="006C2EA6">
        <w:rPr>
          <w:rFonts w:hint="eastAsia"/>
          <w:color w:val="auto"/>
          <w:lang w:val="zh-TW"/>
        </w:rPr>
        <w:t>至訴願人陳稱考選部於本項考試榜示前將「法學知識與英文」科目第12題試題答案由(A)更正為(D)，未予</w:t>
      </w:r>
      <w:r w:rsidR="00A11DBE" w:rsidRPr="006C2EA6">
        <w:rPr>
          <w:rFonts w:hint="eastAsia"/>
          <w:color w:val="auto"/>
          <w:lang w:val="zh-TW"/>
        </w:rPr>
        <w:t>其</w:t>
      </w:r>
      <w:r w:rsidRPr="006C2EA6">
        <w:rPr>
          <w:rFonts w:hint="eastAsia"/>
          <w:color w:val="auto"/>
          <w:lang w:val="zh-TW"/>
        </w:rPr>
        <w:t>提起疑義救濟</w:t>
      </w:r>
      <w:r w:rsidRPr="006C2EA6">
        <w:rPr>
          <w:rFonts w:hint="eastAsia"/>
          <w:color w:val="auto"/>
          <w:lang w:val="zh-TW"/>
        </w:rPr>
        <w:lastRenderedPageBreak/>
        <w:t>之機會，有違信賴保護原則及誠信原則云云</w:t>
      </w:r>
      <w:r w:rsidR="00A11DBE" w:rsidRPr="006C2EA6">
        <w:rPr>
          <w:rFonts w:hint="eastAsia"/>
          <w:color w:val="auto"/>
          <w:lang w:val="zh-TW"/>
        </w:rPr>
        <w:t>。</w:t>
      </w:r>
      <w:r w:rsidRPr="006C2EA6">
        <w:rPr>
          <w:rFonts w:hint="eastAsia"/>
          <w:color w:val="auto"/>
          <w:lang w:val="zh-TW"/>
        </w:rPr>
        <w:t>按</w:t>
      </w:r>
      <w:r w:rsidR="00A11DBE" w:rsidRPr="006C2EA6">
        <w:rPr>
          <w:rFonts w:hint="eastAsia"/>
          <w:color w:val="auto"/>
          <w:lang w:val="zh-TW"/>
        </w:rPr>
        <w:t>前揭答案更正</w:t>
      </w:r>
      <w:r w:rsidRPr="006C2EA6">
        <w:rPr>
          <w:rFonts w:hint="eastAsia"/>
          <w:color w:val="auto"/>
          <w:lang w:val="zh-TW"/>
        </w:rPr>
        <w:t>事宜</w:t>
      </w:r>
      <w:r w:rsidR="00F54A7D" w:rsidRPr="006C2EA6">
        <w:rPr>
          <w:rFonts w:hint="eastAsia"/>
          <w:color w:val="auto"/>
          <w:lang w:val="zh-TW"/>
        </w:rPr>
        <w:t>既係經考選部依處理辦法等相關法規規定，將其他應考人所提疑義提交本項考試典試委員會「公法組」試題疑義會議討論審議後，始</w:t>
      </w:r>
      <w:r w:rsidR="005225A4" w:rsidRPr="006C2EA6">
        <w:rPr>
          <w:rFonts w:hint="eastAsia"/>
          <w:color w:val="auto"/>
          <w:lang w:val="zh-TW"/>
        </w:rPr>
        <w:t>據以辦理公告答案及評閱；</w:t>
      </w:r>
      <w:r w:rsidR="00F54A7D" w:rsidRPr="006C2EA6">
        <w:rPr>
          <w:rFonts w:hint="eastAsia"/>
          <w:color w:val="auto"/>
          <w:lang w:val="zh-TW"/>
        </w:rPr>
        <w:t>復經本會依職權調查</w:t>
      </w:r>
      <w:r w:rsidR="000156CD" w:rsidRPr="006C2EA6">
        <w:rPr>
          <w:rFonts w:hint="eastAsia"/>
          <w:color w:val="auto"/>
          <w:lang w:val="zh-TW"/>
        </w:rPr>
        <w:t>，檢視</w:t>
      </w:r>
      <w:r w:rsidR="00F54A7D" w:rsidRPr="006C2EA6">
        <w:rPr>
          <w:rFonts w:hint="eastAsia"/>
          <w:color w:val="auto"/>
          <w:lang w:val="zh-TW"/>
        </w:rPr>
        <w:t>系爭試題疑義相關處理</w:t>
      </w:r>
      <w:r w:rsidR="00E61B0C" w:rsidRPr="006C2EA6">
        <w:rPr>
          <w:rFonts w:hint="eastAsia"/>
          <w:color w:val="auto"/>
          <w:lang w:val="zh-TW"/>
        </w:rPr>
        <w:t>，</w:t>
      </w:r>
      <w:r w:rsidR="00327119" w:rsidRPr="006C2EA6">
        <w:rPr>
          <w:rFonts w:hint="eastAsia"/>
          <w:color w:val="auto"/>
          <w:lang w:val="zh-TW"/>
        </w:rPr>
        <w:t>依法更正答案</w:t>
      </w:r>
      <w:r w:rsidR="00A11DBE" w:rsidRPr="006C2EA6">
        <w:rPr>
          <w:rFonts w:hint="eastAsia"/>
          <w:color w:val="auto"/>
          <w:lang w:val="zh-TW"/>
        </w:rPr>
        <w:t>程序及結果</w:t>
      </w:r>
      <w:r w:rsidR="000156CD" w:rsidRPr="006C2EA6">
        <w:rPr>
          <w:rFonts w:hint="eastAsia"/>
          <w:color w:val="auto"/>
          <w:lang w:val="zh-TW"/>
        </w:rPr>
        <w:t>，</w:t>
      </w:r>
      <w:r w:rsidR="00E61B0C" w:rsidRPr="006C2EA6">
        <w:rPr>
          <w:rFonts w:hint="eastAsia"/>
          <w:color w:val="auto"/>
          <w:lang w:val="zh-TW"/>
        </w:rPr>
        <w:t>於法尚</w:t>
      </w:r>
      <w:r w:rsidR="00A11DBE" w:rsidRPr="006C2EA6">
        <w:rPr>
          <w:rFonts w:hint="eastAsia"/>
          <w:color w:val="auto"/>
          <w:lang w:val="zh-TW"/>
        </w:rPr>
        <w:t>無違誤</w:t>
      </w:r>
      <w:r w:rsidR="009F5F63" w:rsidRPr="006C2EA6">
        <w:rPr>
          <w:rFonts w:hint="eastAsia"/>
          <w:color w:val="auto"/>
          <w:lang w:val="zh-TW"/>
        </w:rPr>
        <w:t>，</w:t>
      </w:r>
      <w:r w:rsidR="00327119" w:rsidRPr="006C2EA6">
        <w:rPr>
          <w:rFonts w:hint="eastAsia"/>
          <w:color w:val="auto"/>
          <w:lang w:val="zh-TW"/>
        </w:rPr>
        <w:t>並</w:t>
      </w:r>
      <w:r w:rsidR="00631529" w:rsidRPr="006C2EA6">
        <w:rPr>
          <w:rFonts w:hint="eastAsia"/>
          <w:color w:val="auto"/>
          <w:lang w:val="zh-TW"/>
        </w:rPr>
        <w:t>與信賴保護原則及誠信原則無</w:t>
      </w:r>
      <w:r w:rsidR="00327119" w:rsidRPr="006C2EA6">
        <w:rPr>
          <w:rFonts w:hint="eastAsia"/>
          <w:color w:val="auto"/>
          <w:lang w:val="zh-TW"/>
        </w:rPr>
        <w:t>涉</w:t>
      </w:r>
      <w:r w:rsidR="00631529" w:rsidRPr="006C2EA6">
        <w:rPr>
          <w:rFonts w:hint="eastAsia"/>
          <w:color w:val="auto"/>
          <w:lang w:val="zh-TW"/>
        </w:rPr>
        <w:t>，</w:t>
      </w:r>
      <w:r w:rsidR="00A11DBE" w:rsidRPr="006C2EA6">
        <w:rPr>
          <w:rFonts w:hint="eastAsia"/>
          <w:color w:val="auto"/>
          <w:lang w:val="zh-TW"/>
        </w:rPr>
        <w:t>所訴核無可</w:t>
      </w:r>
      <w:r w:rsidR="000156CD" w:rsidRPr="006C2EA6">
        <w:rPr>
          <w:rFonts w:hint="eastAsia"/>
          <w:color w:val="auto"/>
          <w:lang w:val="zh-TW"/>
        </w:rPr>
        <w:t>採。綜上，本件考選部對系爭試題疑義處理結果及所為不予錄取之處分，依法並無違誤，應予維持。</w:t>
      </w:r>
    </w:p>
    <w:p w14:paraId="45E14346" w14:textId="43EBBDF2" w:rsidR="00E02D5D" w:rsidRPr="006C2EA6" w:rsidRDefault="008000ED" w:rsidP="00AA0C18">
      <w:pPr>
        <w:pStyle w:val="afffff4"/>
        <w:overflowPunct w:val="0"/>
        <w:ind w:firstLine="640"/>
        <w:rPr>
          <w:color w:val="auto"/>
        </w:rPr>
      </w:pPr>
      <w:r w:rsidRPr="006C2EA6">
        <w:rPr>
          <w:rFonts w:hint="eastAsia"/>
          <w:color w:val="auto"/>
        </w:rPr>
        <w:t>據上論結，本件訴願為無理由，爰依訴願法第79條第1項決定如主文。</w:t>
      </w:r>
    </w:p>
    <w:p w14:paraId="6DDEA26D" w14:textId="39DF1AC9" w:rsidR="001A29ED" w:rsidRPr="006C2EA6" w:rsidRDefault="001A29ED" w:rsidP="00AA0C18">
      <w:pPr>
        <w:pStyle w:val="affffe"/>
        <w:overflowPunct w:val="0"/>
        <w:ind w:left="240"/>
      </w:pPr>
      <w:r w:rsidRPr="006C2EA6">
        <w:rPr>
          <w:rFonts w:hint="eastAsia"/>
        </w:rPr>
        <w:t xml:space="preserve">訴願審議委員會主任委員　</w:t>
      </w:r>
      <w:r w:rsidR="00C942DF" w:rsidRPr="006C2EA6">
        <w:rPr>
          <w:rFonts w:hint="eastAsia"/>
        </w:rPr>
        <w:t>劉　建　忻</w:t>
      </w:r>
    </w:p>
    <w:p w14:paraId="110A332D" w14:textId="3F136012"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蔡　志　方</w:t>
      </w:r>
    </w:p>
    <w:p w14:paraId="64061FCF"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李　惠　宗</w:t>
      </w:r>
    </w:p>
    <w:p w14:paraId="59FF3AFD"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林　明　鏘</w:t>
      </w:r>
    </w:p>
    <w:p w14:paraId="2F86E03E"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張　瓊　玲</w:t>
      </w:r>
    </w:p>
    <w:p w14:paraId="3B430951"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蕭　文　生</w:t>
      </w:r>
    </w:p>
    <w:p w14:paraId="15C944BE"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林　昱　梅</w:t>
      </w:r>
    </w:p>
    <w:p w14:paraId="655ED81B"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郭　宏　榮</w:t>
      </w:r>
    </w:p>
    <w:p w14:paraId="02956EA9"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張　秋　元</w:t>
      </w:r>
    </w:p>
    <w:p w14:paraId="39C2FD9F"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周　秋　玲</w:t>
      </w:r>
    </w:p>
    <w:p w14:paraId="08888765"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龔　癸　藝</w:t>
      </w:r>
    </w:p>
    <w:p w14:paraId="78BEF4DF" w14:textId="77777777"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鍾　士　偉</w:t>
      </w:r>
    </w:p>
    <w:p w14:paraId="305BDFF5" w14:textId="049CA565" w:rsidR="001A29ED" w:rsidRPr="006C2EA6" w:rsidRDefault="001A29ED" w:rsidP="00AA0C18">
      <w:pPr>
        <w:pStyle w:val="afffff0"/>
        <w:overflowPunct w:val="0"/>
        <w:ind w:left="240"/>
      </w:pPr>
      <w:r w:rsidRPr="006C2EA6">
        <w:rPr>
          <w:rFonts w:hint="eastAsia"/>
        </w:rPr>
        <w:t xml:space="preserve">委員　</w:t>
      </w:r>
      <w:r w:rsidR="00C942DF" w:rsidRPr="006C2EA6">
        <w:rPr>
          <w:rFonts w:hint="eastAsia"/>
        </w:rPr>
        <w:t>蘇　秋　遠</w:t>
      </w:r>
    </w:p>
    <w:p w14:paraId="75D244B6" w14:textId="1C2CCFB1" w:rsidR="00846172" w:rsidRPr="006C2EA6" w:rsidRDefault="00846172" w:rsidP="00AA0C18">
      <w:pPr>
        <w:pStyle w:val="affffff6"/>
        <w:overflowPunct w:val="0"/>
      </w:pPr>
      <w:r w:rsidRPr="006C2EA6">
        <w:rPr>
          <w:rFonts w:hint="eastAsia"/>
        </w:rPr>
        <w:t>中華民國</w:t>
      </w:r>
      <w:r w:rsidRPr="006C2EA6">
        <w:t>11</w:t>
      </w:r>
      <w:r w:rsidR="00F30FF1" w:rsidRPr="006C2EA6">
        <w:rPr>
          <w:rFonts w:hint="eastAsia"/>
        </w:rPr>
        <w:t>3</w:t>
      </w:r>
      <w:r w:rsidR="00C55D78" w:rsidRPr="006C2EA6">
        <w:rPr>
          <w:rFonts w:hint="eastAsia"/>
        </w:rPr>
        <w:t>年</w:t>
      </w:r>
      <w:r w:rsidR="00B4099D" w:rsidRPr="006C2EA6">
        <w:rPr>
          <w:rFonts w:hint="eastAsia"/>
        </w:rPr>
        <w:t>1</w:t>
      </w:r>
      <w:r w:rsidR="00C55D78" w:rsidRPr="006C2EA6">
        <w:rPr>
          <w:rFonts w:hint="eastAsia"/>
        </w:rPr>
        <w:t>月</w:t>
      </w:r>
      <w:r w:rsidR="00B4099D" w:rsidRPr="006C2EA6">
        <w:rPr>
          <w:rFonts w:hint="eastAsia"/>
        </w:rPr>
        <w:t>8</w:t>
      </w:r>
      <w:r w:rsidR="00C55D78" w:rsidRPr="006C2EA6">
        <w:rPr>
          <w:rFonts w:hint="eastAsia"/>
        </w:rPr>
        <w:t>日</w:t>
      </w:r>
    </w:p>
    <w:p w14:paraId="5F6DBFDE" w14:textId="3558528D" w:rsidR="00E02D5D" w:rsidRPr="006C2EA6" w:rsidRDefault="001A29ED" w:rsidP="00AA0C18">
      <w:pPr>
        <w:pStyle w:val="affff9"/>
        <w:overflowPunct w:val="0"/>
      </w:pPr>
      <w:r w:rsidRPr="006C2EA6">
        <w:rPr>
          <w:rFonts w:hint="eastAsia"/>
        </w:rPr>
        <w:t>院長</w:t>
      </w:r>
      <w:r w:rsidR="00C942DF" w:rsidRPr="006C2EA6">
        <w:rPr>
          <w:rFonts w:hint="eastAsia"/>
        </w:rPr>
        <w:t>黃</w:t>
      </w:r>
      <w:r w:rsidR="00327119" w:rsidRPr="006C2EA6">
        <w:rPr>
          <w:rFonts w:hint="eastAsia"/>
        </w:rPr>
        <w:t>榮村</w:t>
      </w:r>
    </w:p>
    <w:p w14:paraId="7BE71FE4" w14:textId="27B2609C" w:rsidR="00133642" w:rsidRPr="006C2EA6" w:rsidRDefault="00E02D5D" w:rsidP="00AA0C18">
      <w:pPr>
        <w:pStyle w:val="affffc"/>
        <w:overflowPunct w:val="0"/>
      </w:pPr>
      <w:r w:rsidRPr="006C2EA6">
        <w:rPr>
          <w:rFonts w:hint="eastAsia"/>
        </w:rPr>
        <w:lastRenderedPageBreak/>
        <w:t>如不服本決定，得於決定書送達之次日起2個月內向臺北高等行政法院提起行政訴訟。</w:t>
      </w:r>
    </w:p>
    <w:sectPr w:rsidR="00133642" w:rsidRPr="006C2EA6" w:rsidSect="00327119">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6682" w14:textId="77777777" w:rsidR="009B6FA8" w:rsidRDefault="009B6FA8">
      <w:r>
        <w:separator/>
      </w:r>
    </w:p>
  </w:endnote>
  <w:endnote w:type="continuationSeparator" w:id="0">
    <w:p w14:paraId="57E538E9" w14:textId="77777777" w:rsidR="009B6FA8" w:rsidRDefault="009B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A-112-030026</w:t>
    </w:r>
    <w:r w:rsidR="00C55D78" w:rsidRPr="00804F80">
      <w:rPr>
        <w:szCs w:val="24"/>
      </w:rPr>
      <w:tab/>
    </w:r>
    <w:r w:rsidR="00C55D78" w:rsidRPr="00804F80">
      <w:rPr>
        <w:szCs w:val="24"/>
      </w:rPr>
      <w:tab/>
    </w:r>
    <w:r w:rsidR="00C55D78" w:rsidRPr="00804F80">
      <w:rPr>
        <w:szCs w:val="24"/>
      </w:rPr>
      <w:tab/>
    </w:r>
    <w:r w:rsidR="00C55D78" w:rsidRPr="00804F80">
      <w:rPr>
        <w:szCs w:val="24"/>
      </w:rPr>
      <w:tab/>
    </w:r>
    <w:r w:rsidR="00C55D78" w:rsidRPr="00804F80">
      <w:rPr>
        <w:szCs w:val="24"/>
      </w:rPr>
      <w:tab/>
    </w:r>
    <w:r w:rsidR="00C55D78" w:rsidRPr="00804F80">
      <w:rPr>
        <w:szCs w:val="24"/>
      </w:rPr>
      <w:tab/>
    </w:r>
    <w:r w:rsidR="00C55D78" w:rsidRPr="00804F80">
      <w:rPr>
        <w:rFonts w:ascii="標楷體" w:hint="eastAsia"/>
        <w:szCs w:val="24"/>
      </w:rPr>
      <w:t>第</w:t>
    </w:r>
    <w:r w:rsidR="00C55D78" w:rsidRPr="00804F80">
      <w:rPr>
        <w:rStyle w:val="af0"/>
        <w:szCs w:val="24"/>
      </w:rPr>
      <w:fldChar w:fldCharType="begin"/>
    </w:r>
    <w:r w:rsidR="00C55D78" w:rsidRPr="00804F80">
      <w:rPr>
        <w:rStyle w:val="af0"/>
        <w:szCs w:val="24"/>
      </w:rPr>
      <w:instrText xml:space="preserve"> PAGE </w:instrText>
    </w:r>
    <w:r w:rsidR="00C55D78" w:rsidRPr="00804F80">
      <w:rPr>
        <w:rStyle w:val="af0"/>
        <w:szCs w:val="24"/>
      </w:rPr>
      <w:fldChar w:fldCharType="separate"/>
    </w:r>
    <w:r w:rsidR="00C55D78" w:rsidRPr="00804F80">
      <w:rPr>
        <w:rStyle w:val="af0"/>
        <w:szCs w:val="24"/>
      </w:rPr>
      <w:t>1</w:t>
    </w:r>
    <w:r w:rsidR="00C55D78" w:rsidRPr="00804F80">
      <w:rPr>
        <w:rStyle w:val="af0"/>
        <w:szCs w:val="24"/>
      </w:rPr>
      <w:fldChar w:fldCharType="end"/>
    </w:r>
    <w:r w:rsidR="00C55D78" w:rsidRPr="00804F80">
      <w:rPr>
        <w:rFonts w:ascii="標楷體" w:hint="eastAsia"/>
        <w:szCs w:val="24"/>
      </w:rPr>
      <w:t>頁(共</w:t>
    </w:r>
    <w:r w:rsidR="00C55D78" w:rsidRPr="00804F80">
      <w:rPr>
        <w:rStyle w:val="af0"/>
        <w:szCs w:val="24"/>
      </w:rPr>
      <w:fldChar w:fldCharType="begin"/>
    </w:r>
    <w:r w:rsidR="00C55D78" w:rsidRPr="00804F80">
      <w:rPr>
        <w:rStyle w:val="af0"/>
        <w:szCs w:val="24"/>
      </w:rPr>
      <w:instrText xml:space="preserve"> NUMPAGES </w:instrText>
    </w:r>
    <w:r w:rsidR="00C55D78" w:rsidRPr="00804F80">
      <w:rPr>
        <w:rStyle w:val="af0"/>
        <w:szCs w:val="24"/>
      </w:rPr>
      <w:fldChar w:fldCharType="separate"/>
    </w:r>
    <w:r w:rsidR="00C55D78" w:rsidRPr="00804F80">
      <w:rPr>
        <w:rStyle w:val="af0"/>
        <w:szCs w:val="24"/>
      </w:rPr>
      <w:t>2</w:t>
    </w:r>
    <w:r w:rsidR="00C55D78" w:rsidRPr="00804F80">
      <w:rPr>
        <w:rStyle w:val="af0"/>
        <w:szCs w:val="24"/>
      </w:rPr>
      <w:fldChar w:fldCharType="end"/>
    </w:r>
    <w:r w:rsidR="00C55D78"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26B6" w14:textId="77777777" w:rsidR="009B6FA8" w:rsidRDefault="009B6FA8">
      <w:r>
        <w:separator/>
      </w:r>
    </w:p>
  </w:footnote>
  <w:footnote w:type="continuationSeparator" w:id="0">
    <w:p w14:paraId="3C2337EC" w14:textId="77777777" w:rsidR="009B6FA8" w:rsidRDefault="009B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30026"/>
    <w:docVar w:name="IsMasked" w:val="N"/>
    <w:docVar w:name="NewDocFlag" w:val="93newdoc"/>
    <w:docVar w:name="ReceNo" w:val="1121700208"/>
    <w:docVar w:name="簽稿序號" w:val="稿1"/>
    <w:docVar w:name="簽稿號" w:val="098130090611"/>
  </w:docVars>
  <w:rsids>
    <w:rsidRoot w:val="00E02D5D"/>
    <w:rsid w:val="00000A21"/>
    <w:rsid w:val="00003B60"/>
    <w:rsid w:val="00004610"/>
    <w:rsid w:val="00005070"/>
    <w:rsid w:val="00010A75"/>
    <w:rsid w:val="00011999"/>
    <w:rsid w:val="000156CD"/>
    <w:rsid w:val="00016D62"/>
    <w:rsid w:val="000222D5"/>
    <w:rsid w:val="00024562"/>
    <w:rsid w:val="00025000"/>
    <w:rsid w:val="00027013"/>
    <w:rsid w:val="000331CC"/>
    <w:rsid w:val="00033E84"/>
    <w:rsid w:val="00037F3C"/>
    <w:rsid w:val="00043F81"/>
    <w:rsid w:val="000463E7"/>
    <w:rsid w:val="00047DEF"/>
    <w:rsid w:val="0005089C"/>
    <w:rsid w:val="00050A57"/>
    <w:rsid w:val="00050B9E"/>
    <w:rsid w:val="00054D6A"/>
    <w:rsid w:val="000566BF"/>
    <w:rsid w:val="000571F9"/>
    <w:rsid w:val="000577D6"/>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1151"/>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156C"/>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6D42"/>
    <w:rsid w:val="00157A76"/>
    <w:rsid w:val="00160142"/>
    <w:rsid w:val="00165E9D"/>
    <w:rsid w:val="00166A79"/>
    <w:rsid w:val="001700BC"/>
    <w:rsid w:val="00172BCC"/>
    <w:rsid w:val="0017375C"/>
    <w:rsid w:val="00175E3A"/>
    <w:rsid w:val="00180FAF"/>
    <w:rsid w:val="00181543"/>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37F1"/>
    <w:rsid w:val="00204855"/>
    <w:rsid w:val="0020745E"/>
    <w:rsid w:val="002078A0"/>
    <w:rsid w:val="002105A9"/>
    <w:rsid w:val="00211733"/>
    <w:rsid w:val="00211A50"/>
    <w:rsid w:val="00211B52"/>
    <w:rsid w:val="002135E5"/>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67412"/>
    <w:rsid w:val="002713FA"/>
    <w:rsid w:val="0027380D"/>
    <w:rsid w:val="002738CE"/>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2CAA"/>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27119"/>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7577B"/>
    <w:rsid w:val="003807B0"/>
    <w:rsid w:val="00381A1A"/>
    <w:rsid w:val="00382D61"/>
    <w:rsid w:val="00386514"/>
    <w:rsid w:val="003911F2"/>
    <w:rsid w:val="00391C3D"/>
    <w:rsid w:val="00395E7E"/>
    <w:rsid w:val="003977FB"/>
    <w:rsid w:val="003A0087"/>
    <w:rsid w:val="003A5F63"/>
    <w:rsid w:val="003B04AA"/>
    <w:rsid w:val="003B250C"/>
    <w:rsid w:val="003C07AC"/>
    <w:rsid w:val="003C13BD"/>
    <w:rsid w:val="003C6C83"/>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244DA"/>
    <w:rsid w:val="00433DBB"/>
    <w:rsid w:val="0043677A"/>
    <w:rsid w:val="00442F26"/>
    <w:rsid w:val="0044328F"/>
    <w:rsid w:val="00446CEA"/>
    <w:rsid w:val="00446E02"/>
    <w:rsid w:val="0044743A"/>
    <w:rsid w:val="00452DF9"/>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63C"/>
    <w:rsid w:val="00495C5E"/>
    <w:rsid w:val="00496C9D"/>
    <w:rsid w:val="004A044E"/>
    <w:rsid w:val="004B0806"/>
    <w:rsid w:val="004B0ACB"/>
    <w:rsid w:val="004B6A22"/>
    <w:rsid w:val="004B7438"/>
    <w:rsid w:val="004C36A4"/>
    <w:rsid w:val="004C5674"/>
    <w:rsid w:val="004C6543"/>
    <w:rsid w:val="004C7860"/>
    <w:rsid w:val="004F37D9"/>
    <w:rsid w:val="004F571B"/>
    <w:rsid w:val="004F65C4"/>
    <w:rsid w:val="00511D51"/>
    <w:rsid w:val="0051435B"/>
    <w:rsid w:val="00514799"/>
    <w:rsid w:val="005225A4"/>
    <w:rsid w:val="0052554F"/>
    <w:rsid w:val="005306D8"/>
    <w:rsid w:val="005331BE"/>
    <w:rsid w:val="0053426B"/>
    <w:rsid w:val="00535B03"/>
    <w:rsid w:val="00536DBB"/>
    <w:rsid w:val="005416DD"/>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0C56"/>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07D1F"/>
    <w:rsid w:val="006102CC"/>
    <w:rsid w:val="00612774"/>
    <w:rsid w:val="00614EEE"/>
    <w:rsid w:val="006152CD"/>
    <w:rsid w:val="0062082E"/>
    <w:rsid w:val="006222EF"/>
    <w:rsid w:val="006223F2"/>
    <w:rsid w:val="0062356F"/>
    <w:rsid w:val="00625E29"/>
    <w:rsid w:val="0062767D"/>
    <w:rsid w:val="00627FF3"/>
    <w:rsid w:val="00631529"/>
    <w:rsid w:val="00631F4B"/>
    <w:rsid w:val="0063617B"/>
    <w:rsid w:val="00640AD5"/>
    <w:rsid w:val="00641D33"/>
    <w:rsid w:val="00644ABE"/>
    <w:rsid w:val="00644C79"/>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2EA6"/>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49EA"/>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0A29"/>
    <w:rsid w:val="00831914"/>
    <w:rsid w:val="00836528"/>
    <w:rsid w:val="00837147"/>
    <w:rsid w:val="0083778D"/>
    <w:rsid w:val="008404DB"/>
    <w:rsid w:val="00841F3E"/>
    <w:rsid w:val="0084545D"/>
    <w:rsid w:val="008459ED"/>
    <w:rsid w:val="00846172"/>
    <w:rsid w:val="00846AD7"/>
    <w:rsid w:val="00854372"/>
    <w:rsid w:val="00856539"/>
    <w:rsid w:val="00856941"/>
    <w:rsid w:val="00857352"/>
    <w:rsid w:val="00861B62"/>
    <w:rsid w:val="00861DDE"/>
    <w:rsid w:val="008631DA"/>
    <w:rsid w:val="008716B7"/>
    <w:rsid w:val="00872185"/>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2C93"/>
    <w:rsid w:val="008B4156"/>
    <w:rsid w:val="008B4E43"/>
    <w:rsid w:val="008B658E"/>
    <w:rsid w:val="008C1098"/>
    <w:rsid w:val="008C1E23"/>
    <w:rsid w:val="008C3070"/>
    <w:rsid w:val="008C5A3D"/>
    <w:rsid w:val="008D10B8"/>
    <w:rsid w:val="008D1C8E"/>
    <w:rsid w:val="008D388C"/>
    <w:rsid w:val="008D455D"/>
    <w:rsid w:val="008D7D52"/>
    <w:rsid w:val="008E147B"/>
    <w:rsid w:val="008E5FCA"/>
    <w:rsid w:val="008E64FA"/>
    <w:rsid w:val="008E7025"/>
    <w:rsid w:val="008F4DB2"/>
    <w:rsid w:val="008F63E1"/>
    <w:rsid w:val="00901A69"/>
    <w:rsid w:val="00902C1C"/>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6FA8"/>
    <w:rsid w:val="009B79E3"/>
    <w:rsid w:val="009D044B"/>
    <w:rsid w:val="009D0F48"/>
    <w:rsid w:val="009D15AC"/>
    <w:rsid w:val="009D2EDF"/>
    <w:rsid w:val="009D5EE6"/>
    <w:rsid w:val="009D745A"/>
    <w:rsid w:val="009F573A"/>
    <w:rsid w:val="009F5F63"/>
    <w:rsid w:val="00A00F32"/>
    <w:rsid w:val="00A0441D"/>
    <w:rsid w:val="00A04CB0"/>
    <w:rsid w:val="00A11DBE"/>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0C18"/>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7C6"/>
    <w:rsid w:val="00B05F15"/>
    <w:rsid w:val="00B13E17"/>
    <w:rsid w:val="00B14758"/>
    <w:rsid w:val="00B176E2"/>
    <w:rsid w:val="00B218F5"/>
    <w:rsid w:val="00B22E7C"/>
    <w:rsid w:val="00B24A3C"/>
    <w:rsid w:val="00B25919"/>
    <w:rsid w:val="00B2733E"/>
    <w:rsid w:val="00B30331"/>
    <w:rsid w:val="00B33437"/>
    <w:rsid w:val="00B354F9"/>
    <w:rsid w:val="00B4099D"/>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4917"/>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5D78"/>
    <w:rsid w:val="00C56B99"/>
    <w:rsid w:val="00C56EDB"/>
    <w:rsid w:val="00C63066"/>
    <w:rsid w:val="00C644D1"/>
    <w:rsid w:val="00C728F7"/>
    <w:rsid w:val="00C72CC8"/>
    <w:rsid w:val="00C765E2"/>
    <w:rsid w:val="00C76FC1"/>
    <w:rsid w:val="00C77975"/>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897"/>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B5D"/>
    <w:rsid w:val="00E60C3A"/>
    <w:rsid w:val="00E61B0C"/>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1A8E"/>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06C6F"/>
    <w:rsid w:val="00F116DD"/>
    <w:rsid w:val="00F12EE0"/>
    <w:rsid w:val="00F16F97"/>
    <w:rsid w:val="00F21B9B"/>
    <w:rsid w:val="00F23013"/>
    <w:rsid w:val="00F23034"/>
    <w:rsid w:val="00F2353F"/>
    <w:rsid w:val="00F26A6D"/>
    <w:rsid w:val="00F27A7F"/>
    <w:rsid w:val="00F30B67"/>
    <w:rsid w:val="00F30FF1"/>
    <w:rsid w:val="00F331D3"/>
    <w:rsid w:val="00F33B1A"/>
    <w:rsid w:val="00F33F58"/>
    <w:rsid w:val="00F40F67"/>
    <w:rsid w:val="00F44BDD"/>
    <w:rsid w:val="00F45602"/>
    <w:rsid w:val="00F47080"/>
    <w:rsid w:val="00F4786D"/>
    <w:rsid w:val="00F523F2"/>
    <w:rsid w:val="00F52E4E"/>
    <w:rsid w:val="00F549A9"/>
    <w:rsid w:val="00F54A7D"/>
    <w:rsid w:val="00F55422"/>
    <w:rsid w:val="00F55FD4"/>
    <w:rsid w:val="00F60FB6"/>
    <w:rsid w:val="00F61DFF"/>
    <w:rsid w:val="00F61E50"/>
    <w:rsid w:val="00F6292B"/>
    <w:rsid w:val="00F64015"/>
    <w:rsid w:val="00F64F3F"/>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3A10"/>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B4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9</TotalTime>
  <Pages>5</Pages>
  <Words>358</Words>
  <Characters>2044</Characters>
  <Application>Microsoft Office Word</Application>
  <DocSecurity>0</DocSecurity>
  <Lines>17</Lines>
  <Paragraphs>4</Paragraphs>
  <ScaleCrop>false</ScaleCrop>
  <Company>InfoDoc Technology Corporation</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8</cp:revision>
  <cp:lastPrinted>2024-01-16T02:58:00Z</cp:lastPrinted>
  <dcterms:created xsi:type="dcterms:W3CDTF">2023-12-29T03:27:00Z</dcterms:created>
  <dcterms:modified xsi:type="dcterms:W3CDTF">2024-02-06T03:25:00Z</dcterms:modified>
</cp:coreProperties>
</file>