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3924F98C"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06629B">
        <w:rPr>
          <w:rFonts w:ascii="標楷體" w:hAnsi="標楷體" w:hint="eastAsia"/>
          <w:color w:val="000000" w:themeColor="text1"/>
          <w:sz w:val="36"/>
          <w:szCs w:val="36"/>
        </w:rPr>
        <w:t>6</w:t>
      </w:r>
      <w:r w:rsidR="00B55908">
        <w:rPr>
          <w:rFonts w:ascii="標楷體" w:hAnsi="標楷體" w:hint="eastAsia"/>
          <w:color w:val="000000" w:themeColor="text1"/>
          <w:sz w:val="36"/>
          <w:szCs w:val="36"/>
        </w:rPr>
        <w:t>3</w:t>
      </w:r>
      <w:r w:rsidRPr="00D00091">
        <w:rPr>
          <w:rFonts w:ascii="標楷體" w:hAnsi="標楷體"/>
          <w:color w:val="000000" w:themeColor="text1"/>
          <w:sz w:val="36"/>
          <w:szCs w:val="36"/>
        </w:rPr>
        <w:t>次會議</w:t>
      </w:r>
      <w:r w:rsidR="000F50CE">
        <w:rPr>
          <w:rFonts w:ascii="標楷體" w:hAnsi="標楷體" w:hint="eastAsia"/>
          <w:color w:val="000000" w:themeColor="text1"/>
          <w:sz w:val="36"/>
          <w:szCs w:val="36"/>
        </w:rPr>
        <w:t>紀錄</w:t>
      </w:r>
    </w:p>
    <w:p w14:paraId="13F1D682" w14:textId="7E9B503E" w:rsidR="00E13711" w:rsidRPr="00D00091" w:rsidRDefault="00E13711" w:rsidP="0093095C">
      <w:pPr>
        <w:pStyle w:val="ae"/>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3824CC">
        <w:rPr>
          <w:rFonts w:ascii="標楷體" w:hAnsi="標楷體" w:hint="eastAsia"/>
          <w:color w:val="000000" w:themeColor="text1"/>
          <w:szCs w:val="32"/>
        </w:rPr>
        <w:t>1</w:t>
      </w:r>
      <w:r w:rsidR="0006629B">
        <w:rPr>
          <w:rFonts w:ascii="標楷體" w:hAnsi="標楷體" w:hint="eastAsia"/>
          <w:color w:val="000000" w:themeColor="text1"/>
          <w:szCs w:val="32"/>
        </w:rPr>
        <w:t>1</w:t>
      </w:r>
      <w:r w:rsidRPr="00D00091">
        <w:rPr>
          <w:rFonts w:ascii="標楷體" w:hAnsi="標楷體"/>
          <w:color w:val="000000" w:themeColor="text1"/>
          <w:szCs w:val="32"/>
        </w:rPr>
        <w:t>月</w:t>
      </w:r>
      <w:r w:rsidR="00AD167E">
        <w:rPr>
          <w:rFonts w:ascii="標楷體" w:hAnsi="標楷體" w:hint="eastAsia"/>
          <w:color w:val="000000" w:themeColor="text1"/>
          <w:szCs w:val="32"/>
        </w:rPr>
        <w:t>23</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p>
    <w:p w14:paraId="3FBF03EE" w14:textId="4AC8DB21" w:rsidR="00E13711" w:rsidRDefault="00E13711" w:rsidP="0093095C">
      <w:pPr>
        <w:pStyle w:val="ae"/>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76CBD367" w14:textId="7F05D243" w:rsidR="00076E3E" w:rsidRPr="00076E3E" w:rsidRDefault="002A3C44" w:rsidP="0093095C">
      <w:pPr>
        <w:tabs>
          <w:tab w:val="left" w:pos="5400"/>
        </w:tabs>
        <w:kinsoku w:val="0"/>
        <w:overflowPunct w:val="0"/>
        <w:ind w:leftChars="-4" w:left="1260" w:rightChars="-67" w:right="-228" w:hangingChars="398" w:hanging="1274"/>
        <w:jc w:val="both"/>
        <w:rPr>
          <w:rFonts w:ascii="標楷體" w:hAnsi="標楷體"/>
          <w:sz w:val="32"/>
          <w:szCs w:val="32"/>
        </w:rPr>
      </w:pPr>
      <w:r w:rsidRPr="003A50E6">
        <w:rPr>
          <w:rFonts w:ascii="標楷體" w:hAnsi="標楷體"/>
          <w:color w:val="000000"/>
          <w:sz w:val="32"/>
          <w:szCs w:val="32"/>
        </w:rPr>
        <w:t>出席者：</w:t>
      </w:r>
      <w:bookmarkStart w:id="0" w:name="_Hlk127432309"/>
      <w:r w:rsidRPr="003A50E6">
        <w:rPr>
          <w:rFonts w:ascii="標楷體" w:hAnsi="標楷體" w:cs="Arial" w:hint="eastAsia"/>
          <w:sz w:val="32"/>
          <w:szCs w:val="32"/>
        </w:rPr>
        <w:t xml:space="preserve">黃榮村  </w:t>
      </w:r>
      <w:r w:rsidRPr="003A50E6">
        <w:rPr>
          <w:rFonts w:ascii="標楷體" w:hAnsi="標楷體" w:hint="eastAsia"/>
          <w:color w:val="000000"/>
          <w:sz w:val="32"/>
          <w:szCs w:val="32"/>
        </w:rPr>
        <w:t>周弘憲</w:t>
      </w:r>
      <w:bookmarkEnd w:id="0"/>
      <w:r w:rsidRPr="003A50E6">
        <w:rPr>
          <w:rFonts w:ascii="標楷體" w:hAnsi="標楷體" w:hint="eastAsia"/>
          <w:color w:val="000000"/>
          <w:sz w:val="32"/>
          <w:szCs w:val="32"/>
        </w:rPr>
        <w:t xml:space="preserve">  </w:t>
      </w:r>
      <w:r w:rsidRPr="00076E3E">
        <w:rPr>
          <w:rFonts w:ascii="標楷體" w:hAnsi="標楷體" w:cs="Arial" w:hint="eastAsia"/>
          <w:sz w:val="32"/>
          <w:szCs w:val="32"/>
        </w:rPr>
        <w:t xml:space="preserve">姚立德  </w:t>
      </w:r>
      <w:r w:rsidR="00076E3E" w:rsidRPr="00076E3E">
        <w:rPr>
          <w:rFonts w:ascii="標楷體" w:hAnsi="標楷體" w:hint="eastAsia"/>
          <w:sz w:val="32"/>
          <w:szCs w:val="32"/>
        </w:rPr>
        <w:t>吳新興</w:t>
      </w:r>
      <w:r w:rsidRPr="00076E3E">
        <w:rPr>
          <w:rFonts w:ascii="標楷體" w:hAnsi="標楷體" w:hint="eastAsia"/>
          <w:sz w:val="32"/>
          <w:szCs w:val="32"/>
        </w:rPr>
        <w:t xml:space="preserve">　王秀紅</w:t>
      </w:r>
      <w:r w:rsidR="00076E3E" w:rsidRPr="00076E3E">
        <w:rPr>
          <w:rFonts w:ascii="標楷體" w:hAnsi="標楷體" w:hint="eastAsia"/>
          <w:sz w:val="32"/>
          <w:szCs w:val="32"/>
        </w:rPr>
        <w:t xml:space="preserve">　伊萬•納威</w:t>
      </w:r>
    </w:p>
    <w:p w14:paraId="53D1F8EA" w14:textId="35AD082F" w:rsidR="00076E3E" w:rsidRDefault="00076E3E" w:rsidP="0093095C">
      <w:pPr>
        <w:tabs>
          <w:tab w:val="left" w:pos="5400"/>
        </w:tabs>
        <w:kinsoku w:val="0"/>
        <w:overflowPunct w:val="0"/>
        <w:ind w:leftChars="-4" w:left="1260" w:rightChars="-67" w:right="-228" w:hangingChars="398" w:hanging="1274"/>
        <w:jc w:val="both"/>
        <w:rPr>
          <w:rFonts w:ascii="標楷體" w:hAnsi="標楷體"/>
          <w:sz w:val="32"/>
          <w:szCs w:val="32"/>
        </w:rPr>
      </w:pPr>
      <w:r w:rsidRPr="00076E3E">
        <w:rPr>
          <w:rFonts w:ascii="標楷體" w:hAnsi="標楷體" w:hint="eastAsia"/>
          <w:sz w:val="32"/>
          <w:szCs w:val="32"/>
        </w:rPr>
        <w:t xml:space="preserve">        何怡澄  陳錦生  </w:t>
      </w:r>
      <w:r w:rsidRPr="00076E3E">
        <w:rPr>
          <w:rFonts w:ascii="標楷體" w:hAnsi="標楷體" w:cs="Arial" w:hint="eastAsia"/>
          <w:sz w:val="32"/>
          <w:szCs w:val="32"/>
        </w:rPr>
        <w:t>楊雅惠</w:t>
      </w:r>
      <w:r w:rsidR="002A3C44" w:rsidRPr="00076E3E">
        <w:rPr>
          <w:rFonts w:ascii="標楷體" w:hAnsi="標楷體" w:hint="eastAsia"/>
          <w:sz w:val="32"/>
          <w:szCs w:val="32"/>
        </w:rPr>
        <w:t xml:space="preserve">  陳慈陽  周蓮香</w:t>
      </w:r>
      <w:bookmarkStart w:id="1" w:name="_Hlk123203900"/>
      <w:r>
        <w:rPr>
          <w:rFonts w:ascii="標楷體" w:hAnsi="標楷體" w:hint="eastAsia"/>
          <w:color w:val="C00000"/>
          <w:sz w:val="32"/>
          <w:szCs w:val="32"/>
        </w:rPr>
        <w:t xml:space="preserve">  </w:t>
      </w:r>
      <w:r w:rsidR="002A3C44" w:rsidRPr="003A50E6">
        <w:rPr>
          <w:rFonts w:ascii="標楷體" w:hAnsi="標楷體" w:hint="eastAsia"/>
          <w:sz w:val="32"/>
          <w:szCs w:val="32"/>
        </w:rPr>
        <w:t>許舒翔</w:t>
      </w:r>
    </w:p>
    <w:p w14:paraId="726C6926" w14:textId="7C480737" w:rsidR="002A3C44" w:rsidRPr="003A50E6" w:rsidRDefault="002A3C44" w:rsidP="0093095C">
      <w:pPr>
        <w:tabs>
          <w:tab w:val="left" w:pos="5400"/>
        </w:tabs>
        <w:kinsoku w:val="0"/>
        <w:overflowPunct w:val="0"/>
        <w:ind w:leftChars="-4" w:left="1260" w:rightChars="-67" w:right="-228" w:hangingChars="398" w:hanging="1274"/>
        <w:jc w:val="both"/>
        <w:rPr>
          <w:rFonts w:ascii="標楷體" w:hAnsi="標楷體"/>
          <w:sz w:val="32"/>
          <w:szCs w:val="32"/>
        </w:rPr>
      </w:pPr>
      <w:r w:rsidRPr="003A50E6">
        <w:rPr>
          <w:rFonts w:ascii="標楷體" w:hAnsi="標楷體" w:hint="eastAsia"/>
          <w:sz w:val="32"/>
          <w:szCs w:val="32"/>
        </w:rPr>
        <w:t xml:space="preserve">  </w:t>
      </w:r>
      <w:r w:rsidR="00076E3E">
        <w:rPr>
          <w:rFonts w:ascii="標楷體" w:hAnsi="標楷體" w:hint="eastAsia"/>
          <w:sz w:val="32"/>
          <w:szCs w:val="32"/>
        </w:rPr>
        <w:t xml:space="preserve">      </w:t>
      </w:r>
      <w:r w:rsidRPr="003A50E6">
        <w:rPr>
          <w:rFonts w:ascii="標楷體" w:hAnsi="標楷體" w:hint="eastAsia"/>
          <w:sz w:val="32"/>
          <w:szCs w:val="32"/>
        </w:rPr>
        <w:t>周志宏</w:t>
      </w:r>
      <w:bookmarkEnd w:id="1"/>
      <w:r w:rsidRPr="003A50E6">
        <w:rPr>
          <w:rFonts w:ascii="標楷體" w:hAnsi="標楷體" w:hint="eastAsia"/>
          <w:sz w:val="32"/>
          <w:szCs w:val="32"/>
        </w:rPr>
        <w:t xml:space="preserve">　</w:t>
      </w:r>
      <w:r w:rsidRPr="003A50E6">
        <w:rPr>
          <w:rFonts w:ascii="標楷體" w:hAnsi="標楷體"/>
          <w:sz w:val="32"/>
          <w:szCs w:val="32"/>
        </w:rPr>
        <w:t>郝培芝</w:t>
      </w:r>
    </w:p>
    <w:p w14:paraId="440AD73B" w14:textId="77777777" w:rsidR="002A3C44" w:rsidRPr="003A50E6" w:rsidRDefault="002A3C44" w:rsidP="0093095C">
      <w:pPr>
        <w:tabs>
          <w:tab w:val="left" w:pos="5400"/>
        </w:tabs>
        <w:kinsoku w:val="0"/>
        <w:overflowPunct w:val="0"/>
        <w:ind w:left="1280" w:hangingChars="400" w:hanging="1280"/>
        <w:jc w:val="both"/>
        <w:rPr>
          <w:rFonts w:ascii="標楷體" w:hAnsi="標楷體"/>
          <w:kern w:val="0"/>
          <w:sz w:val="32"/>
          <w:szCs w:val="32"/>
        </w:rPr>
      </w:pPr>
      <w:r w:rsidRPr="003A50E6">
        <w:rPr>
          <w:rFonts w:ascii="標楷體" w:hAnsi="標楷體" w:hint="eastAsia"/>
          <w:color w:val="000000"/>
          <w:kern w:val="0"/>
          <w:sz w:val="32"/>
          <w:szCs w:val="32"/>
        </w:rPr>
        <w:t>列席</w:t>
      </w:r>
      <w:r w:rsidRPr="003A50E6">
        <w:rPr>
          <w:rFonts w:ascii="標楷體" w:hAnsi="標楷體"/>
          <w:color w:val="000000"/>
          <w:kern w:val="0"/>
          <w:sz w:val="32"/>
          <w:szCs w:val="32"/>
        </w:rPr>
        <w:t>者：</w:t>
      </w:r>
      <w:r w:rsidRPr="003A50E6">
        <w:rPr>
          <w:rFonts w:ascii="標楷體" w:hAnsi="標楷體" w:hint="eastAsia"/>
          <w:kern w:val="0"/>
          <w:sz w:val="32"/>
          <w:szCs w:val="32"/>
        </w:rPr>
        <w:t>劉建忻  張秋元  李隆盛  劉約蘭  朱楠賢  呂秋慧</w:t>
      </w:r>
    </w:p>
    <w:p w14:paraId="6EEFD928" w14:textId="77777777" w:rsidR="002A3C44" w:rsidRPr="003A50E6" w:rsidRDefault="002A3C44" w:rsidP="0093095C">
      <w:pPr>
        <w:tabs>
          <w:tab w:val="left" w:pos="5400"/>
        </w:tabs>
        <w:kinsoku w:val="0"/>
        <w:overflowPunct w:val="0"/>
        <w:ind w:leftChars="-4" w:left="1231" w:hangingChars="389" w:hanging="1245"/>
        <w:jc w:val="both"/>
        <w:rPr>
          <w:rFonts w:ascii="標楷體" w:hAnsi="標楷體"/>
          <w:spacing w:val="-4"/>
          <w:sz w:val="32"/>
          <w:szCs w:val="32"/>
        </w:rPr>
      </w:pPr>
      <w:r w:rsidRPr="003A50E6">
        <w:rPr>
          <w:rFonts w:ascii="標楷體" w:hAnsi="標楷體" w:hint="eastAsia"/>
          <w:kern w:val="0"/>
          <w:sz w:val="32"/>
          <w:szCs w:val="32"/>
        </w:rPr>
        <w:t xml:space="preserve">        呂建德  </w:t>
      </w:r>
      <w:r w:rsidRPr="003A50E6">
        <w:rPr>
          <w:rFonts w:ascii="標楷體" w:hAnsi="標楷體" w:cs="Arial" w:hint="eastAsia"/>
          <w:sz w:val="32"/>
          <w:szCs w:val="32"/>
        </w:rPr>
        <w:t>許秀春</w:t>
      </w:r>
    </w:p>
    <w:p w14:paraId="026AD4DD" w14:textId="77777777" w:rsidR="002A3C44" w:rsidRPr="003A50E6" w:rsidRDefault="002A3C44" w:rsidP="0093095C">
      <w:pPr>
        <w:kinsoku w:val="0"/>
        <w:overflowPunct w:val="0"/>
        <w:jc w:val="both"/>
        <w:textAlignment w:val="baseline"/>
        <w:rPr>
          <w:rFonts w:ascii="標楷體" w:hAnsi="標楷體"/>
          <w:sz w:val="32"/>
          <w:szCs w:val="32"/>
        </w:rPr>
      </w:pPr>
      <w:r w:rsidRPr="003A50E6">
        <w:rPr>
          <w:rFonts w:ascii="標楷體" w:hAnsi="標楷體"/>
          <w:spacing w:val="-4"/>
          <w:sz w:val="32"/>
          <w:szCs w:val="32"/>
        </w:rPr>
        <w:t>主　席：</w:t>
      </w:r>
      <w:r w:rsidRPr="003A50E6">
        <w:rPr>
          <w:rFonts w:ascii="標楷體" w:hAnsi="標楷體" w:hint="eastAsia"/>
          <w:spacing w:val="-4"/>
          <w:sz w:val="32"/>
          <w:szCs w:val="32"/>
        </w:rPr>
        <w:t>黃榮村</w:t>
      </w:r>
    </w:p>
    <w:p w14:paraId="5774C32D" w14:textId="77777777" w:rsidR="002A3C44" w:rsidRPr="003A50E6" w:rsidRDefault="002A3C44" w:rsidP="0093095C">
      <w:pPr>
        <w:kinsoku w:val="0"/>
        <w:overflowPunct w:val="0"/>
        <w:jc w:val="both"/>
        <w:textAlignment w:val="baseline"/>
        <w:rPr>
          <w:rFonts w:ascii="標楷體" w:hAnsi="標楷體"/>
          <w:spacing w:val="-4"/>
          <w:sz w:val="32"/>
          <w:szCs w:val="32"/>
        </w:rPr>
      </w:pPr>
      <w:r w:rsidRPr="003A50E6">
        <w:rPr>
          <w:rFonts w:ascii="標楷體" w:hAnsi="標楷體"/>
          <w:spacing w:val="-4"/>
          <w:sz w:val="32"/>
          <w:szCs w:val="32"/>
        </w:rPr>
        <w:t>秘書長：</w:t>
      </w:r>
      <w:bookmarkStart w:id="2" w:name="_Hlk111105955"/>
      <w:r w:rsidRPr="003A50E6">
        <w:rPr>
          <w:rFonts w:ascii="標楷體" w:hAnsi="標楷體" w:hint="eastAsia"/>
          <w:kern w:val="0"/>
          <w:sz w:val="32"/>
          <w:szCs w:val="32"/>
        </w:rPr>
        <w:t>劉建忻</w:t>
      </w:r>
      <w:bookmarkEnd w:id="2"/>
      <w:r w:rsidRPr="003A50E6">
        <w:rPr>
          <w:rFonts w:ascii="標楷體" w:hAnsi="標楷體" w:hint="eastAsia"/>
          <w:kern w:val="0"/>
          <w:sz w:val="32"/>
          <w:szCs w:val="32"/>
        </w:rPr>
        <w:t xml:space="preserve">         </w:t>
      </w:r>
      <w:r w:rsidRPr="003A50E6">
        <w:rPr>
          <w:rFonts w:ascii="標楷體" w:hAnsi="標楷體" w:hint="eastAsia"/>
          <w:spacing w:val="-20"/>
          <w:sz w:val="32"/>
          <w:szCs w:val="32"/>
        </w:rPr>
        <w:t xml:space="preserve"> </w:t>
      </w:r>
      <w:r w:rsidRPr="003A50E6">
        <w:rPr>
          <w:rFonts w:ascii="標楷體" w:hAnsi="標楷體" w:hint="eastAsia"/>
          <w:kern w:val="0"/>
          <w:sz w:val="32"/>
          <w:szCs w:val="32"/>
        </w:rPr>
        <w:t xml:space="preserve">      </w:t>
      </w:r>
      <w:r w:rsidRPr="003A50E6">
        <w:rPr>
          <w:rFonts w:ascii="標楷體" w:hAnsi="標楷體"/>
          <w:spacing w:val="-4"/>
          <w:sz w:val="32"/>
          <w:szCs w:val="32"/>
        </w:rPr>
        <w:t xml:space="preserve">   </w:t>
      </w:r>
      <w:r w:rsidRPr="003A50E6">
        <w:rPr>
          <w:rFonts w:ascii="標楷體" w:hAnsi="標楷體" w:hint="eastAsia"/>
          <w:spacing w:val="-4"/>
          <w:sz w:val="32"/>
          <w:szCs w:val="32"/>
        </w:rPr>
        <w:t xml:space="preserve">        紀</w:t>
      </w:r>
      <w:r w:rsidRPr="003A50E6">
        <w:rPr>
          <w:rFonts w:ascii="標楷體" w:hAnsi="標楷體"/>
          <w:spacing w:val="-4"/>
          <w:sz w:val="32"/>
          <w:szCs w:val="32"/>
        </w:rPr>
        <w:t xml:space="preserve">　錄</w:t>
      </w:r>
      <w:r w:rsidRPr="003A50E6">
        <w:rPr>
          <w:rFonts w:ascii="標楷體" w:hAnsi="標楷體" w:hint="eastAsia"/>
          <w:spacing w:val="-4"/>
          <w:sz w:val="32"/>
          <w:szCs w:val="32"/>
        </w:rPr>
        <w:t>：朱琇瑜</w:t>
      </w:r>
    </w:p>
    <w:p w14:paraId="1E069EF9" w14:textId="0A8A68A4" w:rsidR="00D746D0" w:rsidRPr="00750252" w:rsidRDefault="000450E7" w:rsidP="0093095C">
      <w:pPr>
        <w:kinsoku w:val="0"/>
        <w:overflowPunct w:val="0"/>
        <w:spacing w:beforeLines="50" w:before="240"/>
        <w:jc w:val="both"/>
        <w:textAlignment w:val="baseline"/>
        <w:rPr>
          <w:rFonts w:ascii="標楷體" w:hAnsi="標楷體"/>
          <w:sz w:val="32"/>
          <w:szCs w:val="32"/>
        </w:rPr>
      </w:pPr>
      <w:r w:rsidRPr="00750252">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5208E31C" w:rsidR="00D746D0" w:rsidRDefault="00D746D0" w:rsidP="0093095C">
      <w:pPr>
        <w:kinsoku w:val="0"/>
        <w:overflowPunct w:val="0"/>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0D20B7">
        <w:rPr>
          <w:rFonts w:ascii="標楷體" w:hAnsi="標楷體" w:hint="eastAsia"/>
          <w:color w:val="000000" w:themeColor="text1"/>
          <w:sz w:val="32"/>
          <w:szCs w:val="32"/>
        </w:rPr>
        <w:t>6</w:t>
      </w:r>
      <w:r w:rsidR="00B55908">
        <w:rPr>
          <w:rFonts w:ascii="標楷體" w:hAnsi="標楷體" w:hint="eastAsia"/>
          <w:color w:val="000000" w:themeColor="text1"/>
          <w:sz w:val="32"/>
          <w:szCs w:val="32"/>
        </w:rPr>
        <w:t>2</w:t>
      </w:r>
      <w:r w:rsidRPr="00D00091">
        <w:rPr>
          <w:rFonts w:ascii="標楷體" w:hAnsi="標楷體" w:hint="eastAsia"/>
          <w:color w:val="000000" w:themeColor="text1"/>
          <w:sz w:val="32"/>
          <w:szCs w:val="32"/>
        </w:rPr>
        <w:t>次會議紀錄。</w:t>
      </w:r>
    </w:p>
    <w:p w14:paraId="39FD9704" w14:textId="7ED45B7E" w:rsidR="00FE6B44" w:rsidRPr="00FE6B44" w:rsidRDefault="00FE6B44" w:rsidP="0093095C">
      <w:pPr>
        <w:kinsoku w:val="0"/>
        <w:overflowPunct w:val="0"/>
        <w:ind w:leftChars="100" w:left="981" w:hangingChars="200" w:hanging="641"/>
        <w:jc w:val="both"/>
        <w:textAlignment w:val="baseline"/>
        <w:rPr>
          <w:rFonts w:ascii="標楷體" w:hAnsi="標楷體"/>
          <w:color w:val="000000" w:themeColor="text1"/>
          <w:sz w:val="32"/>
          <w:szCs w:val="32"/>
        </w:rPr>
      </w:pPr>
      <w:r>
        <w:rPr>
          <w:rFonts w:ascii="標楷體" w:hAnsi="標楷體" w:hint="eastAsia"/>
          <w:b/>
          <w:bCs/>
          <w:sz w:val="32"/>
          <w:szCs w:val="32"/>
        </w:rPr>
        <w:t xml:space="preserve">    </w:t>
      </w:r>
      <w:r w:rsidRPr="00FE6B44">
        <w:rPr>
          <w:rFonts w:ascii="標楷體" w:hAnsi="標楷體"/>
          <w:b/>
          <w:bCs/>
          <w:sz w:val="32"/>
          <w:szCs w:val="32"/>
        </w:rPr>
        <w:t>決定</w:t>
      </w:r>
      <w:r w:rsidRPr="00FE6B44">
        <w:rPr>
          <w:rFonts w:ascii="標楷體" w:hAnsi="標楷體"/>
          <w:sz w:val="32"/>
          <w:szCs w:val="32"/>
        </w:rPr>
        <w:t>：確定。</w:t>
      </w:r>
    </w:p>
    <w:p w14:paraId="3D32788C" w14:textId="27B9DA6E" w:rsidR="00243112" w:rsidRDefault="00D746D0" w:rsidP="0093095C">
      <w:pPr>
        <w:kinsoku w:val="0"/>
        <w:overflowPunct w:val="0"/>
        <w:ind w:leftChars="100" w:left="980" w:hangingChars="200" w:hanging="640"/>
        <w:jc w:val="both"/>
        <w:textAlignment w:val="baseline"/>
        <w:rPr>
          <w:rFonts w:ascii="標楷體" w:hAnsi="標楷體"/>
          <w:sz w:val="32"/>
          <w:szCs w:val="32"/>
        </w:rPr>
      </w:pPr>
      <w:r w:rsidRPr="00AF6D48">
        <w:rPr>
          <w:rFonts w:ascii="標楷體" w:hAnsi="標楷體" w:hint="eastAsia"/>
          <w:sz w:val="32"/>
        </w:rPr>
        <w:t>二</w:t>
      </w:r>
      <w:r w:rsidRPr="00AF6D48">
        <w:rPr>
          <w:rFonts w:ascii="標楷體" w:hAnsi="標楷體"/>
          <w:sz w:val="32"/>
        </w:rPr>
        <w:t>、會議</w:t>
      </w:r>
      <w:r w:rsidRPr="006605B9">
        <w:rPr>
          <w:rFonts w:ascii="標楷體" w:hAnsi="標楷體"/>
          <w:color w:val="000000" w:themeColor="text1"/>
          <w:sz w:val="32"/>
          <w:szCs w:val="32"/>
        </w:rPr>
        <w:t>決議</w:t>
      </w:r>
      <w:r w:rsidRPr="00AF6D48">
        <w:rPr>
          <w:rFonts w:ascii="標楷體" w:hAnsi="標楷體"/>
          <w:sz w:val="32"/>
        </w:rPr>
        <w:t>事項執行之情形</w:t>
      </w:r>
    </w:p>
    <w:p w14:paraId="599DB42E" w14:textId="58B11BEE" w:rsidR="001B39CF" w:rsidRDefault="001B39CF" w:rsidP="0093095C">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（一）</w:t>
      </w:r>
      <w:r w:rsidRPr="001B39CF">
        <w:rPr>
          <w:rFonts w:ascii="標楷體" w:hAnsi="標楷體" w:hint="eastAsia"/>
          <w:sz w:val="32"/>
        </w:rPr>
        <w:t>第1</w:t>
      </w:r>
      <w:r w:rsidR="00376CAD">
        <w:rPr>
          <w:rFonts w:ascii="標楷體" w:hAnsi="標楷體" w:hint="eastAsia"/>
          <w:sz w:val="32"/>
        </w:rPr>
        <w:t>60</w:t>
      </w:r>
      <w:r w:rsidRPr="001B39CF">
        <w:rPr>
          <w:rFonts w:ascii="標楷體" w:hAnsi="標楷體" w:hint="eastAsia"/>
          <w:sz w:val="32"/>
        </w:rPr>
        <w:t>次會議，</w:t>
      </w:r>
      <w:r w:rsidR="00376CAD" w:rsidRPr="00376CAD">
        <w:rPr>
          <w:rFonts w:ascii="標楷體" w:hAnsi="標楷體" w:hint="eastAsia"/>
          <w:sz w:val="32"/>
        </w:rPr>
        <w:t>銓敘部函陳「經濟部國營事業委員會現職人員轉任經濟部比照改任官職等級及退撫事項辦法」草案一案</w:t>
      </w:r>
      <w:r w:rsidRPr="001B39CF">
        <w:rPr>
          <w:rFonts w:ascii="標楷體" w:hAnsi="標楷體" w:hint="eastAsia"/>
          <w:sz w:val="32"/>
        </w:rPr>
        <w:t>，經決議：「</w:t>
      </w:r>
      <w:r w:rsidR="00376CAD" w:rsidRPr="00376CAD">
        <w:rPr>
          <w:rFonts w:ascii="標楷體" w:hAnsi="標楷體" w:hint="eastAsia"/>
          <w:sz w:val="32"/>
        </w:rPr>
        <w:t>照部擬及本院法規委員會意見通過</w:t>
      </w:r>
      <w:r w:rsidRPr="001B39CF">
        <w:rPr>
          <w:rFonts w:ascii="標楷體" w:hAnsi="標楷體" w:hint="eastAsia"/>
          <w:sz w:val="32"/>
        </w:rPr>
        <w:t>。」紀錄在卷。</w:t>
      </w:r>
      <w:r w:rsidR="00376CAD" w:rsidRPr="001B39CF">
        <w:rPr>
          <w:rFonts w:ascii="標楷體" w:hAnsi="標楷體" w:hint="eastAsia"/>
          <w:sz w:val="32"/>
        </w:rPr>
        <w:t>業於中華民國112年1</w:t>
      </w:r>
      <w:r w:rsidR="00376CAD">
        <w:rPr>
          <w:rFonts w:ascii="標楷體" w:hAnsi="標楷體"/>
          <w:sz w:val="32"/>
        </w:rPr>
        <w:t>1</w:t>
      </w:r>
      <w:r w:rsidR="00376CAD" w:rsidRPr="001B39CF">
        <w:rPr>
          <w:rFonts w:ascii="標楷體" w:hAnsi="標楷體" w:hint="eastAsia"/>
          <w:sz w:val="32"/>
        </w:rPr>
        <w:t>月</w:t>
      </w:r>
      <w:r w:rsidR="00376CAD">
        <w:rPr>
          <w:rFonts w:ascii="標楷體" w:hAnsi="標楷體" w:hint="eastAsia"/>
          <w:sz w:val="32"/>
        </w:rPr>
        <w:t>16</w:t>
      </w:r>
      <w:r w:rsidR="00376CAD" w:rsidRPr="001B39CF">
        <w:rPr>
          <w:rFonts w:ascii="標楷體" w:hAnsi="標楷體" w:hint="eastAsia"/>
          <w:sz w:val="32"/>
        </w:rPr>
        <w:t>日函</w:t>
      </w:r>
      <w:r w:rsidR="00376CAD">
        <w:rPr>
          <w:rFonts w:ascii="標楷體" w:hAnsi="標楷體" w:hint="eastAsia"/>
          <w:sz w:val="32"/>
        </w:rPr>
        <w:t>請</w:t>
      </w:r>
      <w:r w:rsidR="00376CAD" w:rsidRPr="001B39CF">
        <w:rPr>
          <w:rFonts w:ascii="標楷體" w:hAnsi="標楷體" w:hint="eastAsia"/>
          <w:sz w:val="32"/>
        </w:rPr>
        <w:t>行政院</w:t>
      </w:r>
      <w:r w:rsidR="00376CAD">
        <w:rPr>
          <w:rFonts w:ascii="標楷體" w:hAnsi="標楷體" w:hint="eastAsia"/>
          <w:sz w:val="32"/>
        </w:rPr>
        <w:t>同意會銜發布及函送立法院</w:t>
      </w:r>
      <w:r w:rsidR="00376CAD" w:rsidRPr="001B39CF">
        <w:rPr>
          <w:rFonts w:ascii="標楷體" w:hAnsi="標楷體" w:hint="eastAsia"/>
          <w:sz w:val="32"/>
        </w:rPr>
        <w:t>，另函復銓敘部。</w:t>
      </w:r>
    </w:p>
    <w:p w14:paraId="1D895639" w14:textId="4B624D83" w:rsidR="00D22AB7" w:rsidRPr="00D22AB7" w:rsidRDefault="00D22AB7" w:rsidP="0093095C">
      <w:pPr>
        <w:kinsoku w:val="0"/>
        <w:overflowPunct w:val="0"/>
        <w:ind w:leftChars="82" w:left="1258" w:hangingChars="306" w:hanging="979"/>
        <w:jc w:val="both"/>
        <w:textAlignment w:val="baseline"/>
        <w:rPr>
          <w:rFonts w:ascii="標楷體" w:hAnsi="標楷體"/>
          <w:bCs/>
          <w:color w:val="000000" w:themeColor="text1"/>
          <w:sz w:val="32"/>
          <w:szCs w:val="32"/>
        </w:rPr>
      </w:pPr>
      <w:r>
        <w:rPr>
          <w:rFonts w:ascii="標楷體" w:hAnsi="標楷體" w:hint="eastAsia"/>
          <w:sz w:val="32"/>
        </w:rPr>
        <w:t xml:space="preserve">    </w:t>
      </w:r>
      <w:r w:rsidRPr="00D22AB7">
        <w:rPr>
          <w:rFonts w:ascii="標楷體" w:hAnsi="標楷體" w:hint="eastAsia"/>
          <w:b/>
          <w:sz w:val="32"/>
          <w:szCs w:val="32"/>
        </w:rPr>
        <w:t>決定</w:t>
      </w:r>
      <w:r w:rsidRPr="00D22AB7">
        <w:rPr>
          <w:rFonts w:ascii="標楷體" w:hAnsi="標楷體" w:hint="eastAsia"/>
          <w:bCs/>
          <w:sz w:val="32"/>
          <w:szCs w:val="32"/>
        </w:rPr>
        <w:t>：洽悉。</w:t>
      </w:r>
    </w:p>
    <w:p w14:paraId="12164013" w14:textId="73862DB2" w:rsidR="001B39CF" w:rsidRDefault="001B39CF" w:rsidP="0093095C">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Pr="001B39CF">
        <w:rPr>
          <w:rFonts w:ascii="標楷體" w:hAnsi="標楷體" w:hint="eastAsia"/>
          <w:sz w:val="32"/>
        </w:rPr>
        <w:t>第1</w:t>
      </w:r>
      <w:r w:rsidR="00376CAD">
        <w:rPr>
          <w:rFonts w:ascii="標楷體" w:hAnsi="標楷體" w:hint="eastAsia"/>
          <w:sz w:val="32"/>
        </w:rPr>
        <w:t>60</w:t>
      </w:r>
      <w:r w:rsidRPr="001B39CF">
        <w:rPr>
          <w:rFonts w:ascii="標楷體" w:hAnsi="標楷體" w:hint="eastAsia"/>
          <w:sz w:val="32"/>
        </w:rPr>
        <w:t>次會議，</w:t>
      </w:r>
      <w:r w:rsidR="00376CAD" w:rsidRPr="00376CAD">
        <w:rPr>
          <w:rFonts w:ascii="標楷體" w:hAnsi="標楷體" w:hint="eastAsia"/>
          <w:sz w:val="32"/>
        </w:rPr>
        <w:t>銓敘部函陳公務人員陞遷法施行細則部分條文修正草案總說明及條文對照表一案</w:t>
      </w:r>
      <w:r w:rsidRPr="001B39CF">
        <w:rPr>
          <w:rFonts w:ascii="標楷體" w:hAnsi="標楷體" w:hint="eastAsia"/>
          <w:sz w:val="32"/>
        </w:rPr>
        <w:t>，經決議：「</w:t>
      </w:r>
      <w:r w:rsidR="00376CAD" w:rsidRPr="00376CAD">
        <w:rPr>
          <w:rFonts w:ascii="標楷體" w:hAnsi="標楷體" w:hint="eastAsia"/>
          <w:sz w:val="32"/>
        </w:rPr>
        <w:t>照部擬、本院法規委員會及銓敘處意見通過</w:t>
      </w:r>
      <w:r w:rsidRPr="001B39CF">
        <w:rPr>
          <w:rFonts w:ascii="標楷體" w:hAnsi="標楷體" w:hint="eastAsia"/>
          <w:sz w:val="32"/>
        </w:rPr>
        <w:t>。」紀錄在卷。</w:t>
      </w:r>
      <w:r w:rsidR="00376CAD" w:rsidRPr="001B39CF">
        <w:rPr>
          <w:rFonts w:ascii="標楷體" w:hAnsi="標楷體" w:hint="eastAsia"/>
          <w:sz w:val="32"/>
        </w:rPr>
        <w:t>業於中華民國112年1</w:t>
      </w:r>
      <w:r w:rsidR="00376CAD">
        <w:rPr>
          <w:rFonts w:ascii="標楷體" w:hAnsi="標楷體"/>
          <w:sz w:val="32"/>
        </w:rPr>
        <w:t>1</w:t>
      </w:r>
      <w:r w:rsidR="00376CAD" w:rsidRPr="001B39CF">
        <w:rPr>
          <w:rFonts w:ascii="標楷體" w:hAnsi="標楷體" w:hint="eastAsia"/>
          <w:sz w:val="32"/>
        </w:rPr>
        <w:t>月</w:t>
      </w:r>
      <w:r w:rsidR="00376CAD">
        <w:rPr>
          <w:rFonts w:ascii="標楷體" w:hAnsi="標楷體" w:hint="eastAsia"/>
          <w:sz w:val="32"/>
        </w:rPr>
        <w:t>16</w:t>
      </w:r>
      <w:r w:rsidR="00376CAD" w:rsidRPr="001B39CF">
        <w:rPr>
          <w:rFonts w:ascii="標楷體" w:hAnsi="標楷體" w:hint="eastAsia"/>
          <w:sz w:val="32"/>
        </w:rPr>
        <w:t>日</w:t>
      </w:r>
      <w:r w:rsidR="00376CAD">
        <w:rPr>
          <w:rFonts w:ascii="標楷體" w:hAnsi="標楷體" w:hint="eastAsia"/>
          <w:sz w:val="32"/>
        </w:rPr>
        <w:t>修正發布及函送</w:t>
      </w:r>
      <w:r w:rsidR="00376CAD" w:rsidRPr="001B39CF">
        <w:rPr>
          <w:rFonts w:ascii="標楷體" w:hAnsi="標楷體" w:hint="eastAsia"/>
          <w:sz w:val="32"/>
        </w:rPr>
        <w:t>立法院，另函復銓敘部。</w:t>
      </w:r>
    </w:p>
    <w:p w14:paraId="339ABCD9" w14:textId="77777777" w:rsidR="00A16125" w:rsidRPr="00D22AB7" w:rsidRDefault="00A16125" w:rsidP="0093095C">
      <w:pPr>
        <w:kinsoku w:val="0"/>
        <w:overflowPunct w:val="0"/>
        <w:ind w:leftChars="82" w:left="1258" w:hangingChars="306" w:hanging="979"/>
        <w:jc w:val="both"/>
        <w:textAlignment w:val="baseline"/>
        <w:rPr>
          <w:rFonts w:ascii="標楷體" w:hAnsi="標楷體"/>
          <w:bCs/>
          <w:color w:val="000000" w:themeColor="text1"/>
          <w:sz w:val="32"/>
          <w:szCs w:val="32"/>
        </w:rPr>
      </w:pPr>
      <w:r>
        <w:rPr>
          <w:rFonts w:ascii="標楷體" w:hAnsi="標楷體" w:hint="eastAsia"/>
          <w:sz w:val="32"/>
        </w:rPr>
        <w:t xml:space="preserve">    </w:t>
      </w:r>
      <w:r w:rsidRPr="00D22AB7">
        <w:rPr>
          <w:rFonts w:ascii="標楷體" w:hAnsi="標楷體" w:hint="eastAsia"/>
          <w:b/>
          <w:sz w:val="32"/>
          <w:szCs w:val="32"/>
        </w:rPr>
        <w:t>決定</w:t>
      </w:r>
      <w:r w:rsidRPr="00D22AB7">
        <w:rPr>
          <w:rFonts w:ascii="標楷體" w:hAnsi="標楷體" w:hint="eastAsia"/>
          <w:bCs/>
          <w:sz w:val="32"/>
          <w:szCs w:val="32"/>
        </w:rPr>
        <w:t>：洽悉。</w:t>
      </w:r>
    </w:p>
    <w:p w14:paraId="02F02A65" w14:textId="60E5C692" w:rsidR="0006629B" w:rsidRDefault="00EE3B0C" w:rsidP="0093095C">
      <w:pPr>
        <w:kinsoku w:val="0"/>
        <w:overflowPunct w:val="0"/>
        <w:ind w:firstLineChars="100" w:firstLine="320"/>
        <w:jc w:val="both"/>
        <w:textAlignment w:val="baseline"/>
        <w:rPr>
          <w:rFonts w:ascii="標楷體" w:hAnsi="標楷體"/>
          <w:sz w:val="32"/>
          <w:szCs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10525C86" w14:textId="4D0FAD25" w:rsidR="00104C8A" w:rsidRDefault="00104C8A" w:rsidP="0093095C">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lastRenderedPageBreak/>
        <w:t>（一）</w:t>
      </w:r>
      <w:r w:rsidRPr="00104C8A">
        <w:rPr>
          <w:rFonts w:ascii="標楷體" w:hAnsi="標楷體" w:hint="eastAsia"/>
          <w:sz w:val="32"/>
        </w:rPr>
        <w:t>銓敘部議復國立科學工藝博物館編制表，並溯自民國112年8月26日生效一案</w:t>
      </w:r>
      <w:r w:rsidRPr="00B55908">
        <w:rPr>
          <w:rFonts w:ascii="標楷體" w:hAnsi="標楷體" w:hint="eastAsia"/>
          <w:sz w:val="32"/>
        </w:rPr>
        <w:t>，報請查照。</w:t>
      </w:r>
    </w:p>
    <w:p w14:paraId="6D723C8E" w14:textId="643BBEF8" w:rsidR="00095A08" w:rsidRPr="00095A08" w:rsidRDefault="00095A08" w:rsidP="0093095C">
      <w:pPr>
        <w:kinsoku w:val="0"/>
        <w:overflowPunct w:val="0"/>
        <w:ind w:leftChars="82" w:left="1258" w:hangingChars="306" w:hanging="979"/>
        <w:jc w:val="both"/>
        <w:textAlignment w:val="baseline"/>
        <w:rPr>
          <w:rFonts w:ascii="標楷體" w:hAnsi="標楷體"/>
          <w:sz w:val="32"/>
        </w:rPr>
      </w:pPr>
      <w:r w:rsidRPr="00095A08">
        <w:rPr>
          <w:rFonts w:ascii="標楷體" w:hAnsi="標楷體" w:hint="eastAsia"/>
          <w:kern w:val="0"/>
          <w:sz w:val="32"/>
          <w:szCs w:val="32"/>
        </w:rPr>
        <w:t xml:space="preserve">    </w:t>
      </w:r>
      <w:r w:rsidRPr="00095A08">
        <w:rPr>
          <w:rFonts w:ascii="標楷體" w:hAnsi="標楷體" w:hint="eastAsia"/>
          <w:b/>
          <w:bCs/>
          <w:kern w:val="0"/>
          <w:sz w:val="32"/>
          <w:szCs w:val="32"/>
        </w:rPr>
        <w:t>決定</w:t>
      </w:r>
      <w:r w:rsidRPr="00095A08">
        <w:rPr>
          <w:rFonts w:ascii="標楷體" w:hAnsi="標楷體" w:hint="eastAsia"/>
          <w:kern w:val="0"/>
          <w:sz w:val="32"/>
          <w:szCs w:val="32"/>
        </w:rPr>
        <w:t>：准予核備。</w:t>
      </w:r>
    </w:p>
    <w:p w14:paraId="42B44371" w14:textId="681EF1AF" w:rsidR="00104C8A" w:rsidRDefault="00104C8A" w:rsidP="0093095C">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Pr="00104C8A">
        <w:rPr>
          <w:rFonts w:ascii="標楷體" w:hAnsi="標楷體" w:hint="eastAsia"/>
          <w:sz w:val="32"/>
        </w:rPr>
        <w:t>銓敘部議復個人資料保護委員會籌備處暫行組織規程暨編制表，建請同意核備一案</w:t>
      </w:r>
      <w:r w:rsidRPr="00FC723D">
        <w:rPr>
          <w:rFonts w:ascii="標楷體" w:hAnsi="標楷體" w:hint="eastAsia"/>
          <w:sz w:val="32"/>
        </w:rPr>
        <w:t>，報請查照</w:t>
      </w:r>
      <w:r w:rsidRPr="00B55908">
        <w:rPr>
          <w:rFonts w:ascii="標楷體" w:hAnsi="標楷體" w:hint="eastAsia"/>
          <w:sz w:val="32"/>
        </w:rPr>
        <w:t>。</w:t>
      </w:r>
    </w:p>
    <w:p w14:paraId="30554645" w14:textId="77777777" w:rsidR="00355163" w:rsidRPr="00095A08" w:rsidRDefault="00355163" w:rsidP="0093095C">
      <w:pPr>
        <w:kinsoku w:val="0"/>
        <w:overflowPunct w:val="0"/>
        <w:ind w:leftChars="82" w:left="1258" w:hangingChars="306" w:hanging="979"/>
        <w:jc w:val="both"/>
        <w:textAlignment w:val="baseline"/>
        <w:rPr>
          <w:rFonts w:ascii="標楷體" w:hAnsi="標楷體"/>
          <w:sz w:val="32"/>
        </w:rPr>
      </w:pPr>
      <w:r w:rsidRPr="00095A08">
        <w:rPr>
          <w:rFonts w:ascii="標楷體" w:hAnsi="標楷體" w:hint="eastAsia"/>
          <w:kern w:val="0"/>
          <w:sz w:val="32"/>
          <w:szCs w:val="32"/>
        </w:rPr>
        <w:t xml:space="preserve">    </w:t>
      </w:r>
      <w:r w:rsidRPr="00095A08">
        <w:rPr>
          <w:rFonts w:ascii="標楷體" w:hAnsi="標楷體" w:hint="eastAsia"/>
          <w:b/>
          <w:bCs/>
          <w:kern w:val="0"/>
          <w:sz w:val="32"/>
          <w:szCs w:val="32"/>
        </w:rPr>
        <w:t>決定</w:t>
      </w:r>
      <w:r w:rsidRPr="00095A08">
        <w:rPr>
          <w:rFonts w:ascii="標楷體" w:hAnsi="標楷體" w:hint="eastAsia"/>
          <w:kern w:val="0"/>
          <w:sz w:val="32"/>
          <w:szCs w:val="32"/>
        </w:rPr>
        <w:t>：准予核備。</w:t>
      </w:r>
    </w:p>
    <w:p w14:paraId="444630E6" w14:textId="1B6468E7" w:rsidR="00B55908" w:rsidRDefault="00B55908" w:rsidP="0093095C">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sidR="00104C8A">
        <w:rPr>
          <w:rFonts w:ascii="標楷體" w:hAnsi="標楷體" w:hint="eastAsia"/>
          <w:sz w:val="32"/>
        </w:rPr>
        <w:t>三</w:t>
      </w:r>
      <w:r w:rsidRPr="001F6191">
        <w:rPr>
          <w:rFonts w:ascii="標楷體" w:hAnsi="標楷體" w:hint="eastAsia"/>
          <w:sz w:val="32"/>
        </w:rPr>
        <w:t>）</w:t>
      </w:r>
      <w:r w:rsidR="00104C8A" w:rsidRPr="00104C8A">
        <w:rPr>
          <w:rFonts w:ascii="標楷體" w:hAnsi="標楷體" w:hint="eastAsia"/>
          <w:sz w:val="32"/>
        </w:rPr>
        <w:t>考選部函陳112年專門職業及技術人員高等考試會計師、不動產估價師、專利師考試典試及試務辦理情形及關係文件一案，</w:t>
      </w:r>
      <w:r w:rsidRPr="00B55908">
        <w:rPr>
          <w:rFonts w:ascii="標楷體" w:hAnsi="標楷體" w:hint="eastAsia"/>
          <w:sz w:val="32"/>
        </w:rPr>
        <w:t>報請查照。</w:t>
      </w:r>
    </w:p>
    <w:p w14:paraId="0C0BC2E9" w14:textId="44BEB0D7" w:rsidR="00757A99" w:rsidRDefault="00355163" w:rsidP="0093095C">
      <w:pPr>
        <w:kinsoku w:val="0"/>
        <w:overflowPunct w:val="0"/>
        <w:snapToGrid w:val="0"/>
        <w:ind w:leftChars="100" w:left="1301" w:hangingChars="300" w:hanging="961"/>
        <w:jc w:val="both"/>
        <w:textAlignment w:val="baseline"/>
        <w:rPr>
          <w:rFonts w:ascii="標楷體" w:hAnsi="標楷體"/>
          <w:b/>
          <w:bCs/>
          <w:color w:val="C00000"/>
          <w:sz w:val="32"/>
          <w:szCs w:val="32"/>
        </w:rPr>
      </w:pPr>
      <w:r w:rsidRPr="00D00573">
        <w:rPr>
          <w:rFonts w:ascii="標楷體" w:hAnsi="標楷體" w:hint="eastAsia"/>
          <w:b/>
          <w:bCs/>
          <w:color w:val="C00000"/>
          <w:sz w:val="32"/>
          <w:szCs w:val="32"/>
        </w:rPr>
        <w:t xml:space="preserve">    </w:t>
      </w:r>
      <w:r w:rsidR="00757A99" w:rsidRPr="00BF4A2D">
        <w:rPr>
          <w:rFonts w:ascii="標楷體" w:hAnsi="標楷體" w:hint="eastAsia"/>
          <w:b/>
          <w:bCs/>
          <w:sz w:val="32"/>
          <w:szCs w:val="32"/>
        </w:rPr>
        <w:t>王委員秀紅：</w:t>
      </w:r>
      <w:r w:rsidR="00BF4A2D" w:rsidRPr="00BF4A2D">
        <w:rPr>
          <w:rFonts w:ascii="標楷體" w:hAnsi="標楷體" w:hint="eastAsia"/>
          <w:sz w:val="32"/>
          <w:szCs w:val="32"/>
        </w:rPr>
        <w:t>1.本考試於本（112）年8月18日至8月20日辦理，分別設</w:t>
      </w:r>
      <w:r w:rsidR="00823EFF">
        <w:rPr>
          <w:rFonts w:ascii="標楷體" w:hAnsi="標楷體" w:hint="eastAsia"/>
          <w:sz w:val="32"/>
          <w:szCs w:val="32"/>
        </w:rPr>
        <w:t>臺</w:t>
      </w:r>
      <w:r w:rsidR="00BF4A2D" w:rsidRPr="00BF4A2D">
        <w:rPr>
          <w:rFonts w:ascii="標楷體" w:hAnsi="標楷體" w:hint="eastAsia"/>
          <w:sz w:val="32"/>
          <w:szCs w:val="32"/>
        </w:rPr>
        <w:t>北、</w:t>
      </w:r>
      <w:r w:rsidR="00823EFF">
        <w:rPr>
          <w:rFonts w:ascii="標楷體" w:hAnsi="標楷體" w:hint="eastAsia"/>
          <w:sz w:val="32"/>
          <w:szCs w:val="32"/>
        </w:rPr>
        <w:t>臺</w:t>
      </w:r>
      <w:r w:rsidR="00BF4A2D" w:rsidRPr="00BF4A2D">
        <w:rPr>
          <w:rFonts w:ascii="標楷體" w:hAnsi="標楷體" w:hint="eastAsia"/>
          <w:sz w:val="32"/>
          <w:szCs w:val="32"/>
        </w:rPr>
        <w:t>中、高雄</w:t>
      </w:r>
      <w:r w:rsidR="00D60D8E">
        <w:rPr>
          <w:rFonts w:ascii="標楷體" w:hAnsi="標楷體" w:hint="eastAsia"/>
          <w:sz w:val="32"/>
          <w:szCs w:val="32"/>
        </w:rPr>
        <w:t>3</w:t>
      </w:r>
      <w:r w:rsidR="00BF4A2D" w:rsidRPr="00BF4A2D">
        <w:rPr>
          <w:rFonts w:ascii="標楷體" w:hAnsi="標楷體" w:hint="eastAsia"/>
          <w:sz w:val="32"/>
          <w:szCs w:val="32"/>
        </w:rPr>
        <w:t>個考區，特別感謝分區典試委員何怡澄委員及陳錦生委員，以及所有試務同仁的協助，讓考試過程相當順利，已於10月11日放榜。2.本考試有</w:t>
      </w:r>
      <w:r w:rsidR="00D60D8E">
        <w:rPr>
          <w:rFonts w:ascii="標楷體" w:hAnsi="標楷體" w:hint="eastAsia"/>
          <w:sz w:val="32"/>
          <w:szCs w:val="32"/>
        </w:rPr>
        <w:t>3</w:t>
      </w:r>
      <w:r w:rsidR="00BF4A2D" w:rsidRPr="00BF4A2D">
        <w:rPr>
          <w:rFonts w:ascii="標楷體" w:hAnsi="標楷體" w:hint="eastAsia"/>
          <w:sz w:val="32"/>
          <w:szCs w:val="32"/>
        </w:rPr>
        <w:t>個考試類科，及格標準有3種。會計師考試採科別及格制，以各科目各60分為及格，其效力則自當次榜示之日起保留</w:t>
      </w:r>
      <w:r w:rsidR="00D60D8E">
        <w:rPr>
          <w:rFonts w:ascii="標楷體" w:hAnsi="標楷體" w:hint="eastAsia"/>
          <w:sz w:val="32"/>
          <w:szCs w:val="32"/>
        </w:rPr>
        <w:t>3</w:t>
      </w:r>
      <w:r w:rsidR="00BF4A2D" w:rsidRPr="00BF4A2D">
        <w:rPr>
          <w:rFonts w:ascii="標楷體" w:hAnsi="標楷體" w:hint="eastAsia"/>
          <w:sz w:val="32"/>
          <w:szCs w:val="32"/>
        </w:rPr>
        <w:t>年(各科分別計算)；不動產估價師考試採總成績及格制，以應試科目總成績滿60分及格；專利師考試則是採用比</w:t>
      </w:r>
      <w:r w:rsidR="00C04C16">
        <w:rPr>
          <w:rFonts w:ascii="標楷體" w:hAnsi="標楷體" w:hint="eastAsia"/>
          <w:sz w:val="32"/>
          <w:szCs w:val="32"/>
        </w:rPr>
        <w:t>例</w:t>
      </w:r>
      <w:r w:rsidR="00BF4A2D" w:rsidRPr="00BF4A2D">
        <w:rPr>
          <w:rFonts w:ascii="標楷體" w:hAnsi="標楷體" w:hint="eastAsia"/>
          <w:sz w:val="32"/>
          <w:szCs w:val="32"/>
        </w:rPr>
        <w:t>及格制，以應試科目總成績滿60分及格，但總成績滿60分的及格人數若未達各該選試科目全程到考人數16％時，以各該選試科目成績前16％者為及格。3.本考試除專利師未考國文以外，其餘兩類科均有列考國文。目前80個專技考試類科中，尚有8個類科列考國文，未來相關類科是否持續將國文列為考試科目，歷來考選部都尊重專業團體之意見，若有相關需求也會據以研議調整。另外，本考試除國文屬申論題外，其餘科目均採申論與測驗的混合式試題。4.有關考試及格情形，本次會計師考試及格人數為518人，及格率22.73％，近5年及格率為14.49％至18.61％之間，平均及格率16.55％；不動產估價師考試，本次</w:t>
      </w:r>
      <w:r w:rsidR="00BF4A2D" w:rsidRPr="00BF4A2D">
        <w:rPr>
          <w:rFonts w:ascii="標楷體" w:hAnsi="標楷體" w:hint="eastAsia"/>
          <w:sz w:val="32"/>
          <w:szCs w:val="32"/>
        </w:rPr>
        <w:lastRenderedPageBreak/>
        <w:t>及格人數有20人，及格率5.99％，近5年及格率在4.53％至8.86％之間，平均及格率7.08％；專利師考試，今年及格人數為60人，及格率25.21％，近5年及格率為16.57％至27.67％，平均及格率20.10％。綜上，本次考試不動產估價師與專利師及格率，與近5年差異不大，會計師考試則為近5年最高。最後再次感謝所有試務同仁的協助，使本次考試順利舉行。</w:t>
      </w:r>
    </w:p>
    <w:p w14:paraId="6DB8924F" w14:textId="4FA34064" w:rsidR="00FD6B8D" w:rsidRDefault="00FD6B8D" w:rsidP="0093095C">
      <w:pPr>
        <w:kinsoku w:val="0"/>
        <w:overflowPunct w:val="0"/>
        <w:snapToGrid w:val="0"/>
        <w:ind w:leftChars="100" w:left="1277" w:hangingChars="300" w:hanging="937"/>
        <w:jc w:val="both"/>
        <w:textAlignment w:val="baseline"/>
        <w:rPr>
          <w:rFonts w:ascii="標楷體" w:hAnsi="標楷體"/>
          <w:spacing w:val="-4"/>
          <w:sz w:val="32"/>
          <w:szCs w:val="32"/>
        </w:rPr>
      </w:pPr>
      <w:r w:rsidRPr="00FD6B8D">
        <w:rPr>
          <w:rFonts w:ascii="標楷體" w:hAnsi="標楷體" w:hint="eastAsia"/>
          <w:b/>
          <w:bCs/>
          <w:spacing w:val="-4"/>
          <w:sz w:val="32"/>
          <w:szCs w:val="32"/>
        </w:rPr>
        <w:t xml:space="preserve">    </w:t>
      </w:r>
      <w:r w:rsidRPr="00D2474A">
        <w:rPr>
          <w:rFonts w:ascii="標楷體" w:hAnsi="標楷體" w:hint="eastAsia"/>
          <w:b/>
          <w:bCs/>
          <w:spacing w:val="-4"/>
          <w:sz w:val="32"/>
          <w:szCs w:val="32"/>
        </w:rPr>
        <w:t>院長意見</w:t>
      </w:r>
      <w:r w:rsidRPr="00FD6B8D">
        <w:rPr>
          <w:rFonts w:ascii="標楷體" w:hAnsi="標楷體" w:hint="eastAsia"/>
          <w:spacing w:val="-4"/>
          <w:sz w:val="32"/>
          <w:szCs w:val="32"/>
        </w:rPr>
        <w:t>：</w:t>
      </w:r>
      <w:r w:rsidR="00CB7F27">
        <w:rPr>
          <w:rFonts w:ascii="標楷體" w:hAnsi="標楷體" w:hint="eastAsia"/>
          <w:spacing w:val="-4"/>
          <w:sz w:val="32"/>
          <w:szCs w:val="32"/>
        </w:rPr>
        <w:t>採科別及格制</w:t>
      </w:r>
      <w:r w:rsidR="00717549">
        <w:rPr>
          <w:rFonts w:ascii="標楷體" w:hAnsi="標楷體" w:hint="eastAsia"/>
          <w:spacing w:val="-4"/>
          <w:sz w:val="32"/>
          <w:szCs w:val="32"/>
        </w:rPr>
        <w:t>相較於總成績</w:t>
      </w:r>
      <w:r w:rsidR="00C948F5">
        <w:rPr>
          <w:rFonts w:ascii="標楷體" w:hAnsi="標楷體" w:hint="eastAsia"/>
          <w:spacing w:val="-4"/>
          <w:sz w:val="32"/>
          <w:szCs w:val="32"/>
        </w:rPr>
        <w:t>及格制</w:t>
      </w:r>
      <w:r w:rsidR="00717549">
        <w:rPr>
          <w:rFonts w:ascii="標楷體" w:hAnsi="標楷體" w:hint="eastAsia"/>
          <w:spacing w:val="-4"/>
          <w:sz w:val="32"/>
          <w:szCs w:val="32"/>
        </w:rPr>
        <w:t>或比</w:t>
      </w:r>
      <w:r w:rsidR="00596F7E">
        <w:rPr>
          <w:rFonts w:ascii="標楷體" w:hAnsi="標楷體" w:hint="eastAsia"/>
          <w:spacing w:val="-4"/>
          <w:sz w:val="32"/>
          <w:szCs w:val="32"/>
        </w:rPr>
        <w:t>例</w:t>
      </w:r>
      <w:r w:rsidR="00717549">
        <w:rPr>
          <w:rFonts w:ascii="標楷體" w:hAnsi="標楷體" w:hint="eastAsia"/>
          <w:spacing w:val="-4"/>
          <w:sz w:val="32"/>
          <w:szCs w:val="32"/>
        </w:rPr>
        <w:t>及格制，</w:t>
      </w:r>
      <w:r w:rsidR="00CB7F27">
        <w:rPr>
          <w:rFonts w:ascii="標楷體" w:hAnsi="標楷體" w:hint="eastAsia"/>
          <w:spacing w:val="-4"/>
          <w:sz w:val="32"/>
          <w:szCs w:val="32"/>
        </w:rPr>
        <w:t>是否較為困難</w:t>
      </w:r>
      <w:r w:rsidR="00666E5C">
        <w:rPr>
          <w:rFonts w:ascii="標楷體" w:hAnsi="標楷體" w:hint="eastAsia"/>
          <w:spacing w:val="-4"/>
          <w:sz w:val="32"/>
          <w:szCs w:val="32"/>
        </w:rPr>
        <w:t>？</w:t>
      </w:r>
      <w:r w:rsidR="00C948F5">
        <w:rPr>
          <w:rFonts w:ascii="標楷體" w:hAnsi="標楷體" w:hint="eastAsia"/>
          <w:spacing w:val="-4"/>
          <w:sz w:val="32"/>
          <w:szCs w:val="32"/>
        </w:rPr>
        <w:t>各及格標準</w:t>
      </w:r>
      <w:r w:rsidR="00CB7F27">
        <w:rPr>
          <w:rFonts w:ascii="標楷體" w:hAnsi="標楷體" w:hint="eastAsia"/>
          <w:spacing w:val="-4"/>
          <w:sz w:val="32"/>
          <w:szCs w:val="32"/>
        </w:rPr>
        <w:t>實務</w:t>
      </w:r>
      <w:r w:rsidR="009A1A49">
        <w:rPr>
          <w:rFonts w:ascii="標楷體" w:hAnsi="標楷體" w:hint="eastAsia"/>
          <w:spacing w:val="-4"/>
          <w:sz w:val="32"/>
          <w:szCs w:val="32"/>
        </w:rPr>
        <w:t>運作</w:t>
      </w:r>
      <w:r w:rsidR="00CB7F27">
        <w:rPr>
          <w:rFonts w:ascii="標楷體" w:hAnsi="標楷體" w:hint="eastAsia"/>
          <w:spacing w:val="-4"/>
          <w:sz w:val="32"/>
          <w:szCs w:val="32"/>
        </w:rPr>
        <w:t>情形為何</w:t>
      </w:r>
      <w:r w:rsidR="00666E5C">
        <w:rPr>
          <w:rFonts w:ascii="標楷體" w:hAnsi="標楷體" w:hint="eastAsia"/>
          <w:spacing w:val="-4"/>
          <w:sz w:val="32"/>
          <w:szCs w:val="32"/>
        </w:rPr>
        <w:t>？</w:t>
      </w:r>
      <w:r>
        <w:rPr>
          <w:rFonts w:ascii="標楷體" w:hAnsi="標楷體" w:hint="eastAsia"/>
          <w:spacing w:val="-4"/>
          <w:sz w:val="32"/>
          <w:szCs w:val="32"/>
        </w:rPr>
        <w:t>請考選部說明。</w:t>
      </w:r>
    </w:p>
    <w:p w14:paraId="5EA84789" w14:textId="5C38939C" w:rsidR="00FD6B8D" w:rsidRPr="00D00573" w:rsidRDefault="00FD6B8D" w:rsidP="0093095C">
      <w:pPr>
        <w:kinsoku w:val="0"/>
        <w:overflowPunct w:val="0"/>
        <w:snapToGrid w:val="0"/>
        <w:ind w:leftChars="100" w:left="952" w:hangingChars="196" w:hanging="612"/>
        <w:jc w:val="both"/>
        <w:textAlignment w:val="baseline"/>
        <w:rPr>
          <w:rFonts w:ascii="標楷體" w:hAnsi="標楷體"/>
          <w:b/>
          <w:bCs/>
          <w:color w:val="C00000"/>
          <w:sz w:val="32"/>
          <w:szCs w:val="32"/>
        </w:rPr>
      </w:pPr>
      <w:r w:rsidRPr="00FD6B8D">
        <w:rPr>
          <w:rFonts w:ascii="標楷體" w:hAnsi="標楷體" w:hint="eastAsia"/>
          <w:b/>
          <w:bCs/>
          <w:spacing w:val="-4"/>
          <w:sz w:val="32"/>
          <w:szCs w:val="32"/>
        </w:rPr>
        <w:t xml:space="preserve">    </w:t>
      </w:r>
      <w:r>
        <w:rPr>
          <w:rFonts w:ascii="標楷體" w:hAnsi="標楷體" w:hint="eastAsia"/>
          <w:b/>
          <w:bCs/>
          <w:spacing w:val="-4"/>
          <w:sz w:val="32"/>
          <w:szCs w:val="32"/>
        </w:rPr>
        <w:t>許部長舒翔補充報告</w:t>
      </w:r>
      <w:r w:rsidRPr="00FD6B8D">
        <w:rPr>
          <w:rFonts w:ascii="標楷體" w:hAnsi="標楷體" w:hint="eastAsia"/>
          <w:spacing w:val="-4"/>
          <w:sz w:val="32"/>
          <w:szCs w:val="32"/>
        </w:rPr>
        <w:t xml:space="preserve">:對院長及委員意見加以說明(略)。 </w:t>
      </w:r>
      <w:r w:rsidRPr="00FD6B8D">
        <w:rPr>
          <w:rFonts w:ascii="標楷體" w:hAnsi="標楷體" w:hint="eastAsia"/>
          <w:b/>
          <w:bCs/>
          <w:spacing w:val="-4"/>
          <w:sz w:val="32"/>
          <w:szCs w:val="32"/>
        </w:rPr>
        <w:t xml:space="preserve"> </w:t>
      </w:r>
    </w:p>
    <w:p w14:paraId="3F03A5EE" w14:textId="3EFC5CEF" w:rsidR="00355163" w:rsidRPr="00D00573" w:rsidRDefault="00757A99" w:rsidP="0093095C">
      <w:pPr>
        <w:kinsoku w:val="0"/>
        <w:overflowPunct w:val="0"/>
        <w:snapToGrid w:val="0"/>
        <w:ind w:leftChars="100" w:left="967" w:hangingChars="196" w:hanging="627"/>
        <w:jc w:val="both"/>
        <w:textAlignment w:val="baseline"/>
        <w:rPr>
          <w:rFonts w:ascii="標楷體" w:hAnsi="標楷體"/>
          <w:sz w:val="32"/>
          <w:szCs w:val="32"/>
        </w:rPr>
      </w:pPr>
      <w:r w:rsidRPr="00D00573">
        <w:rPr>
          <w:rFonts w:ascii="標楷體" w:hAnsi="標楷體" w:hint="eastAsia"/>
          <w:sz w:val="32"/>
          <w:szCs w:val="32"/>
        </w:rPr>
        <w:t xml:space="preserve">   </w:t>
      </w:r>
      <w:r w:rsidR="00FD6B8D">
        <w:rPr>
          <w:rFonts w:ascii="標楷體" w:hAnsi="標楷體" w:hint="eastAsia"/>
          <w:sz w:val="32"/>
          <w:szCs w:val="32"/>
        </w:rPr>
        <w:t xml:space="preserve"> </w:t>
      </w:r>
      <w:r w:rsidR="00355163" w:rsidRPr="00D00573">
        <w:rPr>
          <w:rFonts w:ascii="標楷體" w:hAnsi="標楷體" w:hint="eastAsia"/>
          <w:b/>
          <w:bCs/>
          <w:sz w:val="32"/>
          <w:szCs w:val="32"/>
        </w:rPr>
        <w:t>決定</w:t>
      </w:r>
      <w:r w:rsidR="00355163" w:rsidRPr="00D00573">
        <w:rPr>
          <w:rFonts w:ascii="標楷體" w:hAnsi="標楷體" w:hint="eastAsia"/>
          <w:sz w:val="32"/>
          <w:szCs w:val="32"/>
        </w:rPr>
        <w:t>：准予核備。</w:t>
      </w:r>
    </w:p>
    <w:p w14:paraId="53CEB52E" w14:textId="464DCFE7" w:rsidR="00B55908" w:rsidRDefault="00B55908" w:rsidP="0093095C">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sidR="00104C8A">
        <w:rPr>
          <w:rFonts w:ascii="標楷體" w:hAnsi="標楷體" w:hint="eastAsia"/>
          <w:sz w:val="32"/>
        </w:rPr>
        <w:t>四</w:t>
      </w:r>
      <w:r w:rsidRPr="001F6191">
        <w:rPr>
          <w:rFonts w:ascii="標楷體" w:hAnsi="標楷體" w:hint="eastAsia"/>
          <w:sz w:val="32"/>
        </w:rPr>
        <w:t>）</w:t>
      </w:r>
      <w:r w:rsidR="00104C8A" w:rsidRPr="00104C8A">
        <w:rPr>
          <w:rFonts w:ascii="標楷體" w:hAnsi="標楷體" w:hint="eastAsia"/>
          <w:sz w:val="32"/>
        </w:rPr>
        <w:t>考選部函請增列112年特種考試地方政府公務人員考試需用名額503名一案</w:t>
      </w:r>
      <w:r w:rsidRPr="00FC723D">
        <w:rPr>
          <w:rFonts w:ascii="標楷體" w:hAnsi="標楷體" w:hint="eastAsia"/>
          <w:sz w:val="32"/>
        </w:rPr>
        <w:t>，報請查照</w:t>
      </w:r>
      <w:r w:rsidRPr="00B55908">
        <w:rPr>
          <w:rFonts w:ascii="標楷體" w:hAnsi="標楷體" w:hint="eastAsia"/>
          <w:sz w:val="32"/>
        </w:rPr>
        <w:t>。</w:t>
      </w:r>
    </w:p>
    <w:p w14:paraId="322DA2D1" w14:textId="5F38CB83" w:rsidR="00355163" w:rsidRPr="00355163" w:rsidRDefault="00355163" w:rsidP="0093095C">
      <w:pPr>
        <w:kinsoku w:val="0"/>
        <w:overflowPunct w:val="0"/>
        <w:ind w:leftChars="82" w:left="1258" w:hangingChars="306" w:hanging="979"/>
        <w:jc w:val="both"/>
        <w:textAlignment w:val="baseline"/>
        <w:rPr>
          <w:rFonts w:ascii="標楷體" w:hAnsi="標楷體"/>
          <w:sz w:val="32"/>
        </w:rPr>
      </w:pPr>
      <w:r>
        <w:rPr>
          <w:rFonts w:ascii="標楷體" w:hAnsi="標楷體" w:hint="eastAsia"/>
          <w:sz w:val="32"/>
        </w:rPr>
        <w:t xml:space="preserve">    </w:t>
      </w:r>
      <w:r w:rsidRPr="00095A08">
        <w:rPr>
          <w:rFonts w:ascii="標楷體" w:hAnsi="標楷體" w:hint="eastAsia"/>
          <w:b/>
          <w:bCs/>
          <w:kern w:val="0"/>
          <w:sz w:val="32"/>
          <w:szCs w:val="32"/>
        </w:rPr>
        <w:t>決定</w:t>
      </w:r>
      <w:r w:rsidRPr="00095A08">
        <w:rPr>
          <w:rFonts w:ascii="標楷體" w:hAnsi="標楷體" w:hint="eastAsia"/>
          <w:kern w:val="0"/>
          <w:sz w:val="32"/>
          <w:szCs w:val="32"/>
        </w:rPr>
        <w:t>：</w:t>
      </w:r>
      <w:r w:rsidRPr="00355163">
        <w:rPr>
          <w:rFonts w:ascii="標楷體" w:hAnsi="標楷體" w:hint="eastAsia"/>
          <w:sz w:val="32"/>
        </w:rPr>
        <w:t>准予增列。</w:t>
      </w:r>
    </w:p>
    <w:p w14:paraId="281BF97E" w14:textId="147BB978" w:rsidR="003A6BE6" w:rsidRDefault="00EC5163" w:rsidP="0093095C">
      <w:pPr>
        <w:overflowPunct w:val="0"/>
        <w:ind w:leftChars="94" w:left="992" w:hangingChars="210" w:hanging="672"/>
        <w:jc w:val="both"/>
        <w:textAlignment w:val="baseline"/>
        <w:rPr>
          <w:rFonts w:ascii="標楷體" w:hAnsi="標楷體"/>
          <w:sz w:val="32"/>
        </w:rPr>
      </w:pPr>
      <w:r w:rsidRPr="00D8561A">
        <w:rPr>
          <w:rFonts w:ascii="標楷體" w:hAnsi="標楷體" w:hint="eastAsia"/>
          <w:sz w:val="32"/>
        </w:rPr>
        <w:t>四、</w:t>
      </w:r>
      <w:r w:rsidR="00B55908">
        <w:rPr>
          <w:rFonts w:ascii="標楷體" w:hAnsi="標楷體" w:hint="eastAsia"/>
          <w:sz w:val="32"/>
        </w:rPr>
        <w:t>公務人員保障暨培訓委員會</w:t>
      </w:r>
      <w:r w:rsidR="004D35FA" w:rsidRPr="004D35FA">
        <w:rPr>
          <w:rFonts w:ascii="標楷體" w:hAnsi="標楷體" w:hint="eastAsia"/>
          <w:sz w:val="32"/>
        </w:rPr>
        <w:t>業務報告</w:t>
      </w:r>
      <w:r w:rsidR="009E5241" w:rsidRPr="0059193B">
        <w:rPr>
          <w:rFonts w:ascii="標楷體" w:hAnsi="標楷體" w:hint="eastAsia"/>
          <w:sz w:val="32"/>
          <w:szCs w:val="32"/>
        </w:rPr>
        <w:t>(郝主任委員培芝報告)</w:t>
      </w:r>
      <w:r w:rsidR="004D35FA" w:rsidRPr="004D35FA">
        <w:rPr>
          <w:rFonts w:ascii="標楷體" w:hAnsi="標楷體" w:hint="eastAsia"/>
          <w:sz w:val="32"/>
        </w:rPr>
        <w:t>：</w:t>
      </w:r>
      <w:r w:rsidR="00B55908" w:rsidRPr="00B55908">
        <w:rPr>
          <w:rFonts w:ascii="標楷體" w:hAnsi="標楷體" w:hint="eastAsia"/>
          <w:sz w:val="32"/>
        </w:rPr>
        <w:t>高階文官培訓制度之跨國比較分析—美、英、韓、日、新加坡之經驗</w:t>
      </w:r>
    </w:p>
    <w:p w14:paraId="4E3F443F" w14:textId="1A486267" w:rsidR="004911BC" w:rsidRPr="002465AD" w:rsidRDefault="004911BC" w:rsidP="0093095C">
      <w:pPr>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940556">
        <w:rPr>
          <w:rFonts w:ascii="標楷體" w:hAnsi="標楷體" w:hint="eastAsia"/>
          <w:b/>
          <w:bCs/>
          <w:sz w:val="32"/>
          <w:szCs w:val="32"/>
        </w:rPr>
        <w:t>陳委員錦生：</w:t>
      </w:r>
      <w:r w:rsidR="00940556" w:rsidRPr="00940556">
        <w:rPr>
          <w:rFonts w:ascii="標楷體" w:hAnsi="標楷體" w:hint="eastAsia"/>
          <w:sz w:val="32"/>
          <w:szCs w:val="32"/>
        </w:rPr>
        <w:t>保訓會報告比較5個國家的高階文官培訓制度，內容豐富。幾點心得與大家分享：1.培訓包含「培養」與「訓練」2個層面。培養是長期的培育，諸如公務人員的視野、胸襟、價值觀、政策分析、領導統御、情緒管理與溝通協調能力，以及熱忱和使命感等素養，均須長期培養。訓練則是短期的技能訓練，例如:英文、實作或新知（AI)技能等訓練。以我國的高階公務人員應考能力都很不錯，也普遍具有一定的專業技能，因此應注重的是「培養」而不是「訓練」。2.各國公務人員的任用過程及文化背景都不相同，相關培訓制度也不同。新加坡選才由高中開始培養，經由實習訓練後，評審通過者可擔任高階公務</w:t>
      </w:r>
      <w:r w:rsidR="00940556" w:rsidRPr="00940556">
        <w:rPr>
          <w:rFonts w:ascii="標楷體" w:hAnsi="標楷體" w:hint="eastAsia"/>
          <w:sz w:val="32"/>
          <w:szCs w:val="32"/>
        </w:rPr>
        <w:lastRenderedPageBreak/>
        <w:t>人員；而英國也有由各部會推薦經由2年訓練後任用的快速發展方案；因此，新加坡和英國的高階文官較年輕，也較具有前瞻思維。美國則是以培養接班人為目的，注重管理的核心能力。至於日、韓與我國均經由考試取才，逐級陞遷，迄陞任高階公務人員時，年齡已屬偏高，比起新加坡或英國高階文官，可能較缺少創意或冒險精神。另外，美、英及新加坡都注重業師或教練的師徒制，培訓效果均不錯，我國能否參照，請會審酌。3.相較於其他國家，我國高階文官培訓的優點是課程項目很多，也很齊全，但缺點是期間較短。建議未來相關培訓，可思考整合訓練、進修及終身學習，作策略性的課程設計，亦可善用App成立高階文官群組，讓高階文官相互交流學習、經驗分享，並隨時回流教育；實際作法可考量與民間訓練機構合作，分階段實施，以鼓勵高階公務人員終身學習。</w:t>
      </w:r>
      <w:r w:rsidRPr="002465AD">
        <w:rPr>
          <w:rFonts w:ascii="標楷體" w:hAnsi="標楷體" w:hint="eastAsia"/>
          <w:sz w:val="32"/>
          <w:szCs w:val="32"/>
        </w:rPr>
        <w:t xml:space="preserve">  </w:t>
      </w:r>
    </w:p>
    <w:p w14:paraId="5B9EEFDA" w14:textId="307291C1" w:rsidR="00913A7E" w:rsidRPr="00913A7E" w:rsidRDefault="004911BC" w:rsidP="0093095C">
      <w:pPr>
        <w:kinsoku w:val="0"/>
        <w:overflowPunct w:val="0"/>
        <w:snapToGrid w:val="0"/>
        <w:ind w:leftChars="100" w:left="968" w:hangingChars="196" w:hanging="628"/>
        <w:jc w:val="both"/>
        <w:textAlignment w:val="baseline"/>
        <w:rPr>
          <w:rFonts w:ascii="標楷體" w:hAnsi="標楷體"/>
          <w:sz w:val="32"/>
          <w:szCs w:val="32"/>
        </w:rPr>
      </w:pPr>
      <w:r w:rsidRPr="0059193B">
        <w:rPr>
          <w:rFonts w:ascii="標楷體" w:hAnsi="標楷體" w:hint="eastAsia"/>
          <w:b/>
          <w:bCs/>
          <w:color w:val="C00000"/>
          <w:sz w:val="32"/>
          <w:szCs w:val="32"/>
        </w:rPr>
        <w:t xml:space="preserve">  </w:t>
      </w:r>
      <w:r w:rsidR="00913A7E" w:rsidRPr="00D50677">
        <w:rPr>
          <w:rFonts w:ascii="標楷體" w:hAnsi="標楷體" w:hint="eastAsia"/>
          <w:b/>
          <w:bCs/>
          <w:sz w:val="32"/>
          <w:szCs w:val="32"/>
        </w:rPr>
        <w:t>楊委員雅惠</w:t>
      </w:r>
      <w:r w:rsidR="00913A7E" w:rsidRPr="00D50677">
        <w:rPr>
          <w:rFonts w:ascii="標楷體" w:hAnsi="標楷體" w:hint="eastAsia"/>
          <w:sz w:val="32"/>
          <w:szCs w:val="32"/>
        </w:rPr>
        <w:t>：</w:t>
      </w:r>
      <w:r w:rsidR="00E31704" w:rsidRPr="00E31704">
        <w:rPr>
          <w:rFonts w:ascii="標楷體" w:hAnsi="標楷體" w:hint="eastAsia"/>
          <w:sz w:val="32"/>
          <w:szCs w:val="32"/>
        </w:rPr>
        <w:t>保訓會陸續就公務人員基礎訓練、升官等訓練及高階文官培訓制度進行跨國比較分析，報告均極具參考價值。本次報告主要為各國高階文官培訓的方法與程序，以培訓公務人員的主要目的是為了要提高政府施政效能，觀之瑞士洛桑管理學院（IMD）公布的世界競爭力年報（IMD World Competitiveness Yearbook）四項全球競爭力指標「政府效能」、「企業效能」、「基礎建設」、「經濟表現」，其中「政府效能」列有「財政情勢」、「體制架構」、「經商法規」、「社會架構」及「租稅政策」等評估細項，上開「政府效能」等重要競爭力指標及細項或可作為我國培訓公務人員成效之參考，建議保訓會可藉由上開重要競爭力指標及細項，探討我國高階文官培訓內容是否有助於學員在這些指標上思考增進途徑，以期提升政府施政效能之評比，並探討各國政府施政效能評比指標強弱及其培訓高階文官的相關程度。2.報告顯示，日本、韓</w:t>
      </w:r>
      <w:r w:rsidR="00E31704" w:rsidRPr="00E31704">
        <w:rPr>
          <w:rFonts w:ascii="標楷體" w:hAnsi="標楷體" w:hint="eastAsia"/>
          <w:sz w:val="32"/>
          <w:szCs w:val="32"/>
        </w:rPr>
        <w:lastRenderedPageBreak/>
        <w:t>國及新加坡等亞洲國家均十分重視高階文官國際接軌能力，其培訓強調開拓全球視野，其中韓國在訓練中安排國際局勢相關議題及外語學習課程，日本選送公務人員赴海外研修，新加坡建立高階領導者與外國高階公務</w:t>
      </w:r>
      <w:r w:rsidR="003C16E7">
        <w:rPr>
          <w:rFonts w:ascii="標楷體" w:hAnsi="標楷體" w:hint="eastAsia"/>
          <w:sz w:val="32"/>
          <w:szCs w:val="32"/>
        </w:rPr>
        <w:t>人</w:t>
      </w:r>
      <w:r w:rsidR="00E31704" w:rsidRPr="00E31704">
        <w:rPr>
          <w:rFonts w:ascii="標楷體" w:hAnsi="標楷體" w:hint="eastAsia"/>
          <w:sz w:val="32"/>
          <w:szCs w:val="32"/>
        </w:rPr>
        <w:t>員的對話管道等，而我國在培育高階文官國際接軌能力部分，則是安排國外移地訓練，參訪當地相關部會、標竿企業及非營利組織等。建議未來會可朝與當地公部門高階公務人員交流之方向努力，俾增進我國高階文官國際視野及國際溝通能力。</w:t>
      </w:r>
    </w:p>
    <w:p w14:paraId="73D9791A" w14:textId="2AA656D1" w:rsidR="004C271E" w:rsidRPr="004C271E" w:rsidRDefault="004911BC" w:rsidP="0093095C">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38450B">
        <w:rPr>
          <w:rFonts w:ascii="標楷體" w:hAnsi="標楷體" w:hint="eastAsia"/>
          <w:b/>
          <w:bCs/>
          <w:sz w:val="32"/>
          <w:szCs w:val="32"/>
        </w:rPr>
        <w:t>王委員秀紅：</w:t>
      </w:r>
      <w:r w:rsidR="0038450B" w:rsidRPr="0038450B">
        <w:rPr>
          <w:rFonts w:ascii="標楷體" w:hAnsi="標楷體" w:hint="eastAsia"/>
          <w:sz w:val="32"/>
          <w:szCs w:val="32"/>
        </w:rPr>
        <w:t>1.保訓會規劃辦理的文官培訓內容已屬完善，而從今日報告的各國高階文官培訓制度來看，也有一些我國未曾辦理過的培訓課程，值得參考借鏡。例如美國重視接班人培育，進而鼓勵各聯邦政府部會建立完善的接班人制度，我國目前雖有導入業師學習課程，但在制度運作上，接班人計畫更具體，我國在此方面可能還有一段差距，因此</w:t>
      </w:r>
      <w:r w:rsidR="00A32F1D">
        <w:rPr>
          <w:rFonts w:ascii="標楷體" w:hAnsi="標楷體" w:hint="eastAsia"/>
          <w:sz w:val="32"/>
          <w:szCs w:val="32"/>
        </w:rPr>
        <w:t>，</w:t>
      </w:r>
      <w:r w:rsidR="0038450B" w:rsidRPr="0038450B">
        <w:rPr>
          <w:rFonts w:ascii="標楷體" w:hAnsi="標楷體" w:hint="eastAsia"/>
          <w:sz w:val="32"/>
          <w:szCs w:val="32"/>
        </w:rPr>
        <w:t>或可參考學習美國該制度。其次，英國高階文官培訓，令人印象深刻的是未來領袖計畫，當中包含少數族裔人才協會計畫，以及身心障礙者賦能領導人才計畫等，</w:t>
      </w:r>
      <w:r w:rsidR="009C126B">
        <w:rPr>
          <w:rFonts w:ascii="標楷體" w:hAnsi="標楷體" w:hint="eastAsia"/>
          <w:sz w:val="32"/>
          <w:szCs w:val="32"/>
        </w:rPr>
        <w:t>我國</w:t>
      </w:r>
      <w:r w:rsidR="00E25530">
        <w:rPr>
          <w:rFonts w:ascii="標楷體" w:hAnsi="標楷體" w:hint="eastAsia"/>
          <w:sz w:val="32"/>
          <w:szCs w:val="32"/>
        </w:rPr>
        <w:t>也</w:t>
      </w:r>
      <w:r w:rsidR="0038450B" w:rsidRPr="0038450B">
        <w:rPr>
          <w:rFonts w:ascii="標楷體" w:hAnsi="標楷體" w:hint="eastAsia"/>
          <w:sz w:val="32"/>
          <w:szCs w:val="32"/>
        </w:rPr>
        <w:t>可參考透過遴選方式甄選人員培訓，突顯對特殊族群的重視。2.另外，如多位委員所提，有關培育與訓練期程部分，考量人才培訓通常需經長期歷練始能看見成效，例如外交人才可能需要長達數年的培訓歷練，方能從容地與國際人士交流，在國際場合論述我國政策與立場；爰建議強化初任高階公務人員訓練，渠等一旦資、經歷具足，將來即可為國作出更長久的貢獻。此外，我國國際人才的培育較為欠缺，可否考量甄選年輕公務菁英進行培訓，透過國際交流方式，前往各國政府機關作長期蹲點學習</w:t>
      </w:r>
      <w:r w:rsidR="00666E5C">
        <w:rPr>
          <w:rFonts w:ascii="標楷體" w:hAnsi="標楷體" w:hint="eastAsia"/>
          <w:sz w:val="32"/>
          <w:szCs w:val="32"/>
        </w:rPr>
        <w:t>？</w:t>
      </w:r>
      <w:r w:rsidR="0038450B" w:rsidRPr="0038450B">
        <w:rPr>
          <w:rFonts w:ascii="標楷體" w:hAnsi="標楷體" w:hint="eastAsia"/>
          <w:sz w:val="32"/>
          <w:szCs w:val="32"/>
        </w:rPr>
        <w:t>鑑於許多職能或領導能力之訓練，均非一蹴可幾，需要長期培養，建議保訓會思考透過國與國之間簽訂MOU建立合作關</w:t>
      </w:r>
      <w:r w:rsidR="0038450B" w:rsidRPr="0038450B">
        <w:rPr>
          <w:rFonts w:ascii="標楷體" w:hAnsi="標楷體" w:hint="eastAsia"/>
          <w:sz w:val="32"/>
          <w:szCs w:val="32"/>
        </w:rPr>
        <w:lastRenderedPageBreak/>
        <w:t>係，在政府機關間進行蹲點培訓，並延長訓練期程，以更進一步瞭解他國組織文化與政策運作方式。</w:t>
      </w:r>
    </w:p>
    <w:p w14:paraId="5ACFDCB2" w14:textId="3140320E" w:rsidR="00890DBE" w:rsidRDefault="004911BC" w:rsidP="0093095C">
      <w:pPr>
        <w:kinsoku w:val="0"/>
        <w:overflowPunct w:val="0"/>
        <w:snapToGrid w:val="0"/>
        <w:ind w:leftChars="100" w:left="968" w:hangingChars="196" w:hanging="628"/>
        <w:jc w:val="both"/>
        <w:textAlignment w:val="baseline"/>
        <w:rPr>
          <w:rFonts w:ascii="標楷體" w:hAnsi="標楷體"/>
          <w:b/>
          <w:bCs/>
          <w:color w:val="C00000"/>
          <w:sz w:val="32"/>
          <w:szCs w:val="32"/>
        </w:rPr>
      </w:pPr>
      <w:r w:rsidRPr="0059193B">
        <w:rPr>
          <w:rFonts w:ascii="標楷體" w:hAnsi="標楷體" w:hint="eastAsia"/>
          <w:b/>
          <w:bCs/>
          <w:color w:val="C00000"/>
          <w:sz w:val="32"/>
          <w:szCs w:val="32"/>
        </w:rPr>
        <w:t xml:space="preserve"> </w:t>
      </w:r>
      <w:r w:rsidRPr="0059193B">
        <w:rPr>
          <w:rFonts w:ascii="標楷體" w:hAnsi="標楷體" w:hint="eastAsia"/>
          <w:color w:val="C00000"/>
          <w:sz w:val="32"/>
          <w:szCs w:val="32"/>
        </w:rPr>
        <w:t xml:space="preserve"> </w:t>
      </w:r>
      <w:r w:rsidR="00890DBE" w:rsidRPr="00FF2D92">
        <w:rPr>
          <w:rFonts w:ascii="標楷體" w:hAnsi="標楷體" w:hint="eastAsia"/>
          <w:b/>
          <w:bCs/>
          <w:sz w:val="32"/>
          <w:szCs w:val="32"/>
        </w:rPr>
        <w:t>姚委員立德：</w:t>
      </w:r>
      <w:r w:rsidR="00FF2D92" w:rsidRPr="00FE281D">
        <w:rPr>
          <w:rFonts w:ascii="標楷體" w:hAnsi="標楷體" w:hint="eastAsia"/>
          <w:sz w:val="32"/>
          <w:szCs w:val="32"/>
        </w:rPr>
        <w:t>提供</w:t>
      </w:r>
      <w:r w:rsidR="00FF2D92">
        <w:rPr>
          <w:rFonts w:ascii="標楷體" w:hAnsi="標楷體" w:hint="eastAsia"/>
          <w:sz w:val="32"/>
          <w:szCs w:val="32"/>
        </w:rPr>
        <w:t>3</w:t>
      </w:r>
      <w:r w:rsidR="00FF2D92" w:rsidRPr="00084B6F">
        <w:rPr>
          <w:rFonts w:ascii="標楷體" w:hAnsi="標楷體" w:hint="eastAsia"/>
          <w:sz w:val="32"/>
          <w:szCs w:val="32"/>
        </w:rPr>
        <w:t>點意見：1.</w:t>
      </w:r>
      <w:r w:rsidR="00FF2D92">
        <w:rPr>
          <w:rFonts w:ascii="標楷體" w:hAnsi="標楷體" w:hint="eastAsia"/>
          <w:sz w:val="32"/>
          <w:szCs w:val="32"/>
        </w:rPr>
        <w:t>英國及美國</w:t>
      </w:r>
      <w:r w:rsidR="00FF2D92" w:rsidRPr="00084B6F">
        <w:rPr>
          <w:rFonts w:ascii="標楷體" w:hAnsi="標楷體" w:hint="eastAsia"/>
          <w:sz w:val="32"/>
          <w:szCs w:val="32"/>
        </w:rPr>
        <w:t>培訓高階文官</w:t>
      </w:r>
      <w:r w:rsidR="00FF2D92">
        <w:rPr>
          <w:rFonts w:ascii="標楷體" w:hAnsi="標楷體" w:hint="eastAsia"/>
          <w:sz w:val="32"/>
          <w:szCs w:val="32"/>
        </w:rPr>
        <w:t>的</w:t>
      </w:r>
      <w:r w:rsidR="00FF2D92" w:rsidRPr="00084B6F">
        <w:rPr>
          <w:rFonts w:ascii="標楷體" w:hAnsi="標楷體" w:hint="eastAsia"/>
          <w:sz w:val="32"/>
          <w:szCs w:val="32"/>
        </w:rPr>
        <w:t>時間</w:t>
      </w:r>
      <w:r w:rsidR="00FF2D92">
        <w:rPr>
          <w:rFonts w:ascii="標楷體" w:hAnsi="標楷體" w:hint="eastAsia"/>
          <w:sz w:val="32"/>
          <w:szCs w:val="32"/>
        </w:rPr>
        <w:t>，</w:t>
      </w:r>
      <w:r w:rsidR="00FF2D92" w:rsidRPr="00084B6F">
        <w:rPr>
          <w:rFonts w:ascii="標楷體" w:hAnsi="標楷體" w:hint="eastAsia"/>
          <w:sz w:val="32"/>
          <w:szCs w:val="32"/>
        </w:rPr>
        <w:t>相較新加坡、日本、韓國及我國等亞洲國家為長，例如美國農業部高階主管培訓時間長達15個月，英國高階領導者計畫及處長領導力計畫培訓時間為16個月及1年</w:t>
      </w:r>
      <w:r w:rsidR="00FF2D92">
        <w:rPr>
          <w:rFonts w:ascii="標楷體" w:hAnsi="標楷體" w:hint="eastAsia"/>
          <w:sz w:val="32"/>
          <w:szCs w:val="32"/>
        </w:rPr>
        <w:t>。</w:t>
      </w:r>
      <w:r w:rsidR="00FF2D92" w:rsidRPr="00084B6F">
        <w:rPr>
          <w:rFonts w:ascii="標楷體" w:hAnsi="標楷體" w:hint="eastAsia"/>
          <w:sz w:val="32"/>
          <w:szCs w:val="32"/>
        </w:rPr>
        <w:t>考量</w:t>
      </w:r>
      <w:r w:rsidR="00FF2D92">
        <w:rPr>
          <w:rFonts w:ascii="標楷體" w:hAnsi="標楷體" w:hint="eastAsia"/>
          <w:sz w:val="32"/>
          <w:szCs w:val="32"/>
        </w:rPr>
        <w:t>要</w:t>
      </w:r>
      <w:r w:rsidR="00FF2D92" w:rsidRPr="00084B6F">
        <w:rPr>
          <w:rFonts w:ascii="標楷體" w:hAnsi="標楷體" w:hint="eastAsia"/>
          <w:sz w:val="32"/>
          <w:szCs w:val="32"/>
        </w:rPr>
        <w:t>讓高階文官改變觀念、</w:t>
      </w:r>
      <w:r w:rsidR="00FF2D92">
        <w:rPr>
          <w:rFonts w:ascii="標楷體" w:hAnsi="標楷體" w:hint="eastAsia"/>
          <w:sz w:val="32"/>
          <w:szCs w:val="32"/>
        </w:rPr>
        <w:t>拓展</w:t>
      </w:r>
      <w:r w:rsidR="00FF2D92" w:rsidRPr="00084B6F">
        <w:rPr>
          <w:rFonts w:ascii="標楷體" w:hAnsi="標楷體" w:hint="eastAsia"/>
          <w:sz w:val="32"/>
          <w:szCs w:val="32"/>
        </w:rPr>
        <w:t>視野進而增能，</w:t>
      </w:r>
      <w:r w:rsidR="00FF2D92">
        <w:rPr>
          <w:rFonts w:ascii="標楷體" w:hAnsi="標楷體" w:hint="eastAsia"/>
          <w:sz w:val="32"/>
          <w:szCs w:val="32"/>
        </w:rPr>
        <w:t>相關培訓時間須充足才能達成，</w:t>
      </w:r>
      <w:r w:rsidR="00FF2D92" w:rsidRPr="00084B6F">
        <w:rPr>
          <w:rFonts w:ascii="標楷體" w:hAnsi="標楷體" w:hint="eastAsia"/>
          <w:sz w:val="32"/>
          <w:szCs w:val="32"/>
        </w:rPr>
        <w:t>建議我國高階文官培訓可結合實體</w:t>
      </w:r>
      <w:r w:rsidR="00FF2D92">
        <w:rPr>
          <w:rFonts w:ascii="標楷體" w:hAnsi="標楷體" w:hint="eastAsia"/>
          <w:sz w:val="32"/>
          <w:szCs w:val="32"/>
        </w:rPr>
        <w:t>及</w:t>
      </w:r>
      <w:r w:rsidR="00FF2D92" w:rsidRPr="00084B6F">
        <w:rPr>
          <w:rFonts w:ascii="標楷體" w:hAnsi="標楷體" w:hint="eastAsia"/>
          <w:sz w:val="32"/>
          <w:szCs w:val="32"/>
        </w:rPr>
        <w:t>線上課程</w:t>
      </w:r>
      <w:r w:rsidR="00FF2D92">
        <w:rPr>
          <w:rFonts w:ascii="標楷體" w:hAnsi="標楷體" w:hint="eastAsia"/>
          <w:sz w:val="32"/>
          <w:szCs w:val="32"/>
        </w:rPr>
        <w:t>，</w:t>
      </w:r>
      <w:r w:rsidR="00FF2D92" w:rsidRPr="00084B6F">
        <w:rPr>
          <w:rFonts w:ascii="標楷體" w:hAnsi="標楷體" w:hint="eastAsia"/>
          <w:sz w:val="32"/>
          <w:szCs w:val="32"/>
        </w:rPr>
        <w:t>並</w:t>
      </w:r>
      <w:r w:rsidR="00FF2D92">
        <w:rPr>
          <w:rFonts w:ascii="標楷體" w:hAnsi="標楷體" w:hint="eastAsia"/>
          <w:sz w:val="32"/>
          <w:szCs w:val="32"/>
        </w:rPr>
        <w:t>適度</w:t>
      </w:r>
      <w:r w:rsidR="00FF2D92" w:rsidRPr="00084B6F">
        <w:rPr>
          <w:rFonts w:ascii="標楷體" w:hAnsi="標楷體" w:hint="eastAsia"/>
          <w:sz w:val="32"/>
          <w:szCs w:val="32"/>
        </w:rPr>
        <w:t>延長訓練時間，俾增進高階文官知能。2.</w:t>
      </w:r>
      <w:r w:rsidR="00FF2D92">
        <w:rPr>
          <w:rFonts w:ascii="標楷體" w:hAnsi="標楷體" w:hint="eastAsia"/>
          <w:sz w:val="32"/>
          <w:szCs w:val="32"/>
        </w:rPr>
        <w:t>英</w:t>
      </w:r>
      <w:r w:rsidR="00AB2EB8">
        <w:rPr>
          <w:rFonts w:ascii="新細明體" w:eastAsia="新細明體" w:hAnsi="新細明體" w:hint="eastAsia"/>
          <w:sz w:val="32"/>
          <w:szCs w:val="32"/>
        </w:rPr>
        <w:t>、</w:t>
      </w:r>
      <w:r w:rsidR="00FF2D92" w:rsidRPr="00084B6F">
        <w:rPr>
          <w:rFonts w:ascii="標楷體" w:hAnsi="標楷體" w:hint="eastAsia"/>
          <w:sz w:val="32"/>
          <w:szCs w:val="32"/>
        </w:rPr>
        <w:t>美</w:t>
      </w:r>
      <w:r w:rsidR="00FF2D92">
        <w:rPr>
          <w:rFonts w:ascii="標楷體" w:hAnsi="標楷體" w:hint="eastAsia"/>
          <w:sz w:val="32"/>
          <w:szCs w:val="32"/>
        </w:rPr>
        <w:t>等國高階文官培訓制度</w:t>
      </w:r>
      <w:r w:rsidR="00FF2D92" w:rsidRPr="00084B6F">
        <w:rPr>
          <w:rFonts w:ascii="標楷體" w:hAnsi="標楷體" w:hint="eastAsia"/>
          <w:sz w:val="32"/>
          <w:szCs w:val="32"/>
        </w:rPr>
        <w:t>設有未來領袖培育跟初任高階文官增能計畫，我國</w:t>
      </w:r>
      <w:r w:rsidR="00FF2D92">
        <w:rPr>
          <w:rFonts w:ascii="標楷體" w:hAnsi="標楷體" w:hint="eastAsia"/>
          <w:sz w:val="32"/>
          <w:szCs w:val="32"/>
        </w:rPr>
        <w:t>則較缺乏針對</w:t>
      </w:r>
      <w:r w:rsidR="00FF2D92" w:rsidRPr="00084B6F">
        <w:rPr>
          <w:rFonts w:ascii="標楷體" w:hAnsi="標楷體" w:hint="eastAsia"/>
          <w:sz w:val="32"/>
          <w:szCs w:val="32"/>
        </w:rPr>
        <w:t>初任高階文官之培</w:t>
      </w:r>
      <w:r w:rsidR="00FF2D92">
        <w:rPr>
          <w:rFonts w:ascii="標楷體" w:hAnsi="標楷體" w:hint="eastAsia"/>
          <w:sz w:val="32"/>
          <w:szCs w:val="32"/>
        </w:rPr>
        <w:t>訓</w:t>
      </w:r>
      <w:r w:rsidR="00FF2D92" w:rsidRPr="00084B6F">
        <w:rPr>
          <w:rFonts w:ascii="標楷體" w:hAnsi="標楷體" w:hint="eastAsia"/>
          <w:sz w:val="32"/>
          <w:szCs w:val="32"/>
        </w:rPr>
        <w:t>，初任簡任第</w:t>
      </w:r>
      <w:r w:rsidR="00FF2D92">
        <w:rPr>
          <w:rFonts w:ascii="標楷體" w:hAnsi="標楷體" w:hint="eastAsia"/>
          <w:sz w:val="32"/>
          <w:szCs w:val="32"/>
        </w:rPr>
        <w:t>十二</w:t>
      </w:r>
      <w:r w:rsidR="00FF2D92" w:rsidRPr="00084B6F">
        <w:rPr>
          <w:rFonts w:ascii="標楷體" w:hAnsi="標楷體" w:hint="eastAsia"/>
          <w:sz w:val="32"/>
          <w:szCs w:val="32"/>
        </w:rPr>
        <w:t>職等或第</w:t>
      </w:r>
      <w:r w:rsidR="00FF2D92">
        <w:rPr>
          <w:rFonts w:ascii="標楷體" w:hAnsi="標楷體" w:hint="eastAsia"/>
          <w:sz w:val="32"/>
          <w:szCs w:val="32"/>
        </w:rPr>
        <w:t>十三</w:t>
      </w:r>
      <w:r w:rsidR="00FF2D92" w:rsidRPr="00084B6F">
        <w:rPr>
          <w:rFonts w:ascii="標楷體" w:hAnsi="標楷體" w:hint="eastAsia"/>
          <w:sz w:val="32"/>
          <w:szCs w:val="32"/>
        </w:rPr>
        <w:t>職等</w:t>
      </w:r>
      <w:r w:rsidR="00FF2D92">
        <w:rPr>
          <w:rFonts w:ascii="標楷體" w:hAnsi="標楷體" w:hint="eastAsia"/>
          <w:sz w:val="32"/>
          <w:szCs w:val="32"/>
        </w:rPr>
        <w:t>高階文官</w:t>
      </w:r>
      <w:r w:rsidR="00FF2D92" w:rsidRPr="00084B6F">
        <w:rPr>
          <w:rFonts w:ascii="標楷體" w:hAnsi="標楷體" w:hint="eastAsia"/>
          <w:sz w:val="32"/>
          <w:szCs w:val="32"/>
        </w:rPr>
        <w:t>所擔負職責極重，建議參考</w:t>
      </w:r>
      <w:r w:rsidR="00FF2D92">
        <w:rPr>
          <w:rFonts w:ascii="標楷體" w:hAnsi="標楷體" w:hint="eastAsia"/>
          <w:sz w:val="32"/>
          <w:szCs w:val="32"/>
        </w:rPr>
        <w:t>英</w:t>
      </w:r>
      <w:r w:rsidR="00AB2EB8">
        <w:rPr>
          <w:rFonts w:ascii="新細明體" w:eastAsia="新細明體" w:hAnsi="新細明體" w:hint="eastAsia"/>
          <w:sz w:val="32"/>
          <w:szCs w:val="32"/>
        </w:rPr>
        <w:t>、</w:t>
      </w:r>
      <w:r w:rsidR="00FF2D92" w:rsidRPr="00084B6F">
        <w:rPr>
          <w:rFonts w:ascii="標楷體" w:hAnsi="標楷體" w:hint="eastAsia"/>
          <w:sz w:val="32"/>
          <w:szCs w:val="32"/>
        </w:rPr>
        <w:t>美等國</w:t>
      </w:r>
      <w:r w:rsidR="00FF2D92">
        <w:rPr>
          <w:rFonts w:ascii="標楷體" w:hAnsi="標楷體" w:hint="eastAsia"/>
          <w:sz w:val="32"/>
          <w:szCs w:val="32"/>
        </w:rPr>
        <w:t>之</w:t>
      </w:r>
      <w:r w:rsidR="00FF2D92" w:rsidRPr="00084B6F">
        <w:rPr>
          <w:rFonts w:ascii="標楷體" w:hAnsi="標楷體" w:hint="eastAsia"/>
          <w:sz w:val="32"/>
          <w:szCs w:val="32"/>
        </w:rPr>
        <w:t>初任高階文官增能計畫，</w:t>
      </w:r>
      <w:r w:rsidR="00FF2D92">
        <w:rPr>
          <w:rFonts w:ascii="標楷體" w:hAnsi="標楷體" w:hint="eastAsia"/>
          <w:sz w:val="32"/>
          <w:szCs w:val="32"/>
        </w:rPr>
        <w:t>進一步強化</w:t>
      </w:r>
      <w:r w:rsidR="00FF2D92" w:rsidRPr="00084B6F">
        <w:rPr>
          <w:rFonts w:ascii="標楷體" w:hAnsi="標楷體" w:hint="eastAsia"/>
          <w:sz w:val="32"/>
          <w:szCs w:val="32"/>
        </w:rPr>
        <w:t>我國初任高階文官之培育。3.</w:t>
      </w:r>
      <w:r w:rsidR="00FF2D92">
        <w:rPr>
          <w:rFonts w:ascii="標楷體" w:hAnsi="標楷體" w:hint="eastAsia"/>
          <w:sz w:val="32"/>
          <w:szCs w:val="32"/>
        </w:rPr>
        <w:t>依保訓會報告，</w:t>
      </w:r>
      <w:r w:rsidR="00FF2D92" w:rsidRPr="00084B6F">
        <w:rPr>
          <w:rFonts w:ascii="標楷體" w:hAnsi="標楷體" w:hint="eastAsia"/>
          <w:sz w:val="32"/>
          <w:szCs w:val="32"/>
        </w:rPr>
        <w:t>各國均十分重視提升高階文官國際接軌能力，例如韓國2023年高階主管計畫全球競爭力課程模組含括南北韓關係與未來戰略、國際安全戰略變化、全球霸權爭奪、東北亞國際局勢等議題</w:t>
      </w:r>
      <w:r w:rsidR="00FF2D92">
        <w:rPr>
          <w:rFonts w:ascii="標楷體" w:hAnsi="標楷體" w:hint="eastAsia"/>
          <w:sz w:val="32"/>
          <w:szCs w:val="32"/>
        </w:rPr>
        <w:t>。</w:t>
      </w:r>
      <w:r w:rsidR="00FF2D92" w:rsidRPr="00084B6F">
        <w:rPr>
          <w:rFonts w:ascii="標楷體" w:hAnsi="標楷體" w:hint="eastAsia"/>
          <w:sz w:val="32"/>
          <w:szCs w:val="32"/>
        </w:rPr>
        <w:t>我國高階文官培訓飛躍方案亦有規劃國外移地訓練</w:t>
      </w:r>
      <w:r w:rsidR="00FF2D92">
        <w:rPr>
          <w:rFonts w:ascii="標楷體" w:hAnsi="標楷體" w:hint="eastAsia"/>
          <w:sz w:val="32"/>
          <w:szCs w:val="32"/>
        </w:rPr>
        <w:t>，以擴展</w:t>
      </w:r>
      <w:r w:rsidR="00FF2D92" w:rsidRPr="00084B6F">
        <w:rPr>
          <w:rFonts w:ascii="標楷體" w:hAnsi="標楷體" w:hint="eastAsia"/>
          <w:sz w:val="32"/>
          <w:szCs w:val="32"/>
        </w:rPr>
        <w:t>國際視野與</w:t>
      </w:r>
      <w:r w:rsidR="00FF2D92">
        <w:rPr>
          <w:rFonts w:ascii="標楷體" w:hAnsi="標楷體" w:hint="eastAsia"/>
          <w:sz w:val="32"/>
          <w:szCs w:val="32"/>
        </w:rPr>
        <w:t>增進</w:t>
      </w:r>
      <w:r w:rsidR="00FF2D92" w:rsidRPr="00084B6F">
        <w:rPr>
          <w:rFonts w:ascii="標楷體" w:hAnsi="標楷體" w:hint="eastAsia"/>
          <w:sz w:val="32"/>
          <w:szCs w:val="32"/>
        </w:rPr>
        <w:t>國際接軌能力，</w:t>
      </w:r>
      <w:r w:rsidR="00FF2D92" w:rsidRPr="00E0277D">
        <w:rPr>
          <w:rFonts w:ascii="標楷體" w:hAnsi="標楷體" w:hint="eastAsia"/>
          <w:sz w:val="32"/>
          <w:szCs w:val="32"/>
        </w:rPr>
        <w:t>此雖為擴展國際視野</w:t>
      </w:r>
      <w:r w:rsidR="00FF2D92">
        <w:rPr>
          <w:rFonts w:ascii="標楷體" w:hAnsi="標楷體" w:hint="eastAsia"/>
          <w:sz w:val="32"/>
          <w:szCs w:val="32"/>
        </w:rPr>
        <w:t>作法</w:t>
      </w:r>
      <w:r w:rsidR="00FF2D92" w:rsidRPr="00E0277D">
        <w:rPr>
          <w:rFonts w:ascii="標楷體" w:hAnsi="標楷體" w:hint="eastAsia"/>
          <w:sz w:val="32"/>
          <w:szCs w:val="32"/>
        </w:rPr>
        <w:t>之一</w:t>
      </w:r>
      <w:r w:rsidR="00FF2D92">
        <w:rPr>
          <w:rFonts w:ascii="標楷體" w:hAnsi="標楷體" w:hint="eastAsia"/>
          <w:sz w:val="32"/>
          <w:szCs w:val="32"/>
        </w:rPr>
        <w:t>，但面對當前國際政經情勢，為強化</w:t>
      </w:r>
      <w:r w:rsidR="00FF2D92" w:rsidRPr="00084B6F">
        <w:rPr>
          <w:rFonts w:ascii="標楷體" w:hAnsi="標楷體" w:hint="eastAsia"/>
          <w:sz w:val="32"/>
          <w:szCs w:val="32"/>
        </w:rPr>
        <w:t>我國高階文官</w:t>
      </w:r>
      <w:r w:rsidR="00FF2D92">
        <w:rPr>
          <w:rFonts w:ascii="標楷體" w:hAnsi="標楷體" w:hint="eastAsia"/>
          <w:sz w:val="32"/>
          <w:szCs w:val="32"/>
        </w:rPr>
        <w:t>與</w:t>
      </w:r>
      <w:r w:rsidR="00FF2D92" w:rsidRPr="00084B6F">
        <w:rPr>
          <w:rFonts w:ascii="標楷體" w:hAnsi="標楷體" w:hint="eastAsia"/>
          <w:sz w:val="32"/>
          <w:szCs w:val="32"/>
        </w:rPr>
        <w:t>國際</w:t>
      </w:r>
      <w:r w:rsidR="00FF2D92">
        <w:rPr>
          <w:rFonts w:ascii="標楷體" w:hAnsi="標楷體" w:hint="eastAsia"/>
          <w:sz w:val="32"/>
          <w:szCs w:val="32"/>
        </w:rPr>
        <w:t>接軌的</w:t>
      </w:r>
      <w:r w:rsidR="00FF2D92" w:rsidRPr="00084B6F">
        <w:rPr>
          <w:rFonts w:ascii="標楷體" w:hAnsi="標楷體" w:hint="eastAsia"/>
          <w:sz w:val="32"/>
          <w:szCs w:val="32"/>
        </w:rPr>
        <w:t>能力，可</w:t>
      </w:r>
      <w:r w:rsidR="00FF2D92">
        <w:rPr>
          <w:rFonts w:ascii="標楷體" w:hAnsi="標楷體" w:hint="eastAsia"/>
          <w:sz w:val="32"/>
          <w:szCs w:val="32"/>
        </w:rPr>
        <w:t>考量高階文官訓練中有關擴展國際視野與國際接軌能力部分，</w:t>
      </w:r>
      <w:r w:rsidR="00FF2D92" w:rsidRPr="00084B6F">
        <w:rPr>
          <w:rFonts w:ascii="標楷體" w:hAnsi="標楷體" w:hint="eastAsia"/>
          <w:sz w:val="32"/>
          <w:szCs w:val="32"/>
        </w:rPr>
        <w:t>與外交部、陸委會</w:t>
      </w:r>
      <w:r w:rsidR="00FF2D92">
        <w:rPr>
          <w:rFonts w:ascii="標楷體" w:hAnsi="標楷體" w:hint="eastAsia"/>
          <w:sz w:val="32"/>
          <w:szCs w:val="32"/>
        </w:rPr>
        <w:t>或</w:t>
      </w:r>
      <w:r w:rsidR="00FF2D92" w:rsidRPr="00084B6F">
        <w:rPr>
          <w:rFonts w:ascii="標楷體" w:hAnsi="標楷體" w:hint="eastAsia"/>
          <w:sz w:val="32"/>
          <w:szCs w:val="32"/>
        </w:rPr>
        <w:t>外貿協會</w:t>
      </w:r>
      <w:r w:rsidR="00FF2D92">
        <w:rPr>
          <w:rFonts w:ascii="標楷體" w:hAnsi="標楷體" w:hint="eastAsia"/>
          <w:sz w:val="32"/>
          <w:szCs w:val="32"/>
        </w:rPr>
        <w:t>等機關(構)</w:t>
      </w:r>
      <w:r w:rsidR="00FF2D92" w:rsidRPr="00084B6F">
        <w:rPr>
          <w:rFonts w:ascii="標楷體" w:hAnsi="標楷體" w:hint="eastAsia"/>
          <w:sz w:val="32"/>
          <w:szCs w:val="32"/>
        </w:rPr>
        <w:t>合作，</w:t>
      </w:r>
      <w:r w:rsidR="00FF2D92">
        <w:rPr>
          <w:rFonts w:ascii="標楷體" w:hAnsi="標楷體" w:hint="eastAsia"/>
          <w:sz w:val="32"/>
          <w:szCs w:val="32"/>
        </w:rPr>
        <w:t>以</w:t>
      </w:r>
      <w:r w:rsidR="00FF2D92" w:rsidRPr="00084B6F">
        <w:rPr>
          <w:rFonts w:ascii="標楷體" w:hAnsi="標楷體" w:hint="eastAsia"/>
          <w:sz w:val="32"/>
          <w:szCs w:val="32"/>
        </w:rPr>
        <w:t>深化</w:t>
      </w:r>
      <w:r w:rsidR="00FF2D92">
        <w:rPr>
          <w:rFonts w:ascii="標楷體" w:hAnsi="標楷體" w:hint="eastAsia"/>
          <w:sz w:val="32"/>
          <w:szCs w:val="32"/>
        </w:rPr>
        <w:t>並擴大</w:t>
      </w:r>
      <w:r w:rsidR="00FF2D92" w:rsidRPr="00084B6F">
        <w:rPr>
          <w:rFonts w:ascii="標楷體" w:hAnsi="標楷體" w:hint="eastAsia"/>
          <w:sz w:val="32"/>
          <w:szCs w:val="32"/>
        </w:rPr>
        <w:t>國際關係領域之學習。</w:t>
      </w:r>
    </w:p>
    <w:p w14:paraId="2DC0FE9C" w14:textId="7411F012" w:rsidR="005514DD" w:rsidRPr="006B70D7" w:rsidRDefault="00156683" w:rsidP="0093095C">
      <w:pPr>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666E5C">
        <w:rPr>
          <w:rFonts w:ascii="標楷體" w:hAnsi="標楷體" w:hint="eastAsia"/>
          <w:b/>
          <w:bCs/>
          <w:sz w:val="32"/>
          <w:szCs w:val="32"/>
        </w:rPr>
        <w:t>周委員蓮香</w:t>
      </w:r>
      <w:r w:rsidRPr="00666E5C">
        <w:rPr>
          <w:rFonts w:ascii="標楷體" w:hAnsi="標楷體" w:hint="eastAsia"/>
          <w:sz w:val="32"/>
          <w:szCs w:val="32"/>
        </w:rPr>
        <w:t>：</w:t>
      </w:r>
      <w:r w:rsidR="001C3E6C" w:rsidRPr="00666E5C">
        <w:rPr>
          <w:rFonts w:ascii="標楷體" w:hAnsi="標楷體" w:hint="eastAsia"/>
          <w:sz w:val="32"/>
          <w:szCs w:val="32"/>
        </w:rPr>
        <w:t>感</w:t>
      </w:r>
      <w:r w:rsidR="001C3E6C" w:rsidRPr="001C3E6C">
        <w:rPr>
          <w:rFonts w:ascii="標楷體" w:hAnsi="標楷體" w:hint="eastAsia"/>
          <w:sz w:val="32"/>
          <w:szCs w:val="32"/>
        </w:rPr>
        <w:t>謝保訓會針對美、英、韓、日及新加坡等5國之高階文官培訓制度進行跨國比較分析，提出深入的報告。幾點意見供會參考：1.我國高階文官，一般認為應該是簡任官等的公務人員，簡任第十職等以上公務人員約9千7百人，其中第十二職等以上高階文官約2千人，渠等</w:t>
      </w:r>
      <w:r w:rsidR="001C3E6C" w:rsidRPr="001C3E6C">
        <w:rPr>
          <w:rFonts w:ascii="標楷體" w:hAnsi="標楷體" w:hint="eastAsia"/>
          <w:sz w:val="32"/>
          <w:szCs w:val="32"/>
        </w:rPr>
        <w:lastRenderedPageBreak/>
        <w:t>都是國家棟梁</w:t>
      </w:r>
      <w:r w:rsidR="00A8564B">
        <w:rPr>
          <w:rFonts w:ascii="標楷體" w:hAnsi="標楷體" w:hint="eastAsia"/>
          <w:sz w:val="32"/>
          <w:szCs w:val="32"/>
        </w:rPr>
        <w:t>。</w:t>
      </w:r>
      <w:r w:rsidR="001C3E6C" w:rsidRPr="001C3E6C">
        <w:rPr>
          <w:rFonts w:ascii="標楷體" w:hAnsi="標楷體" w:hint="eastAsia"/>
          <w:sz w:val="32"/>
          <w:szCs w:val="32"/>
        </w:rPr>
        <w:t>但對照保訓會所舉辦之高階文官飛躍方案，各年度受訓學員僅約30至40人間，辦理10年受訓學員也僅約400多人，僅占所有簡任文官的4％，訓練量能是否稍嫌不足？對於所有簡任</w:t>
      </w:r>
      <w:r w:rsidR="001C3E6C">
        <w:rPr>
          <w:rFonts w:ascii="標楷體" w:hAnsi="標楷體" w:hint="eastAsia"/>
          <w:sz w:val="32"/>
          <w:szCs w:val="32"/>
        </w:rPr>
        <w:t>官等</w:t>
      </w:r>
      <w:r w:rsidR="001C3E6C" w:rsidRPr="001C3E6C">
        <w:rPr>
          <w:rFonts w:ascii="標楷體" w:hAnsi="標楷體" w:hint="eastAsia"/>
          <w:sz w:val="32"/>
          <w:szCs w:val="32"/>
        </w:rPr>
        <w:t>人員而言，無論管理層級為何，都要領導</w:t>
      </w:r>
      <w:r w:rsidR="001C3E6C">
        <w:rPr>
          <w:rFonts w:ascii="標楷體" w:hAnsi="標楷體" w:hint="eastAsia"/>
          <w:sz w:val="32"/>
          <w:szCs w:val="32"/>
        </w:rPr>
        <w:t>國家</w:t>
      </w:r>
      <w:r w:rsidR="001C3E6C" w:rsidRPr="001C3E6C">
        <w:rPr>
          <w:rFonts w:ascii="標楷體" w:hAnsi="標楷體" w:hint="eastAsia"/>
          <w:sz w:val="32"/>
          <w:szCs w:val="32"/>
        </w:rPr>
        <w:t>許多的公務人員執行公務，其在人力資源中均為關鍵職位，非常重要。因此，個人建議應擴大簡任文官的訓練量能，如果受限於經費，未必均需出國培訓，也可在國內進行訓練，並可透過視訊或其他方式增進國際視野的培養；另外，受訓時間也可適度延長，可思考利用週末時段培訓，整體課程以實體與線上訓練方式搭配進行。2.高階文官最重要的是領導能力與國際視野，須能領導團隊執行任務，並能掌握國際潮流及科技新趨勢，相關培訓課程或可依據不同專業、不同主管層級，規劃不同形式與內容的訓練課程，期許未來能在一定期間內，讓所有高階文官都能參與培訓，以促進我國的高階文官精益求精。</w:t>
      </w:r>
    </w:p>
    <w:p w14:paraId="59465E1C" w14:textId="088ACC43" w:rsidR="00C969A8" w:rsidRPr="00C969A8" w:rsidRDefault="00156683" w:rsidP="0093095C">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4911BC" w:rsidRPr="00D50677">
        <w:rPr>
          <w:rFonts w:ascii="標楷體" w:hAnsi="標楷體" w:hint="eastAsia"/>
          <w:b/>
          <w:bCs/>
          <w:sz w:val="32"/>
          <w:szCs w:val="32"/>
        </w:rPr>
        <w:t>伊萬•納威委員</w:t>
      </w:r>
      <w:r w:rsidR="004911BC" w:rsidRPr="00D50677">
        <w:rPr>
          <w:rFonts w:ascii="標楷體" w:hAnsi="標楷體" w:hint="eastAsia"/>
          <w:sz w:val="32"/>
          <w:szCs w:val="32"/>
        </w:rPr>
        <w:t>：</w:t>
      </w:r>
      <w:r w:rsidR="00D50677" w:rsidRPr="00D50677">
        <w:rPr>
          <w:rFonts w:ascii="標楷體" w:hAnsi="標楷體" w:hint="eastAsia"/>
          <w:sz w:val="32"/>
          <w:szCs w:val="32"/>
        </w:rPr>
        <w:t>1.保訓會今日報告高階文官培訓制度之跨國比較分析，內容相當豐富。近日媒體報導某地方政府消防局長參加高階文官培訓，遭議員負評係領導能力不佳才需再訓練，雖報導內容有所誤解，但透過該則報導，讓大眾得以瞭解高階文官培訓飛躍方案內容及參訓的重要與殊榮，也有其正向意義。2.依本報告數據，經計算我國高階文官占全國公務人員比率約0.5％，僅次於英國1％</w:t>
      </w:r>
      <w:r w:rsidR="00A32F1D">
        <w:rPr>
          <w:rFonts w:ascii="標楷體" w:hAnsi="標楷體" w:hint="eastAsia"/>
          <w:sz w:val="32"/>
          <w:szCs w:val="32"/>
        </w:rPr>
        <w:t>，</w:t>
      </w:r>
      <w:r w:rsidR="00D50677" w:rsidRPr="00D50677">
        <w:rPr>
          <w:rFonts w:ascii="標楷體" w:hAnsi="標楷體" w:hint="eastAsia"/>
          <w:sz w:val="32"/>
          <w:szCs w:val="32"/>
        </w:rPr>
        <w:t>日本及新加坡約0.3％，韓國高階文官占全國公務人員比率最低，從上開各國高階文官比率可以看到各國培訓高階文官樣態確實極為不同，特別值得關注的是英國未來領袖計畫有少數族裔人才協會計畫及身心障礙者賦能領導人才計畫，提供具少數族裔背景、身心障礙等人員參加，組成背景甚為多元，期勉保訓會日後規劃高階文官培訓時，也能夠</w:t>
      </w:r>
      <w:r w:rsidR="00D50677" w:rsidRPr="00D50677">
        <w:rPr>
          <w:rFonts w:ascii="標楷體" w:hAnsi="標楷體" w:hint="eastAsia"/>
          <w:sz w:val="32"/>
          <w:szCs w:val="32"/>
        </w:rPr>
        <w:lastRenderedPageBreak/>
        <w:t>參考英國未來領袖計畫，讓高階職位組成更加多元化。3.有關高階文官培訓未來精進方向，考量初任高階文官較簡任第十三職等以上文官的未來性更有發展空間，建議未來高階文官培訓課程，可多聚焦在強化初任高階文官培訓。</w:t>
      </w:r>
    </w:p>
    <w:p w14:paraId="5A57095B" w14:textId="6FB31BA8" w:rsidR="000E538A" w:rsidRPr="00C940DB" w:rsidRDefault="004911BC" w:rsidP="0093095C">
      <w:pPr>
        <w:kinsoku w:val="0"/>
        <w:overflowPunct w:val="0"/>
        <w:snapToGrid w:val="0"/>
        <w:ind w:leftChars="100" w:left="968" w:hangingChars="196" w:hanging="628"/>
        <w:jc w:val="both"/>
        <w:textAlignment w:val="baseline"/>
        <w:rPr>
          <w:rFonts w:ascii="標楷體" w:hAnsi="標楷體"/>
          <w:sz w:val="32"/>
          <w:szCs w:val="32"/>
        </w:rPr>
      </w:pPr>
      <w:r w:rsidRPr="0059193B">
        <w:rPr>
          <w:rFonts w:ascii="標楷體" w:hAnsi="標楷體" w:hint="eastAsia"/>
          <w:b/>
          <w:bCs/>
          <w:color w:val="C00000"/>
          <w:sz w:val="32"/>
          <w:szCs w:val="32"/>
        </w:rPr>
        <w:t xml:space="preserve">  </w:t>
      </w:r>
      <w:r w:rsidRPr="00C940DB">
        <w:rPr>
          <w:rFonts w:ascii="標楷體" w:hAnsi="標楷體" w:hint="eastAsia"/>
          <w:b/>
          <w:bCs/>
          <w:sz w:val="32"/>
          <w:szCs w:val="32"/>
        </w:rPr>
        <w:t>陳委員慈陽：</w:t>
      </w:r>
      <w:r w:rsidR="00D2474A" w:rsidRPr="00D2474A">
        <w:rPr>
          <w:rFonts w:ascii="標楷體" w:hAnsi="標楷體" w:hint="eastAsia"/>
          <w:sz w:val="32"/>
          <w:szCs w:val="32"/>
        </w:rPr>
        <w:t>保訓會今日報告高階文官培訓制度之跨國比較分析—美、英、韓、日、新加坡之經驗，肯定會針對這5個國家所作的分析。本席有兩點建議供會參考，講述建議前，先說明提出建議之兩個背景源由：1.各國制度比較，在法學研究上經常使用，藉由各國文化、族群及政經制度的差異進行法規範內涵探討，在學界也有許多碩、博士生或教授以比較法作為研究方法。但重點在於比較諸多國家之制度差異後，應進一步突顯我國相關制度有哪些不足?有哪些問題亟需解決?亦即不僅說明各國制度特色與我國未來可參考精進之處，更應進一步直指我國面臨的問題及不足之處，提出因應之道。2.相關議題研究及問題解決的因應措施，亦不應以學術研究角度出發，而是應本於本院為公部門人事法制之最高主管機關的定位，站在政府與整體國家人力資源管理的角度來思考，並提出解決問題之具體政策，就會所主管業務而言，就是針對培訓的制度及課程有無增減及補強措施的提出。當然，問題多元龐雜，因此需視輕重緩急，逐步進行研究，擬定對策。基於上開說明，本席提出以下兩點建議：1</w:t>
      </w:r>
      <w:r w:rsidR="00D2474A">
        <w:rPr>
          <w:rFonts w:ascii="標楷體" w:hAnsi="標楷體"/>
          <w:sz w:val="32"/>
          <w:szCs w:val="32"/>
        </w:rPr>
        <w:t>.</w:t>
      </w:r>
      <w:r w:rsidR="00D2474A" w:rsidRPr="00D2474A">
        <w:rPr>
          <w:rFonts w:ascii="標楷體" w:hAnsi="標楷體" w:hint="eastAsia"/>
          <w:sz w:val="32"/>
          <w:szCs w:val="32"/>
        </w:rPr>
        <w:t>在論述上，會應在各國比較後，就我國高階公務人員所面臨的問題、所欠缺的職能，連結文官培訓的目的，就政策研擬與執行等各面向分別說明，並依輕重緩急排序，就具體相關培訓制度及課程設計比較分析。例如有些委員提到我國公務人員可能較缺乏國際觀，而針對國際觀之培養，可聚焦在國際談判規劃課程，特別是我國面臨整體國際局勢劇變，參與各種多元國際活動日增情形下，不再僅是外交人員應有國際談判能力的培</w:t>
      </w:r>
      <w:r w:rsidR="00D2474A" w:rsidRPr="00D2474A">
        <w:rPr>
          <w:rFonts w:ascii="標楷體" w:hAnsi="標楷體" w:hint="eastAsia"/>
          <w:sz w:val="32"/>
          <w:szCs w:val="32"/>
        </w:rPr>
        <w:lastRenderedPageBreak/>
        <w:t>養，所有國家高階文官都應要有此能力，隨時準備參與國際談判。會應就此針對各種專業談判，提出不同因應的課程及措施。又或許會與人事總處職權有模糊地帶，故應本於政府一體之精神，與之協調合作。2.今日報告內涵，較偏向於介紹各國高階文官培訓情形的總體架構，由於因各國國情與解決方案都有所不同，未來在深入分析後，提出的檢討與結論上，可聚焦在參考國外制度或經驗後，針對我國面臨的問題或不足之處，提出哪些作法必須調整、補強及對應的具體說明，如此將使報告更為完整。期盼未來保訓會可針對高階文官培訓制度提出更為具體周整的問題分析與因應對策。</w:t>
      </w:r>
    </w:p>
    <w:p w14:paraId="33E0C0E5" w14:textId="19A2B069" w:rsidR="004911BC" w:rsidRDefault="004911BC" w:rsidP="0093095C">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59193B">
        <w:rPr>
          <w:rFonts w:ascii="標楷體" w:hAnsi="標楷體" w:hint="eastAsia"/>
          <w:b/>
          <w:bCs/>
          <w:sz w:val="32"/>
          <w:szCs w:val="32"/>
        </w:rPr>
        <w:t>郝主任委員培芝補充報告：</w:t>
      </w:r>
      <w:r w:rsidRPr="0059193B">
        <w:rPr>
          <w:rFonts w:ascii="標楷體" w:hAnsi="標楷體" w:hint="eastAsia"/>
          <w:sz w:val="32"/>
          <w:szCs w:val="32"/>
        </w:rPr>
        <w:t>對各委員意見加以說明(略)。</w:t>
      </w:r>
    </w:p>
    <w:p w14:paraId="5D2467A6" w14:textId="323F585A" w:rsidR="00A854D7" w:rsidRPr="00A854D7" w:rsidRDefault="004911BC" w:rsidP="0093095C">
      <w:pPr>
        <w:kinsoku w:val="0"/>
        <w:overflowPunct w:val="0"/>
        <w:snapToGrid w:val="0"/>
        <w:ind w:leftChars="100" w:left="952" w:hangingChars="196" w:hanging="612"/>
        <w:jc w:val="both"/>
        <w:textAlignment w:val="baseline"/>
        <w:rPr>
          <w:rFonts w:ascii="標楷體" w:hAnsi="標楷體"/>
          <w:spacing w:val="-4"/>
          <w:sz w:val="32"/>
          <w:szCs w:val="32"/>
        </w:rPr>
      </w:pPr>
      <w:r w:rsidRPr="0023087F">
        <w:rPr>
          <w:rFonts w:ascii="標楷體" w:hAnsi="標楷體" w:hint="eastAsia"/>
          <w:b/>
          <w:bCs/>
          <w:spacing w:val="-4"/>
          <w:sz w:val="32"/>
          <w:szCs w:val="32"/>
        </w:rPr>
        <w:t xml:space="preserve">  </w:t>
      </w:r>
      <w:r w:rsidR="00082AAE" w:rsidRPr="00D2474A">
        <w:rPr>
          <w:rFonts w:ascii="標楷體" w:hAnsi="標楷體" w:hint="eastAsia"/>
          <w:b/>
          <w:bCs/>
          <w:spacing w:val="-4"/>
          <w:sz w:val="32"/>
          <w:szCs w:val="32"/>
        </w:rPr>
        <w:t>院長意見</w:t>
      </w:r>
      <w:r w:rsidR="00082AAE" w:rsidRPr="00A854D7">
        <w:rPr>
          <w:rFonts w:ascii="標楷體" w:hAnsi="標楷體" w:hint="eastAsia"/>
          <w:spacing w:val="-4"/>
          <w:sz w:val="32"/>
          <w:szCs w:val="32"/>
        </w:rPr>
        <w:t>：</w:t>
      </w:r>
      <w:r w:rsidR="00536A64">
        <w:rPr>
          <w:rFonts w:ascii="標楷體" w:hAnsi="標楷體" w:hint="eastAsia"/>
          <w:spacing w:val="-4"/>
          <w:sz w:val="32"/>
          <w:szCs w:val="32"/>
        </w:rPr>
        <w:t>各國高階文官</w:t>
      </w:r>
      <w:r w:rsidR="00F161A8">
        <w:rPr>
          <w:rFonts w:ascii="標楷體" w:hAnsi="標楷體" w:hint="eastAsia"/>
          <w:spacing w:val="-4"/>
          <w:sz w:val="32"/>
          <w:szCs w:val="32"/>
        </w:rPr>
        <w:t>培</w:t>
      </w:r>
      <w:r w:rsidR="00536A64">
        <w:rPr>
          <w:rFonts w:ascii="標楷體" w:hAnsi="標楷體" w:hint="eastAsia"/>
          <w:spacing w:val="-4"/>
          <w:sz w:val="32"/>
          <w:szCs w:val="32"/>
        </w:rPr>
        <w:t>訓制度各有特色，保訓會可參酌他國制度優點，考量機關人才培訓需求，持續擴大辦理業師跨域學習，深化高階文官國際交流，提昇國際視野</w:t>
      </w:r>
      <w:r w:rsidR="00F342EA">
        <w:rPr>
          <w:rFonts w:ascii="標楷體" w:hAnsi="標楷體" w:hint="eastAsia"/>
          <w:spacing w:val="-4"/>
          <w:sz w:val="32"/>
          <w:szCs w:val="32"/>
        </w:rPr>
        <w:t>，並請秘書長安排明年南韓參訪事宜。</w:t>
      </w:r>
    </w:p>
    <w:p w14:paraId="5054DA9F" w14:textId="7A81B185" w:rsidR="004911BC" w:rsidRPr="0059193B" w:rsidRDefault="00082AAE" w:rsidP="0093095C">
      <w:pPr>
        <w:overflowPunct w:val="0"/>
        <w:snapToGrid w:val="0"/>
        <w:ind w:leftChars="100" w:left="968" w:hangingChars="196" w:hanging="628"/>
        <w:jc w:val="both"/>
        <w:textAlignment w:val="baseline"/>
        <w:rPr>
          <w:rFonts w:ascii="標楷體" w:hAnsi="標楷體"/>
          <w:kern w:val="0"/>
          <w:sz w:val="32"/>
          <w:szCs w:val="32"/>
        </w:rPr>
      </w:pPr>
      <w:r>
        <w:rPr>
          <w:rFonts w:ascii="標楷體" w:hAnsi="標楷體" w:hint="eastAsia"/>
          <w:b/>
          <w:bCs/>
          <w:sz w:val="32"/>
          <w:szCs w:val="32"/>
        </w:rPr>
        <w:t xml:space="preserve">  </w:t>
      </w:r>
      <w:r w:rsidR="004911BC" w:rsidRPr="0059193B">
        <w:rPr>
          <w:rFonts w:ascii="標楷體" w:hAnsi="標楷體" w:hint="eastAsia"/>
          <w:b/>
          <w:bCs/>
          <w:sz w:val="32"/>
          <w:szCs w:val="32"/>
        </w:rPr>
        <w:t>決定：</w:t>
      </w:r>
      <w:r w:rsidR="004911BC" w:rsidRPr="0059193B">
        <w:rPr>
          <w:rFonts w:ascii="標楷體" w:hAnsi="標楷體" w:hint="eastAsia"/>
          <w:sz w:val="32"/>
          <w:szCs w:val="32"/>
        </w:rPr>
        <w:t>洽悉。</w:t>
      </w:r>
    </w:p>
    <w:p w14:paraId="73E24735" w14:textId="57803EE5" w:rsidR="00C727E4" w:rsidRDefault="00EC5163" w:rsidP="0093095C">
      <w:pPr>
        <w:kinsoku w:val="0"/>
        <w:overflowPunct w:val="0"/>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p>
    <w:p w14:paraId="1F488EBC" w14:textId="1AA99835" w:rsidR="00206F0C" w:rsidRPr="007B0030" w:rsidRDefault="00206F0C" w:rsidP="0093095C">
      <w:pPr>
        <w:pStyle w:val="33"/>
        <w:ind w:left="993" w:hangingChars="310" w:hanging="993"/>
        <w:rPr>
          <w:rFonts w:ascii="標楷體" w:hAnsi="標楷體"/>
        </w:rPr>
      </w:pPr>
      <w:r>
        <w:rPr>
          <w:rFonts w:ascii="標楷體" w:hAnsi="標楷體" w:hint="eastAsia"/>
          <w:b/>
          <w:bCs/>
          <w:color w:val="002060"/>
          <w:kern w:val="0"/>
        </w:rPr>
        <w:t xml:space="preserve">      </w:t>
      </w:r>
      <w:r w:rsidRPr="007B0030">
        <w:rPr>
          <w:rFonts w:ascii="標楷體" w:hAnsi="標楷體" w:hint="eastAsia"/>
          <w:kern w:val="0"/>
        </w:rPr>
        <w:t>劉秘書長建忻報告：本院113年度預算案立法院審議情形。</w:t>
      </w:r>
    </w:p>
    <w:p w14:paraId="3D988DC0" w14:textId="10F0261F" w:rsidR="00206F0C" w:rsidRPr="00206F0C" w:rsidRDefault="00206F0C" w:rsidP="0093095C">
      <w:pPr>
        <w:pStyle w:val="33"/>
        <w:ind w:left="993" w:hangingChars="310" w:hanging="993"/>
        <w:rPr>
          <w:rFonts w:ascii="標楷體" w:hAnsi="標楷體"/>
          <w:bCs/>
        </w:rPr>
      </w:pPr>
      <w:r w:rsidRPr="00C94C71">
        <w:rPr>
          <w:rFonts w:ascii="標楷體" w:hAnsi="標楷體" w:hint="eastAsia"/>
          <w:b/>
        </w:rPr>
        <w:t xml:space="preserve">    </w:t>
      </w:r>
      <w:r w:rsidRPr="00206F0C">
        <w:rPr>
          <w:rFonts w:ascii="標楷體" w:hAnsi="標楷體" w:hint="eastAsia"/>
          <w:b/>
        </w:rPr>
        <w:t>決定</w:t>
      </w:r>
      <w:r w:rsidRPr="00206F0C">
        <w:rPr>
          <w:rFonts w:ascii="標楷體" w:hAnsi="標楷體" w:hint="eastAsia"/>
          <w:bCs/>
        </w:rPr>
        <w:t>：洽悉。</w:t>
      </w:r>
    </w:p>
    <w:p w14:paraId="554EF017" w14:textId="146BDB8A" w:rsidR="0077155D" w:rsidRDefault="000450E7" w:rsidP="0093095C">
      <w:pPr>
        <w:kinsoku w:val="0"/>
        <w:overflowPunct w:val="0"/>
        <w:spacing w:beforeLines="50" w:before="240"/>
        <w:jc w:val="both"/>
        <w:textAlignment w:val="baseline"/>
        <w:rPr>
          <w:rFonts w:ascii="標楷體" w:hAnsi="標楷體"/>
          <w:sz w:val="32"/>
        </w:rPr>
      </w:pPr>
      <w:r w:rsidRPr="00750252">
        <w:rPr>
          <w:rFonts w:ascii="標楷體" w:hAnsi="標楷體" w:hint="eastAsia"/>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6632EBBD" w14:textId="21594800" w:rsidR="00AD167E" w:rsidRDefault="002E3AB9" w:rsidP="0093095C">
      <w:pPr>
        <w:overflowPunct w:val="0"/>
        <w:ind w:leftChars="190" w:left="646"/>
        <w:jc w:val="both"/>
        <w:textAlignment w:val="baseline"/>
        <w:rPr>
          <w:rFonts w:ascii="標楷體" w:hAnsi="標楷體"/>
          <w:sz w:val="32"/>
          <w:szCs w:val="32"/>
        </w:rPr>
      </w:pPr>
      <w:r w:rsidRPr="002E3AB9">
        <w:rPr>
          <w:rFonts w:ascii="標楷體" w:hAnsi="標楷體" w:hint="eastAsia"/>
          <w:sz w:val="32"/>
          <w:szCs w:val="32"/>
        </w:rPr>
        <w:t>考選部函請舉辦113年公務人員特種考試關務人員、身心障礙人員考試及113年國軍上校以上軍官轉任公務人員考試，並請同意組設典試委員會辦理典試事宜及核提典試委員長一案</w:t>
      </w:r>
      <w:r w:rsidR="00AD167E" w:rsidRPr="0077155D">
        <w:rPr>
          <w:rFonts w:ascii="標楷體" w:hAnsi="標楷體" w:hint="eastAsia"/>
          <w:sz w:val="32"/>
          <w:szCs w:val="32"/>
        </w:rPr>
        <w:t>，請討論。</w:t>
      </w:r>
    </w:p>
    <w:p w14:paraId="2389BDBE" w14:textId="78BEE06C" w:rsidR="00412435" w:rsidRPr="00412435" w:rsidRDefault="00412435" w:rsidP="0093095C">
      <w:pPr>
        <w:pStyle w:val="33"/>
        <w:snapToGrid w:val="0"/>
        <w:ind w:leftChars="16" w:left="888" w:hangingChars="278" w:hanging="834"/>
        <w:rPr>
          <w:rFonts w:ascii="標楷體" w:hAnsi="標楷體"/>
          <w:bCs/>
        </w:rPr>
      </w:pPr>
      <w:r w:rsidRPr="00412435">
        <w:rPr>
          <w:rFonts w:ascii="標楷體" w:hAnsi="標楷體" w:hint="eastAsia"/>
          <w:bCs/>
          <w:spacing w:val="-10"/>
        </w:rPr>
        <w:t xml:space="preserve"> </w:t>
      </w:r>
      <w:r w:rsidRPr="00412435">
        <w:rPr>
          <w:rFonts w:ascii="標楷體" w:hAnsi="標楷體" w:hint="eastAsia"/>
          <w:bCs/>
        </w:rPr>
        <w:t xml:space="preserve"> </w:t>
      </w:r>
      <w:r w:rsidRPr="00412435">
        <w:rPr>
          <w:rFonts w:ascii="標楷體" w:hAnsi="標楷體"/>
          <w:b/>
        </w:rPr>
        <w:t>決議</w:t>
      </w:r>
      <w:r w:rsidRPr="00412435">
        <w:rPr>
          <w:rFonts w:ascii="標楷體" w:hAnsi="標楷體"/>
          <w:bCs/>
        </w:rPr>
        <w:t>：1.照案通過，請</w:t>
      </w:r>
      <w:r w:rsidR="00026089" w:rsidRPr="00026089">
        <w:rPr>
          <w:rFonts w:ascii="標楷體" w:hAnsi="標楷體" w:hint="eastAsia"/>
          <w:bCs/>
        </w:rPr>
        <w:t>楊</w:t>
      </w:r>
      <w:r w:rsidRPr="00026089">
        <w:rPr>
          <w:rFonts w:ascii="標楷體" w:hAnsi="標楷體"/>
          <w:bCs/>
        </w:rPr>
        <w:t>委員</w:t>
      </w:r>
      <w:r w:rsidR="00026089" w:rsidRPr="00026089">
        <w:rPr>
          <w:rFonts w:ascii="標楷體" w:hAnsi="標楷體" w:hint="eastAsia"/>
          <w:bCs/>
        </w:rPr>
        <w:t>雅惠</w:t>
      </w:r>
      <w:r w:rsidRPr="00412435">
        <w:rPr>
          <w:rFonts w:ascii="標楷體" w:hAnsi="標楷體"/>
          <w:bCs/>
        </w:rPr>
        <w:t>擔任本考試典試委員長。</w:t>
      </w:r>
    </w:p>
    <w:p w14:paraId="7640EE39" w14:textId="7B9722E1" w:rsidR="00412435" w:rsidRPr="00412435" w:rsidRDefault="00412435" w:rsidP="0093095C">
      <w:pPr>
        <w:pStyle w:val="33"/>
        <w:snapToGrid w:val="0"/>
        <w:ind w:leftChars="20" w:left="1316" w:hangingChars="390" w:hanging="1248"/>
        <w:rPr>
          <w:rFonts w:ascii="標楷體" w:hAnsi="標楷體"/>
          <w:bCs/>
        </w:rPr>
      </w:pPr>
      <w:r w:rsidRPr="00412435">
        <w:rPr>
          <w:rFonts w:ascii="標楷體" w:hAnsi="標楷體"/>
          <w:bCs/>
        </w:rPr>
        <w:t xml:space="preserve">      </w:t>
      </w:r>
      <w:r>
        <w:rPr>
          <w:rFonts w:ascii="標楷體" w:hAnsi="標楷體" w:hint="eastAsia"/>
          <w:bCs/>
        </w:rPr>
        <w:t xml:space="preserve"> </w:t>
      </w:r>
      <w:r w:rsidRPr="00412435">
        <w:rPr>
          <w:rFonts w:ascii="標楷體" w:hAnsi="標楷體"/>
          <w:bCs/>
        </w:rPr>
        <w:t xml:space="preserve"> 2.會議紀錄同時確定。</w:t>
      </w:r>
    </w:p>
    <w:p w14:paraId="7F82DD13" w14:textId="1740C5A8" w:rsidR="00D746D0" w:rsidRDefault="000450E7" w:rsidP="0093095C">
      <w:pPr>
        <w:kinsoku w:val="0"/>
        <w:overflowPunct w:val="0"/>
        <w:spacing w:beforeLines="50" w:before="240"/>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23A470A1" w14:textId="221C0FDF" w:rsidR="004A196B" w:rsidRDefault="00AB2EB8" w:rsidP="0093095C">
      <w:pPr>
        <w:overflowPunct w:val="0"/>
        <w:ind w:leftChars="42" w:left="943" w:hangingChars="250" w:hanging="800"/>
        <w:jc w:val="both"/>
        <w:textAlignment w:val="baseline"/>
        <w:rPr>
          <w:rFonts w:ascii="標楷體" w:hAnsi="標楷體"/>
          <w:sz w:val="32"/>
          <w:szCs w:val="32"/>
        </w:rPr>
      </w:pPr>
      <w:r>
        <w:rPr>
          <w:rFonts w:ascii="標楷體" w:hAnsi="標楷體" w:hint="eastAsia"/>
          <w:sz w:val="32"/>
          <w:szCs w:val="32"/>
        </w:rPr>
        <w:lastRenderedPageBreak/>
        <w:t xml:space="preserve"> </w:t>
      </w:r>
      <w:r w:rsidR="004A196B" w:rsidRPr="00B04D56">
        <w:rPr>
          <w:rFonts w:ascii="標楷體" w:hAnsi="標楷體" w:hint="eastAsia"/>
          <w:sz w:val="32"/>
          <w:szCs w:val="32"/>
        </w:rPr>
        <w:t>一、</w:t>
      </w:r>
      <w:r w:rsidR="004A196B" w:rsidRPr="002F0962">
        <w:rPr>
          <w:rFonts w:ascii="標楷體" w:hAnsi="標楷體" w:hint="eastAsia"/>
          <w:sz w:val="32"/>
          <w:szCs w:val="32"/>
        </w:rPr>
        <w:t>考選部商同典試委員長提：112年特種考試地方政府公務人員考試第4次增聘閱卷委員42名名單一案，請討論</w:t>
      </w:r>
      <w:r w:rsidR="004A196B" w:rsidRPr="00B04D56">
        <w:rPr>
          <w:rFonts w:ascii="標楷體" w:hAnsi="標楷體" w:hint="eastAsia"/>
          <w:sz w:val="32"/>
          <w:szCs w:val="32"/>
        </w:rPr>
        <w:t>。</w:t>
      </w:r>
    </w:p>
    <w:p w14:paraId="76819E7C" w14:textId="6DAD1EBA" w:rsidR="004A196B" w:rsidRPr="004A196B" w:rsidRDefault="004A196B" w:rsidP="0093095C">
      <w:pPr>
        <w:pStyle w:val="33"/>
        <w:snapToGrid w:val="0"/>
        <w:ind w:leftChars="2" w:left="965" w:hangingChars="299" w:hanging="958"/>
        <w:rPr>
          <w:rFonts w:ascii="標楷體" w:hAnsi="標楷體"/>
          <w:bCs/>
        </w:rPr>
      </w:pPr>
      <w:r w:rsidRPr="00E576CF">
        <w:rPr>
          <w:rFonts w:ascii="標楷體" w:hAnsi="標楷體" w:hint="eastAsia"/>
          <w:b/>
        </w:rPr>
        <w:t xml:space="preserve">    </w:t>
      </w:r>
      <w:r w:rsidRPr="004A196B">
        <w:rPr>
          <w:rFonts w:ascii="標楷體" w:hAnsi="標楷體" w:hint="eastAsia"/>
          <w:b/>
        </w:rPr>
        <w:t>決議</w:t>
      </w:r>
      <w:r w:rsidRPr="004A196B">
        <w:rPr>
          <w:rFonts w:ascii="標楷體" w:hAnsi="標楷體" w:hint="eastAsia"/>
          <w:bCs/>
        </w:rPr>
        <w:t>：照名單通過。</w:t>
      </w:r>
    </w:p>
    <w:p w14:paraId="65A9FE9E" w14:textId="77777777" w:rsidR="004A196B" w:rsidRDefault="004A196B" w:rsidP="0093095C">
      <w:pPr>
        <w:overflowPunct w:val="0"/>
        <w:ind w:leftChars="42" w:left="943" w:hangingChars="250" w:hanging="800"/>
        <w:jc w:val="both"/>
        <w:textAlignment w:val="baseline"/>
        <w:rPr>
          <w:rFonts w:hAnsi="標楷體"/>
          <w:sz w:val="32"/>
        </w:rPr>
      </w:pPr>
      <w:r>
        <w:rPr>
          <w:rFonts w:ascii="標楷體" w:hAnsi="標楷體" w:hint="eastAsia"/>
          <w:sz w:val="32"/>
          <w:szCs w:val="32"/>
        </w:rPr>
        <w:t xml:space="preserve"> 二</w:t>
      </w:r>
      <w:r>
        <w:rPr>
          <w:rFonts w:ascii="新細明體" w:eastAsia="新細明體" w:hAnsi="新細明體" w:hint="eastAsia"/>
          <w:sz w:val="32"/>
          <w:szCs w:val="32"/>
        </w:rPr>
        <w:t>、</w:t>
      </w:r>
      <w:r w:rsidRPr="002F0962">
        <w:rPr>
          <w:rFonts w:hAnsi="標楷體" w:hint="eastAsia"/>
          <w:sz w:val="32"/>
        </w:rPr>
        <w:t>考選部商同典試委員長提：</w:t>
      </w:r>
      <w:r w:rsidRPr="002F0962">
        <w:rPr>
          <w:rFonts w:hAnsi="標楷體" w:hint="eastAsia"/>
          <w:sz w:val="32"/>
        </w:rPr>
        <w:t>112</w:t>
      </w:r>
      <w:r w:rsidRPr="002F0962">
        <w:rPr>
          <w:rFonts w:hAnsi="標楷體" w:hint="eastAsia"/>
          <w:sz w:val="32"/>
        </w:rPr>
        <w:t>年公務人員特種考試外交領事人員及外交行政人員、國際經濟商務人員、民航人員及原住民族考試第</w:t>
      </w:r>
      <w:r w:rsidRPr="002F0962">
        <w:rPr>
          <w:rFonts w:hAnsi="標楷體" w:hint="eastAsia"/>
          <w:sz w:val="32"/>
        </w:rPr>
        <w:t>8</w:t>
      </w:r>
      <w:r w:rsidRPr="002F0962">
        <w:rPr>
          <w:rFonts w:hAnsi="標楷體" w:hint="eastAsia"/>
          <w:sz w:val="32"/>
        </w:rPr>
        <w:t>次增聘口試委員</w:t>
      </w:r>
      <w:r w:rsidRPr="002F0962">
        <w:rPr>
          <w:rFonts w:hAnsi="標楷體" w:hint="eastAsia"/>
          <w:sz w:val="32"/>
        </w:rPr>
        <w:t>88</w:t>
      </w:r>
      <w:r w:rsidRPr="002F0962">
        <w:rPr>
          <w:rFonts w:hAnsi="標楷體" w:hint="eastAsia"/>
          <w:sz w:val="32"/>
        </w:rPr>
        <w:t>名名單一案，請討論。</w:t>
      </w:r>
    </w:p>
    <w:p w14:paraId="6842C6CC" w14:textId="77777777" w:rsidR="008C5C91" w:rsidRPr="004A196B" w:rsidRDefault="008C5C91" w:rsidP="0093095C">
      <w:pPr>
        <w:pStyle w:val="33"/>
        <w:snapToGrid w:val="0"/>
        <w:ind w:leftChars="2" w:left="965" w:hangingChars="299" w:hanging="958"/>
        <w:rPr>
          <w:rFonts w:ascii="標楷體" w:hAnsi="標楷體"/>
          <w:bCs/>
        </w:rPr>
      </w:pPr>
      <w:r w:rsidRPr="00E576CF">
        <w:rPr>
          <w:rFonts w:ascii="標楷體" w:hAnsi="標楷體" w:hint="eastAsia"/>
          <w:b/>
        </w:rPr>
        <w:t xml:space="preserve">    </w:t>
      </w:r>
      <w:r w:rsidRPr="004A196B">
        <w:rPr>
          <w:rFonts w:ascii="標楷體" w:hAnsi="標楷體" w:hint="eastAsia"/>
          <w:b/>
        </w:rPr>
        <w:t>決議</w:t>
      </w:r>
      <w:r w:rsidRPr="004A196B">
        <w:rPr>
          <w:rFonts w:ascii="標楷體" w:hAnsi="標楷體" w:hint="eastAsia"/>
          <w:bCs/>
        </w:rPr>
        <w:t>：照名單通過。</w:t>
      </w:r>
    </w:p>
    <w:p w14:paraId="3DE9AF34" w14:textId="77777777" w:rsidR="004A196B" w:rsidRDefault="004A196B" w:rsidP="0093095C">
      <w:pPr>
        <w:overflowPunct w:val="0"/>
        <w:ind w:leftChars="42" w:left="943" w:hangingChars="250" w:hanging="800"/>
        <w:jc w:val="both"/>
        <w:textAlignment w:val="baseline"/>
        <w:rPr>
          <w:rFonts w:hAnsi="標楷體"/>
          <w:sz w:val="32"/>
        </w:rPr>
      </w:pPr>
      <w:r>
        <w:rPr>
          <w:rFonts w:ascii="標楷體" w:hAnsi="標楷體" w:hint="eastAsia"/>
          <w:sz w:val="32"/>
          <w:szCs w:val="32"/>
        </w:rPr>
        <w:t xml:space="preserve"> 三</w:t>
      </w:r>
      <w:r>
        <w:rPr>
          <w:rFonts w:ascii="新細明體" w:eastAsia="新細明體" w:hAnsi="新細明體" w:hint="eastAsia"/>
          <w:sz w:val="32"/>
          <w:szCs w:val="32"/>
        </w:rPr>
        <w:t>、</w:t>
      </w:r>
      <w:r w:rsidRPr="002F0962">
        <w:rPr>
          <w:rFonts w:hAnsi="標楷體" w:hint="eastAsia"/>
          <w:sz w:val="32"/>
        </w:rPr>
        <w:t>考選部商同典試委員長提：</w:t>
      </w:r>
      <w:r w:rsidRPr="002F0962">
        <w:rPr>
          <w:rFonts w:hAnsi="標楷體" w:hint="eastAsia"/>
          <w:sz w:val="32"/>
        </w:rPr>
        <w:t>112</w:t>
      </w:r>
      <w:r w:rsidRPr="002F0962">
        <w:rPr>
          <w:rFonts w:hAnsi="標楷體" w:hint="eastAsia"/>
          <w:sz w:val="32"/>
        </w:rPr>
        <w:t>年第二次國防法務官考試第</w:t>
      </w:r>
      <w:r w:rsidRPr="002F0962">
        <w:rPr>
          <w:rFonts w:hAnsi="標楷體" w:hint="eastAsia"/>
          <w:sz w:val="32"/>
        </w:rPr>
        <w:t>2</w:t>
      </w:r>
      <w:r w:rsidRPr="002F0962">
        <w:rPr>
          <w:rFonts w:hAnsi="標楷體" w:hint="eastAsia"/>
          <w:sz w:val="32"/>
        </w:rPr>
        <w:t>次增聘典試委員、增聘命題委員、審查委員</w:t>
      </w:r>
      <w:r w:rsidRPr="002F0962">
        <w:rPr>
          <w:rFonts w:hAnsi="標楷體" w:hint="eastAsia"/>
          <w:sz w:val="32"/>
        </w:rPr>
        <w:t>4</w:t>
      </w:r>
      <w:r w:rsidRPr="002F0962">
        <w:rPr>
          <w:rFonts w:hAnsi="標楷體" w:hint="eastAsia"/>
          <w:sz w:val="32"/>
        </w:rPr>
        <w:t>名名單一案，請討論。</w:t>
      </w:r>
    </w:p>
    <w:p w14:paraId="65ED21CA" w14:textId="77777777" w:rsidR="008C5C91" w:rsidRPr="004A196B" w:rsidRDefault="008C5C91" w:rsidP="0093095C">
      <w:pPr>
        <w:pStyle w:val="33"/>
        <w:snapToGrid w:val="0"/>
        <w:ind w:leftChars="2" w:left="965" w:hangingChars="299" w:hanging="958"/>
        <w:rPr>
          <w:rFonts w:ascii="標楷體" w:hAnsi="標楷體"/>
          <w:bCs/>
        </w:rPr>
      </w:pPr>
      <w:r w:rsidRPr="00E576CF">
        <w:rPr>
          <w:rFonts w:ascii="標楷體" w:hAnsi="標楷體" w:hint="eastAsia"/>
          <w:b/>
        </w:rPr>
        <w:t xml:space="preserve">    </w:t>
      </w:r>
      <w:r w:rsidRPr="004A196B">
        <w:rPr>
          <w:rFonts w:ascii="標楷體" w:hAnsi="標楷體" w:hint="eastAsia"/>
          <w:b/>
        </w:rPr>
        <w:t>決議</w:t>
      </w:r>
      <w:r w:rsidRPr="004A196B">
        <w:rPr>
          <w:rFonts w:ascii="標楷體" w:hAnsi="標楷體" w:hint="eastAsia"/>
          <w:bCs/>
        </w:rPr>
        <w:t>：照名單通過。</w:t>
      </w:r>
    </w:p>
    <w:p w14:paraId="3677098E" w14:textId="77777777" w:rsidR="004A196B" w:rsidRDefault="004A196B" w:rsidP="0093095C">
      <w:pPr>
        <w:overflowPunct w:val="0"/>
        <w:ind w:leftChars="42" w:left="943" w:hangingChars="250" w:hanging="800"/>
        <w:jc w:val="both"/>
        <w:textAlignment w:val="baseline"/>
        <w:rPr>
          <w:rFonts w:hAnsi="標楷體"/>
          <w:sz w:val="32"/>
        </w:rPr>
      </w:pPr>
      <w:r>
        <w:rPr>
          <w:rFonts w:hAnsi="標楷體" w:hint="eastAsia"/>
          <w:sz w:val="32"/>
        </w:rPr>
        <w:t xml:space="preserve"> </w:t>
      </w:r>
      <w:r>
        <w:rPr>
          <w:rFonts w:hAnsi="標楷體" w:hint="eastAsia"/>
          <w:sz w:val="32"/>
        </w:rPr>
        <w:t>四</w:t>
      </w:r>
      <w:r w:rsidRPr="002F0962">
        <w:rPr>
          <w:rFonts w:hAnsi="標楷體" w:hint="eastAsia"/>
          <w:sz w:val="32"/>
        </w:rPr>
        <w:t>、考選部商同典試委員長提：</w:t>
      </w:r>
      <w:r w:rsidRPr="002F0962">
        <w:rPr>
          <w:rFonts w:hAnsi="標楷體" w:hint="eastAsia"/>
          <w:sz w:val="32"/>
        </w:rPr>
        <w:t>113</w:t>
      </w:r>
      <w:r w:rsidRPr="002F0962">
        <w:rPr>
          <w:rFonts w:hAnsi="標楷體" w:hint="eastAsia"/>
          <w:sz w:val="32"/>
        </w:rPr>
        <w:t>年公務人員初等考試典試委員、增聘命題委員、審查委員</w:t>
      </w:r>
      <w:r w:rsidRPr="002F0962">
        <w:rPr>
          <w:rFonts w:hAnsi="標楷體" w:hint="eastAsia"/>
          <w:sz w:val="32"/>
        </w:rPr>
        <w:t>59</w:t>
      </w:r>
      <w:r w:rsidRPr="002F0962">
        <w:rPr>
          <w:rFonts w:hAnsi="標楷體" w:hint="eastAsia"/>
          <w:sz w:val="32"/>
        </w:rPr>
        <w:t>名名單一案，請討論。</w:t>
      </w:r>
    </w:p>
    <w:p w14:paraId="1C7379A5" w14:textId="77777777" w:rsidR="008C5C91" w:rsidRPr="004A196B" w:rsidRDefault="008C5C91" w:rsidP="0093095C">
      <w:pPr>
        <w:pStyle w:val="33"/>
        <w:snapToGrid w:val="0"/>
        <w:ind w:leftChars="2" w:left="965" w:hangingChars="299" w:hanging="958"/>
        <w:rPr>
          <w:rFonts w:ascii="標楷體" w:hAnsi="標楷體"/>
          <w:bCs/>
        </w:rPr>
      </w:pPr>
      <w:r w:rsidRPr="00E576CF">
        <w:rPr>
          <w:rFonts w:ascii="標楷體" w:hAnsi="標楷體" w:hint="eastAsia"/>
          <w:b/>
        </w:rPr>
        <w:t xml:space="preserve">    </w:t>
      </w:r>
      <w:r w:rsidRPr="004A196B">
        <w:rPr>
          <w:rFonts w:ascii="標楷體" w:hAnsi="標楷體" w:hint="eastAsia"/>
          <w:b/>
        </w:rPr>
        <w:t>決議</w:t>
      </w:r>
      <w:r w:rsidRPr="004A196B">
        <w:rPr>
          <w:rFonts w:ascii="標楷體" w:hAnsi="標楷體" w:hint="eastAsia"/>
          <w:bCs/>
        </w:rPr>
        <w:t>：照名單通過。</w:t>
      </w:r>
    </w:p>
    <w:p w14:paraId="60765872" w14:textId="77777777" w:rsidR="004A196B" w:rsidRDefault="004A196B" w:rsidP="0093095C">
      <w:pPr>
        <w:overflowPunct w:val="0"/>
        <w:ind w:leftChars="42" w:left="943" w:hangingChars="250" w:hanging="800"/>
        <w:jc w:val="both"/>
        <w:textAlignment w:val="baseline"/>
        <w:rPr>
          <w:rFonts w:hAnsi="標楷體"/>
          <w:sz w:val="32"/>
        </w:rPr>
      </w:pPr>
      <w:r>
        <w:rPr>
          <w:rFonts w:hAnsi="標楷體" w:hint="eastAsia"/>
          <w:sz w:val="32"/>
        </w:rPr>
        <w:t xml:space="preserve"> </w:t>
      </w:r>
      <w:r>
        <w:rPr>
          <w:rFonts w:hAnsi="標楷體" w:hint="eastAsia"/>
          <w:sz w:val="32"/>
        </w:rPr>
        <w:t>五</w:t>
      </w:r>
      <w:r>
        <w:rPr>
          <w:rFonts w:ascii="新細明體" w:eastAsia="新細明體" w:hAnsi="新細明體" w:hint="eastAsia"/>
          <w:sz w:val="32"/>
        </w:rPr>
        <w:t>、</w:t>
      </w:r>
      <w:r w:rsidRPr="001448AF">
        <w:rPr>
          <w:rFonts w:hAnsi="標楷體" w:hint="eastAsia"/>
          <w:sz w:val="32"/>
        </w:rPr>
        <w:t>考選部商同典試委員長提：</w:t>
      </w:r>
      <w:r w:rsidRPr="001448AF">
        <w:rPr>
          <w:rFonts w:hAnsi="標楷體"/>
          <w:sz w:val="32"/>
        </w:rPr>
        <w:t>11</w:t>
      </w:r>
      <w:r w:rsidRPr="001448AF">
        <w:rPr>
          <w:rFonts w:hAnsi="標楷體" w:hint="eastAsia"/>
          <w:sz w:val="32"/>
        </w:rPr>
        <w:t>3</w:t>
      </w:r>
      <w:r w:rsidRPr="001448AF">
        <w:rPr>
          <w:rFonts w:hAnsi="標楷體"/>
          <w:sz w:val="32"/>
        </w:rPr>
        <w:t>年第一次專門職業及技術人員高等考試醫師牙醫師中醫師藥師考試分階段考試、醫事檢驗師、醫事放射師、物理治療師考試典試委員</w:t>
      </w:r>
      <w:r w:rsidRPr="001448AF">
        <w:rPr>
          <w:rFonts w:hAnsi="標楷體"/>
          <w:sz w:val="32"/>
        </w:rPr>
        <w:t>26</w:t>
      </w:r>
      <w:r w:rsidRPr="001448AF">
        <w:rPr>
          <w:rFonts w:hAnsi="標楷體"/>
          <w:sz w:val="32"/>
        </w:rPr>
        <w:t>名名單一案</w:t>
      </w:r>
      <w:r w:rsidRPr="001448AF">
        <w:rPr>
          <w:rFonts w:hAnsi="標楷體" w:hint="eastAsia"/>
          <w:sz w:val="32"/>
        </w:rPr>
        <w:t>，請討論。</w:t>
      </w:r>
    </w:p>
    <w:p w14:paraId="6B08DC36" w14:textId="77777777" w:rsidR="008C5C91" w:rsidRPr="004A196B" w:rsidRDefault="008C5C91" w:rsidP="0093095C">
      <w:pPr>
        <w:pStyle w:val="33"/>
        <w:snapToGrid w:val="0"/>
        <w:ind w:leftChars="2" w:left="965" w:hangingChars="299" w:hanging="958"/>
        <w:rPr>
          <w:rFonts w:ascii="標楷體" w:hAnsi="標楷體"/>
          <w:bCs/>
        </w:rPr>
      </w:pPr>
      <w:r w:rsidRPr="00E576CF">
        <w:rPr>
          <w:rFonts w:ascii="標楷體" w:hAnsi="標楷體" w:hint="eastAsia"/>
          <w:b/>
        </w:rPr>
        <w:t xml:space="preserve">    </w:t>
      </w:r>
      <w:r w:rsidRPr="004A196B">
        <w:rPr>
          <w:rFonts w:ascii="標楷體" w:hAnsi="標楷體" w:hint="eastAsia"/>
          <w:b/>
        </w:rPr>
        <w:t>決議</w:t>
      </w:r>
      <w:r w:rsidRPr="004A196B">
        <w:rPr>
          <w:rFonts w:ascii="標楷體" w:hAnsi="標楷體" w:hint="eastAsia"/>
          <w:bCs/>
        </w:rPr>
        <w:t>：照名單通過。</w:t>
      </w:r>
    </w:p>
    <w:p w14:paraId="56C7D9D3" w14:textId="38552DEB" w:rsidR="002A3C44" w:rsidRPr="003A50E6" w:rsidRDefault="002A3C44" w:rsidP="0093095C">
      <w:pPr>
        <w:pStyle w:val="2f"/>
        <w:overflowPunct w:val="0"/>
        <w:snapToGrid w:val="0"/>
        <w:spacing w:beforeLines="50" w:before="240"/>
        <w:ind w:left="963" w:hangingChars="301" w:hanging="963"/>
        <w:rPr>
          <w:rFonts w:ascii="標楷體" w:hAnsi="標楷體"/>
        </w:rPr>
      </w:pPr>
      <w:r w:rsidRPr="003A50E6">
        <w:rPr>
          <w:rFonts w:ascii="標楷體" w:hAnsi="標楷體"/>
        </w:rPr>
        <w:t>散會：</w:t>
      </w:r>
      <w:r w:rsidRPr="00A537ED">
        <w:rPr>
          <w:rFonts w:ascii="標楷體" w:hAnsi="標楷體" w:hint="eastAsia"/>
        </w:rPr>
        <w:t>上午</w:t>
      </w:r>
      <w:r w:rsidR="005A57D4" w:rsidRPr="00A537ED">
        <w:rPr>
          <w:rFonts w:ascii="標楷體" w:hAnsi="標楷體" w:hint="eastAsia"/>
        </w:rPr>
        <w:t>11</w:t>
      </w:r>
      <w:r w:rsidRPr="00A537ED">
        <w:rPr>
          <w:rFonts w:ascii="標楷體" w:hAnsi="標楷體" w:hint="eastAsia"/>
        </w:rPr>
        <w:t>時</w:t>
      </w:r>
      <w:r w:rsidR="005A57D4" w:rsidRPr="000F2990">
        <w:rPr>
          <w:rFonts w:ascii="標楷體" w:hAnsi="標楷體" w:hint="eastAsia"/>
        </w:rPr>
        <w:t>2</w:t>
      </w:r>
      <w:r w:rsidR="00E03158" w:rsidRPr="000F2990">
        <w:rPr>
          <w:rFonts w:ascii="標楷體" w:hAnsi="標楷體" w:hint="eastAsia"/>
        </w:rPr>
        <w:t>3</w:t>
      </w:r>
      <w:r w:rsidRPr="000F2990">
        <w:rPr>
          <w:rFonts w:ascii="標楷體" w:hAnsi="標楷體" w:hint="eastAsia"/>
        </w:rPr>
        <w:t>分</w:t>
      </w:r>
    </w:p>
    <w:p w14:paraId="62A7B496" w14:textId="276267EA" w:rsidR="002A3C44" w:rsidRPr="002A3C44" w:rsidRDefault="002A3C44" w:rsidP="00F06503">
      <w:pPr>
        <w:pStyle w:val="2f"/>
        <w:kinsoku/>
        <w:overflowPunct w:val="0"/>
        <w:snapToGrid w:val="0"/>
        <w:spacing w:beforeLines="10" w:before="48"/>
        <w:ind w:leftChars="4" w:left="641" w:hangingChars="196" w:hanging="627"/>
        <w:rPr>
          <w:rFonts w:ascii="標楷體" w:hAnsi="標楷體"/>
        </w:rPr>
      </w:pPr>
      <w:r w:rsidRPr="003A50E6">
        <w:rPr>
          <w:rFonts w:ascii="標楷體" w:hAnsi="標楷體" w:hint="eastAsia"/>
        </w:rPr>
        <w:t xml:space="preserve">      </w:t>
      </w:r>
      <w:r w:rsidRPr="003A50E6">
        <w:rPr>
          <w:rFonts w:ascii="標楷體" w:hAnsi="標楷體"/>
        </w:rPr>
        <w:t>主  席</w:t>
      </w:r>
      <w:r w:rsidRPr="003A50E6">
        <w:rPr>
          <w:rFonts w:ascii="標楷體" w:hAnsi="標楷體" w:hint="eastAsia"/>
          <w:color w:val="000000"/>
        </w:rPr>
        <w:t xml:space="preserve">   黃  榮  村</w:t>
      </w:r>
    </w:p>
    <w:sectPr w:rsidR="002A3C44" w:rsidRPr="002A3C44" w:rsidSect="008C5C91">
      <w:footerReference w:type="even" r:id="rId8"/>
      <w:footerReference w:type="default" r:id="rId9"/>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005A" w14:textId="77777777" w:rsidR="008F2E7A" w:rsidRDefault="008F2E7A">
      <w:r>
        <w:separator/>
      </w:r>
    </w:p>
  </w:endnote>
  <w:endnote w:type="continuationSeparator" w:id="0">
    <w:p w14:paraId="256A2AC1" w14:textId="77777777" w:rsidR="008F2E7A" w:rsidRDefault="008F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E256" w14:textId="77777777" w:rsidR="008F2E7A" w:rsidRDefault="008F2E7A">
      <w:r>
        <w:separator/>
      </w:r>
    </w:p>
  </w:footnote>
  <w:footnote w:type="continuationSeparator" w:id="0">
    <w:p w14:paraId="3B9E6223" w14:textId="77777777" w:rsidR="008F2E7A" w:rsidRDefault="008F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089"/>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B22"/>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AE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6E3E"/>
    <w:rsid w:val="00077002"/>
    <w:rsid w:val="0007782A"/>
    <w:rsid w:val="00077AAC"/>
    <w:rsid w:val="00077DEA"/>
    <w:rsid w:val="000805A5"/>
    <w:rsid w:val="00080890"/>
    <w:rsid w:val="00080BF7"/>
    <w:rsid w:val="000810FB"/>
    <w:rsid w:val="00081A8D"/>
    <w:rsid w:val="000821FB"/>
    <w:rsid w:val="00082657"/>
    <w:rsid w:val="00082870"/>
    <w:rsid w:val="00082AAE"/>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7DE"/>
    <w:rsid w:val="00093FA0"/>
    <w:rsid w:val="0009408E"/>
    <w:rsid w:val="0009449F"/>
    <w:rsid w:val="00094616"/>
    <w:rsid w:val="00094626"/>
    <w:rsid w:val="00094802"/>
    <w:rsid w:val="00094813"/>
    <w:rsid w:val="00094D70"/>
    <w:rsid w:val="00095526"/>
    <w:rsid w:val="000955B1"/>
    <w:rsid w:val="00095606"/>
    <w:rsid w:val="00095A08"/>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61"/>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4C51"/>
    <w:rsid w:val="000E52C5"/>
    <w:rsid w:val="000E538A"/>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1998"/>
    <w:rsid w:val="000F2990"/>
    <w:rsid w:val="000F2A15"/>
    <w:rsid w:val="000F3166"/>
    <w:rsid w:val="000F37A5"/>
    <w:rsid w:val="000F3803"/>
    <w:rsid w:val="000F3912"/>
    <w:rsid w:val="000F4400"/>
    <w:rsid w:val="000F495B"/>
    <w:rsid w:val="000F50CE"/>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D2"/>
    <w:rsid w:val="001074FC"/>
    <w:rsid w:val="00107AD4"/>
    <w:rsid w:val="00107B58"/>
    <w:rsid w:val="00110966"/>
    <w:rsid w:val="00110A43"/>
    <w:rsid w:val="00110A94"/>
    <w:rsid w:val="00110D39"/>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5AD3"/>
    <w:rsid w:val="001364BA"/>
    <w:rsid w:val="0013662A"/>
    <w:rsid w:val="00136839"/>
    <w:rsid w:val="00136A81"/>
    <w:rsid w:val="001375BE"/>
    <w:rsid w:val="00137766"/>
    <w:rsid w:val="00137BAC"/>
    <w:rsid w:val="001400A3"/>
    <w:rsid w:val="001402D8"/>
    <w:rsid w:val="001405D2"/>
    <w:rsid w:val="00141471"/>
    <w:rsid w:val="001415A1"/>
    <w:rsid w:val="0014176E"/>
    <w:rsid w:val="001418C6"/>
    <w:rsid w:val="001423E8"/>
    <w:rsid w:val="00142857"/>
    <w:rsid w:val="0014287D"/>
    <w:rsid w:val="001428D9"/>
    <w:rsid w:val="00142F09"/>
    <w:rsid w:val="00142F3F"/>
    <w:rsid w:val="00143463"/>
    <w:rsid w:val="00143712"/>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683"/>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0FB"/>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92E"/>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6989"/>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3E6C"/>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BED"/>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6F0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7E4"/>
    <w:rsid w:val="002438AD"/>
    <w:rsid w:val="00243BD7"/>
    <w:rsid w:val="00243E2F"/>
    <w:rsid w:val="0024414F"/>
    <w:rsid w:val="00244607"/>
    <w:rsid w:val="00244889"/>
    <w:rsid w:val="00244B84"/>
    <w:rsid w:val="00244E5F"/>
    <w:rsid w:val="00245200"/>
    <w:rsid w:val="00245653"/>
    <w:rsid w:val="00245896"/>
    <w:rsid w:val="00245D30"/>
    <w:rsid w:val="00246207"/>
    <w:rsid w:val="002465AD"/>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C44"/>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8C7"/>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07E"/>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3271"/>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163"/>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39BC"/>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533"/>
    <w:rsid w:val="003838D6"/>
    <w:rsid w:val="0038398A"/>
    <w:rsid w:val="00383B70"/>
    <w:rsid w:val="00383C89"/>
    <w:rsid w:val="00383D64"/>
    <w:rsid w:val="003844F9"/>
    <w:rsid w:val="0038450B"/>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4B1"/>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47"/>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6E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0E3"/>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435"/>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3B2"/>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BC"/>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96B"/>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178"/>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4CB3"/>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1E"/>
    <w:rsid w:val="004C27A2"/>
    <w:rsid w:val="004C2D13"/>
    <w:rsid w:val="004C2D69"/>
    <w:rsid w:val="004C33DF"/>
    <w:rsid w:val="004C381D"/>
    <w:rsid w:val="004C3F8E"/>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5FA"/>
    <w:rsid w:val="004D3FD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C00"/>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93B"/>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4"/>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4DD"/>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3ED2"/>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6F7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7D4"/>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0C"/>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FD9"/>
    <w:rsid w:val="00656361"/>
    <w:rsid w:val="006563F4"/>
    <w:rsid w:val="006563F6"/>
    <w:rsid w:val="00656563"/>
    <w:rsid w:val="00656936"/>
    <w:rsid w:val="00656D83"/>
    <w:rsid w:val="00656E2C"/>
    <w:rsid w:val="00657098"/>
    <w:rsid w:val="006570D1"/>
    <w:rsid w:val="00657353"/>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6E5C"/>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1B4"/>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0D7"/>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982"/>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4C6B"/>
    <w:rsid w:val="007151BA"/>
    <w:rsid w:val="007154E6"/>
    <w:rsid w:val="00716197"/>
    <w:rsid w:val="007166DB"/>
    <w:rsid w:val="00716AD5"/>
    <w:rsid w:val="00716DBF"/>
    <w:rsid w:val="00717549"/>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C99"/>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A99"/>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6AED"/>
    <w:rsid w:val="007A70EC"/>
    <w:rsid w:val="007A721B"/>
    <w:rsid w:val="007A74C8"/>
    <w:rsid w:val="007A7651"/>
    <w:rsid w:val="007A7662"/>
    <w:rsid w:val="007B0030"/>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1DE"/>
    <w:rsid w:val="007E4B51"/>
    <w:rsid w:val="007E5A66"/>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5EE6"/>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72E"/>
    <w:rsid w:val="00821E7B"/>
    <w:rsid w:val="00821E95"/>
    <w:rsid w:val="00821EFC"/>
    <w:rsid w:val="008222DB"/>
    <w:rsid w:val="0082230E"/>
    <w:rsid w:val="00822440"/>
    <w:rsid w:val="0082264F"/>
    <w:rsid w:val="00822B04"/>
    <w:rsid w:val="00822C76"/>
    <w:rsid w:val="00822D37"/>
    <w:rsid w:val="00822FFD"/>
    <w:rsid w:val="008231D9"/>
    <w:rsid w:val="00823BD5"/>
    <w:rsid w:val="00823EFF"/>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49F"/>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0DBE"/>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608"/>
    <w:rsid w:val="008C4AF8"/>
    <w:rsid w:val="008C5C91"/>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2E7A"/>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A7E"/>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95C"/>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556"/>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573"/>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A49"/>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26B"/>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241"/>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125"/>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2F1D"/>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37ED"/>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4D7"/>
    <w:rsid w:val="00A8564B"/>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3B2"/>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2EB8"/>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071"/>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2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5C20"/>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3F6"/>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8A9"/>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A2D"/>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16"/>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289"/>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456"/>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0DB"/>
    <w:rsid w:val="00C94121"/>
    <w:rsid w:val="00C94139"/>
    <w:rsid w:val="00C9424C"/>
    <w:rsid w:val="00C942A9"/>
    <w:rsid w:val="00C942EA"/>
    <w:rsid w:val="00C948F5"/>
    <w:rsid w:val="00C94C88"/>
    <w:rsid w:val="00C94EE0"/>
    <w:rsid w:val="00C95248"/>
    <w:rsid w:val="00C953F3"/>
    <w:rsid w:val="00C95686"/>
    <w:rsid w:val="00C95F11"/>
    <w:rsid w:val="00C960F2"/>
    <w:rsid w:val="00C969A8"/>
    <w:rsid w:val="00C96C61"/>
    <w:rsid w:val="00C97500"/>
    <w:rsid w:val="00C97692"/>
    <w:rsid w:val="00C976EE"/>
    <w:rsid w:val="00C97909"/>
    <w:rsid w:val="00C97E86"/>
    <w:rsid w:val="00CA0398"/>
    <w:rsid w:val="00CA03BC"/>
    <w:rsid w:val="00CA06B9"/>
    <w:rsid w:val="00CA0A8E"/>
    <w:rsid w:val="00CA0EDD"/>
    <w:rsid w:val="00CA10D7"/>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043"/>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BF8"/>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B7F27"/>
    <w:rsid w:val="00CC0079"/>
    <w:rsid w:val="00CC01C7"/>
    <w:rsid w:val="00CC0411"/>
    <w:rsid w:val="00CC05EE"/>
    <w:rsid w:val="00CC0D0A"/>
    <w:rsid w:val="00CC0E6C"/>
    <w:rsid w:val="00CC160B"/>
    <w:rsid w:val="00CC175E"/>
    <w:rsid w:val="00CC1C1D"/>
    <w:rsid w:val="00CC1FEF"/>
    <w:rsid w:val="00CC2BC0"/>
    <w:rsid w:val="00CC307E"/>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73"/>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4E6"/>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AB7"/>
    <w:rsid w:val="00D22B2B"/>
    <w:rsid w:val="00D23122"/>
    <w:rsid w:val="00D2357F"/>
    <w:rsid w:val="00D23807"/>
    <w:rsid w:val="00D23A61"/>
    <w:rsid w:val="00D23B68"/>
    <w:rsid w:val="00D23E73"/>
    <w:rsid w:val="00D23EA7"/>
    <w:rsid w:val="00D2474A"/>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77"/>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D8E"/>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4FF5"/>
    <w:rsid w:val="00D6520D"/>
    <w:rsid w:val="00D65AE5"/>
    <w:rsid w:val="00D65B07"/>
    <w:rsid w:val="00D65BA3"/>
    <w:rsid w:val="00D65F37"/>
    <w:rsid w:val="00D65F9D"/>
    <w:rsid w:val="00D666D8"/>
    <w:rsid w:val="00D67717"/>
    <w:rsid w:val="00D67BB6"/>
    <w:rsid w:val="00D67DCC"/>
    <w:rsid w:val="00D7027D"/>
    <w:rsid w:val="00D704FC"/>
    <w:rsid w:val="00D70B48"/>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976"/>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158"/>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530"/>
    <w:rsid w:val="00E258CE"/>
    <w:rsid w:val="00E2598A"/>
    <w:rsid w:val="00E259D9"/>
    <w:rsid w:val="00E25C63"/>
    <w:rsid w:val="00E2657E"/>
    <w:rsid w:val="00E2661D"/>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704"/>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27AC"/>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1BE"/>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87D56"/>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18B"/>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86D"/>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503"/>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1A8"/>
    <w:rsid w:val="00F166A2"/>
    <w:rsid w:val="00F16801"/>
    <w:rsid w:val="00F16ADF"/>
    <w:rsid w:val="00F175E4"/>
    <w:rsid w:val="00F1772F"/>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2EA"/>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820"/>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57BF6"/>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1187"/>
    <w:rsid w:val="00F7232F"/>
    <w:rsid w:val="00F72A8F"/>
    <w:rsid w:val="00F72B57"/>
    <w:rsid w:val="00F72CCC"/>
    <w:rsid w:val="00F7304C"/>
    <w:rsid w:val="00F73099"/>
    <w:rsid w:val="00F730D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3C"/>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C04"/>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B8D"/>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B0F"/>
    <w:rsid w:val="00FE6B44"/>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92"/>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55163"/>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985</Words>
  <Characters>5621</Characters>
  <Application>Microsoft Office Word</Application>
  <DocSecurity>0</DocSecurity>
  <Lines>46</Lines>
  <Paragraphs>13</Paragraphs>
  <ScaleCrop>false</ScaleCrop>
  <Company>考試院</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翁淑慧</cp:lastModifiedBy>
  <cp:revision>3</cp:revision>
  <cp:lastPrinted>2023-11-24T02:18:00Z</cp:lastPrinted>
  <dcterms:created xsi:type="dcterms:W3CDTF">2023-11-27T01:28:00Z</dcterms:created>
  <dcterms:modified xsi:type="dcterms:W3CDTF">2023-11-27T06:05:00Z</dcterms:modified>
</cp:coreProperties>
</file>