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6A9A59A7"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5C52A9">
        <w:rPr>
          <w:rFonts w:ascii="標楷體" w:hAnsi="標楷體"/>
          <w:color w:val="000000" w:themeColor="text1"/>
          <w:sz w:val="36"/>
          <w:szCs w:val="36"/>
        </w:rPr>
        <w:t>7</w:t>
      </w:r>
      <w:r w:rsidR="00495909">
        <w:rPr>
          <w:rFonts w:ascii="標楷體" w:hAnsi="標楷體" w:hint="eastAsia"/>
          <w:color w:val="000000" w:themeColor="text1"/>
          <w:sz w:val="36"/>
          <w:szCs w:val="36"/>
        </w:rPr>
        <w:t>7</w:t>
      </w:r>
      <w:r w:rsidRPr="00D00091">
        <w:rPr>
          <w:rFonts w:ascii="標楷體" w:hAnsi="標楷體"/>
          <w:color w:val="000000" w:themeColor="text1"/>
          <w:sz w:val="36"/>
          <w:szCs w:val="36"/>
        </w:rPr>
        <w:t>次會議</w:t>
      </w:r>
      <w:r w:rsidR="003C12A0">
        <w:rPr>
          <w:rFonts w:ascii="標楷體" w:hAnsi="標楷體" w:hint="eastAsia"/>
          <w:color w:val="000000" w:themeColor="text1"/>
          <w:sz w:val="36"/>
          <w:szCs w:val="36"/>
        </w:rPr>
        <w:t>紀錄</w:t>
      </w:r>
    </w:p>
    <w:p w14:paraId="13F1D682" w14:textId="6DE55B1C" w:rsidR="00E13711" w:rsidRPr="007100A8" w:rsidRDefault="00E13711" w:rsidP="007E0827">
      <w:pPr>
        <w:pStyle w:val="ae"/>
        <w:rPr>
          <w:rFonts w:ascii="標楷體" w:hAnsi="標楷體"/>
          <w:color w:val="000000" w:themeColor="text1"/>
          <w:szCs w:val="32"/>
        </w:rPr>
      </w:pPr>
      <w:r w:rsidRPr="007100A8">
        <w:rPr>
          <w:rFonts w:ascii="標楷體" w:hAnsi="標楷體"/>
          <w:color w:val="000000" w:themeColor="text1"/>
          <w:szCs w:val="32"/>
        </w:rPr>
        <w:t>時間：中華民國</w:t>
      </w:r>
      <w:r w:rsidR="00A409E2" w:rsidRPr="007100A8">
        <w:rPr>
          <w:rFonts w:ascii="標楷體" w:hAnsi="標楷體"/>
          <w:color w:val="000000" w:themeColor="text1"/>
          <w:szCs w:val="32"/>
        </w:rPr>
        <w:t>1</w:t>
      </w:r>
      <w:r w:rsidR="00E86F93" w:rsidRPr="007100A8">
        <w:rPr>
          <w:rFonts w:ascii="標楷體" w:hAnsi="標楷體" w:hint="eastAsia"/>
          <w:color w:val="000000" w:themeColor="text1"/>
          <w:szCs w:val="32"/>
        </w:rPr>
        <w:t>1</w:t>
      </w:r>
      <w:r w:rsidR="00150317" w:rsidRPr="007100A8">
        <w:rPr>
          <w:rFonts w:ascii="標楷體" w:hAnsi="標楷體" w:hint="eastAsia"/>
          <w:color w:val="000000" w:themeColor="text1"/>
          <w:szCs w:val="32"/>
        </w:rPr>
        <w:t>3</w:t>
      </w:r>
      <w:r w:rsidRPr="007100A8">
        <w:rPr>
          <w:rFonts w:ascii="標楷體" w:hAnsi="標楷體"/>
          <w:color w:val="000000" w:themeColor="text1"/>
          <w:szCs w:val="32"/>
        </w:rPr>
        <w:t>年</w:t>
      </w:r>
      <w:r w:rsidR="00495909">
        <w:rPr>
          <w:rFonts w:ascii="標楷體" w:hAnsi="標楷體" w:hint="eastAsia"/>
          <w:color w:val="000000" w:themeColor="text1"/>
          <w:szCs w:val="32"/>
        </w:rPr>
        <w:t>3</w:t>
      </w:r>
      <w:r w:rsidRPr="007100A8">
        <w:rPr>
          <w:rFonts w:ascii="標楷體" w:hAnsi="標楷體"/>
          <w:color w:val="000000" w:themeColor="text1"/>
          <w:szCs w:val="32"/>
        </w:rPr>
        <w:t>月</w:t>
      </w:r>
      <w:r w:rsidR="00495909">
        <w:rPr>
          <w:rFonts w:ascii="標楷體" w:hAnsi="標楷體" w:hint="eastAsia"/>
          <w:color w:val="000000" w:themeColor="text1"/>
          <w:szCs w:val="32"/>
        </w:rPr>
        <w:t>7</w:t>
      </w:r>
      <w:r w:rsidRPr="007100A8">
        <w:rPr>
          <w:rFonts w:ascii="標楷體" w:hAnsi="標楷體"/>
          <w:color w:val="000000" w:themeColor="text1"/>
          <w:szCs w:val="32"/>
        </w:rPr>
        <w:t>日</w:t>
      </w:r>
      <w:r w:rsidR="00576D20" w:rsidRPr="007100A8">
        <w:rPr>
          <w:rFonts w:ascii="標楷體" w:hAnsi="標楷體"/>
          <w:color w:val="000000" w:themeColor="text1"/>
          <w:szCs w:val="32"/>
        </w:rPr>
        <w:t>上</w:t>
      </w:r>
      <w:r w:rsidRPr="007100A8">
        <w:rPr>
          <w:rFonts w:ascii="標楷體" w:hAnsi="標楷體"/>
          <w:color w:val="000000" w:themeColor="text1"/>
          <w:szCs w:val="32"/>
        </w:rPr>
        <w:t>午</w:t>
      </w:r>
      <w:r w:rsidR="00942BDA" w:rsidRPr="007100A8">
        <w:rPr>
          <w:rFonts w:ascii="標楷體" w:hAnsi="標楷體" w:hint="eastAsia"/>
          <w:color w:val="000000" w:themeColor="text1"/>
          <w:szCs w:val="32"/>
        </w:rPr>
        <w:t>9</w:t>
      </w:r>
      <w:r w:rsidRPr="007100A8">
        <w:rPr>
          <w:rFonts w:ascii="標楷體" w:hAnsi="標楷體"/>
          <w:color w:val="000000" w:themeColor="text1"/>
          <w:szCs w:val="32"/>
        </w:rPr>
        <w:t>時</w:t>
      </w:r>
      <w:r w:rsidR="00942BDA" w:rsidRPr="007100A8">
        <w:rPr>
          <w:rFonts w:ascii="標楷體" w:hAnsi="標楷體" w:hint="eastAsia"/>
          <w:color w:val="000000" w:themeColor="text1"/>
          <w:szCs w:val="32"/>
        </w:rPr>
        <w:t>30分</w:t>
      </w:r>
    </w:p>
    <w:p w14:paraId="3FBF03EE" w14:textId="10497633" w:rsidR="00E13711" w:rsidRPr="007100A8" w:rsidRDefault="00E13711" w:rsidP="007E0827">
      <w:pPr>
        <w:pStyle w:val="ae"/>
        <w:rPr>
          <w:rFonts w:ascii="標楷體" w:hAnsi="標楷體"/>
          <w:color w:val="000000" w:themeColor="text1"/>
          <w:szCs w:val="32"/>
        </w:rPr>
      </w:pPr>
      <w:r w:rsidRPr="007100A8">
        <w:rPr>
          <w:rFonts w:ascii="標楷體" w:hAnsi="標楷體"/>
          <w:color w:val="000000" w:themeColor="text1"/>
          <w:szCs w:val="32"/>
        </w:rPr>
        <w:t>地點：</w:t>
      </w:r>
      <w:r w:rsidR="00095606" w:rsidRPr="007100A8">
        <w:rPr>
          <w:rFonts w:ascii="標楷體" w:hAnsi="標楷體"/>
          <w:color w:val="000000" w:themeColor="text1"/>
          <w:szCs w:val="32"/>
        </w:rPr>
        <w:t>本院傳賢樓10樓會議室</w:t>
      </w:r>
    </w:p>
    <w:p w14:paraId="09911068" w14:textId="3BF57647" w:rsidR="003840AD" w:rsidRPr="00B924BB" w:rsidRDefault="003840AD" w:rsidP="003840AD">
      <w:pPr>
        <w:tabs>
          <w:tab w:val="left" w:pos="5400"/>
        </w:tabs>
        <w:kinsoku w:val="0"/>
        <w:overflowPunct w:val="0"/>
        <w:ind w:leftChars="-4" w:left="1260" w:rightChars="-67" w:right="-228" w:hangingChars="398" w:hanging="1274"/>
        <w:jc w:val="both"/>
        <w:rPr>
          <w:rFonts w:ascii="標楷體" w:hAnsi="標楷體"/>
          <w:sz w:val="32"/>
          <w:szCs w:val="32"/>
        </w:rPr>
      </w:pPr>
      <w:r w:rsidRPr="007100A8">
        <w:rPr>
          <w:rFonts w:ascii="標楷體" w:hAnsi="標楷體"/>
          <w:color w:val="000000"/>
          <w:sz w:val="32"/>
          <w:szCs w:val="32"/>
        </w:rPr>
        <w:t>出席者：</w:t>
      </w:r>
      <w:bookmarkStart w:id="0" w:name="_Hlk127432309"/>
      <w:r w:rsidRPr="007100A8">
        <w:rPr>
          <w:rFonts w:ascii="標楷體" w:hAnsi="標楷體" w:cs="Arial" w:hint="eastAsia"/>
          <w:sz w:val="32"/>
          <w:szCs w:val="32"/>
        </w:rPr>
        <w:t xml:space="preserve">黃榮村  </w:t>
      </w:r>
      <w:r w:rsidRPr="007100A8">
        <w:rPr>
          <w:rFonts w:ascii="標楷體" w:hAnsi="標楷體" w:hint="eastAsia"/>
          <w:color w:val="000000"/>
          <w:sz w:val="32"/>
          <w:szCs w:val="32"/>
        </w:rPr>
        <w:t>周弘憲</w:t>
      </w:r>
      <w:bookmarkEnd w:id="0"/>
      <w:r w:rsidR="00BA2612" w:rsidRPr="00B924BB">
        <w:rPr>
          <w:rFonts w:ascii="標楷體" w:hAnsi="標楷體" w:hint="eastAsia"/>
          <w:sz w:val="32"/>
          <w:szCs w:val="32"/>
        </w:rPr>
        <w:t xml:space="preserve">　周蓮香  </w:t>
      </w:r>
      <w:r w:rsidR="00BA2612" w:rsidRPr="00B924BB">
        <w:rPr>
          <w:rFonts w:ascii="標楷體" w:hAnsi="標楷體" w:cs="Arial" w:hint="eastAsia"/>
          <w:sz w:val="32"/>
          <w:szCs w:val="32"/>
        </w:rPr>
        <w:t>吳新興</w:t>
      </w:r>
      <w:r w:rsidRPr="00B924BB">
        <w:rPr>
          <w:rFonts w:ascii="標楷體" w:hAnsi="標楷體" w:hint="eastAsia"/>
          <w:sz w:val="32"/>
          <w:szCs w:val="32"/>
        </w:rPr>
        <w:t xml:space="preserve">  何怡澄</w:t>
      </w:r>
      <w:r w:rsidR="00BA2612" w:rsidRPr="00B924BB">
        <w:rPr>
          <w:rFonts w:ascii="標楷體" w:hAnsi="標楷體" w:hint="eastAsia"/>
          <w:sz w:val="32"/>
          <w:szCs w:val="32"/>
        </w:rPr>
        <w:t xml:space="preserve"> </w:t>
      </w:r>
      <w:r w:rsidR="00BA2612" w:rsidRPr="00B924BB">
        <w:rPr>
          <w:rFonts w:ascii="標楷體" w:hAnsi="標楷體"/>
          <w:sz w:val="32"/>
          <w:szCs w:val="32"/>
        </w:rPr>
        <w:t xml:space="preserve"> </w:t>
      </w:r>
      <w:r w:rsidR="008C190E" w:rsidRPr="00B924BB">
        <w:rPr>
          <w:rFonts w:ascii="標楷體" w:hAnsi="標楷體" w:hint="eastAsia"/>
          <w:sz w:val="32"/>
          <w:szCs w:val="32"/>
        </w:rPr>
        <w:t>伊萬</w:t>
      </w:r>
      <w:proofErr w:type="gramStart"/>
      <w:r w:rsidR="008C190E" w:rsidRPr="00B924BB">
        <w:rPr>
          <w:rFonts w:ascii="標楷體" w:hAnsi="標楷體" w:hint="eastAsia"/>
          <w:sz w:val="32"/>
          <w:szCs w:val="32"/>
        </w:rPr>
        <w:t>•</w:t>
      </w:r>
      <w:proofErr w:type="gramEnd"/>
      <w:r w:rsidR="008C190E" w:rsidRPr="00B924BB">
        <w:rPr>
          <w:rFonts w:ascii="標楷體" w:hAnsi="標楷體" w:hint="eastAsia"/>
          <w:sz w:val="32"/>
          <w:szCs w:val="32"/>
        </w:rPr>
        <w:t>納威</w:t>
      </w:r>
    </w:p>
    <w:p w14:paraId="2F7C9406" w14:textId="3CC48B56" w:rsidR="00344C25" w:rsidRDefault="003840AD" w:rsidP="003840AD">
      <w:pPr>
        <w:tabs>
          <w:tab w:val="left" w:pos="5400"/>
        </w:tabs>
        <w:kinsoku w:val="0"/>
        <w:overflowPunct w:val="0"/>
        <w:ind w:leftChars="-4" w:left="1260" w:rightChars="-67" w:right="-228" w:hangingChars="398" w:hanging="1274"/>
        <w:jc w:val="both"/>
        <w:rPr>
          <w:rFonts w:ascii="標楷體" w:hAnsi="標楷體"/>
          <w:sz w:val="32"/>
          <w:szCs w:val="32"/>
        </w:rPr>
      </w:pPr>
      <w:r w:rsidRPr="00B924BB">
        <w:rPr>
          <w:rFonts w:ascii="標楷體" w:hAnsi="標楷體" w:hint="eastAsia"/>
          <w:sz w:val="32"/>
          <w:szCs w:val="32"/>
        </w:rPr>
        <w:t xml:space="preserve">      　</w:t>
      </w:r>
      <w:r w:rsidR="00BA2612" w:rsidRPr="00B924BB">
        <w:rPr>
          <w:rFonts w:ascii="標楷體" w:hAnsi="標楷體" w:hint="eastAsia"/>
          <w:sz w:val="32"/>
          <w:szCs w:val="32"/>
        </w:rPr>
        <w:t xml:space="preserve">王秀紅 </w:t>
      </w:r>
      <w:r w:rsidR="00BA2612" w:rsidRPr="00B924BB">
        <w:rPr>
          <w:rFonts w:ascii="標楷體" w:hAnsi="標楷體" w:cs="Arial" w:hint="eastAsia"/>
          <w:sz w:val="32"/>
          <w:szCs w:val="32"/>
        </w:rPr>
        <w:t xml:space="preserve"> 陳錦生</w:t>
      </w:r>
      <w:r w:rsidRPr="00B924BB">
        <w:rPr>
          <w:rFonts w:ascii="標楷體" w:hAnsi="標楷體" w:hint="eastAsia"/>
          <w:sz w:val="32"/>
          <w:szCs w:val="32"/>
        </w:rPr>
        <w:t xml:space="preserve">  </w:t>
      </w:r>
      <w:r w:rsidR="00BA2612" w:rsidRPr="00B924BB">
        <w:rPr>
          <w:rFonts w:ascii="標楷體" w:hAnsi="標楷體" w:cs="Arial" w:hint="eastAsia"/>
          <w:sz w:val="32"/>
          <w:szCs w:val="32"/>
        </w:rPr>
        <w:t>姚立德</w:t>
      </w:r>
      <w:r w:rsidRPr="00B924BB">
        <w:rPr>
          <w:rFonts w:ascii="標楷體" w:hAnsi="標楷體" w:cs="Arial" w:hint="eastAsia"/>
          <w:sz w:val="32"/>
          <w:szCs w:val="32"/>
        </w:rPr>
        <w:t xml:space="preserve">  </w:t>
      </w:r>
      <w:r w:rsidRPr="00B924BB">
        <w:rPr>
          <w:rFonts w:ascii="標楷體" w:hAnsi="標楷體" w:hint="eastAsia"/>
          <w:sz w:val="32"/>
          <w:szCs w:val="32"/>
        </w:rPr>
        <w:t>陳慈陽</w:t>
      </w:r>
      <w:bookmarkStart w:id="1" w:name="_Hlk123203900"/>
      <w:r w:rsidRPr="007100A8">
        <w:rPr>
          <w:rFonts w:ascii="標楷體" w:hAnsi="標楷體" w:hint="eastAsia"/>
          <w:sz w:val="32"/>
          <w:szCs w:val="32"/>
        </w:rPr>
        <w:t xml:space="preserve"> </w:t>
      </w:r>
      <w:r w:rsidRPr="007100A8">
        <w:rPr>
          <w:rFonts w:ascii="標楷體" w:hAnsi="標楷體" w:hint="eastAsia"/>
          <w:color w:val="C00000"/>
          <w:sz w:val="32"/>
          <w:szCs w:val="32"/>
        </w:rPr>
        <w:t xml:space="preserve"> </w:t>
      </w:r>
      <w:proofErr w:type="gramStart"/>
      <w:r w:rsidRPr="007100A8">
        <w:rPr>
          <w:rFonts w:ascii="標楷體" w:hAnsi="標楷體" w:hint="eastAsia"/>
          <w:sz w:val="32"/>
          <w:szCs w:val="32"/>
        </w:rPr>
        <w:t>許舒翔</w:t>
      </w:r>
      <w:proofErr w:type="gramEnd"/>
      <w:r w:rsidRPr="007100A8">
        <w:rPr>
          <w:rFonts w:ascii="標楷體" w:hAnsi="標楷體" w:hint="eastAsia"/>
          <w:sz w:val="32"/>
          <w:szCs w:val="32"/>
        </w:rPr>
        <w:t xml:space="preserve">  </w:t>
      </w:r>
      <w:bookmarkEnd w:id="1"/>
      <w:r w:rsidR="00443363" w:rsidRPr="007100A8">
        <w:rPr>
          <w:rFonts w:ascii="標楷體" w:hAnsi="標楷體" w:hint="eastAsia"/>
          <w:sz w:val="32"/>
          <w:szCs w:val="32"/>
        </w:rPr>
        <w:t>周志宏</w:t>
      </w:r>
      <w:r w:rsidR="00495909">
        <w:rPr>
          <w:rFonts w:ascii="標楷體" w:hAnsi="標楷體" w:hint="eastAsia"/>
          <w:sz w:val="32"/>
          <w:szCs w:val="32"/>
        </w:rPr>
        <w:t xml:space="preserve">  </w:t>
      </w:r>
    </w:p>
    <w:p w14:paraId="315C1C7F" w14:textId="27077180" w:rsidR="003840AD" w:rsidRPr="007100A8" w:rsidRDefault="00344C25" w:rsidP="003840AD">
      <w:pPr>
        <w:tabs>
          <w:tab w:val="left" w:pos="5400"/>
        </w:tabs>
        <w:kinsoku w:val="0"/>
        <w:overflowPunct w:val="0"/>
        <w:ind w:leftChars="-4" w:left="1260" w:rightChars="-67" w:right="-228" w:hangingChars="398" w:hanging="1274"/>
        <w:jc w:val="both"/>
        <w:rPr>
          <w:rFonts w:ascii="標楷體" w:hAnsi="標楷體"/>
          <w:sz w:val="32"/>
          <w:szCs w:val="32"/>
        </w:rPr>
      </w:pPr>
      <w:r>
        <w:rPr>
          <w:rFonts w:ascii="標楷體" w:hAnsi="標楷體" w:hint="eastAsia"/>
          <w:sz w:val="32"/>
          <w:szCs w:val="32"/>
        </w:rPr>
        <w:t xml:space="preserve">        </w:t>
      </w:r>
      <w:r w:rsidR="003840AD" w:rsidRPr="007100A8">
        <w:rPr>
          <w:rFonts w:ascii="標楷體" w:hAnsi="標楷體"/>
          <w:sz w:val="32"/>
          <w:szCs w:val="32"/>
        </w:rPr>
        <w:t>郝培芝</w:t>
      </w:r>
    </w:p>
    <w:p w14:paraId="35BE06C9" w14:textId="77777777" w:rsidR="003840AD" w:rsidRPr="007100A8" w:rsidRDefault="003840AD" w:rsidP="003840AD">
      <w:pPr>
        <w:tabs>
          <w:tab w:val="left" w:pos="5400"/>
        </w:tabs>
        <w:kinsoku w:val="0"/>
        <w:overflowPunct w:val="0"/>
        <w:ind w:left="1280" w:hangingChars="400" w:hanging="1280"/>
        <w:jc w:val="both"/>
        <w:rPr>
          <w:rFonts w:ascii="標楷體" w:hAnsi="標楷體"/>
          <w:kern w:val="0"/>
          <w:sz w:val="32"/>
          <w:szCs w:val="32"/>
        </w:rPr>
      </w:pPr>
      <w:r w:rsidRPr="007100A8">
        <w:rPr>
          <w:rFonts w:ascii="標楷體" w:hAnsi="標楷體" w:hint="eastAsia"/>
          <w:color w:val="000000"/>
          <w:kern w:val="0"/>
          <w:sz w:val="32"/>
          <w:szCs w:val="32"/>
        </w:rPr>
        <w:t>列席</w:t>
      </w:r>
      <w:r w:rsidRPr="007100A8">
        <w:rPr>
          <w:rFonts w:ascii="標楷體" w:hAnsi="標楷體"/>
          <w:color w:val="000000"/>
          <w:kern w:val="0"/>
          <w:sz w:val="32"/>
          <w:szCs w:val="32"/>
        </w:rPr>
        <w:t>者：</w:t>
      </w:r>
      <w:r w:rsidRPr="007100A8">
        <w:rPr>
          <w:rFonts w:ascii="標楷體" w:hAnsi="標楷體" w:hint="eastAsia"/>
          <w:kern w:val="0"/>
          <w:sz w:val="32"/>
          <w:szCs w:val="32"/>
        </w:rPr>
        <w:t xml:space="preserve">劉建忻  張秋元  李隆盛  劉約蘭  </w:t>
      </w:r>
      <w:proofErr w:type="gramStart"/>
      <w:r w:rsidRPr="007100A8">
        <w:rPr>
          <w:rFonts w:ascii="標楷體" w:hAnsi="標楷體" w:hint="eastAsia"/>
          <w:kern w:val="0"/>
          <w:sz w:val="32"/>
          <w:szCs w:val="32"/>
        </w:rPr>
        <w:t>朱楠賢</w:t>
      </w:r>
      <w:proofErr w:type="gramEnd"/>
      <w:r w:rsidRPr="007100A8">
        <w:rPr>
          <w:rFonts w:ascii="標楷體" w:hAnsi="標楷體" w:hint="eastAsia"/>
          <w:kern w:val="0"/>
          <w:sz w:val="32"/>
          <w:szCs w:val="32"/>
        </w:rPr>
        <w:t xml:space="preserve">  王  玉  </w:t>
      </w:r>
    </w:p>
    <w:p w14:paraId="56170DE8" w14:textId="77777777" w:rsidR="003840AD" w:rsidRPr="007100A8" w:rsidRDefault="003840AD" w:rsidP="003840AD">
      <w:pPr>
        <w:tabs>
          <w:tab w:val="left" w:pos="5400"/>
        </w:tabs>
        <w:kinsoku w:val="0"/>
        <w:overflowPunct w:val="0"/>
        <w:ind w:left="1280" w:hangingChars="400" w:hanging="1280"/>
        <w:jc w:val="both"/>
        <w:rPr>
          <w:rFonts w:ascii="標楷體" w:hAnsi="標楷體" w:cs="Arial"/>
          <w:sz w:val="32"/>
          <w:szCs w:val="32"/>
        </w:rPr>
      </w:pPr>
      <w:r w:rsidRPr="007100A8">
        <w:rPr>
          <w:rFonts w:ascii="標楷體" w:hAnsi="標楷體" w:hint="eastAsia"/>
          <w:kern w:val="0"/>
          <w:sz w:val="32"/>
          <w:szCs w:val="32"/>
        </w:rPr>
        <w:t xml:space="preserve">        呂建德  許秀春</w:t>
      </w:r>
    </w:p>
    <w:p w14:paraId="131C091D" w14:textId="3AB5D051" w:rsidR="00443363" w:rsidRPr="007100A8" w:rsidRDefault="00443363" w:rsidP="00443363">
      <w:pPr>
        <w:kinsoku w:val="0"/>
        <w:overflowPunct w:val="0"/>
        <w:spacing w:beforeLines="50" w:before="240" w:afterLines="50" w:after="240" w:line="540" w:lineRule="exact"/>
        <w:jc w:val="both"/>
        <w:textAlignment w:val="baseline"/>
        <w:rPr>
          <w:rFonts w:ascii="標楷體" w:hAnsi="標楷體"/>
          <w:spacing w:val="-4"/>
          <w:sz w:val="32"/>
          <w:szCs w:val="32"/>
        </w:rPr>
      </w:pPr>
      <w:r w:rsidRPr="007100A8">
        <w:rPr>
          <w:rFonts w:ascii="標楷體" w:hAnsi="標楷體" w:cs="Arial"/>
          <w:color w:val="000000"/>
          <w:sz w:val="32"/>
          <w:szCs w:val="32"/>
        </w:rPr>
        <w:fldChar w:fldCharType="begin"/>
      </w:r>
      <w:r w:rsidRPr="007100A8">
        <w:rPr>
          <w:rFonts w:ascii="標楷體" w:hAnsi="標楷體" w:cs="Arial"/>
          <w:color w:val="000000"/>
          <w:sz w:val="32"/>
          <w:szCs w:val="32"/>
        </w:rPr>
        <w:instrText xml:space="preserve"> eq \o(\s\up  8(出席者),\s\do  7(請　假))</w:instrText>
      </w:r>
      <w:r w:rsidRPr="007100A8">
        <w:rPr>
          <w:rFonts w:ascii="標楷體" w:hAnsi="標楷體" w:cs="Arial"/>
          <w:color w:val="000000"/>
          <w:sz w:val="32"/>
          <w:szCs w:val="32"/>
        </w:rPr>
        <w:fldChar w:fldCharType="end"/>
      </w:r>
      <w:r w:rsidRPr="007100A8">
        <w:rPr>
          <w:rFonts w:ascii="標楷體" w:hAnsi="標楷體" w:cs="Arial"/>
          <w:sz w:val="32"/>
          <w:szCs w:val="32"/>
        </w:rPr>
        <w:t>：</w:t>
      </w:r>
      <w:r w:rsidR="00495909" w:rsidRPr="00495909">
        <w:rPr>
          <w:rFonts w:ascii="標楷體" w:hAnsi="標楷體" w:hint="eastAsia"/>
          <w:sz w:val="32"/>
          <w:szCs w:val="32"/>
        </w:rPr>
        <w:t>楊雅惠</w:t>
      </w:r>
      <w:r w:rsidR="00495909">
        <w:rPr>
          <w:rFonts w:ascii="標楷體" w:hAnsi="標楷體" w:hint="eastAsia"/>
          <w:sz w:val="32"/>
          <w:szCs w:val="32"/>
        </w:rPr>
        <w:t>休</w:t>
      </w:r>
      <w:r w:rsidRPr="007100A8">
        <w:rPr>
          <w:rFonts w:ascii="標楷體" w:hAnsi="標楷體" w:hint="eastAsia"/>
          <w:sz w:val="32"/>
          <w:szCs w:val="32"/>
        </w:rPr>
        <w:t>假</w:t>
      </w:r>
    </w:p>
    <w:p w14:paraId="4D7D62A9" w14:textId="6B2C072C" w:rsidR="003840AD" w:rsidRPr="007100A8" w:rsidRDefault="003840AD" w:rsidP="003840AD">
      <w:pPr>
        <w:kinsoku w:val="0"/>
        <w:overflowPunct w:val="0"/>
        <w:jc w:val="both"/>
        <w:textAlignment w:val="baseline"/>
        <w:rPr>
          <w:rFonts w:ascii="標楷體" w:hAnsi="標楷體"/>
          <w:sz w:val="32"/>
          <w:szCs w:val="32"/>
        </w:rPr>
      </w:pPr>
      <w:r w:rsidRPr="007100A8">
        <w:rPr>
          <w:rFonts w:ascii="標楷體" w:hAnsi="標楷體"/>
          <w:spacing w:val="-4"/>
          <w:sz w:val="32"/>
          <w:szCs w:val="32"/>
        </w:rPr>
        <w:t>主　席：</w:t>
      </w:r>
      <w:r w:rsidRPr="007100A8">
        <w:rPr>
          <w:rFonts w:ascii="標楷體" w:hAnsi="標楷體" w:hint="eastAsia"/>
          <w:spacing w:val="-4"/>
          <w:sz w:val="32"/>
          <w:szCs w:val="32"/>
        </w:rPr>
        <w:t>黃榮村</w:t>
      </w:r>
    </w:p>
    <w:p w14:paraId="5E3EBE04" w14:textId="34AD0B9B" w:rsidR="003840AD" w:rsidRPr="007100A8" w:rsidRDefault="003840AD" w:rsidP="003840AD">
      <w:pPr>
        <w:kinsoku w:val="0"/>
        <w:overflowPunct w:val="0"/>
        <w:jc w:val="both"/>
        <w:textAlignment w:val="baseline"/>
        <w:rPr>
          <w:rFonts w:ascii="標楷體" w:hAnsi="標楷體"/>
          <w:spacing w:val="-4"/>
          <w:sz w:val="32"/>
          <w:szCs w:val="32"/>
        </w:rPr>
      </w:pPr>
      <w:r w:rsidRPr="007100A8">
        <w:rPr>
          <w:rFonts w:ascii="標楷體" w:hAnsi="標楷體"/>
          <w:spacing w:val="-4"/>
          <w:sz w:val="32"/>
          <w:szCs w:val="32"/>
        </w:rPr>
        <w:t>秘書長：</w:t>
      </w:r>
      <w:bookmarkStart w:id="2" w:name="_Hlk111105955"/>
      <w:r w:rsidRPr="007100A8">
        <w:rPr>
          <w:rFonts w:ascii="標楷體" w:hAnsi="標楷體" w:hint="eastAsia"/>
          <w:kern w:val="0"/>
          <w:sz w:val="32"/>
          <w:szCs w:val="32"/>
        </w:rPr>
        <w:t>劉建忻</w:t>
      </w:r>
      <w:bookmarkEnd w:id="2"/>
      <w:r w:rsidRPr="007100A8">
        <w:rPr>
          <w:rFonts w:ascii="標楷體" w:hAnsi="標楷體" w:hint="eastAsia"/>
          <w:kern w:val="0"/>
          <w:sz w:val="32"/>
          <w:szCs w:val="32"/>
        </w:rPr>
        <w:t xml:space="preserve">         </w:t>
      </w:r>
      <w:r w:rsidRPr="007100A8">
        <w:rPr>
          <w:rFonts w:ascii="標楷體" w:hAnsi="標楷體" w:hint="eastAsia"/>
          <w:spacing w:val="-20"/>
          <w:sz w:val="32"/>
          <w:szCs w:val="32"/>
        </w:rPr>
        <w:t xml:space="preserve"> </w:t>
      </w:r>
      <w:r w:rsidRPr="007100A8">
        <w:rPr>
          <w:rFonts w:ascii="標楷體" w:hAnsi="標楷體" w:hint="eastAsia"/>
          <w:kern w:val="0"/>
          <w:sz w:val="32"/>
          <w:szCs w:val="32"/>
        </w:rPr>
        <w:t xml:space="preserve">      </w:t>
      </w:r>
      <w:r w:rsidRPr="007100A8">
        <w:rPr>
          <w:rFonts w:ascii="標楷體" w:hAnsi="標楷體"/>
          <w:spacing w:val="-4"/>
          <w:sz w:val="32"/>
          <w:szCs w:val="32"/>
        </w:rPr>
        <w:t xml:space="preserve">   </w:t>
      </w:r>
      <w:r w:rsidRPr="007100A8">
        <w:rPr>
          <w:rFonts w:ascii="標楷體" w:hAnsi="標楷體" w:hint="eastAsia"/>
          <w:spacing w:val="-4"/>
          <w:sz w:val="32"/>
          <w:szCs w:val="32"/>
        </w:rPr>
        <w:t xml:space="preserve">         紀</w:t>
      </w:r>
      <w:r w:rsidRPr="007100A8">
        <w:rPr>
          <w:rFonts w:ascii="標楷體" w:hAnsi="標楷體"/>
          <w:spacing w:val="-4"/>
          <w:sz w:val="32"/>
          <w:szCs w:val="32"/>
        </w:rPr>
        <w:t xml:space="preserve">　錄</w:t>
      </w:r>
      <w:r w:rsidRPr="007100A8">
        <w:rPr>
          <w:rFonts w:ascii="標楷體" w:hAnsi="標楷體" w:hint="eastAsia"/>
          <w:spacing w:val="-4"/>
          <w:sz w:val="32"/>
          <w:szCs w:val="32"/>
        </w:rPr>
        <w:t>：</w:t>
      </w:r>
      <w:r w:rsidR="00495909">
        <w:rPr>
          <w:rFonts w:ascii="標楷體" w:hAnsi="標楷體" w:hint="eastAsia"/>
          <w:spacing w:val="-4"/>
          <w:sz w:val="32"/>
          <w:szCs w:val="32"/>
        </w:rPr>
        <w:t>陳怡君</w:t>
      </w:r>
    </w:p>
    <w:p w14:paraId="1E069EF9" w14:textId="45D26231" w:rsidR="00D746D0" w:rsidRPr="007100A8" w:rsidRDefault="002B6159" w:rsidP="00A4716B">
      <w:pPr>
        <w:kinsoku w:val="0"/>
        <w:overflowPunct w:val="0"/>
        <w:spacing w:beforeLines="50" w:before="240"/>
        <w:jc w:val="both"/>
        <w:textAlignment w:val="baseline"/>
        <w:rPr>
          <w:rFonts w:ascii="標楷體" w:hAnsi="標楷體"/>
          <w:sz w:val="32"/>
          <w:szCs w:val="32"/>
        </w:rPr>
      </w:pPr>
      <w:r w:rsidRPr="007100A8">
        <w:rPr>
          <w:rFonts w:ascii="標楷體" w:hAnsi="標楷體" w:hint="eastAsia"/>
          <w:sz w:val="32"/>
          <w:szCs w:val="32"/>
        </w:rPr>
        <w:t>壹</w:t>
      </w:r>
      <w:r w:rsidR="00CA65F6" w:rsidRPr="007100A8">
        <w:rPr>
          <w:rFonts w:ascii="標楷體" w:hAnsi="標楷體" w:hint="eastAsia"/>
          <w:sz w:val="32"/>
          <w:szCs w:val="32"/>
        </w:rPr>
        <w:t>、</w:t>
      </w:r>
      <w:r w:rsidR="00D746D0" w:rsidRPr="007100A8">
        <w:rPr>
          <w:rFonts w:ascii="標楷體" w:hAnsi="標楷體"/>
          <w:sz w:val="32"/>
          <w:szCs w:val="32"/>
        </w:rPr>
        <w:t>報告事項</w:t>
      </w:r>
    </w:p>
    <w:p w14:paraId="7F0D844E" w14:textId="2159A18E" w:rsidR="00D746D0" w:rsidRPr="007100A8" w:rsidRDefault="00D746D0" w:rsidP="007E0827">
      <w:pPr>
        <w:kinsoku w:val="0"/>
        <w:overflowPunct w:val="0"/>
        <w:ind w:leftChars="94" w:left="960" w:hangingChars="200" w:hanging="640"/>
        <w:jc w:val="both"/>
        <w:textAlignment w:val="baseline"/>
        <w:rPr>
          <w:rFonts w:ascii="標楷體" w:hAnsi="標楷體"/>
          <w:sz w:val="32"/>
          <w:szCs w:val="32"/>
        </w:rPr>
      </w:pPr>
      <w:r w:rsidRPr="007100A8">
        <w:rPr>
          <w:rFonts w:ascii="標楷體" w:hAnsi="標楷體" w:hint="eastAsia"/>
          <w:sz w:val="32"/>
          <w:szCs w:val="32"/>
        </w:rPr>
        <w:t>一、宣讀本屆第</w:t>
      </w:r>
      <w:r w:rsidR="00B24A28" w:rsidRPr="007100A8">
        <w:rPr>
          <w:rFonts w:ascii="標楷體" w:hAnsi="標楷體"/>
          <w:sz w:val="32"/>
          <w:szCs w:val="32"/>
        </w:rPr>
        <w:t>1</w:t>
      </w:r>
      <w:r w:rsidR="002B6159" w:rsidRPr="007100A8">
        <w:rPr>
          <w:rFonts w:ascii="標楷體" w:hAnsi="標楷體"/>
          <w:sz w:val="32"/>
          <w:szCs w:val="32"/>
        </w:rPr>
        <w:t>7</w:t>
      </w:r>
      <w:r w:rsidR="00495909">
        <w:rPr>
          <w:rFonts w:ascii="標楷體" w:hAnsi="標楷體"/>
          <w:sz w:val="32"/>
          <w:szCs w:val="32"/>
        </w:rPr>
        <w:t>6</w:t>
      </w:r>
      <w:r w:rsidRPr="007100A8">
        <w:rPr>
          <w:rFonts w:ascii="標楷體" w:hAnsi="標楷體" w:hint="eastAsia"/>
          <w:sz w:val="32"/>
          <w:szCs w:val="32"/>
        </w:rPr>
        <w:t>次會議紀錄。</w:t>
      </w:r>
    </w:p>
    <w:p w14:paraId="42E1BE9C" w14:textId="7CC89BD8" w:rsidR="003840AD" w:rsidRPr="007100A8" w:rsidRDefault="003840AD" w:rsidP="007E0827">
      <w:pPr>
        <w:kinsoku w:val="0"/>
        <w:overflowPunct w:val="0"/>
        <w:ind w:leftChars="94" w:left="961" w:hangingChars="200" w:hanging="641"/>
        <w:jc w:val="both"/>
        <w:textAlignment w:val="baseline"/>
        <w:rPr>
          <w:rFonts w:ascii="標楷體" w:hAnsi="標楷體"/>
          <w:sz w:val="32"/>
          <w:szCs w:val="32"/>
        </w:rPr>
      </w:pPr>
      <w:r w:rsidRPr="007100A8">
        <w:rPr>
          <w:rFonts w:ascii="標楷體" w:hAnsi="標楷體" w:hint="eastAsia"/>
          <w:b/>
          <w:bCs/>
          <w:sz w:val="32"/>
          <w:szCs w:val="32"/>
        </w:rPr>
        <w:t xml:space="preserve">    </w:t>
      </w:r>
      <w:r w:rsidRPr="007100A8">
        <w:rPr>
          <w:rFonts w:ascii="標楷體" w:hAnsi="標楷體"/>
          <w:b/>
          <w:bCs/>
          <w:sz w:val="32"/>
          <w:szCs w:val="32"/>
        </w:rPr>
        <w:t>決定</w:t>
      </w:r>
      <w:r w:rsidRPr="007100A8">
        <w:rPr>
          <w:rFonts w:ascii="標楷體" w:hAnsi="標楷體"/>
          <w:sz w:val="32"/>
          <w:szCs w:val="32"/>
        </w:rPr>
        <w:t>：確定。</w:t>
      </w:r>
    </w:p>
    <w:p w14:paraId="414FEA84" w14:textId="3E9D6FC8" w:rsidR="00150317" w:rsidRPr="007100A8" w:rsidRDefault="00D746D0" w:rsidP="007E0827">
      <w:pPr>
        <w:kinsoku w:val="0"/>
        <w:overflowPunct w:val="0"/>
        <w:ind w:leftChars="94" w:left="960" w:hangingChars="200" w:hanging="640"/>
        <w:jc w:val="both"/>
        <w:textAlignment w:val="baseline"/>
        <w:rPr>
          <w:rFonts w:ascii="標楷體" w:hAnsi="標楷體"/>
          <w:sz w:val="32"/>
          <w:szCs w:val="32"/>
        </w:rPr>
      </w:pPr>
      <w:r w:rsidRPr="007100A8">
        <w:rPr>
          <w:rFonts w:ascii="標楷體" w:hAnsi="標楷體" w:hint="eastAsia"/>
          <w:sz w:val="32"/>
          <w:szCs w:val="32"/>
        </w:rPr>
        <w:t>二</w:t>
      </w:r>
      <w:r w:rsidRPr="007100A8">
        <w:rPr>
          <w:rFonts w:ascii="標楷體" w:hAnsi="標楷體"/>
          <w:sz w:val="32"/>
          <w:szCs w:val="32"/>
        </w:rPr>
        <w:t>、會議決議事項執行之情形</w:t>
      </w:r>
    </w:p>
    <w:p w14:paraId="55B6B04E" w14:textId="4AD4614E" w:rsidR="006B2AD4" w:rsidRPr="007100A8" w:rsidRDefault="006B2AD4" w:rsidP="007E0827">
      <w:pPr>
        <w:overflowPunct w:val="0"/>
        <w:ind w:leftChars="82" w:left="1258" w:hangingChars="306" w:hanging="979"/>
        <w:jc w:val="both"/>
        <w:textAlignment w:val="baseline"/>
        <w:rPr>
          <w:rFonts w:ascii="標楷體" w:hAnsi="標楷體"/>
          <w:sz w:val="32"/>
          <w:szCs w:val="32"/>
        </w:rPr>
      </w:pPr>
      <w:r w:rsidRPr="007100A8">
        <w:rPr>
          <w:rFonts w:ascii="標楷體" w:hAnsi="標楷體" w:hint="eastAsia"/>
          <w:sz w:val="32"/>
          <w:szCs w:val="32"/>
        </w:rPr>
        <w:t>（一）</w:t>
      </w:r>
      <w:r w:rsidR="00495909" w:rsidRPr="00495909">
        <w:rPr>
          <w:rFonts w:ascii="標楷體" w:hAnsi="標楷體" w:hint="eastAsia"/>
          <w:sz w:val="32"/>
          <w:szCs w:val="32"/>
        </w:rPr>
        <w:t>第173次會議，銓敘</w:t>
      </w:r>
      <w:proofErr w:type="gramStart"/>
      <w:r w:rsidR="00495909" w:rsidRPr="00495909">
        <w:rPr>
          <w:rFonts w:ascii="標楷體" w:hAnsi="標楷體" w:hint="eastAsia"/>
          <w:sz w:val="32"/>
          <w:szCs w:val="32"/>
        </w:rPr>
        <w:t>部函陳112</w:t>
      </w:r>
      <w:proofErr w:type="gramEnd"/>
      <w:r w:rsidR="00495909" w:rsidRPr="00495909">
        <w:rPr>
          <w:rFonts w:ascii="標楷體" w:hAnsi="標楷體" w:hint="eastAsia"/>
          <w:sz w:val="32"/>
          <w:szCs w:val="32"/>
        </w:rPr>
        <w:t>年度各級政府「退休（職）公（政）</w:t>
      </w:r>
      <w:proofErr w:type="gramStart"/>
      <w:r w:rsidR="00495909" w:rsidRPr="00495909">
        <w:rPr>
          <w:rFonts w:ascii="標楷體" w:hAnsi="標楷體" w:hint="eastAsia"/>
          <w:sz w:val="32"/>
          <w:szCs w:val="32"/>
        </w:rPr>
        <w:t>務</w:t>
      </w:r>
      <w:proofErr w:type="gramEnd"/>
      <w:r w:rsidR="00495909" w:rsidRPr="00495909">
        <w:rPr>
          <w:rFonts w:ascii="標楷體" w:hAnsi="標楷體" w:hint="eastAsia"/>
          <w:sz w:val="32"/>
          <w:szCs w:val="32"/>
        </w:rPr>
        <w:t>人員調降退休（職）所得節省經費</w:t>
      </w:r>
      <w:proofErr w:type="gramStart"/>
      <w:r w:rsidR="00495909" w:rsidRPr="00495909">
        <w:rPr>
          <w:rFonts w:ascii="標楷體" w:hAnsi="標楷體" w:hint="eastAsia"/>
          <w:sz w:val="32"/>
          <w:szCs w:val="32"/>
        </w:rPr>
        <w:t>挹</w:t>
      </w:r>
      <w:proofErr w:type="gramEnd"/>
      <w:r w:rsidR="00495909" w:rsidRPr="00495909">
        <w:rPr>
          <w:rFonts w:ascii="標楷體" w:hAnsi="標楷體" w:hint="eastAsia"/>
          <w:sz w:val="32"/>
          <w:szCs w:val="32"/>
        </w:rPr>
        <w:t>注退撫基金經費總表」一案，經決議：「1.</w:t>
      </w:r>
      <w:proofErr w:type="gramStart"/>
      <w:r w:rsidR="00495909" w:rsidRPr="00495909">
        <w:rPr>
          <w:rFonts w:ascii="標楷體" w:hAnsi="標楷體" w:hint="eastAsia"/>
          <w:sz w:val="32"/>
          <w:szCs w:val="32"/>
        </w:rPr>
        <w:t>照部擬意見</w:t>
      </w:r>
      <w:proofErr w:type="gramEnd"/>
      <w:r w:rsidR="00495909" w:rsidRPr="00495909">
        <w:rPr>
          <w:rFonts w:ascii="標楷體" w:hAnsi="標楷體" w:hint="eastAsia"/>
          <w:sz w:val="32"/>
          <w:szCs w:val="32"/>
        </w:rPr>
        <w:t>通過。2.會議紀錄同時確定。」紀錄在卷。業於中華民國113年2月5日函請行政院會同確定，行政院於同年月23日函復同意，</w:t>
      </w:r>
      <w:proofErr w:type="gramStart"/>
      <w:r w:rsidR="00495909" w:rsidRPr="00495909">
        <w:rPr>
          <w:rFonts w:ascii="標楷體" w:hAnsi="標楷體" w:hint="eastAsia"/>
          <w:sz w:val="32"/>
          <w:szCs w:val="32"/>
        </w:rPr>
        <w:t>嗣</w:t>
      </w:r>
      <w:proofErr w:type="gramEnd"/>
      <w:r w:rsidR="00495909" w:rsidRPr="00495909">
        <w:rPr>
          <w:rFonts w:ascii="標楷體" w:hAnsi="標楷體" w:hint="eastAsia"/>
          <w:sz w:val="32"/>
          <w:szCs w:val="32"/>
        </w:rPr>
        <w:t>於同年月26日函知銓敘部</w:t>
      </w:r>
      <w:r w:rsidRPr="007100A8">
        <w:rPr>
          <w:rFonts w:ascii="標楷體" w:hAnsi="標楷體" w:hint="eastAsia"/>
          <w:sz w:val="32"/>
          <w:szCs w:val="32"/>
        </w:rPr>
        <w:t>。</w:t>
      </w:r>
    </w:p>
    <w:p w14:paraId="6EB1BACC" w14:textId="3081DF7B" w:rsidR="003840AD" w:rsidRPr="007100A8" w:rsidRDefault="003840AD" w:rsidP="007E0827">
      <w:pPr>
        <w:overflowPunct w:val="0"/>
        <w:ind w:leftChars="82" w:left="1259" w:hangingChars="306" w:hanging="980"/>
        <w:jc w:val="both"/>
        <w:textAlignment w:val="baseline"/>
        <w:rPr>
          <w:rFonts w:ascii="標楷體" w:hAnsi="標楷體"/>
          <w:sz w:val="32"/>
          <w:szCs w:val="32"/>
        </w:rPr>
      </w:pPr>
      <w:r w:rsidRPr="007100A8">
        <w:rPr>
          <w:rFonts w:ascii="標楷體" w:hAnsi="標楷體" w:hint="eastAsia"/>
          <w:b/>
          <w:sz w:val="32"/>
          <w:szCs w:val="32"/>
        </w:rPr>
        <w:t xml:space="preserve">    決定</w:t>
      </w:r>
      <w:r w:rsidRPr="007100A8">
        <w:rPr>
          <w:rFonts w:ascii="標楷體" w:hAnsi="標楷體" w:hint="eastAsia"/>
          <w:bCs/>
          <w:sz w:val="32"/>
          <w:szCs w:val="32"/>
        </w:rPr>
        <w:t>：</w:t>
      </w:r>
      <w:proofErr w:type="gramStart"/>
      <w:r w:rsidRPr="007100A8">
        <w:rPr>
          <w:rFonts w:ascii="標楷體" w:hAnsi="標楷體" w:hint="eastAsia"/>
          <w:bCs/>
          <w:sz w:val="32"/>
          <w:szCs w:val="32"/>
        </w:rPr>
        <w:t>洽悉。</w:t>
      </w:r>
      <w:proofErr w:type="gramEnd"/>
    </w:p>
    <w:p w14:paraId="5C967D52" w14:textId="5DBBC463" w:rsidR="006B2AD4" w:rsidRPr="007100A8" w:rsidRDefault="006B2AD4" w:rsidP="007E0827">
      <w:pPr>
        <w:kinsoku w:val="0"/>
        <w:overflowPunct w:val="0"/>
        <w:ind w:leftChars="82" w:left="1258" w:hangingChars="306" w:hanging="979"/>
        <w:jc w:val="both"/>
        <w:textAlignment w:val="baseline"/>
        <w:rPr>
          <w:rFonts w:ascii="標楷體" w:hAnsi="標楷體"/>
          <w:sz w:val="32"/>
          <w:szCs w:val="32"/>
        </w:rPr>
      </w:pPr>
      <w:r w:rsidRPr="007100A8">
        <w:rPr>
          <w:rFonts w:ascii="標楷體" w:hAnsi="標楷體" w:hint="eastAsia"/>
          <w:sz w:val="32"/>
          <w:szCs w:val="32"/>
        </w:rPr>
        <w:t>（二）</w:t>
      </w:r>
      <w:r w:rsidR="00495909" w:rsidRPr="00495909">
        <w:rPr>
          <w:rFonts w:ascii="標楷體" w:hAnsi="標楷體" w:hint="eastAsia"/>
          <w:sz w:val="32"/>
          <w:szCs w:val="32"/>
        </w:rPr>
        <w:t>第174次會議，</w:t>
      </w:r>
      <w:proofErr w:type="gramStart"/>
      <w:r w:rsidR="00495909" w:rsidRPr="00495909">
        <w:rPr>
          <w:rFonts w:ascii="標楷體" w:hAnsi="標楷體" w:hint="eastAsia"/>
          <w:sz w:val="32"/>
          <w:szCs w:val="32"/>
        </w:rPr>
        <w:t>考選部函請</w:t>
      </w:r>
      <w:proofErr w:type="gramEnd"/>
      <w:r w:rsidR="00495909" w:rsidRPr="00495909">
        <w:rPr>
          <w:rFonts w:ascii="標楷體" w:hAnsi="標楷體" w:hint="eastAsia"/>
          <w:sz w:val="32"/>
          <w:szCs w:val="32"/>
        </w:rPr>
        <w:t>舉辦113年第二次專門職業及技術人員高等考試醫師中醫師考試分階段考試（第二階段考試），並請同意</w:t>
      </w:r>
      <w:proofErr w:type="gramStart"/>
      <w:r w:rsidR="00495909" w:rsidRPr="00495909">
        <w:rPr>
          <w:rFonts w:ascii="標楷體" w:hAnsi="標楷體" w:hint="eastAsia"/>
          <w:sz w:val="32"/>
          <w:szCs w:val="32"/>
        </w:rPr>
        <w:t>組設典試</w:t>
      </w:r>
      <w:proofErr w:type="gramEnd"/>
      <w:r w:rsidR="00495909" w:rsidRPr="00495909">
        <w:rPr>
          <w:rFonts w:ascii="標楷體" w:hAnsi="標楷體" w:hint="eastAsia"/>
          <w:sz w:val="32"/>
          <w:szCs w:val="32"/>
        </w:rPr>
        <w:t>委員會</w:t>
      </w:r>
      <w:proofErr w:type="gramStart"/>
      <w:r w:rsidR="00495909" w:rsidRPr="00495909">
        <w:rPr>
          <w:rFonts w:ascii="標楷體" w:hAnsi="標楷體" w:hint="eastAsia"/>
          <w:sz w:val="32"/>
          <w:szCs w:val="32"/>
        </w:rPr>
        <w:t>辦理典</w:t>
      </w:r>
      <w:proofErr w:type="gramEnd"/>
      <w:r w:rsidR="00495909" w:rsidRPr="00495909">
        <w:rPr>
          <w:rFonts w:ascii="標楷體" w:hAnsi="標楷體" w:hint="eastAsia"/>
          <w:sz w:val="32"/>
          <w:szCs w:val="32"/>
        </w:rPr>
        <w:t>試事宜及</w:t>
      </w:r>
      <w:proofErr w:type="gramStart"/>
      <w:r w:rsidR="00495909" w:rsidRPr="00495909">
        <w:rPr>
          <w:rFonts w:ascii="標楷體" w:hAnsi="標楷體" w:hint="eastAsia"/>
          <w:sz w:val="32"/>
          <w:szCs w:val="32"/>
        </w:rPr>
        <w:t>核提典</w:t>
      </w:r>
      <w:proofErr w:type="gramEnd"/>
      <w:r w:rsidR="00495909" w:rsidRPr="00495909">
        <w:rPr>
          <w:rFonts w:ascii="標楷體" w:hAnsi="標楷體" w:hint="eastAsia"/>
          <w:sz w:val="32"/>
          <w:szCs w:val="32"/>
        </w:rPr>
        <w:t>試委員長一案，經決議：「照案通過，請</w:t>
      </w:r>
      <w:proofErr w:type="gramStart"/>
      <w:r w:rsidR="00495909" w:rsidRPr="00495909">
        <w:rPr>
          <w:rFonts w:ascii="標楷體" w:hAnsi="標楷體" w:hint="eastAsia"/>
          <w:sz w:val="32"/>
          <w:szCs w:val="32"/>
        </w:rPr>
        <w:t>王委員</w:t>
      </w:r>
      <w:r w:rsidR="00495909" w:rsidRPr="00495909">
        <w:rPr>
          <w:rFonts w:ascii="標楷體" w:hAnsi="標楷體" w:hint="eastAsia"/>
          <w:sz w:val="32"/>
          <w:szCs w:val="32"/>
        </w:rPr>
        <w:lastRenderedPageBreak/>
        <w:t>秀紅擔任</w:t>
      </w:r>
      <w:proofErr w:type="gramEnd"/>
      <w:r w:rsidR="00495909" w:rsidRPr="00495909">
        <w:rPr>
          <w:rFonts w:ascii="標楷體" w:hAnsi="標楷體" w:hint="eastAsia"/>
          <w:sz w:val="32"/>
          <w:szCs w:val="32"/>
        </w:rPr>
        <w:t>本</w:t>
      </w:r>
      <w:proofErr w:type="gramStart"/>
      <w:r w:rsidR="00495909" w:rsidRPr="00495909">
        <w:rPr>
          <w:rFonts w:ascii="標楷體" w:hAnsi="標楷體" w:hint="eastAsia"/>
          <w:sz w:val="32"/>
          <w:szCs w:val="32"/>
        </w:rPr>
        <w:t>考試典</w:t>
      </w:r>
      <w:proofErr w:type="gramEnd"/>
      <w:r w:rsidR="00495909" w:rsidRPr="00495909">
        <w:rPr>
          <w:rFonts w:ascii="標楷體" w:hAnsi="標楷體" w:hint="eastAsia"/>
          <w:sz w:val="32"/>
          <w:szCs w:val="32"/>
        </w:rPr>
        <w:t>試委員長。」紀錄在卷。業於中華民國113年2月26日呈請特派，另於同年月23日函復考選部</w:t>
      </w:r>
      <w:r w:rsidRPr="007100A8">
        <w:rPr>
          <w:rFonts w:ascii="標楷體" w:hAnsi="標楷體" w:hint="eastAsia"/>
          <w:sz w:val="32"/>
          <w:szCs w:val="32"/>
        </w:rPr>
        <w:t>。</w:t>
      </w:r>
    </w:p>
    <w:p w14:paraId="6E3CF9BA" w14:textId="53A7608F" w:rsidR="003840AD" w:rsidRPr="007100A8" w:rsidRDefault="003840AD" w:rsidP="007E0827">
      <w:pPr>
        <w:kinsoku w:val="0"/>
        <w:overflowPunct w:val="0"/>
        <w:ind w:leftChars="82" w:left="1259" w:hangingChars="306" w:hanging="980"/>
        <w:jc w:val="both"/>
        <w:textAlignment w:val="baseline"/>
        <w:rPr>
          <w:rFonts w:ascii="標楷體" w:hAnsi="標楷體"/>
          <w:sz w:val="32"/>
          <w:szCs w:val="32"/>
        </w:rPr>
      </w:pPr>
      <w:r w:rsidRPr="007100A8">
        <w:rPr>
          <w:rFonts w:ascii="標楷體" w:hAnsi="標楷體" w:hint="eastAsia"/>
          <w:b/>
          <w:sz w:val="32"/>
          <w:szCs w:val="32"/>
        </w:rPr>
        <w:t xml:space="preserve">    決定</w:t>
      </w:r>
      <w:r w:rsidRPr="007100A8">
        <w:rPr>
          <w:rFonts w:ascii="標楷體" w:hAnsi="標楷體" w:hint="eastAsia"/>
          <w:bCs/>
          <w:sz w:val="32"/>
          <w:szCs w:val="32"/>
        </w:rPr>
        <w:t>：</w:t>
      </w:r>
      <w:proofErr w:type="gramStart"/>
      <w:r w:rsidRPr="007100A8">
        <w:rPr>
          <w:rFonts w:ascii="標楷體" w:hAnsi="標楷體" w:hint="eastAsia"/>
          <w:bCs/>
          <w:sz w:val="32"/>
          <w:szCs w:val="32"/>
        </w:rPr>
        <w:t>洽悉。</w:t>
      </w:r>
      <w:proofErr w:type="gramEnd"/>
    </w:p>
    <w:p w14:paraId="175D1DD5" w14:textId="35851EE0" w:rsidR="00495909" w:rsidRPr="007100A8" w:rsidRDefault="00495909" w:rsidP="00495909">
      <w:pPr>
        <w:kinsoku w:val="0"/>
        <w:overflowPunct w:val="0"/>
        <w:ind w:leftChars="82" w:left="1258" w:hangingChars="306" w:hanging="979"/>
        <w:jc w:val="both"/>
        <w:textAlignment w:val="baseline"/>
        <w:rPr>
          <w:rFonts w:ascii="標楷體" w:hAnsi="標楷體"/>
          <w:sz w:val="32"/>
          <w:szCs w:val="32"/>
        </w:rPr>
      </w:pPr>
      <w:r w:rsidRPr="007100A8">
        <w:rPr>
          <w:rFonts w:ascii="標楷體" w:hAnsi="標楷體" w:hint="eastAsia"/>
          <w:sz w:val="32"/>
          <w:szCs w:val="32"/>
        </w:rPr>
        <w:t>（</w:t>
      </w:r>
      <w:r>
        <w:rPr>
          <w:rFonts w:ascii="標楷體" w:hAnsi="標楷體" w:hint="eastAsia"/>
          <w:sz w:val="32"/>
          <w:szCs w:val="32"/>
        </w:rPr>
        <w:t>三</w:t>
      </w:r>
      <w:r w:rsidRPr="007100A8">
        <w:rPr>
          <w:rFonts w:ascii="標楷體" w:hAnsi="標楷體" w:hint="eastAsia"/>
          <w:sz w:val="32"/>
          <w:szCs w:val="32"/>
        </w:rPr>
        <w:t>）</w:t>
      </w:r>
      <w:r w:rsidRPr="00495909">
        <w:rPr>
          <w:rFonts w:ascii="標楷體" w:hAnsi="標楷體" w:hint="eastAsia"/>
          <w:sz w:val="32"/>
          <w:szCs w:val="32"/>
        </w:rPr>
        <w:t>第175次會議，銓敘</w:t>
      </w:r>
      <w:proofErr w:type="gramStart"/>
      <w:r w:rsidRPr="00495909">
        <w:rPr>
          <w:rFonts w:ascii="標楷體" w:hAnsi="標楷體" w:hint="eastAsia"/>
          <w:sz w:val="32"/>
          <w:szCs w:val="32"/>
        </w:rPr>
        <w:t>部議復</w:t>
      </w:r>
      <w:proofErr w:type="gramEnd"/>
      <w:r w:rsidRPr="00495909">
        <w:rPr>
          <w:rFonts w:ascii="標楷體" w:hAnsi="標楷體" w:hint="eastAsia"/>
          <w:sz w:val="32"/>
          <w:szCs w:val="32"/>
        </w:rPr>
        <w:t>行政院函送</w:t>
      </w:r>
      <w:proofErr w:type="gramStart"/>
      <w:r w:rsidRPr="00495909">
        <w:rPr>
          <w:rFonts w:ascii="標楷體" w:hAnsi="標楷體" w:hint="eastAsia"/>
          <w:sz w:val="32"/>
          <w:szCs w:val="32"/>
        </w:rPr>
        <w:t>112</w:t>
      </w:r>
      <w:proofErr w:type="gramEnd"/>
      <w:r w:rsidRPr="00495909">
        <w:rPr>
          <w:rFonts w:ascii="標楷體" w:hAnsi="標楷體" w:hint="eastAsia"/>
          <w:sz w:val="32"/>
          <w:szCs w:val="32"/>
        </w:rPr>
        <w:t>年度「各主管機關所屬機關（構）學校退休教職員調降退休所得節省經費</w:t>
      </w:r>
      <w:proofErr w:type="gramStart"/>
      <w:r w:rsidRPr="00495909">
        <w:rPr>
          <w:rFonts w:ascii="標楷體" w:hAnsi="標楷體" w:hint="eastAsia"/>
          <w:sz w:val="32"/>
          <w:szCs w:val="32"/>
        </w:rPr>
        <w:t>挹</w:t>
      </w:r>
      <w:proofErr w:type="gramEnd"/>
      <w:r w:rsidRPr="00495909">
        <w:rPr>
          <w:rFonts w:ascii="標楷體" w:hAnsi="標楷體" w:hint="eastAsia"/>
          <w:sz w:val="32"/>
          <w:szCs w:val="32"/>
        </w:rPr>
        <w:t>注退撫基金金額」，請本院會同確定一案，經決議：「1.照部</w:t>
      </w:r>
      <w:proofErr w:type="gramStart"/>
      <w:r w:rsidRPr="00495909">
        <w:rPr>
          <w:rFonts w:ascii="標楷體" w:hAnsi="標楷體" w:hint="eastAsia"/>
          <w:sz w:val="32"/>
          <w:szCs w:val="32"/>
        </w:rPr>
        <w:t>研</w:t>
      </w:r>
      <w:proofErr w:type="gramEnd"/>
      <w:r w:rsidRPr="00495909">
        <w:rPr>
          <w:rFonts w:ascii="標楷體" w:hAnsi="標楷體" w:hint="eastAsia"/>
          <w:sz w:val="32"/>
          <w:szCs w:val="32"/>
        </w:rPr>
        <w:t>議意見通過。2.會議紀錄同時確定。」紀錄在卷。業於中華民國 113年2月23日函復行政院，另函知銓敘部。</w:t>
      </w:r>
    </w:p>
    <w:p w14:paraId="6A4E448D" w14:textId="77777777" w:rsidR="00495909" w:rsidRPr="007100A8" w:rsidRDefault="00495909" w:rsidP="00495909">
      <w:pPr>
        <w:kinsoku w:val="0"/>
        <w:overflowPunct w:val="0"/>
        <w:ind w:leftChars="82" w:left="1259" w:hangingChars="306" w:hanging="980"/>
        <w:jc w:val="both"/>
        <w:textAlignment w:val="baseline"/>
        <w:rPr>
          <w:rFonts w:ascii="標楷體" w:hAnsi="標楷體"/>
          <w:sz w:val="32"/>
          <w:szCs w:val="32"/>
        </w:rPr>
      </w:pPr>
      <w:r w:rsidRPr="007100A8">
        <w:rPr>
          <w:rFonts w:ascii="標楷體" w:hAnsi="標楷體" w:hint="eastAsia"/>
          <w:b/>
          <w:sz w:val="32"/>
          <w:szCs w:val="32"/>
        </w:rPr>
        <w:t xml:space="preserve">    決定</w:t>
      </w:r>
      <w:r w:rsidRPr="007100A8">
        <w:rPr>
          <w:rFonts w:ascii="標楷體" w:hAnsi="標楷體" w:hint="eastAsia"/>
          <w:bCs/>
          <w:sz w:val="32"/>
          <w:szCs w:val="32"/>
        </w:rPr>
        <w:t>：</w:t>
      </w:r>
      <w:proofErr w:type="gramStart"/>
      <w:r w:rsidRPr="007100A8">
        <w:rPr>
          <w:rFonts w:ascii="標楷體" w:hAnsi="標楷體" w:hint="eastAsia"/>
          <w:bCs/>
          <w:sz w:val="32"/>
          <w:szCs w:val="32"/>
        </w:rPr>
        <w:t>洽悉。</w:t>
      </w:r>
      <w:proofErr w:type="gramEnd"/>
    </w:p>
    <w:p w14:paraId="02F02A65" w14:textId="5DE0C357" w:rsidR="0006629B" w:rsidRPr="007100A8" w:rsidRDefault="00EE3B0C" w:rsidP="007E0827">
      <w:pPr>
        <w:kinsoku w:val="0"/>
        <w:overflowPunct w:val="0"/>
        <w:ind w:leftChars="94" w:left="960" w:hangingChars="200" w:hanging="640"/>
        <w:jc w:val="both"/>
        <w:textAlignment w:val="baseline"/>
        <w:rPr>
          <w:rFonts w:ascii="標楷體" w:hAnsi="標楷體"/>
          <w:sz w:val="32"/>
          <w:szCs w:val="32"/>
        </w:rPr>
      </w:pPr>
      <w:r w:rsidRPr="007100A8">
        <w:rPr>
          <w:rFonts w:ascii="標楷體" w:hAnsi="標楷體"/>
          <w:sz w:val="32"/>
          <w:szCs w:val="32"/>
        </w:rPr>
        <w:t>三</w:t>
      </w:r>
      <w:r w:rsidR="00EB6BBB" w:rsidRPr="007100A8">
        <w:rPr>
          <w:rFonts w:ascii="標楷體" w:hAnsi="標楷體" w:hint="eastAsia"/>
          <w:sz w:val="32"/>
          <w:szCs w:val="32"/>
        </w:rPr>
        <w:t>、</w:t>
      </w:r>
      <w:r w:rsidR="00EC5163" w:rsidRPr="007100A8">
        <w:rPr>
          <w:rFonts w:ascii="標楷體" w:hAnsi="標楷體" w:hint="eastAsia"/>
          <w:sz w:val="32"/>
          <w:szCs w:val="32"/>
        </w:rPr>
        <w:t>書面報告</w:t>
      </w:r>
      <w:r w:rsidR="006B2AD4" w:rsidRPr="007100A8">
        <w:rPr>
          <w:rFonts w:ascii="標楷體" w:hAnsi="標楷體" w:hint="eastAsia"/>
          <w:sz w:val="32"/>
          <w:szCs w:val="32"/>
        </w:rPr>
        <w:t>（無）</w:t>
      </w:r>
    </w:p>
    <w:p w14:paraId="5CAEC7BB" w14:textId="07BFD98E" w:rsidR="00452546" w:rsidRPr="007100A8" w:rsidRDefault="00EC5163" w:rsidP="007E0827">
      <w:pPr>
        <w:kinsoku w:val="0"/>
        <w:overflowPunct w:val="0"/>
        <w:ind w:leftChars="94" w:left="960" w:hangingChars="200" w:hanging="640"/>
        <w:jc w:val="both"/>
        <w:textAlignment w:val="baseline"/>
        <w:rPr>
          <w:rFonts w:ascii="標楷體" w:hAnsi="標楷體"/>
          <w:sz w:val="32"/>
          <w:szCs w:val="32"/>
        </w:rPr>
      </w:pPr>
      <w:r w:rsidRPr="007100A8">
        <w:rPr>
          <w:rFonts w:ascii="標楷體" w:hAnsi="標楷體" w:hint="eastAsia"/>
          <w:sz w:val="32"/>
          <w:szCs w:val="32"/>
        </w:rPr>
        <w:t>四、</w:t>
      </w:r>
      <w:r w:rsidR="00495909" w:rsidRPr="00495909">
        <w:rPr>
          <w:rFonts w:ascii="標楷體" w:hAnsi="標楷體" w:hint="eastAsia"/>
          <w:sz w:val="32"/>
          <w:szCs w:val="32"/>
        </w:rPr>
        <w:t>銓敘部</w:t>
      </w:r>
      <w:r w:rsidR="001B1D86" w:rsidRPr="007100A8">
        <w:rPr>
          <w:rFonts w:ascii="標楷體" w:hAnsi="標楷體" w:hint="eastAsia"/>
          <w:sz w:val="32"/>
          <w:szCs w:val="32"/>
        </w:rPr>
        <w:t>業務</w:t>
      </w:r>
      <w:r w:rsidR="004D35FA" w:rsidRPr="007100A8">
        <w:rPr>
          <w:rFonts w:ascii="標楷體" w:hAnsi="標楷體" w:hint="eastAsia"/>
          <w:sz w:val="32"/>
          <w:szCs w:val="32"/>
        </w:rPr>
        <w:t>報告</w:t>
      </w:r>
      <w:r w:rsidR="00315C83" w:rsidRPr="003A50E6">
        <w:rPr>
          <w:rFonts w:ascii="標楷體" w:hAnsi="標楷體" w:hint="eastAsia"/>
          <w:sz w:val="32"/>
          <w:szCs w:val="32"/>
        </w:rPr>
        <w:t>(</w:t>
      </w:r>
      <w:r w:rsidR="00495909" w:rsidRPr="00495909">
        <w:rPr>
          <w:rFonts w:ascii="標楷體" w:hAnsi="標楷體" w:hint="eastAsia"/>
          <w:sz w:val="32"/>
          <w:szCs w:val="32"/>
        </w:rPr>
        <w:t>周部長志宏</w:t>
      </w:r>
      <w:r w:rsidR="00315C83" w:rsidRPr="003A50E6">
        <w:rPr>
          <w:rFonts w:ascii="標楷體" w:hAnsi="標楷體" w:hint="eastAsia"/>
          <w:sz w:val="32"/>
          <w:szCs w:val="32"/>
        </w:rPr>
        <w:t>報告)</w:t>
      </w:r>
      <w:r w:rsidR="004D35FA" w:rsidRPr="007100A8">
        <w:rPr>
          <w:rFonts w:ascii="標楷體" w:hAnsi="標楷體" w:hint="eastAsia"/>
          <w:sz w:val="32"/>
          <w:szCs w:val="32"/>
        </w:rPr>
        <w:t>：</w:t>
      </w:r>
      <w:proofErr w:type="gramStart"/>
      <w:r w:rsidR="00495909" w:rsidRPr="00495909">
        <w:rPr>
          <w:rFonts w:ascii="標楷體" w:hAnsi="標楷體" w:hint="eastAsia"/>
          <w:sz w:val="32"/>
          <w:szCs w:val="32"/>
        </w:rPr>
        <w:t>112</w:t>
      </w:r>
      <w:proofErr w:type="gramEnd"/>
      <w:r w:rsidR="00495909" w:rsidRPr="00495909">
        <w:rPr>
          <w:rFonts w:ascii="標楷體" w:hAnsi="標楷體" w:hint="eastAsia"/>
          <w:sz w:val="32"/>
          <w:szCs w:val="32"/>
        </w:rPr>
        <w:t>年度新加坡公務人員人事制度考察報告</w:t>
      </w:r>
    </w:p>
    <w:p w14:paraId="5D78E0F9" w14:textId="29073B8D" w:rsidR="00A63389" w:rsidRPr="00A63389" w:rsidRDefault="00495909" w:rsidP="00C34B67">
      <w:pPr>
        <w:kinsoku w:val="0"/>
        <w:overflowPunct w:val="0"/>
        <w:snapToGrid w:val="0"/>
        <w:ind w:leftChars="100" w:left="968" w:hangingChars="196" w:hanging="628"/>
        <w:jc w:val="both"/>
        <w:textAlignment w:val="baseline"/>
        <w:rPr>
          <w:rFonts w:ascii="標楷體" w:hAnsi="標楷體"/>
          <w:sz w:val="32"/>
          <w:szCs w:val="32"/>
        </w:rPr>
      </w:pPr>
      <w:r w:rsidRPr="005049C5">
        <w:rPr>
          <w:rFonts w:ascii="標楷體" w:hAnsi="標楷體" w:hint="eastAsia"/>
          <w:b/>
          <w:bCs/>
          <w:sz w:val="32"/>
          <w:szCs w:val="32"/>
        </w:rPr>
        <w:t xml:space="preserve">  周委員蓮香</w:t>
      </w:r>
      <w:r w:rsidRPr="005049C5">
        <w:rPr>
          <w:rFonts w:ascii="標楷體" w:hAnsi="標楷體" w:hint="eastAsia"/>
          <w:sz w:val="32"/>
          <w:szCs w:val="32"/>
        </w:rPr>
        <w:t>：</w:t>
      </w:r>
      <w:r w:rsidR="00C34B67" w:rsidRPr="005049C5">
        <w:rPr>
          <w:rFonts w:ascii="標楷體" w:hAnsi="標楷體" w:hint="eastAsia"/>
          <w:kern w:val="0"/>
          <w:sz w:val="32"/>
          <w:szCs w:val="32"/>
          <w:bdr w:val="none" w:sz="0" w:space="0" w:color="auto" w:frame="1"/>
          <w:shd w:val="clear" w:color="auto" w:fill="FFFFFF"/>
        </w:rPr>
        <w:t>1</w:t>
      </w:r>
      <w:r w:rsidR="00C34B67">
        <w:rPr>
          <w:rFonts w:ascii="標楷體" w:hAnsi="標楷體" w:hint="eastAsia"/>
          <w:color w:val="000000"/>
          <w:kern w:val="0"/>
          <w:sz w:val="32"/>
          <w:szCs w:val="32"/>
          <w:bdr w:val="none" w:sz="0" w:space="0" w:color="auto" w:frame="1"/>
          <w:shd w:val="clear" w:color="auto" w:fill="FFFFFF"/>
        </w:rPr>
        <w:t>.公務人員之素質與政府效能直接相關，因此在</w:t>
      </w:r>
      <w:proofErr w:type="gramStart"/>
      <w:r w:rsidR="00C34B67">
        <w:rPr>
          <w:rFonts w:ascii="標楷體" w:hAnsi="標楷體" w:hint="eastAsia"/>
          <w:color w:val="000000"/>
          <w:kern w:val="0"/>
          <w:sz w:val="32"/>
          <w:szCs w:val="32"/>
          <w:bdr w:val="none" w:sz="0" w:space="0" w:color="auto" w:frame="1"/>
          <w:shd w:val="clear" w:color="auto" w:fill="FFFFFF"/>
        </w:rPr>
        <w:t>選才時</w:t>
      </w:r>
      <w:proofErr w:type="gramEnd"/>
      <w:r w:rsidR="00C34B67">
        <w:rPr>
          <w:rFonts w:ascii="標楷體" w:hAnsi="標楷體" w:hint="eastAsia"/>
          <w:color w:val="000000"/>
          <w:kern w:val="0"/>
          <w:sz w:val="32"/>
          <w:szCs w:val="32"/>
          <w:bdr w:val="none" w:sz="0" w:space="0" w:color="auto" w:frame="1"/>
          <w:shd w:val="clear" w:color="auto" w:fill="FFFFFF"/>
        </w:rPr>
        <w:t>，必須挑選將公務員當作志業而非職業者進入政府部門服務，並應設計良善的激勵制度留住人才。在留才方面，個人認為薪資條件是關鍵要素，如書面資料所示，新加坡公務人員薪酬結構包含</w:t>
      </w:r>
      <w:proofErr w:type="gramStart"/>
      <w:r w:rsidR="00C34B67">
        <w:rPr>
          <w:rFonts w:ascii="標楷體" w:hAnsi="標楷體" w:hint="eastAsia"/>
          <w:color w:val="000000"/>
          <w:kern w:val="0"/>
          <w:sz w:val="32"/>
          <w:szCs w:val="32"/>
          <w:bdr w:val="none" w:sz="0" w:space="0" w:color="auto" w:frame="1"/>
          <w:shd w:val="clear" w:color="auto" w:fill="FFFFFF"/>
        </w:rPr>
        <w:t>固定薪</w:t>
      </w:r>
      <w:proofErr w:type="gramEnd"/>
      <w:r w:rsidR="00C34B67">
        <w:rPr>
          <w:rFonts w:ascii="標楷體" w:hAnsi="標楷體" w:hint="eastAsia"/>
          <w:color w:val="000000"/>
          <w:kern w:val="0"/>
          <w:sz w:val="32"/>
          <w:szCs w:val="32"/>
          <w:bdr w:val="none" w:sz="0" w:space="0" w:color="auto" w:frame="1"/>
          <w:shd w:val="clear" w:color="auto" w:fill="FFFFFF"/>
        </w:rPr>
        <w:t>與變動薪，</w:t>
      </w:r>
      <w:proofErr w:type="gramStart"/>
      <w:r w:rsidR="00C34B67">
        <w:rPr>
          <w:rFonts w:ascii="標楷體" w:hAnsi="標楷體" w:hint="eastAsia"/>
          <w:color w:val="000000"/>
          <w:kern w:val="0"/>
          <w:sz w:val="32"/>
          <w:szCs w:val="32"/>
          <w:bdr w:val="none" w:sz="0" w:space="0" w:color="auto" w:frame="1"/>
          <w:shd w:val="clear" w:color="auto" w:fill="FFFFFF"/>
        </w:rPr>
        <w:t>變動薪又可</w:t>
      </w:r>
      <w:proofErr w:type="gramEnd"/>
      <w:r w:rsidR="00C34B67">
        <w:rPr>
          <w:rFonts w:ascii="標楷體" w:hAnsi="標楷體" w:hint="eastAsia"/>
          <w:color w:val="000000"/>
          <w:kern w:val="0"/>
          <w:sz w:val="32"/>
          <w:szCs w:val="32"/>
          <w:bdr w:val="none" w:sz="0" w:space="0" w:color="auto" w:frame="1"/>
          <w:shd w:val="clear" w:color="auto" w:fill="FFFFFF"/>
        </w:rPr>
        <w:t>區分為個人、部門及國家整體等三種績效獎金，變動範圍可達7.5月薪。藉由變動薪資回饋工作成就，激勵公務人員戮力從公，進而提升個人與機關績效，使國家獲得發展，同時留住人才。對照我國績效獎金僅有0.5月與1個月薪之差別，激勵效果有限，</w:t>
      </w:r>
      <w:proofErr w:type="gramStart"/>
      <w:r w:rsidR="00C34B67">
        <w:rPr>
          <w:rFonts w:ascii="標楷體" w:hAnsi="標楷體" w:hint="eastAsia"/>
          <w:color w:val="000000"/>
          <w:kern w:val="0"/>
          <w:sz w:val="32"/>
          <w:szCs w:val="32"/>
          <w:bdr w:val="none" w:sz="0" w:space="0" w:color="auto" w:frame="1"/>
          <w:shd w:val="clear" w:color="auto" w:fill="FFFFFF"/>
        </w:rPr>
        <w:t>爰</w:t>
      </w:r>
      <w:proofErr w:type="gramEnd"/>
      <w:r w:rsidR="00C34B67">
        <w:rPr>
          <w:rFonts w:ascii="標楷體" w:hAnsi="標楷體" w:hint="eastAsia"/>
          <w:color w:val="000000"/>
          <w:kern w:val="0"/>
          <w:sz w:val="32"/>
          <w:szCs w:val="32"/>
          <w:bdr w:val="none" w:sz="0" w:space="0" w:color="auto" w:frame="1"/>
          <w:shd w:val="clear" w:color="auto" w:fill="FFFFFF"/>
        </w:rPr>
        <w:t>建議可與財政部門溝通，考慮調整績效獎金幅度，提振公務人員士氣，強化留才效果。2.新加坡政府獎學金制度與考選部預備文官</w:t>
      </w:r>
      <w:proofErr w:type="gramStart"/>
      <w:r w:rsidR="00C34B67">
        <w:rPr>
          <w:rFonts w:ascii="標楷體" w:hAnsi="標楷體" w:hint="eastAsia"/>
          <w:color w:val="000000"/>
          <w:kern w:val="0"/>
          <w:sz w:val="32"/>
          <w:szCs w:val="32"/>
          <w:bdr w:val="none" w:sz="0" w:space="0" w:color="auto" w:frame="1"/>
          <w:shd w:val="clear" w:color="auto" w:fill="FFFFFF"/>
        </w:rPr>
        <w:t>團均意在</w:t>
      </w:r>
      <w:proofErr w:type="gramEnd"/>
      <w:r w:rsidR="00C34B67">
        <w:rPr>
          <w:rFonts w:ascii="標楷體" w:hAnsi="標楷體" w:hint="eastAsia"/>
          <w:color w:val="000000"/>
          <w:kern w:val="0"/>
          <w:sz w:val="32"/>
          <w:szCs w:val="32"/>
          <w:bdr w:val="none" w:sz="0" w:space="0" w:color="auto" w:frame="1"/>
          <w:shd w:val="clear" w:color="auto" w:fill="FFFFFF"/>
        </w:rPr>
        <w:t>提早召募人才，未來或可考量將此制度與預備文官團連結之可能性。新加坡獎學金制度係應用於常任文官體系，透過長期培育，提升領取獎學金的</w:t>
      </w:r>
      <w:proofErr w:type="gramStart"/>
      <w:r w:rsidR="00C34B67">
        <w:rPr>
          <w:rFonts w:ascii="標楷體" w:hAnsi="標楷體" w:hint="eastAsia"/>
          <w:color w:val="000000"/>
          <w:kern w:val="0"/>
          <w:sz w:val="32"/>
          <w:szCs w:val="32"/>
          <w:bdr w:val="none" w:sz="0" w:space="0" w:color="auto" w:frame="1"/>
          <w:shd w:val="clear" w:color="auto" w:fill="FFFFFF"/>
        </w:rPr>
        <w:t>準</w:t>
      </w:r>
      <w:proofErr w:type="gramEnd"/>
      <w:r w:rsidR="00C34B67">
        <w:rPr>
          <w:rFonts w:ascii="標楷體" w:hAnsi="標楷體" w:hint="eastAsia"/>
          <w:color w:val="000000"/>
          <w:kern w:val="0"/>
          <w:sz w:val="32"/>
          <w:szCs w:val="32"/>
          <w:bdr w:val="none" w:sz="0" w:space="0" w:color="auto" w:frame="1"/>
          <w:shd w:val="clear" w:color="auto" w:fill="FFFFFF"/>
        </w:rPr>
        <w:t>公務人員與常任文官的</w:t>
      </w:r>
      <w:r w:rsidR="00C34B67">
        <w:rPr>
          <w:rFonts w:ascii="標楷體" w:hAnsi="標楷體" w:hint="eastAsia"/>
          <w:color w:val="000000"/>
          <w:kern w:val="0"/>
          <w:sz w:val="32"/>
          <w:szCs w:val="32"/>
          <w:bdr w:val="none" w:sz="0" w:space="0" w:color="auto" w:frame="1"/>
          <w:shd w:val="clear" w:color="auto" w:fill="FFFFFF"/>
        </w:rPr>
        <w:lastRenderedPageBreak/>
        <w:t>各項專業與領導能力，使其能長期為國服務。觀諸我國機關用人需求，在土木與建築職系長期缺乏人力，或可參考新加坡的政府獎學金制度，以特殊的選才方式，培育土木與建築公務人力，並參考勞動市場薪資，</w:t>
      </w:r>
      <w:proofErr w:type="gramStart"/>
      <w:r w:rsidR="00C34B67">
        <w:rPr>
          <w:rFonts w:ascii="標楷體" w:hAnsi="標楷體" w:hint="eastAsia"/>
          <w:color w:val="000000"/>
          <w:kern w:val="0"/>
          <w:sz w:val="32"/>
          <w:szCs w:val="32"/>
          <w:bdr w:val="none" w:sz="0" w:space="0" w:color="auto" w:frame="1"/>
          <w:shd w:val="clear" w:color="auto" w:fill="FFFFFF"/>
        </w:rPr>
        <w:t>拉近渠等</w:t>
      </w:r>
      <w:proofErr w:type="gramEnd"/>
      <w:r w:rsidR="00C34B67">
        <w:rPr>
          <w:rFonts w:ascii="標楷體" w:hAnsi="標楷體" w:hint="eastAsia"/>
          <w:color w:val="000000"/>
          <w:kern w:val="0"/>
          <w:sz w:val="32"/>
          <w:szCs w:val="32"/>
          <w:bdr w:val="none" w:sz="0" w:space="0" w:color="auto" w:frame="1"/>
          <w:shd w:val="clear" w:color="auto" w:fill="FFFFFF"/>
        </w:rPr>
        <w:t>人力與市場薪資之差距，甚至參考</w:t>
      </w:r>
      <w:proofErr w:type="gramStart"/>
      <w:r w:rsidR="00C34B67">
        <w:rPr>
          <w:rFonts w:ascii="標楷體" w:hAnsi="標楷體" w:hint="eastAsia"/>
          <w:color w:val="000000"/>
          <w:kern w:val="0"/>
          <w:sz w:val="32"/>
          <w:szCs w:val="32"/>
          <w:bdr w:val="none" w:sz="0" w:space="0" w:color="auto" w:frame="1"/>
          <w:shd w:val="clear" w:color="auto" w:fill="FFFFFF"/>
        </w:rPr>
        <w:t>醫</w:t>
      </w:r>
      <w:proofErr w:type="gramEnd"/>
      <w:r w:rsidR="00C34B67">
        <w:rPr>
          <w:rFonts w:ascii="標楷體" w:hAnsi="標楷體" w:hint="eastAsia"/>
          <w:color w:val="000000"/>
          <w:kern w:val="0"/>
          <w:sz w:val="32"/>
          <w:szCs w:val="32"/>
          <w:bdr w:val="none" w:sz="0" w:space="0" w:color="auto" w:frame="1"/>
          <w:shd w:val="clear" w:color="auto" w:fill="FFFFFF"/>
        </w:rPr>
        <w:t>事人員不開業獎金等方式，讓長期缺乏人力的技術類科領域能與外部市場競爭，吸引並留住人才</w:t>
      </w:r>
      <w:r w:rsidR="00C34B67">
        <w:rPr>
          <w:rFonts w:ascii="Calibri" w:hAnsi="Calibri" w:cs="Calibri" w:hint="eastAsia"/>
          <w:color w:val="000000"/>
          <w:kern w:val="0"/>
          <w:bdr w:val="none" w:sz="0" w:space="0" w:color="auto" w:frame="1"/>
          <w:shd w:val="clear" w:color="auto" w:fill="FFFFFF"/>
        </w:rPr>
        <w:t>。</w:t>
      </w:r>
    </w:p>
    <w:p w14:paraId="71CDD7AF" w14:textId="66DC9927" w:rsidR="00A4716B" w:rsidRPr="007100A8" w:rsidRDefault="00A4716B" w:rsidP="00A4716B">
      <w:pPr>
        <w:kinsoku w:val="0"/>
        <w:overflowPunct w:val="0"/>
        <w:snapToGrid w:val="0"/>
        <w:ind w:leftChars="100" w:left="968" w:hangingChars="196" w:hanging="628"/>
        <w:jc w:val="both"/>
        <w:textAlignment w:val="baseline"/>
        <w:rPr>
          <w:rFonts w:ascii="標楷體" w:hAnsi="標楷體"/>
          <w:b/>
          <w:bCs/>
          <w:color w:val="C00000"/>
          <w:sz w:val="32"/>
          <w:szCs w:val="32"/>
        </w:rPr>
      </w:pPr>
      <w:r w:rsidRPr="005049C5">
        <w:rPr>
          <w:rFonts w:ascii="標楷體" w:hAnsi="標楷體" w:hint="eastAsia"/>
          <w:b/>
          <w:bCs/>
          <w:sz w:val="32"/>
          <w:szCs w:val="32"/>
        </w:rPr>
        <w:t xml:space="preserve">  陳委員錦生</w:t>
      </w:r>
      <w:r w:rsidRPr="005049C5">
        <w:rPr>
          <w:rFonts w:ascii="標楷體" w:hAnsi="標楷體" w:hint="eastAsia"/>
          <w:sz w:val="32"/>
          <w:szCs w:val="32"/>
        </w:rPr>
        <w:t>：</w:t>
      </w:r>
      <w:r w:rsidR="000D5859" w:rsidRPr="005049C5">
        <w:rPr>
          <w:rFonts w:hint="eastAsia"/>
          <w:bCs/>
          <w:sz w:val="32"/>
          <w:szCs w:val="32"/>
        </w:rPr>
        <w:t>1</w:t>
      </w:r>
      <w:r w:rsidR="000D5859" w:rsidRPr="005049C5">
        <w:rPr>
          <w:bCs/>
          <w:sz w:val="32"/>
          <w:szCs w:val="32"/>
        </w:rPr>
        <w:t>.</w:t>
      </w:r>
      <w:r w:rsidR="000D5859" w:rsidRPr="005049C5">
        <w:rPr>
          <w:rFonts w:hint="eastAsia"/>
          <w:bCs/>
          <w:sz w:val="32"/>
          <w:szCs w:val="32"/>
        </w:rPr>
        <w:t>新加坡</w:t>
      </w:r>
      <w:r w:rsidR="000D5859" w:rsidRPr="005049C5">
        <w:rPr>
          <w:rFonts w:ascii="標楷體" w:hAnsi="標楷體" w:hint="eastAsia"/>
          <w:sz w:val="32"/>
          <w:szCs w:val="32"/>
        </w:rPr>
        <w:t>在全球競爭力名列前茅有其原因，本</w:t>
      </w:r>
      <w:r w:rsidR="000D5859" w:rsidRPr="00B30960">
        <w:rPr>
          <w:rFonts w:ascii="標楷體" w:hAnsi="標楷體" w:hint="eastAsia"/>
          <w:sz w:val="32"/>
          <w:szCs w:val="32"/>
        </w:rPr>
        <w:t>次</w:t>
      </w:r>
      <w:r w:rsidR="000D5859" w:rsidRPr="00B30960">
        <w:rPr>
          <w:rFonts w:ascii="標楷體" w:hAnsi="標楷體"/>
          <w:sz w:val="32"/>
          <w:szCs w:val="32"/>
        </w:rPr>
        <w:t>參訪報告</w:t>
      </w:r>
      <w:r w:rsidR="000D5859" w:rsidRPr="00B30960">
        <w:rPr>
          <w:rFonts w:ascii="標楷體" w:hAnsi="標楷體" w:hint="eastAsia"/>
          <w:sz w:val="32"/>
          <w:szCs w:val="32"/>
        </w:rPr>
        <w:t>甚</w:t>
      </w:r>
      <w:r w:rsidR="000D5859" w:rsidRPr="00B30960">
        <w:rPr>
          <w:rFonts w:ascii="標楷體" w:hAnsi="標楷體"/>
          <w:sz w:val="32"/>
          <w:szCs w:val="32"/>
        </w:rPr>
        <w:t>有參考價值</w:t>
      </w:r>
      <w:r w:rsidR="000D5859" w:rsidRPr="00B30960">
        <w:rPr>
          <w:rFonts w:ascii="標楷體" w:hAnsi="標楷體" w:hint="eastAsia"/>
          <w:sz w:val="32"/>
          <w:szCs w:val="32"/>
        </w:rPr>
        <w:t>。然</w:t>
      </w:r>
      <w:r w:rsidR="000D5859" w:rsidRPr="00B30960">
        <w:rPr>
          <w:rFonts w:ascii="標楷體" w:hAnsi="標楷體"/>
          <w:sz w:val="32"/>
          <w:szCs w:val="32"/>
        </w:rPr>
        <w:t>報告中</w:t>
      </w:r>
      <w:r w:rsidR="000D5859" w:rsidRPr="00B30960">
        <w:rPr>
          <w:rFonts w:ascii="標楷體" w:hAnsi="標楷體" w:hint="eastAsia"/>
          <w:sz w:val="32"/>
          <w:szCs w:val="32"/>
        </w:rPr>
        <w:t>所引用者</w:t>
      </w:r>
      <w:r w:rsidR="000D5859" w:rsidRPr="00B30960">
        <w:rPr>
          <w:rFonts w:ascii="標楷體" w:hAnsi="標楷體"/>
          <w:sz w:val="32"/>
          <w:szCs w:val="32"/>
        </w:rPr>
        <w:t>多係官方說法</w:t>
      </w:r>
      <w:r w:rsidR="000D5859" w:rsidRPr="00B30960">
        <w:rPr>
          <w:rFonts w:ascii="標楷體" w:hAnsi="標楷體" w:hint="eastAsia"/>
          <w:sz w:val="32"/>
          <w:szCs w:val="32"/>
        </w:rPr>
        <w:t>，請</w:t>
      </w:r>
      <w:r w:rsidR="000D5859" w:rsidRPr="00B30960">
        <w:rPr>
          <w:rFonts w:ascii="標楷體" w:hAnsi="標楷體"/>
          <w:sz w:val="32"/>
          <w:szCs w:val="32"/>
        </w:rPr>
        <w:t>教</w:t>
      </w:r>
      <w:r w:rsidR="000D5859">
        <w:rPr>
          <w:rFonts w:ascii="標楷體" w:hAnsi="標楷體" w:hint="eastAsia"/>
          <w:sz w:val="32"/>
          <w:szCs w:val="32"/>
        </w:rPr>
        <w:t>其</w:t>
      </w:r>
      <w:r w:rsidR="000D5859" w:rsidRPr="00B30960">
        <w:rPr>
          <w:rFonts w:ascii="標楷體" w:hAnsi="標楷體"/>
          <w:sz w:val="32"/>
          <w:szCs w:val="32"/>
        </w:rPr>
        <w:t>民間對政府的</w:t>
      </w:r>
      <w:r w:rsidR="000D5859" w:rsidRPr="00B30960">
        <w:rPr>
          <w:rFonts w:ascii="標楷體" w:hAnsi="標楷體" w:hint="eastAsia"/>
          <w:sz w:val="32"/>
          <w:szCs w:val="32"/>
        </w:rPr>
        <w:t>看法</w:t>
      </w:r>
      <w:r w:rsidR="000D5859" w:rsidRPr="00B30960">
        <w:rPr>
          <w:rFonts w:ascii="標楷體" w:hAnsi="標楷體"/>
          <w:sz w:val="32"/>
          <w:szCs w:val="32"/>
        </w:rPr>
        <w:t>如何</w:t>
      </w:r>
      <w:r w:rsidR="000D5859" w:rsidRPr="00B30960">
        <w:rPr>
          <w:rFonts w:ascii="標楷體" w:hAnsi="標楷體" w:hint="eastAsia"/>
          <w:sz w:val="32"/>
          <w:szCs w:val="32"/>
        </w:rPr>
        <w:t>？2</w:t>
      </w:r>
      <w:r w:rsidR="000D5859" w:rsidRPr="00B30960">
        <w:rPr>
          <w:rFonts w:ascii="標楷體" w:hAnsi="標楷體"/>
          <w:sz w:val="32"/>
          <w:szCs w:val="32"/>
        </w:rPr>
        <w:t>.</w:t>
      </w:r>
      <w:r w:rsidR="000D5859" w:rsidRPr="00B30960">
        <w:rPr>
          <w:rFonts w:ascii="標楷體" w:hAnsi="標楷體" w:hint="eastAsia"/>
          <w:sz w:val="32"/>
          <w:szCs w:val="32"/>
        </w:rPr>
        <w:t>新加坡的政府獎學金制度甚有創意，請教其針對學成歸國者如何安排適當的職缺？服務5、6年後留任比率多少？</w:t>
      </w:r>
      <w:r w:rsidR="000D5859">
        <w:rPr>
          <w:rFonts w:ascii="標楷體" w:hAnsi="標楷體" w:hint="eastAsia"/>
          <w:sz w:val="32"/>
          <w:szCs w:val="32"/>
        </w:rPr>
        <w:t>如</w:t>
      </w:r>
      <w:r w:rsidR="000D5859" w:rsidRPr="00B30960">
        <w:rPr>
          <w:rFonts w:ascii="標楷體" w:hAnsi="標楷體" w:hint="eastAsia"/>
          <w:sz w:val="32"/>
          <w:szCs w:val="32"/>
        </w:rPr>
        <w:t>留任比率高，</w:t>
      </w:r>
      <w:r w:rsidR="000D5859">
        <w:rPr>
          <w:rFonts w:ascii="標楷體" w:hAnsi="標楷體" w:hint="eastAsia"/>
          <w:sz w:val="32"/>
          <w:szCs w:val="32"/>
        </w:rPr>
        <w:t>領導階層</w:t>
      </w:r>
      <w:r w:rsidR="000D5859" w:rsidRPr="00B30960">
        <w:rPr>
          <w:rFonts w:ascii="標楷體" w:hAnsi="標楷體" w:hint="eastAsia"/>
          <w:sz w:val="32"/>
          <w:szCs w:val="32"/>
        </w:rPr>
        <w:t>如何新陳代謝？</w:t>
      </w:r>
      <w:r w:rsidR="000D5859" w:rsidRPr="0095425F">
        <w:rPr>
          <w:rFonts w:ascii="標楷體" w:hAnsi="標楷體" w:hint="eastAsia"/>
          <w:sz w:val="32"/>
          <w:szCs w:val="32"/>
        </w:rPr>
        <w:t>3</w:t>
      </w:r>
      <w:r w:rsidR="000D5859" w:rsidRPr="0095425F">
        <w:rPr>
          <w:rFonts w:ascii="標楷體" w:hAnsi="標楷體"/>
          <w:sz w:val="32"/>
          <w:szCs w:val="32"/>
        </w:rPr>
        <w:t>.</w:t>
      </w:r>
      <w:r w:rsidR="000D5859" w:rsidRPr="0095425F">
        <w:rPr>
          <w:rFonts w:ascii="標楷體" w:hAnsi="標楷體" w:hint="eastAsia"/>
          <w:sz w:val="32"/>
          <w:szCs w:val="32"/>
        </w:rPr>
        <w:t>報告中提到「國家績效花紅」的作法，對公務員應有相當鼓勵作用，值得參考。其</w:t>
      </w:r>
      <w:r w:rsidR="000D5859" w:rsidRPr="0095425F">
        <w:rPr>
          <w:rFonts w:ascii="標楷體" w:hAnsi="標楷體"/>
          <w:sz w:val="32"/>
          <w:szCs w:val="32"/>
        </w:rPr>
        <w:t>考績制度</w:t>
      </w:r>
      <w:r w:rsidR="000D5859" w:rsidRPr="0095425F">
        <w:rPr>
          <w:rFonts w:ascii="標楷體" w:hAnsi="標楷體" w:hint="eastAsia"/>
          <w:sz w:val="32"/>
          <w:szCs w:val="32"/>
        </w:rPr>
        <w:t>亦</w:t>
      </w:r>
      <w:r w:rsidR="000D5859" w:rsidRPr="0095425F">
        <w:rPr>
          <w:rFonts w:ascii="標楷體" w:hAnsi="標楷體"/>
          <w:sz w:val="32"/>
          <w:szCs w:val="32"/>
        </w:rPr>
        <w:t>有很多不錯的設計</w:t>
      </w:r>
      <w:r w:rsidR="000D5859" w:rsidRPr="0095425F">
        <w:rPr>
          <w:rFonts w:ascii="標楷體" w:hAnsi="標楷體" w:hint="eastAsia"/>
          <w:sz w:val="32"/>
          <w:szCs w:val="32"/>
        </w:rPr>
        <w:t>，</w:t>
      </w:r>
      <w:r w:rsidR="000D5859" w:rsidRPr="0095425F">
        <w:rPr>
          <w:rFonts w:ascii="標楷體" w:hAnsi="標楷體"/>
          <w:sz w:val="32"/>
          <w:szCs w:val="32"/>
        </w:rPr>
        <w:t>如面談共同討論工作目標等</w:t>
      </w:r>
      <w:r w:rsidR="000D5859" w:rsidRPr="0095425F">
        <w:rPr>
          <w:rFonts w:ascii="標楷體" w:hAnsi="標楷體" w:hint="eastAsia"/>
          <w:sz w:val="32"/>
          <w:szCs w:val="32"/>
        </w:rPr>
        <w:t>，</w:t>
      </w:r>
      <w:r w:rsidR="000D5859" w:rsidRPr="0095425F">
        <w:rPr>
          <w:rFonts w:ascii="標楷體" w:hAnsi="標楷體"/>
          <w:sz w:val="32"/>
          <w:szCs w:val="32"/>
        </w:rPr>
        <w:t>我國考績制度</w:t>
      </w:r>
      <w:r w:rsidR="000D5859" w:rsidRPr="0095425F">
        <w:rPr>
          <w:rFonts w:ascii="標楷體" w:hAnsi="標楷體" w:hint="eastAsia"/>
          <w:sz w:val="32"/>
          <w:szCs w:val="32"/>
        </w:rPr>
        <w:t>雖亦有類此設計，然實務上</w:t>
      </w:r>
      <w:r w:rsidR="000D5859">
        <w:rPr>
          <w:rFonts w:ascii="標楷體" w:hAnsi="標楷體" w:hint="eastAsia"/>
          <w:sz w:val="32"/>
          <w:szCs w:val="32"/>
        </w:rPr>
        <w:t>未能</w:t>
      </w:r>
      <w:r w:rsidR="000D5859" w:rsidRPr="0095425F">
        <w:rPr>
          <w:rFonts w:ascii="標楷體" w:hAnsi="標楷體"/>
          <w:sz w:val="32"/>
          <w:szCs w:val="32"/>
        </w:rPr>
        <w:t>落實</w:t>
      </w:r>
      <w:r w:rsidR="000D5859">
        <w:rPr>
          <w:rFonts w:ascii="標楷體" w:hAnsi="標楷體" w:hint="eastAsia"/>
          <w:sz w:val="32"/>
          <w:szCs w:val="32"/>
        </w:rPr>
        <w:t>。因此</w:t>
      </w:r>
      <w:r w:rsidR="000D5859" w:rsidRPr="009E0D62">
        <w:rPr>
          <w:rFonts w:ascii="標楷體" w:hAnsi="標楷體" w:hint="eastAsia"/>
          <w:sz w:val="32"/>
          <w:szCs w:val="32"/>
        </w:rPr>
        <w:t>制度</w:t>
      </w:r>
      <w:r w:rsidR="000D5859">
        <w:rPr>
          <w:rFonts w:ascii="標楷體" w:hAnsi="標楷體" w:hint="eastAsia"/>
          <w:sz w:val="32"/>
          <w:szCs w:val="32"/>
        </w:rPr>
        <w:t>再</w:t>
      </w:r>
      <w:r w:rsidR="000D5859" w:rsidRPr="009E0D62">
        <w:rPr>
          <w:rFonts w:ascii="標楷體" w:hAnsi="標楷體" w:hint="eastAsia"/>
          <w:sz w:val="32"/>
          <w:szCs w:val="32"/>
        </w:rPr>
        <w:t>怎麼完善，</w:t>
      </w:r>
      <w:r w:rsidR="000D5859">
        <w:rPr>
          <w:rFonts w:ascii="標楷體" w:hAnsi="標楷體" w:hint="eastAsia"/>
          <w:sz w:val="32"/>
          <w:szCs w:val="32"/>
        </w:rPr>
        <w:t>如</w:t>
      </w:r>
      <w:r w:rsidR="000D5859" w:rsidRPr="009E0D62">
        <w:rPr>
          <w:rFonts w:ascii="標楷體" w:hAnsi="標楷體" w:hint="eastAsia"/>
          <w:sz w:val="32"/>
          <w:szCs w:val="32"/>
        </w:rPr>
        <w:t>無法落實，</w:t>
      </w:r>
      <w:r w:rsidR="000D5859" w:rsidRPr="0095425F">
        <w:rPr>
          <w:rFonts w:ascii="標楷體" w:hAnsi="標楷體" w:hint="eastAsia"/>
          <w:sz w:val="32"/>
          <w:szCs w:val="32"/>
        </w:rPr>
        <w:t>即可能讓考績改革成為空談。</w:t>
      </w:r>
      <w:r w:rsidR="000D5859" w:rsidRPr="00EC125A">
        <w:rPr>
          <w:rFonts w:ascii="標楷體" w:hAnsi="標楷體" w:hint="eastAsia"/>
          <w:sz w:val="32"/>
          <w:szCs w:val="32"/>
        </w:rPr>
        <w:t>4</w:t>
      </w:r>
      <w:r w:rsidR="000D5859" w:rsidRPr="00EC125A">
        <w:rPr>
          <w:rFonts w:ascii="標楷體" w:hAnsi="標楷體"/>
          <w:sz w:val="32"/>
          <w:szCs w:val="32"/>
        </w:rPr>
        <w:t>.</w:t>
      </w:r>
      <w:r w:rsidR="000D5859" w:rsidRPr="00EC125A">
        <w:rPr>
          <w:rFonts w:ascii="標楷體" w:hAnsi="標楷體" w:hint="eastAsia"/>
          <w:sz w:val="32"/>
          <w:szCs w:val="32"/>
        </w:rPr>
        <w:t>輪調制度方面，先決條件是要有完善的工作手冊，輪調才不會出問題。然我國</w:t>
      </w:r>
      <w:r w:rsidR="000D5859" w:rsidRPr="00EC125A">
        <w:rPr>
          <w:rFonts w:ascii="標楷體" w:hAnsi="標楷體"/>
          <w:sz w:val="32"/>
          <w:szCs w:val="32"/>
        </w:rPr>
        <w:t>觀念上與</w:t>
      </w:r>
      <w:r w:rsidR="000D5859" w:rsidRPr="00EC125A">
        <w:rPr>
          <w:rFonts w:ascii="標楷體" w:hAnsi="標楷體" w:hint="eastAsia"/>
          <w:sz w:val="32"/>
          <w:szCs w:val="32"/>
        </w:rPr>
        <w:t>新加坡</w:t>
      </w:r>
      <w:r w:rsidR="000D5859" w:rsidRPr="00EC125A">
        <w:rPr>
          <w:rFonts w:ascii="標楷體" w:hAnsi="標楷體"/>
          <w:sz w:val="32"/>
          <w:szCs w:val="32"/>
        </w:rPr>
        <w:t>有別</w:t>
      </w:r>
      <w:r w:rsidR="000D5859" w:rsidRPr="00EC125A">
        <w:rPr>
          <w:rFonts w:ascii="標楷體" w:hAnsi="標楷體" w:hint="eastAsia"/>
          <w:sz w:val="32"/>
          <w:szCs w:val="32"/>
        </w:rPr>
        <w:t>，主管通常</w:t>
      </w:r>
      <w:r w:rsidR="000D5859" w:rsidRPr="00EC125A">
        <w:rPr>
          <w:rFonts w:ascii="標楷體" w:hAnsi="標楷體"/>
          <w:sz w:val="32"/>
          <w:szCs w:val="32"/>
        </w:rPr>
        <w:t>不欲外放好的人才</w:t>
      </w:r>
      <w:r w:rsidR="000D5859" w:rsidRPr="00EC125A">
        <w:rPr>
          <w:rFonts w:ascii="標楷體" w:hAnsi="標楷體" w:hint="eastAsia"/>
          <w:sz w:val="32"/>
          <w:szCs w:val="32"/>
        </w:rPr>
        <w:t>，</w:t>
      </w:r>
      <w:r w:rsidR="000D5859">
        <w:rPr>
          <w:rFonts w:ascii="標楷體" w:hAnsi="標楷體" w:hint="eastAsia"/>
          <w:sz w:val="32"/>
          <w:szCs w:val="32"/>
        </w:rPr>
        <w:t>因此</w:t>
      </w:r>
      <w:r w:rsidR="000D5859" w:rsidRPr="00EC125A">
        <w:rPr>
          <w:rFonts w:ascii="標楷體" w:hAnsi="標楷體"/>
          <w:sz w:val="32"/>
          <w:szCs w:val="32"/>
        </w:rPr>
        <w:t>要有好的配套</w:t>
      </w:r>
      <w:r w:rsidR="000D5859" w:rsidRPr="00EC125A">
        <w:rPr>
          <w:rFonts w:ascii="標楷體" w:hAnsi="標楷體" w:hint="eastAsia"/>
          <w:sz w:val="32"/>
          <w:szCs w:val="32"/>
        </w:rPr>
        <w:t>，</w:t>
      </w:r>
      <w:r w:rsidR="000D5859" w:rsidRPr="00EC125A">
        <w:rPr>
          <w:rFonts w:ascii="標楷體" w:hAnsi="標楷體"/>
          <w:sz w:val="32"/>
          <w:szCs w:val="32"/>
        </w:rPr>
        <w:t>或可用較強制的方式來推動</w:t>
      </w:r>
      <w:r w:rsidR="000D5859" w:rsidRPr="00EC125A">
        <w:rPr>
          <w:rFonts w:ascii="標楷體" w:hAnsi="標楷體" w:hint="eastAsia"/>
          <w:sz w:val="32"/>
          <w:szCs w:val="32"/>
        </w:rPr>
        <w:t>，</w:t>
      </w:r>
      <w:r w:rsidR="000D5859" w:rsidRPr="00EC125A">
        <w:rPr>
          <w:rFonts w:ascii="標楷體" w:hAnsi="標楷體"/>
          <w:sz w:val="32"/>
          <w:szCs w:val="32"/>
        </w:rPr>
        <w:t>較易達到目的</w:t>
      </w:r>
      <w:r w:rsidR="000D5859" w:rsidRPr="00EC125A">
        <w:rPr>
          <w:rFonts w:ascii="標楷體" w:hAnsi="標楷體" w:hint="eastAsia"/>
          <w:sz w:val="32"/>
          <w:szCs w:val="32"/>
        </w:rPr>
        <w:t>。5</w:t>
      </w:r>
      <w:r w:rsidR="000D5859" w:rsidRPr="00EC125A">
        <w:rPr>
          <w:rFonts w:ascii="標楷體" w:hAnsi="標楷體"/>
          <w:sz w:val="32"/>
          <w:szCs w:val="32"/>
        </w:rPr>
        <w:t>.結社權部分</w:t>
      </w:r>
      <w:r w:rsidR="000D5859" w:rsidRPr="00EC125A">
        <w:rPr>
          <w:rFonts w:ascii="標楷體" w:hAnsi="標楷體" w:hint="eastAsia"/>
          <w:sz w:val="32"/>
          <w:szCs w:val="32"/>
        </w:rPr>
        <w:t>，新加坡公共僱員聯合會與公共服務署</w:t>
      </w:r>
      <w:r w:rsidR="000D5859" w:rsidRPr="00EC125A">
        <w:rPr>
          <w:rFonts w:ascii="標楷體" w:hAnsi="標楷體"/>
          <w:sz w:val="32"/>
          <w:szCs w:val="32"/>
        </w:rPr>
        <w:t>定期</w:t>
      </w:r>
      <w:r w:rsidR="000D5859" w:rsidRPr="00EC125A">
        <w:rPr>
          <w:rFonts w:ascii="標楷體" w:hAnsi="標楷體" w:hint="eastAsia"/>
          <w:sz w:val="32"/>
          <w:szCs w:val="32"/>
        </w:rPr>
        <w:t>諮商的模式，看似和諧，然因兩國國情不同，其參考價值如何，可再深思</w:t>
      </w:r>
      <w:r w:rsidR="000D5859" w:rsidRPr="00642B89">
        <w:rPr>
          <w:rFonts w:ascii="標楷體" w:hAnsi="標楷體" w:hint="eastAsia"/>
          <w:sz w:val="32"/>
          <w:szCs w:val="32"/>
        </w:rPr>
        <w:t>。6</w:t>
      </w:r>
      <w:r w:rsidR="000D5859" w:rsidRPr="00642B89">
        <w:rPr>
          <w:rFonts w:ascii="標楷體" w:hAnsi="標楷體"/>
          <w:sz w:val="32"/>
          <w:szCs w:val="32"/>
        </w:rPr>
        <w:t>.</w:t>
      </w:r>
      <w:r w:rsidR="000D5859" w:rsidRPr="00642B89">
        <w:rPr>
          <w:rFonts w:ascii="標楷體" w:hAnsi="標楷體" w:hint="eastAsia"/>
          <w:sz w:val="32"/>
          <w:szCs w:val="32"/>
        </w:rPr>
        <w:t>新加坡</w:t>
      </w:r>
      <w:r w:rsidR="000D5859" w:rsidRPr="00642B89">
        <w:rPr>
          <w:rFonts w:hint="eastAsia"/>
          <w:bCs/>
          <w:sz w:val="32"/>
          <w:szCs w:val="32"/>
        </w:rPr>
        <w:t>實行「另類民主」，執政黨在歷次大選中，均獲得國民絕對多數支持，其政治廉明亦破除了西方政治學</w:t>
      </w:r>
      <w:proofErr w:type="gramStart"/>
      <w:r w:rsidR="000D5859" w:rsidRPr="00642B89">
        <w:rPr>
          <w:rFonts w:hint="eastAsia"/>
          <w:bCs/>
          <w:sz w:val="32"/>
          <w:szCs w:val="32"/>
        </w:rPr>
        <w:t>—</w:t>
      </w:r>
      <w:proofErr w:type="gramEnd"/>
      <w:r w:rsidR="000D5859" w:rsidRPr="00642B89">
        <w:rPr>
          <w:rFonts w:hint="eastAsia"/>
          <w:bCs/>
          <w:sz w:val="32"/>
          <w:szCs w:val="32"/>
        </w:rPr>
        <w:t>「絕對權力帶來絕對腐化」的鐵律；</w:t>
      </w:r>
      <w:r w:rsidR="000D5859" w:rsidRPr="00642B89">
        <w:rPr>
          <w:rFonts w:ascii="標楷體" w:hAnsi="標楷體"/>
          <w:sz w:val="32"/>
          <w:szCs w:val="32"/>
        </w:rPr>
        <w:t>但英明領袖可遇不可求</w:t>
      </w:r>
      <w:r w:rsidR="000D5859" w:rsidRPr="00642B89">
        <w:rPr>
          <w:rFonts w:ascii="標楷體" w:hAnsi="標楷體" w:hint="eastAsia"/>
          <w:sz w:val="32"/>
          <w:szCs w:val="32"/>
        </w:rPr>
        <w:t>，</w:t>
      </w:r>
      <w:r w:rsidR="000D5859" w:rsidRPr="00642B89">
        <w:rPr>
          <w:rFonts w:ascii="標楷體" w:hAnsi="標楷體"/>
          <w:sz w:val="32"/>
          <w:szCs w:val="32"/>
        </w:rPr>
        <w:t>基本仍須靠制度維持</w:t>
      </w:r>
      <w:r w:rsidR="000D5859" w:rsidRPr="00642B89">
        <w:rPr>
          <w:rFonts w:ascii="標楷體" w:hAnsi="標楷體" w:hint="eastAsia"/>
          <w:sz w:val="32"/>
          <w:szCs w:val="32"/>
        </w:rPr>
        <w:t>，因此</w:t>
      </w:r>
      <w:r w:rsidR="000D5859" w:rsidRPr="00642B89">
        <w:rPr>
          <w:rFonts w:hint="eastAsia"/>
          <w:bCs/>
          <w:sz w:val="32"/>
          <w:szCs w:val="32"/>
        </w:rPr>
        <w:t>其制度雖有許多創意及</w:t>
      </w:r>
      <w:r w:rsidR="000D5859">
        <w:rPr>
          <w:rFonts w:hint="eastAsia"/>
          <w:bCs/>
          <w:sz w:val="32"/>
          <w:szCs w:val="32"/>
        </w:rPr>
        <w:t>優點</w:t>
      </w:r>
      <w:r w:rsidR="000D5859" w:rsidRPr="00642B89">
        <w:rPr>
          <w:rFonts w:hint="eastAsia"/>
          <w:bCs/>
          <w:sz w:val="32"/>
          <w:szCs w:val="32"/>
        </w:rPr>
        <w:t>，然</w:t>
      </w:r>
      <w:r w:rsidR="000D5859">
        <w:rPr>
          <w:rFonts w:hint="eastAsia"/>
          <w:bCs/>
          <w:sz w:val="32"/>
          <w:szCs w:val="32"/>
        </w:rPr>
        <w:t>如何</w:t>
      </w:r>
      <w:r w:rsidR="000D5859" w:rsidRPr="00642B89">
        <w:rPr>
          <w:rFonts w:ascii="標楷體" w:hAnsi="標楷體"/>
          <w:sz w:val="32"/>
          <w:szCs w:val="32"/>
        </w:rPr>
        <w:t>適用</w:t>
      </w:r>
      <w:r w:rsidR="000D5859">
        <w:rPr>
          <w:rFonts w:ascii="標楷體" w:hAnsi="標楷體" w:hint="eastAsia"/>
          <w:sz w:val="32"/>
          <w:szCs w:val="32"/>
        </w:rPr>
        <w:t>在臺灣，</w:t>
      </w:r>
      <w:r w:rsidR="000D5859" w:rsidRPr="00642B89">
        <w:rPr>
          <w:rFonts w:ascii="標楷體" w:hAnsi="標楷體" w:hint="eastAsia"/>
          <w:sz w:val="32"/>
          <w:szCs w:val="32"/>
        </w:rPr>
        <w:t>仍</w:t>
      </w:r>
      <w:r w:rsidR="000D5859" w:rsidRPr="00642B89">
        <w:rPr>
          <w:rFonts w:ascii="標楷體" w:hAnsi="標楷體"/>
          <w:sz w:val="32"/>
          <w:szCs w:val="32"/>
        </w:rPr>
        <w:t>須謹慎</w:t>
      </w:r>
      <w:r w:rsidR="000D5859" w:rsidRPr="00642B89">
        <w:rPr>
          <w:rFonts w:ascii="標楷體" w:hAnsi="標楷體" w:hint="eastAsia"/>
          <w:sz w:val="32"/>
          <w:szCs w:val="32"/>
        </w:rPr>
        <w:t>。</w:t>
      </w:r>
    </w:p>
    <w:p w14:paraId="696A667E" w14:textId="3F03F1A0" w:rsidR="00F969A0" w:rsidRPr="007100A8" w:rsidRDefault="00F969A0" w:rsidP="00F969A0">
      <w:pPr>
        <w:kinsoku w:val="0"/>
        <w:overflowPunct w:val="0"/>
        <w:snapToGrid w:val="0"/>
        <w:ind w:leftChars="100" w:left="968" w:hangingChars="196" w:hanging="628"/>
        <w:jc w:val="both"/>
        <w:textAlignment w:val="baseline"/>
        <w:rPr>
          <w:rFonts w:ascii="標楷體" w:hAnsi="標楷體"/>
          <w:b/>
          <w:bCs/>
          <w:color w:val="C00000"/>
          <w:sz w:val="32"/>
          <w:szCs w:val="32"/>
        </w:rPr>
      </w:pPr>
      <w:r w:rsidRPr="005049C5">
        <w:rPr>
          <w:rFonts w:ascii="標楷體" w:hAnsi="標楷體" w:hint="eastAsia"/>
          <w:b/>
          <w:bCs/>
          <w:sz w:val="32"/>
          <w:szCs w:val="32"/>
        </w:rPr>
        <w:t xml:space="preserve"> </w:t>
      </w:r>
      <w:r w:rsidRPr="005049C5">
        <w:rPr>
          <w:rFonts w:ascii="標楷體" w:hAnsi="標楷體" w:hint="eastAsia"/>
          <w:sz w:val="32"/>
          <w:szCs w:val="32"/>
        </w:rPr>
        <w:t xml:space="preserve"> </w:t>
      </w:r>
      <w:r w:rsidRPr="005049C5">
        <w:rPr>
          <w:rFonts w:ascii="標楷體" w:hAnsi="標楷體" w:hint="eastAsia"/>
          <w:b/>
          <w:bCs/>
          <w:sz w:val="32"/>
          <w:szCs w:val="32"/>
        </w:rPr>
        <w:t>伊萬</w:t>
      </w:r>
      <w:proofErr w:type="gramStart"/>
      <w:r w:rsidRPr="005049C5">
        <w:rPr>
          <w:rFonts w:ascii="標楷體" w:hAnsi="標楷體" w:hint="eastAsia"/>
          <w:b/>
          <w:bCs/>
          <w:sz w:val="32"/>
          <w:szCs w:val="32"/>
        </w:rPr>
        <w:t>•</w:t>
      </w:r>
      <w:proofErr w:type="gramEnd"/>
      <w:r w:rsidRPr="005049C5">
        <w:rPr>
          <w:rFonts w:ascii="標楷體" w:hAnsi="標楷體" w:hint="eastAsia"/>
          <w:b/>
          <w:bCs/>
          <w:sz w:val="32"/>
          <w:szCs w:val="32"/>
        </w:rPr>
        <w:t>納威委員</w:t>
      </w:r>
      <w:r w:rsidRPr="005049C5">
        <w:rPr>
          <w:rFonts w:ascii="標楷體" w:hAnsi="標楷體" w:hint="eastAsia"/>
          <w:sz w:val="32"/>
          <w:szCs w:val="32"/>
        </w:rPr>
        <w:t>：</w:t>
      </w:r>
      <w:r w:rsidR="000D5859" w:rsidRPr="005049C5">
        <w:rPr>
          <w:rFonts w:ascii="標楷體" w:hAnsi="標楷體" w:hint="eastAsia"/>
          <w:sz w:val="32"/>
          <w:szCs w:val="32"/>
          <w:shd w:val="clear" w:color="auto" w:fill="FFFFFF"/>
        </w:rPr>
        <w:t>1.首</w:t>
      </w:r>
      <w:r w:rsidR="000D5859" w:rsidRPr="00113CDA">
        <w:rPr>
          <w:rFonts w:ascii="標楷體" w:hAnsi="標楷體" w:hint="eastAsia"/>
          <w:color w:val="000000"/>
          <w:sz w:val="32"/>
          <w:szCs w:val="32"/>
          <w:shd w:val="clear" w:color="auto" w:fill="FFFFFF"/>
        </w:rPr>
        <w:t>先感謝周委員蓮香及</w:t>
      </w:r>
      <w:proofErr w:type="gramStart"/>
      <w:r w:rsidR="000D5859" w:rsidRPr="00113CDA">
        <w:rPr>
          <w:rFonts w:ascii="標楷體" w:hAnsi="標楷體" w:hint="eastAsia"/>
          <w:color w:val="000000"/>
          <w:sz w:val="32"/>
          <w:szCs w:val="32"/>
          <w:shd w:val="clear" w:color="auto" w:fill="FFFFFF"/>
        </w:rPr>
        <w:t>銓敘部朱次長</w:t>
      </w:r>
      <w:proofErr w:type="gramEnd"/>
      <w:r w:rsidR="000D5859" w:rsidRPr="00113CDA">
        <w:rPr>
          <w:rFonts w:ascii="標楷體" w:hAnsi="標楷體" w:hint="eastAsia"/>
          <w:color w:val="000000"/>
          <w:sz w:val="32"/>
          <w:szCs w:val="32"/>
          <w:shd w:val="clear" w:color="auto" w:fill="FFFFFF"/>
        </w:rPr>
        <w:t>帶</w:t>
      </w:r>
      <w:r w:rsidR="000D5859" w:rsidRPr="00113CDA">
        <w:rPr>
          <w:rFonts w:ascii="標楷體" w:hAnsi="標楷體" w:hint="eastAsia"/>
          <w:color w:val="000000"/>
          <w:sz w:val="32"/>
          <w:szCs w:val="32"/>
          <w:shd w:val="clear" w:color="auto" w:fill="FFFFFF"/>
        </w:rPr>
        <w:lastRenderedPageBreak/>
        <w:t>領同仁赴新加坡考察公務人員人事制度，為國家累積精進文官制度依據，並提出新加坡人事制度的觀察及我國文官體制變革之省思，值得肯定。2.本次報告提到新加坡以菁英主義及功績至上的原則建立政府人事制度，與其國家成立的背景、歷史、文化及社會等至為相關，相較於新加坡功績取向的人事制度，我國因國家發展整體背景不同，雖未必能夠完全參照新加坡</w:t>
      </w:r>
      <w:proofErr w:type="gramStart"/>
      <w:r w:rsidR="000D5859" w:rsidRPr="00113CDA">
        <w:rPr>
          <w:rFonts w:ascii="標楷體" w:hAnsi="標楷體" w:hint="eastAsia"/>
          <w:color w:val="000000"/>
          <w:sz w:val="32"/>
          <w:szCs w:val="32"/>
          <w:shd w:val="clear" w:color="auto" w:fill="FFFFFF"/>
        </w:rPr>
        <w:t>這套從招募開始到薪酬</w:t>
      </w:r>
      <w:proofErr w:type="gramEnd"/>
      <w:r w:rsidR="000D5859" w:rsidRPr="00113CDA">
        <w:rPr>
          <w:rFonts w:ascii="標楷體" w:hAnsi="標楷體" w:hint="eastAsia"/>
          <w:color w:val="000000"/>
          <w:sz w:val="32"/>
          <w:szCs w:val="32"/>
          <w:shd w:val="clear" w:color="auto" w:fill="FFFFFF"/>
        </w:rPr>
        <w:t>、考績與</w:t>
      </w:r>
      <w:proofErr w:type="gramStart"/>
      <w:r w:rsidR="000D5859" w:rsidRPr="00113CDA">
        <w:rPr>
          <w:rFonts w:ascii="標楷體" w:hAnsi="標楷體" w:hint="eastAsia"/>
          <w:color w:val="000000"/>
          <w:sz w:val="32"/>
          <w:szCs w:val="32"/>
          <w:shd w:val="clear" w:color="auto" w:fill="FFFFFF"/>
        </w:rPr>
        <w:t>陞遷等</w:t>
      </w:r>
      <w:proofErr w:type="gramEnd"/>
      <w:r w:rsidR="000D5859" w:rsidRPr="00113CDA">
        <w:rPr>
          <w:rFonts w:ascii="標楷體" w:hAnsi="標楷體" w:hint="eastAsia"/>
          <w:color w:val="000000"/>
          <w:sz w:val="32"/>
          <w:szCs w:val="32"/>
          <w:shd w:val="clear" w:color="auto" w:fill="FFFFFF"/>
        </w:rPr>
        <w:t>環環</w:t>
      </w:r>
      <w:proofErr w:type="gramStart"/>
      <w:r w:rsidR="000D5859" w:rsidRPr="00113CDA">
        <w:rPr>
          <w:rFonts w:ascii="標楷體" w:hAnsi="標楷體" w:hint="eastAsia"/>
          <w:color w:val="000000"/>
          <w:sz w:val="32"/>
          <w:szCs w:val="32"/>
          <w:shd w:val="clear" w:color="auto" w:fill="FFFFFF"/>
        </w:rPr>
        <w:t>相扣且目標</w:t>
      </w:r>
      <w:proofErr w:type="gramEnd"/>
      <w:r w:rsidR="000D5859" w:rsidRPr="00113CDA">
        <w:rPr>
          <w:rFonts w:ascii="標楷體" w:hAnsi="標楷體" w:hint="eastAsia"/>
          <w:color w:val="000000"/>
          <w:sz w:val="32"/>
          <w:szCs w:val="32"/>
          <w:shd w:val="clear" w:color="auto" w:fill="FFFFFF"/>
        </w:rPr>
        <w:t>明確的績效管理制度，但</w:t>
      </w:r>
      <w:proofErr w:type="gramStart"/>
      <w:r w:rsidR="000D5859" w:rsidRPr="00113CDA">
        <w:rPr>
          <w:rFonts w:ascii="標楷體" w:hAnsi="標楷體" w:hint="eastAsia"/>
          <w:color w:val="000000"/>
          <w:sz w:val="32"/>
          <w:szCs w:val="32"/>
          <w:shd w:val="clear" w:color="auto" w:fill="FFFFFF"/>
        </w:rPr>
        <w:t>本屆在公務人員</w:t>
      </w:r>
      <w:proofErr w:type="gramEnd"/>
      <w:r w:rsidR="000D5859" w:rsidRPr="00113CDA">
        <w:rPr>
          <w:rFonts w:ascii="標楷體" w:hAnsi="標楷體" w:hint="eastAsia"/>
          <w:color w:val="000000"/>
          <w:sz w:val="32"/>
          <w:szCs w:val="32"/>
          <w:shd w:val="clear" w:color="auto" w:fill="FFFFFF"/>
        </w:rPr>
        <w:t>考選已更加重視及注意心理測驗及面試的重要性，未來若能突破傳統價值思維，相信可成為國家取才的重要方式之一，並達成多元掄才的目標。考選及銓敘制度改革</w:t>
      </w:r>
      <w:r w:rsidR="000D5859">
        <w:rPr>
          <w:rFonts w:ascii="標楷體" w:hAnsi="標楷體" w:hint="eastAsia"/>
          <w:color w:val="000000"/>
          <w:sz w:val="32"/>
          <w:szCs w:val="32"/>
          <w:shd w:val="clear" w:color="auto" w:fill="FFFFFF"/>
        </w:rPr>
        <w:t>雖非</w:t>
      </w:r>
      <w:proofErr w:type="gramStart"/>
      <w:r w:rsidR="000D5859">
        <w:rPr>
          <w:rFonts w:ascii="標楷體" w:hAnsi="標楷體" w:hint="eastAsia"/>
          <w:color w:val="000000"/>
          <w:sz w:val="32"/>
          <w:szCs w:val="32"/>
          <w:shd w:val="clear" w:color="auto" w:fill="FFFFFF"/>
        </w:rPr>
        <w:t>一蹴</w:t>
      </w:r>
      <w:proofErr w:type="gramEnd"/>
      <w:r w:rsidR="000D5859">
        <w:rPr>
          <w:rFonts w:ascii="標楷體" w:hAnsi="標楷體" w:hint="eastAsia"/>
          <w:color w:val="000000"/>
          <w:sz w:val="32"/>
          <w:szCs w:val="32"/>
          <w:shd w:val="clear" w:color="auto" w:fill="FFFFFF"/>
        </w:rPr>
        <w:t>可及，惟</w:t>
      </w:r>
      <w:r w:rsidR="000D5859" w:rsidRPr="00113CDA">
        <w:rPr>
          <w:rFonts w:ascii="標楷體" w:hAnsi="標楷體" w:hint="eastAsia"/>
          <w:color w:val="000000"/>
          <w:sz w:val="32"/>
          <w:szCs w:val="32"/>
          <w:shd w:val="clear" w:color="auto" w:fill="FFFFFF"/>
        </w:rPr>
        <w:t>期望未來各項制度都能循序漸進完成改革目標。</w:t>
      </w:r>
    </w:p>
    <w:p w14:paraId="00D85AC6" w14:textId="7E4B6253" w:rsidR="00A4716B" w:rsidRPr="007100A8" w:rsidRDefault="00A4716B" w:rsidP="005049C5">
      <w:pPr>
        <w:overflowPunct w:val="0"/>
        <w:snapToGrid w:val="0"/>
        <w:ind w:leftChars="100" w:left="968" w:hangingChars="196" w:hanging="628"/>
        <w:jc w:val="both"/>
        <w:textAlignment w:val="baseline"/>
        <w:rPr>
          <w:rFonts w:ascii="標楷體" w:hAnsi="標楷體"/>
          <w:color w:val="C00000"/>
          <w:sz w:val="32"/>
          <w:szCs w:val="32"/>
        </w:rPr>
      </w:pPr>
      <w:r w:rsidRPr="005049C5">
        <w:rPr>
          <w:rFonts w:ascii="標楷體" w:hAnsi="標楷體" w:hint="eastAsia"/>
          <w:b/>
          <w:bCs/>
          <w:sz w:val="32"/>
          <w:szCs w:val="32"/>
        </w:rPr>
        <w:t xml:space="preserve">  </w:t>
      </w:r>
      <w:proofErr w:type="gramStart"/>
      <w:r w:rsidRPr="005049C5">
        <w:rPr>
          <w:rFonts w:ascii="標楷體" w:hAnsi="標楷體" w:hint="eastAsia"/>
          <w:b/>
          <w:bCs/>
          <w:sz w:val="32"/>
          <w:szCs w:val="32"/>
        </w:rPr>
        <w:t>王委員秀紅</w:t>
      </w:r>
      <w:proofErr w:type="gramEnd"/>
      <w:r w:rsidRPr="005049C5">
        <w:rPr>
          <w:rFonts w:ascii="標楷體" w:hAnsi="標楷體" w:hint="eastAsia"/>
          <w:sz w:val="32"/>
          <w:szCs w:val="32"/>
        </w:rPr>
        <w:t>：</w:t>
      </w:r>
      <w:r w:rsidR="000D5859" w:rsidRPr="005049C5">
        <w:rPr>
          <w:rFonts w:ascii="標楷體" w:hAnsi="標楷體" w:hint="eastAsia"/>
          <w:kern w:val="0"/>
          <w:sz w:val="32"/>
          <w:szCs w:val="32"/>
          <w:bdr w:val="none" w:sz="0" w:space="0" w:color="auto" w:frame="1"/>
          <w:shd w:val="clear" w:color="auto" w:fill="FFFFFF"/>
        </w:rPr>
        <w:t>1.本次報告讓委員完整了解新加坡文官體制，</w:t>
      </w:r>
      <w:r w:rsidR="000D5859">
        <w:rPr>
          <w:rFonts w:ascii="標楷體" w:hAnsi="標楷體" w:hint="eastAsia"/>
          <w:color w:val="000000"/>
          <w:kern w:val="0"/>
          <w:sz w:val="32"/>
          <w:szCs w:val="32"/>
          <w:bdr w:val="none" w:sz="0" w:space="0" w:color="auto" w:frame="1"/>
          <w:shd w:val="clear" w:color="auto" w:fill="FFFFFF"/>
        </w:rPr>
        <w:t>且分由招募、獎金、</w:t>
      </w:r>
      <w:proofErr w:type="gramStart"/>
      <w:r w:rsidR="000D5859">
        <w:rPr>
          <w:rFonts w:ascii="標楷體" w:hAnsi="標楷體" w:hint="eastAsia"/>
          <w:color w:val="000000"/>
          <w:kern w:val="0"/>
          <w:sz w:val="32"/>
          <w:szCs w:val="32"/>
          <w:bdr w:val="none" w:sz="0" w:space="0" w:color="auto" w:frame="1"/>
          <w:shd w:val="clear" w:color="auto" w:fill="FFFFFF"/>
        </w:rPr>
        <w:t>陞遷與</w:t>
      </w:r>
      <w:proofErr w:type="gramEnd"/>
      <w:r w:rsidR="000D5859">
        <w:rPr>
          <w:rFonts w:ascii="標楷體" w:hAnsi="標楷體" w:hint="eastAsia"/>
          <w:color w:val="000000"/>
          <w:kern w:val="0"/>
          <w:sz w:val="32"/>
          <w:szCs w:val="32"/>
          <w:bdr w:val="none" w:sz="0" w:space="0" w:color="auto" w:frame="1"/>
          <w:shd w:val="clear" w:color="auto" w:fill="FFFFFF"/>
        </w:rPr>
        <w:t>結社等4面向，亦有助於比較國內各相關制度之優劣。兩國國情雖有差異，然部分制度仍可供參考。2.在人才招募與培訓部分，如政府獎學金制度與考選部預備文官團之精神類似，惟其意在培育高階文官，更提前進入高中與大學選才，設置多元獎學金吸引各專業領域人才申請。預備文官團或可參考該制度，擴展人才儲備之概念，甚至打造公費公務人員，與大學及用人機關積極合作，</w:t>
      </w:r>
      <w:proofErr w:type="gramStart"/>
      <w:r w:rsidR="000D5859">
        <w:rPr>
          <w:rFonts w:ascii="標楷體" w:hAnsi="標楷體" w:hint="eastAsia"/>
          <w:color w:val="000000"/>
          <w:kern w:val="0"/>
          <w:sz w:val="32"/>
          <w:szCs w:val="32"/>
          <w:bdr w:val="none" w:sz="0" w:space="0" w:color="auto" w:frame="1"/>
          <w:shd w:val="clear" w:color="auto" w:fill="FFFFFF"/>
        </w:rPr>
        <w:t>採</w:t>
      </w:r>
      <w:proofErr w:type="gramEnd"/>
      <w:r w:rsidR="000D5859">
        <w:rPr>
          <w:rFonts w:ascii="標楷體" w:hAnsi="標楷體" w:hint="eastAsia"/>
          <w:color w:val="000000"/>
          <w:kern w:val="0"/>
          <w:sz w:val="32"/>
          <w:szCs w:val="32"/>
          <w:bdr w:val="none" w:sz="0" w:space="0" w:color="auto" w:frame="1"/>
          <w:shd w:val="clear" w:color="auto" w:fill="FFFFFF"/>
        </w:rPr>
        <w:t>試辦方式在特定職系試行，其後再擴大適用範圍。據個人瞭解，目前許多醫院前進校園綁定人才，類此</w:t>
      </w:r>
      <w:r w:rsidR="000D5859">
        <w:rPr>
          <w:rFonts w:ascii="標楷體" w:hAnsi="標楷體" w:hint="eastAsia"/>
          <w:kern w:val="0"/>
          <w:sz w:val="32"/>
          <w:szCs w:val="32"/>
        </w:rPr>
        <w:t>從教育端探尋人才的</w:t>
      </w:r>
      <w:r w:rsidR="000D5859">
        <w:rPr>
          <w:rFonts w:ascii="標楷體" w:hAnsi="標楷體" w:hint="eastAsia"/>
          <w:kern w:val="0"/>
          <w:sz w:val="32"/>
          <w:szCs w:val="32"/>
          <w:bdr w:val="none" w:sz="0" w:space="0" w:color="auto" w:frame="1"/>
          <w:shd w:val="clear" w:color="auto" w:fill="FFFFFF"/>
        </w:rPr>
        <w:t>概念可進一步</w:t>
      </w:r>
      <w:proofErr w:type="gramStart"/>
      <w:r w:rsidR="000D5859">
        <w:rPr>
          <w:rFonts w:ascii="標楷體" w:hAnsi="標楷體" w:hint="eastAsia"/>
          <w:kern w:val="0"/>
          <w:sz w:val="32"/>
          <w:szCs w:val="32"/>
          <w:bdr w:val="none" w:sz="0" w:space="0" w:color="auto" w:frame="1"/>
          <w:shd w:val="clear" w:color="auto" w:fill="FFFFFF"/>
        </w:rPr>
        <w:t>研議其</w:t>
      </w:r>
      <w:proofErr w:type="gramEnd"/>
      <w:r w:rsidR="000D5859">
        <w:rPr>
          <w:rFonts w:ascii="標楷體" w:hAnsi="標楷體" w:hint="eastAsia"/>
          <w:kern w:val="0"/>
          <w:sz w:val="32"/>
          <w:szCs w:val="32"/>
          <w:bdr w:val="none" w:sz="0" w:space="0" w:color="auto" w:frame="1"/>
          <w:shd w:val="clear" w:color="auto" w:fill="FFFFFF"/>
        </w:rPr>
        <w:t>可行性。3.在績效管理與</w:t>
      </w:r>
      <w:proofErr w:type="gramStart"/>
      <w:r w:rsidR="000D5859">
        <w:rPr>
          <w:rFonts w:ascii="標楷體" w:hAnsi="標楷體" w:hint="eastAsia"/>
          <w:kern w:val="0"/>
          <w:sz w:val="32"/>
          <w:szCs w:val="32"/>
          <w:bdr w:val="none" w:sz="0" w:space="0" w:color="auto" w:frame="1"/>
          <w:shd w:val="clear" w:color="auto" w:fill="FFFFFF"/>
        </w:rPr>
        <w:t>陞</w:t>
      </w:r>
      <w:proofErr w:type="gramEnd"/>
      <w:r w:rsidR="000D5859">
        <w:rPr>
          <w:rFonts w:ascii="標楷體" w:hAnsi="標楷體" w:hint="eastAsia"/>
          <w:kern w:val="0"/>
          <w:sz w:val="32"/>
          <w:szCs w:val="32"/>
          <w:bdr w:val="none" w:sz="0" w:space="0" w:color="auto" w:frame="1"/>
          <w:shd w:val="clear" w:color="auto" w:fill="FFFFFF"/>
        </w:rPr>
        <w:t>遷部分，新加坡高度功績取向並具競爭色彩，我國公務人員考績及</w:t>
      </w:r>
      <w:proofErr w:type="gramStart"/>
      <w:r w:rsidR="000D5859">
        <w:rPr>
          <w:rFonts w:ascii="標楷體" w:hAnsi="標楷體" w:hint="eastAsia"/>
          <w:kern w:val="0"/>
          <w:sz w:val="32"/>
          <w:szCs w:val="32"/>
          <w:bdr w:val="none" w:sz="0" w:space="0" w:color="auto" w:frame="1"/>
          <w:shd w:val="clear" w:color="auto" w:fill="FFFFFF"/>
        </w:rPr>
        <w:t>陞</w:t>
      </w:r>
      <w:proofErr w:type="gramEnd"/>
      <w:r w:rsidR="000D5859">
        <w:rPr>
          <w:rFonts w:ascii="標楷體" w:hAnsi="標楷體" w:hint="eastAsia"/>
          <w:kern w:val="0"/>
          <w:sz w:val="32"/>
          <w:szCs w:val="32"/>
          <w:bdr w:val="none" w:sz="0" w:space="0" w:color="auto" w:frame="1"/>
          <w:shd w:val="clear" w:color="auto" w:fill="FFFFFF"/>
        </w:rPr>
        <w:t>遷法雖已轉向資績並重原則，但實務上恐仍較強調普遍性之公平；建議在取得各方共識下適時導入關鍵績效指標（Key Performance Indicator）與工作面談，逐步實施目標導向的考績制度，向新加坡與</w:t>
      </w:r>
      <w:r w:rsidR="000D5859">
        <w:rPr>
          <w:rFonts w:ascii="標楷體" w:hAnsi="標楷體" w:hint="eastAsia"/>
          <w:kern w:val="0"/>
          <w:sz w:val="32"/>
          <w:szCs w:val="32"/>
          <w:bdr w:val="none" w:sz="0" w:space="0" w:color="auto" w:frame="1"/>
          <w:shd w:val="clear" w:color="auto" w:fill="FFFFFF"/>
        </w:rPr>
        <w:lastRenderedPageBreak/>
        <w:t>日本等國借鏡學習。4.在結社制度方面，新加坡公務人員雖可成立工會，但實質上由國家主導，與我國所認知之工會性質不同，在此國情差異之下，相關制度之參</w:t>
      </w:r>
      <w:proofErr w:type="gramStart"/>
      <w:r w:rsidR="000D5859">
        <w:rPr>
          <w:rFonts w:ascii="標楷體" w:hAnsi="標楷體" w:hint="eastAsia"/>
          <w:kern w:val="0"/>
          <w:sz w:val="32"/>
          <w:szCs w:val="32"/>
          <w:bdr w:val="none" w:sz="0" w:space="0" w:color="auto" w:frame="1"/>
          <w:shd w:val="clear" w:color="auto" w:fill="FFFFFF"/>
        </w:rPr>
        <w:t>採</w:t>
      </w:r>
      <w:proofErr w:type="gramEnd"/>
      <w:r w:rsidR="000D5859">
        <w:rPr>
          <w:rFonts w:ascii="標楷體" w:hAnsi="標楷體" w:hint="eastAsia"/>
          <w:kern w:val="0"/>
          <w:sz w:val="32"/>
          <w:szCs w:val="32"/>
          <w:bdr w:val="none" w:sz="0" w:space="0" w:color="auto" w:frame="1"/>
          <w:shd w:val="clear" w:color="auto" w:fill="FFFFFF"/>
        </w:rPr>
        <w:t>應慎重</w:t>
      </w:r>
      <w:r w:rsidR="000D5859">
        <w:rPr>
          <w:rFonts w:ascii="Calibri" w:hAnsi="Calibri" w:cs="Calibri" w:hint="eastAsia"/>
          <w:color w:val="000000"/>
          <w:kern w:val="0"/>
          <w:bdr w:val="none" w:sz="0" w:space="0" w:color="auto" w:frame="1"/>
          <w:shd w:val="clear" w:color="auto" w:fill="FFFFFF"/>
        </w:rPr>
        <w:t>。</w:t>
      </w:r>
    </w:p>
    <w:p w14:paraId="6FF64345" w14:textId="13466029" w:rsidR="00A4716B" w:rsidRPr="007100A8" w:rsidRDefault="00A4716B" w:rsidP="00A4716B">
      <w:pPr>
        <w:kinsoku w:val="0"/>
        <w:overflowPunct w:val="0"/>
        <w:snapToGrid w:val="0"/>
        <w:ind w:leftChars="100" w:left="968" w:hangingChars="196" w:hanging="628"/>
        <w:jc w:val="both"/>
        <w:textAlignment w:val="baseline"/>
        <w:rPr>
          <w:rFonts w:ascii="標楷體" w:hAnsi="標楷體"/>
          <w:b/>
          <w:bCs/>
          <w:color w:val="C00000"/>
          <w:sz w:val="32"/>
          <w:szCs w:val="32"/>
        </w:rPr>
      </w:pPr>
      <w:r w:rsidRPr="005049C5">
        <w:rPr>
          <w:rFonts w:ascii="標楷體" w:hAnsi="標楷體" w:hint="eastAsia"/>
          <w:b/>
          <w:bCs/>
          <w:sz w:val="32"/>
          <w:szCs w:val="32"/>
        </w:rPr>
        <w:t xml:space="preserve">  姚委員立德</w:t>
      </w:r>
      <w:r w:rsidRPr="005049C5">
        <w:rPr>
          <w:rFonts w:ascii="標楷體" w:hAnsi="標楷體" w:hint="eastAsia"/>
          <w:sz w:val="32"/>
          <w:szCs w:val="32"/>
        </w:rPr>
        <w:t>：</w:t>
      </w:r>
      <w:r w:rsidR="003B1579" w:rsidRPr="005049C5">
        <w:rPr>
          <w:rFonts w:ascii="標楷體" w:hAnsi="標楷體" w:hint="eastAsia"/>
          <w:kern w:val="0"/>
          <w:sz w:val="32"/>
          <w:szCs w:val="32"/>
          <w:bdr w:val="none" w:sz="0" w:space="0" w:color="auto" w:frame="1"/>
          <w:shd w:val="clear" w:color="auto" w:fill="FFFFFF"/>
        </w:rPr>
        <w:t>1</w:t>
      </w:r>
      <w:r w:rsidR="003B1579">
        <w:rPr>
          <w:rFonts w:ascii="標楷體" w:hAnsi="標楷體" w:hint="eastAsia"/>
          <w:color w:val="000000"/>
          <w:kern w:val="0"/>
          <w:sz w:val="32"/>
          <w:szCs w:val="32"/>
          <w:bdr w:val="none" w:sz="0" w:space="0" w:color="auto" w:frame="1"/>
          <w:shd w:val="clear" w:color="auto" w:fill="FFFFFF"/>
        </w:rPr>
        <w:t>.新加坡因其特殊民主政治背景，對優秀人才的培養及高階文官的培育有其特別做法，我國雖未必能完全參照，但其人事制度，例如以政府獎學金及領導發展計畫，培養具有宏觀視角、分析能力、創新精神及解決問題能力的優秀年輕文官等，可作為我國文官體制</w:t>
      </w:r>
      <w:proofErr w:type="gramStart"/>
      <w:r w:rsidR="003B1579">
        <w:rPr>
          <w:rFonts w:ascii="標楷體" w:hAnsi="標楷體" w:hint="eastAsia"/>
          <w:color w:val="000000"/>
          <w:kern w:val="0"/>
          <w:sz w:val="32"/>
          <w:szCs w:val="32"/>
          <w:bdr w:val="none" w:sz="0" w:space="0" w:color="auto" w:frame="1"/>
          <w:shd w:val="clear" w:color="auto" w:fill="FFFFFF"/>
        </w:rPr>
        <w:t>變革參據</w:t>
      </w:r>
      <w:proofErr w:type="gramEnd"/>
      <w:r w:rsidR="003B1579">
        <w:rPr>
          <w:rFonts w:ascii="標楷體" w:hAnsi="標楷體" w:hint="eastAsia"/>
          <w:color w:val="000000"/>
          <w:kern w:val="0"/>
          <w:sz w:val="32"/>
          <w:szCs w:val="32"/>
          <w:bdr w:val="none" w:sz="0" w:space="0" w:color="auto" w:frame="1"/>
          <w:shd w:val="clear" w:color="auto" w:fill="FFFFFF"/>
        </w:rPr>
        <w:t>，並可以此反思學習。例如針對我國中央及地方機關土木及建築等工程類</w:t>
      </w:r>
      <w:proofErr w:type="gramStart"/>
      <w:r w:rsidR="003B1579">
        <w:rPr>
          <w:rFonts w:ascii="標楷體" w:hAnsi="標楷體" w:hint="eastAsia"/>
          <w:color w:val="000000"/>
          <w:kern w:val="0"/>
          <w:sz w:val="32"/>
          <w:szCs w:val="32"/>
          <w:bdr w:val="none" w:sz="0" w:space="0" w:color="auto" w:frame="1"/>
          <w:shd w:val="clear" w:color="auto" w:fill="FFFFFF"/>
        </w:rPr>
        <w:t>科長期缺人</w:t>
      </w:r>
      <w:proofErr w:type="gramEnd"/>
      <w:r w:rsidR="003B1579">
        <w:rPr>
          <w:rFonts w:ascii="標楷體" w:hAnsi="標楷體" w:hint="eastAsia"/>
          <w:color w:val="000000"/>
          <w:kern w:val="0"/>
          <w:sz w:val="32"/>
          <w:szCs w:val="32"/>
          <w:bdr w:val="none" w:sz="0" w:space="0" w:color="auto" w:frame="1"/>
          <w:shd w:val="clear" w:color="auto" w:fill="FFFFFF"/>
        </w:rPr>
        <w:t>的情形，可否參考新加坡政府獎學金及我國預備文官團等制度，設計出較突破性的做法，從大學開始培育土木及建築等工程類科人才，對人才做系統性的培育。2.新加坡公務人員有一套目標明確的績效管理制度，從人員招募、薪酬、考績與</w:t>
      </w:r>
      <w:proofErr w:type="gramStart"/>
      <w:r w:rsidR="003B1579">
        <w:rPr>
          <w:rFonts w:ascii="標楷體" w:hAnsi="標楷體" w:hint="eastAsia"/>
          <w:color w:val="000000"/>
          <w:kern w:val="0"/>
          <w:sz w:val="32"/>
          <w:szCs w:val="32"/>
          <w:bdr w:val="none" w:sz="0" w:space="0" w:color="auto" w:frame="1"/>
          <w:shd w:val="clear" w:color="auto" w:fill="FFFFFF"/>
        </w:rPr>
        <w:t>陞遷等</w:t>
      </w:r>
      <w:proofErr w:type="gramEnd"/>
      <w:r w:rsidR="003B1579">
        <w:rPr>
          <w:rFonts w:ascii="標楷體" w:hAnsi="標楷體" w:hint="eastAsia"/>
          <w:color w:val="000000"/>
          <w:kern w:val="0"/>
          <w:sz w:val="32"/>
          <w:szCs w:val="32"/>
          <w:bdr w:val="none" w:sz="0" w:space="0" w:color="auto" w:frame="1"/>
          <w:shd w:val="clear" w:color="auto" w:fill="FFFFFF"/>
        </w:rPr>
        <w:t>相互呼應配合，我國公務人員制度因係</w:t>
      </w:r>
      <w:proofErr w:type="gramStart"/>
      <w:r w:rsidR="003B1579">
        <w:rPr>
          <w:rFonts w:ascii="標楷體" w:hAnsi="標楷體" w:hint="eastAsia"/>
          <w:color w:val="000000"/>
          <w:kern w:val="0"/>
          <w:sz w:val="32"/>
          <w:szCs w:val="32"/>
          <w:bdr w:val="none" w:sz="0" w:space="0" w:color="auto" w:frame="1"/>
          <w:shd w:val="clear" w:color="auto" w:fill="FFFFFF"/>
        </w:rPr>
        <w:t>永業制</w:t>
      </w:r>
      <w:proofErr w:type="gramEnd"/>
      <w:r w:rsidR="003B1579">
        <w:rPr>
          <w:rFonts w:ascii="標楷體" w:hAnsi="標楷體" w:hint="eastAsia"/>
          <w:color w:val="000000"/>
          <w:kern w:val="0"/>
          <w:sz w:val="32"/>
          <w:szCs w:val="32"/>
          <w:bdr w:val="none" w:sz="0" w:space="0" w:color="auto" w:frame="1"/>
          <w:shd w:val="clear" w:color="auto" w:fill="FFFFFF"/>
        </w:rPr>
        <w:t>，較重視薪資福利的齊頭式公平，未來能否朝向新加坡人事制度功績制精神來改革，需要慢慢調整公務人員心態，並配合考績等制度逐步修改，才能畢其功於一役。3.新加坡政府針對高階且績效良好的公務人員進行制度性的職務輪調，培養公務人員系統性思考政策規劃與執行問題的能力，我國</w:t>
      </w:r>
      <w:proofErr w:type="gramStart"/>
      <w:r w:rsidR="003B1579">
        <w:rPr>
          <w:rFonts w:ascii="標楷體" w:hAnsi="標楷體" w:hint="eastAsia"/>
          <w:color w:val="000000"/>
          <w:kern w:val="0"/>
          <w:sz w:val="32"/>
          <w:szCs w:val="32"/>
          <w:bdr w:val="none" w:sz="0" w:space="0" w:color="auto" w:frame="1"/>
          <w:shd w:val="clear" w:color="auto" w:fill="FFFFFF"/>
        </w:rPr>
        <w:t>現行僅簡任</w:t>
      </w:r>
      <w:proofErr w:type="gramEnd"/>
      <w:r w:rsidR="003B1579">
        <w:rPr>
          <w:rFonts w:ascii="標楷體" w:hAnsi="標楷體" w:hint="eastAsia"/>
          <w:color w:val="000000"/>
          <w:kern w:val="0"/>
          <w:sz w:val="32"/>
          <w:szCs w:val="32"/>
          <w:bdr w:val="none" w:sz="0" w:space="0" w:color="auto" w:frame="1"/>
          <w:shd w:val="clear" w:color="auto" w:fill="FFFFFF"/>
        </w:rPr>
        <w:t>第十二職等以上公務人員的調動</w:t>
      </w:r>
      <w:proofErr w:type="gramStart"/>
      <w:r w:rsidR="003B1579">
        <w:rPr>
          <w:rFonts w:ascii="標楷體" w:hAnsi="標楷體" w:hint="eastAsia"/>
          <w:color w:val="000000"/>
          <w:kern w:val="0"/>
          <w:sz w:val="32"/>
          <w:szCs w:val="32"/>
          <w:bdr w:val="none" w:sz="0" w:space="0" w:color="auto" w:frame="1"/>
          <w:shd w:val="clear" w:color="auto" w:fill="FFFFFF"/>
        </w:rPr>
        <w:t>不受職系</w:t>
      </w:r>
      <w:proofErr w:type="gramEnd"/>
      <w:r w:rsidR="003B1579">
        <w:rPr>
          <w:rFonts w:ascii="標楷體" w:hAnsi="標楷體" w:hint="eastAsia"/>
          <w:color w:val="000000"/>
          <w:kern w:val="0"/>
          <w:sz w:val="32"/>
          <w:szCs w:val="32"/>
          <w:bdr w:val="none" w:sz="0" w:space="0" w:color="auto" w:frame="1"/>
          <w:shd w:val="clear" w:color="auto" w:fill="FFFFFF"/>
        </w:rPr>
        <w:t>限制，在法制亦尚無跨機關職務歷練之設計，建議未來建立跨機關職務歷練制度，除必備標準作業手冊，以利業務推行外，相關制度也須讓職務歷練者能有一定保障，另並建議可</w:t>
      </w:r>
      <w:proofErr w:type="gramStart"/>
      <w:r w:rsidR="003B1579">
        <w:rPr>
          <w:rFonts w:ascii="標楷體" w:hAnsi="標楷體" w:hint="eastAsia"/>
          <w:color w:val="000000"/>
          <w:kern w:val="0"/>
          <w:sz w:val="32"/>
          <w:szCs w:val="32"/>
          <w:bdr w:val="none" w:sz="0" w:space="0" w:color="auto" w:frame="1"/>
          <w:shd w:val="clear" w:color="auto" w:fill="FFFFFF"/>
        </w:rPr>
        <w:t>從績優薦</w:t>
      </w:r>
      <w:proofErr w:type="gramEnd"/>
      <w:r w:rsidR="003B1579">
        <w:rPr>
          <w:rFonts w:ascii="標楷體" w:hAnsi="標楷體" w:hint="eastAsia"/>
          <w:color w:val="000000"/>
          <w:kern w:val="0"/>
          <w:sz w:val="32"/>
          <w:szCs w:val="32"/>
          <w:bdr w:val="none" w:sz="0" w:space="0" w:color="auto" w:frame="1"/>
          <w:shd w:val="clear" w:color="auto" w:fill="FFFFFF"/>
        </w:rPr>
        <w:t>任第九職等科長剛升任簡任</w:t>
      </w:r>
      <w:r w:rsidR="005049C5">
        <w:rPr>
          <w:rFonts w:ascii="標楷體" w:hAnsi="標楷體" w:hint="eastAsia"/>
          <w:color w:val="000000"/>
          <w:kern w:val="0"/>
          <w:sz w:val="32"/>
          <w:szCs w:val="32"/>
          <w:bdr w:val="none" w:sz="0" w:space="0" w:color="auto" w:frame="1"/>
          <w:shd w:val="clear" w:color="auto" w:fill="FFFFFF"/>
        </w:rPr>
        <w:t>第</w:t>
      </w:r>
      <w:r w:rsidR="003B1579">
        <w:rPr>
          <w:rFonts w:ascii="標楷體" w:hAnsi="標楷體" w:hint="eastAsia"/>
          <w:color w:val="000000"/>
          <w:kern w:val="0"/>
          <w:sz w:val="32"/>
          <w:szCs w:val="32"/>
          <w:bdr w:val="none" w:sz="0" w:space="0" w:color="auto" w:frame="1"/>
          <w:shd w:val="clear" w:color="auto" w:fill="FFFFFF"/>
        </w:rPr>
        <w:t>十職等具潛力的公務員開始試行，因相</w:t>
      </w:r>
      <w:proofErr w:type="gramStart"/>
      <w:r w:rsidR="003B1579">
        <w:rPr>
          <w:rFonts w:ascii="標楷體" w:hAnsi="標楷體" w:hint="eastAsia"/>
          <w:color w:val="000000"/>
          <w:kern w:val="0"/>
          <w:sz w:val="32"/>
          <w:szCs w:val="32"/>
          <w:bdr w:val="none" w:sz="0" w:space="0" w:color="auto" w:frame="1"/>
          <w:shd w:val="clear" w:color="auto" w:fill="FFFFFF"/>
        </w:rPr>
        <w:t>較於久任</w:t>
      </w:r>
      <w:proofErr w:type="gramEnd"/>
      <w:r w:rsidR="003B1579">
        <w:rPr>
          <w:rFonts w:ascii="標楷體" w:hAnsi="標楷體" w:hint="eastAsia"/>
          <w:color w:val="000000"/>
          <w:kern w:val="0"/>
          <w:sz w:val="32"/>
          <w:szCs w:val="32"/>
          <w:bdr w:val="none" w:sz="0" w:space="0" w:color="auto" w:frame="1"/>
          <w:shd w:val="clear" w:color="auto" w:fill="FFFFFF"/>
        </w:rPr>
        <w:t>的現任簡任第十職等人員，該等人員培訓效益及成果可能較好。</w:t>
      </w:r>
    </w:p>
    <w:p w14:paraId="557F9B03" w14:textId="331CD9BC" w:rsidR="00A4716B" w:rsidRPr="007100A8" w:rsidRDefault="00A4716B" w:rsidP="00A4716B">
      <w:pPr>
        <w:kinsoku w:val="0"/>
        <w:overflowPunct w:val="0"/>
        <w:snapToGrid w:val="0"/>
        <w:ind w:leftChars="100" w:left="967" w:hangingChars="196" w:hanging="627"/>
        <w:jc w:val="both"/>
        <w:textAlignment w:val="baseline"/>
        <w:rPr>
          <w:rFonts w:ascii="標楷體" w:hAnsi="標楷體"/>
          <w:b/>
          <w:bCs/>
          <w:color w:val="C00000"/>
          <w:sz w:val="32"/>
          <w:szCs w:val="32"/>
        </w:rPr>
      </w:pPr>
      <w:r w:rsidRPr="007100A8">
        <w:rPr>
          <w:rFonts w:ascii="標楷體" w:hAnsi="標楷體" w:hint="eastAsia"/>
          <w:color w:val="000000"/>
          <w:sz w:val="32"/>
          <w:szCs w:val="32"/>
        </w:rPr>
        <w:t xml:space="preserve">  </w:t>
      </w:r>
      <w:r w:rsidRPr="0030434A">
        <w:rPr>
          <w:rFonts w:ascii="標楷體" w:hAnsi="標楷體" w:hint="eastAsia"/>
          <w:b/>
          <w:bCs/>
          <w:sz w:val="32"/>
          <w:szCs w:val="32"/>
        </w:rPr>
        <w:t>吳委員新興</w:t>
      </w:r>
      <w:r w:rsidRPr="0030434A">
        <w:rPr>
          <w:rFonts w:ascii="標楷體" w:hAnsi="標楷體" w:hint="eastAsia"/>
          <w:sz w:val="32"/>
          <w:szCs w:val="32"/>
        </w:rPr>
        <w:t>：</w:t>
      </w:r>
      <w:r w:rsidR="00C249D2" w:rsidRPr="005A77E5">
        <w:rPr>
          <w:rFonts w:ascii="標楷體" w:hAnsi="標楷體" w:hint="eastAsia"/>
          <w:color w:val="000000"/>
          <w:sz w:val="32"/>
          <w:szCs w:val="32"/>
          <w:bdr w:val="none" w:sz="0" w:space="0" w:color="auto" w:frame="1"/>
          <w:shd w:val="clear" w:color="auto" w:fill="FFFFFF"/>
        </w:rPr>
        <w:t>1.新加坡國家發展與文化背景與我國不同。</w:t>
      </w:r>
      <w:r w:rsidR="00C249D2" w:rsidRPr="005A77E5">
        <w:rPr>
          <w:rFonts w:ascii="標楷體" w:hAnsi="標楷體" w:hint="eastAsia"/>
          <w:color w:val="000000"/>
          <w:sz w:val="32"/>
          <w:szCs w:val="32"/>
          <w:bdr w:val="none" w:sz="0" w:space="0" w:color="auto" w:frame="1"/>
          <w:shd w:val="clear" w:color="auto" w:fill="FFFFFF"/>
        </w:rPr>
        <w:lastRenderedPageBreak/>
        <w:t>1965年新加坡被迫獨立</w:t>
      </w:r>
      <w:r w:rsidR="00C249D2">
        <w:rPr>
          <w:rFonts w:ascii="標楷體" w:hAnsi="標楷體" w:hint="eastAsia"/>
          <w:color w:val="000000"/>
          <w:sz w:val="32"/>
          <w:szCs w:val="32"/>
          <w:bdr w:val="none" w:sz="0" w:space="0" w:color="auto" w:frame="1"/>
          <w:shd w:val="clear" w:color="auto" w:fill="FFFFFF"/>
        </w:rPr>
        <w:t>時，國家處境艱難</w:t>
      </w:r>
      <w:r w:rsidR="00C249D2" w:rsidRPr="005A77E5">
        <w:rPr>
          <w:rFonts w:ascii="標楷體" w:hAnsi="標楷體" w:hint="eastAsia"/>
          <w:color w:val="000000"/>
          <w:sz w:val="32"/>
          <w:szCs w:val="32"/>
          <w:bdr w:val="none" w:sz="0" w:space="0" w:color="auto" w:frame="1"/>
          <w:shd w:val="clear" w:color="auto" w:fill="FFFFFF"/>
        </w:rPr>
        <w:t>，為穩定局勢，</w:t>
      </w:r>
      <w:r w:rsidR="00C249D2">
        <w:rPr>
          <w:rFonts w:ascii="標楷體" w:hAnsi="標楷體" w:hint="eastAsia"/>
          <w:color w:val="000000"/>
          <w:sz w:val="32"/>
          <w:szCs w:val="32"/>
          <w:bdr w:val="none" w:sz="0" w:space="0" w:color="auto" w:frame="1"/>
          <w:shd w:val="clear" w:color="auto" w:fill="FFFFFF"/>
        </w:rPr>
        <w:t>該國</w:t>
      </w:r>
      <w:proofErr w:type="gramStart"/>
      <w:r w:rsidR="00C249D2" w:rsidRPr="005A77E5">
        <w:rPr>
          <w:rFonts w:ascii="標楷體" w:hAnsi="標楷體" w:hint="eastAsia"/>
          <w:color w:val="000000"/>
          <w:sz w:val="32"/>
          <w:szCs w:val="32"/>
          <w:bdr w:val="none" w:sz="0" w:space="0" w:color="auto" w:frame="1"/>
          <w:shd w:val="clear" w:color="auto" w:fill="FFFFFF"/>
        </w:rPr>
        <w:t>採</w:t>
      </w:r>
      <w:proofErr w:type="gramEnd"/>
      <w:r w:rsidR="00C249D2" w:rsidRPr="005A77E5">
        <w:rPr>
          <w:rFonts w:ascii="標楷體" w:hAnsi="標楷體" w:hint="eastAsia"/>
          <w:color w:val="000000"/>
          <w:sz w:val="32"/>
          <w:szCs w:val="32"/>
          <w:bdr w:val="none" w:sz="0" w:space="0" w:color="auto" w:frame="1"/>
          <w:shd w:val="clear" w:color="auto" w:fill="FFFFFF"/>
        </w:rPr>
        <w:t>威權體制，</w:t>
      </w:r>
      <w:r w:rsidR="00C249D2">
        <w:rPr>
          <w:rFonts w:ascii="標楷體" w:hAnsi="標楷體" w:hint="eastAsia"/>
          <w:color w:val="000000"/>
          <w:sz w:val="32"/>
          <w:szCs w:val="32"/>
          <w:bdr w:val="none" w:sz="0" w:space="0" w:color="auto" w:frame="1"/>
          <w:shd w:val="clear" w:color="auto" w:fill="FFFFFF"/>
        </w:rPr>
        <w:t>當時</w:t>
      </w:r>
      <w:r w:rsidR="00C249D2" w:rsidRPr="005A77E5">
        <w:rPr>
          <w:rFonts w:ascii="標楷體" w:hAnsi="標楷體" w:hint="eastAsia"/>
          <w:color w:val="000000"/>
          <w:sz w:val="32"/>
          <w:szCs w:val="32"/>
          <w:bdr w:val="none" w:sz="0" w:space="0" w:color="auto" w:frame="1"/>
          <w:shd w:val="clear" w:color="auto" w:fill="FFFFFF"/>
        </w:rPr>
        <w:t>國際貨幣基金會報告</w:t>
      </w:r>
      <w:r w:rsidR="00C249D2">
        <w:rPr>
          <w:rFonts w:ascii="標楷體" w:hAnsi="標楷體" w:hint="eastAsia"/>
          <w:color w:val="000000"/>
          <w:sz w:val="32"/>
          <w:szCs w:val="32"/>
          <w:bdr w:val="none" w:sz="0" w:space="0" w:color="auto" w:frame="1"/>
          <w:shd w:val="clear" w:color="auto" w:fill="FFFFFF"/>
        </w:rPr>
        <w:t>曾</w:t>
      </w:r>
      <w:r w:rsidR="00C249D2" w:rsidRPr="005A77E5">
        <w:rPr>
          <w:rFonts w:ascii="標楷體" w:hAnsi="標楷體" w:hint="eastAsia"/>
          <w:color w:val="000000"/>
          <w:sz w:val="32"/>
          <w:szCs w:val="32"/>
          <w:bdr w:val="none" w:sz="0" w:space="0" w:color="auto" w:frame="1"/>
          <w:shd w:val="clear" w:color="auto" w:fill="FFFFFF"/>
        </w:rPr>
        <w:t>預測東協1</w:t>
      </w:r>
      <w:r w:rsidR="00C249D2" w:rsidRPr="005A77E5">
        <w:rPr>
          <w:rFonts w:ascii="標楷體" w:hAnsi="標楷體"/>
          <w:color w:val="000000"/>
          <w:sz w:val="32"/>
          <w:szCs w:val="32"/>
          <w:bdr w:val="none" w:sz="0" w:space="0" w:color="auto" w:frame="1"/>
          <w:shd w:val="clear" w:color="auto" w:fill="FFFFFF"/>
        </w:rPr>
        <w:t>0</w:t>
      </w:r>
      <w:r w:rsidR="00C249D2" w:rsidRPr="005A77E5">
        <w:rPr>
          <w:rFonts w:ascii="標楷體" w:hAnsi="標楷體" w:hint="eastAsia"/>
          <w:color w:val="000000"/>
          <w:sz w:val="32"/>
          <w:szCs w:val="32"/>
          <w:bdr w:val="none" w:sz="0" w:space="0" w:color="auto" w:frame="1"/>
          <w:shd w:val="clear" w:color="auto" w:fill="FFFFFF"/>
        </w:rPr>
        <w:t>國</w:t>
      </w:r>
      <w:r w:rsidR="00C249D2">
        <w:rPr>
          <w:rFonts w:ascii="標楷體" w:hAnsi="標楷體" w:hint="eastAsia"/>
          <w:color w:val="000000"/>
          <w:sz w:val="32"/>
          <w:szCs w:val="32"/>
          <w:bdr w:val="none" w:sz="0" w:space="0" w:color="auto" w:frame="1"/>
          <w:shd w:val="clear" w:color="auto" w:fill="FFFFFF"/>
        </w:rPr>
        <w:t>的發展</w:t>
      </w:r>
      <w:r w:rsidR="00C249D2" w:rsidRPr="005A77E5">
        <w:rPr>
          <w:rFonts w:ascii="標楷體" w:hAnsi="標楷體" w:hint="eastAsia"/>
          <w:color w:val="000000"/>
          <w:sz w:val="32"/>
          <w:szCs w:val="32"/>
          <w:bdr w:val="none" w:sz="0" w:space="0" w:color="auto" w:frame="1"/>
          <w:shd w:val="clear" w:color="auto" w:fill="FFFFFF"/>
        </w:rPr>
        <w:t>，</w:t>
      </w:r>
      <w:r w:rsidR="00C249D2">
        <w:rPr>
          <w:rFonts w:ascii="標楷體" w:hAnsi="標楷體" w:hint="eastAsia"/>
          <w:color w:val="000000"/>
          <w:sz w:val="32"/>
          <w:szCs w:val="32"/>
          <w:bdr w:val="none" w:sz="0" w:space="0" w:color="auto" w:frame="1"/>
          <w:shd w:val="clear" w:color="auto" w:fill="FFFFFF"/>
        </w:rPr>
        <w:t>其中</w:t>
      </w:r>
      <w:r w:rsidR="00C249D2" w:rsidRPr="005A77E5">
        <w:rPr>
          <w:rFonts w:ascii="標楷體" w:hAnsi="標楷體" w:hint="eastAsia"/>
          <w:color w:val="000000"/>
          <w:sz w:val="32"/>
          <w:szCs w:val="32"/>
          <w:bdr w:val="none" w:sz="0" w:space="0" w:color="auto" w:frame="1"/>
          <w:shd w:val="clear" w:color="auto" w:fill="FFFFFF"/>
        </w:rPr>
        <w:t>新加坡</w:t>
      </w:r>
      <w:r w:rsidR="00C249D2">
        <w:rPr>
          <w:rFonts w:ascii="標楷體" w:hAnsi="標楷體" w:hint="eastAsia"/>
          <w:color w:val="000000"/>
          <w:sz w:val="32"/>
          <w:szCs w:val="32"/>
          <w:bdr w:val="none" w:sz="0" w:space="0" w:color="auto" w:frame="1"/>
          <w:shd w:val="clear" w:color="auto" w:fill="FFFFFF"/>
        </w:rPr>
        <w:t>是</w:t>
      </w:r>
      <w:r w:rsidR="00C249D2" w:rsidRPr="005A77E5">
        <w:rPr>
          <w:rFonts w:ascii="標楷體" w:hAnsi="標楷體" w:hint="eastAsia"/>
          <w:color w:val="000000"/>
          <w:sz w:val="32"/>
          <w:szCs w:val="32"/>
          <w:bdr w:val="none" w:sz="0" w:space="0" w:color="auto" w:frame="1"/>
          <w:shd w:val="clear" w:color="auto" w:fill="FFFFFF"/>
        </w:rPr>
        <w:t>敬陪末座，</w:t>
      </w:r>
      <w:r w:rsidR="00C249D2">
        <w:rPr>
          <w:rFonts w:ascii="標楷體" w:hAnsi="標楷體" w:hint="eastAsia"/>
          <w:color w:val="000000"/>
          <w:sz w:val="32"/>
          <w:szCs w:val="32"/>
          <w:bdr w:val="none" w:sz="0" w:space="0" w:color="auto" w:frame="1"/>
          <w:shd w:val="clear" w:color="auto" w:fill="FFFFFF"/>
        </w:rPr>
        <w:t>然而新加坡現在</w:t>
      </w:r>
      <w:r w:rsidR="00C249D2" w:rsidRPr="005A77E5">
        <w:rPr>
          <w:rFonts w:ascii="標楷體" w:hAnsi="標楷體" w:hint="eastAsia"/>
          <w:color w:val="000000"/>
          <w:sz w:val="32"/>
          <w:szCs w:val="32"/>
          <w:bdr w:val="none" w:sz="0" w:space="0" w:color="auto" w:frame="1"/>
          <w:shd w:val="clear" w:color="auto" w:fill="FFFFFF"/>
        </w:rPr>
        <w:t>已</w:t>
      </w:r>
      <w:r w:rsidR="00C249D2">
        <w:rPr>
          <w:rFonts w:ascii="標楷體" w:hAnsi="標楷體" w:hint="eastAsia"/>
          <w:color w:val="000000"/>
          <w:sz w:val="32"/>
          <w:szCs w:val="32"/>
          <w:bdr w:val="none" w:sz="0" w:space="0" w:color="auto" w:frame="1"/>
          <w:shd w:val="clear" w:color="auto" w:fill="FFFFFF"/>
        </w:rPr>
        <w:t>經是</w:t>
      </w:r>
      <w:r w:rsidR="00C249D2" w:rsidRPr="005A77E5">
        <w:rPr>
          <w:rFonts w:ascii="標楷體" w:hAnsi="標楷體" w:hint="eastAsia"/>
          <w:color w:val="000000"/>
          <w:sz w:val="32"/>
          <w:szCs w:val="32"/>
          <w:bdr w:val="none" w:sz="0" w:space="0" w:color="auto" w:frame="1"/>
          <w:shd w:val="clear" w:color="auto" w:fill="FFFFFF"/>
        </w:rPr>
        <w:t>該區域內表現最亮眼的國家。根據瑞士洛桑</w:t>
      </w:r>
      <w:r w:rsidR="00C249D2">
        <w:rPr>
          <w:rFonts w:ascii="標楷體" w:hAnsi="標楷體" w:hint="eastAsia"/>
          <w:color w:val="000000"/>
          <w:sz w:val="32"/>
          <w:szCs w:val="32"/>
          <w:bdr w:val="none" w:sz="0" w:space="0" w:color="auto" w:frame="1"/>
          <w:shd w:val="clear" w:color="auto" w:fill="FFFFFF"/>
        </w:rPr>
        <w:t>國際</w:t>
      </w:r>
      <w:r w:rsidR="00C249D2" w:rsidRPr="005A77E5">
        <w:rPr>
          <w:rFonts w:ascii="標楷體" w:hAnsi="標楷體" w:hint="eastAsia"/>
          <w:color w:val="000000"/>
          <w:sz w:val="32"/>
          <w:szCs w:val="32"/>
          <w:bdr w:val="none" w:sz="0" w:space="0" w:color="auto" w:frame="1"/>
          <w:shd w:val="clear" w:color="auto" w:fill="FFFFFF"/>
        </w:rPr>
        <w:t>管理學院所作的國家競爭力排名，</w:t>
      </w:r>
      <w:r w:rsidR="00C249D2">
        <w:rPr>
          <w:rFonts w:ascii="標楷體" w:hAnsi="標楷體" w:hint="eastAsia"/>
          <w:color w:val="000000"/>
          <w:sz w:val="32"/>
          <w:szCs w:val="32"/>
          <w:bdr w:val="none" w:sz="0" w:space="0" w:color="auto" w:frame="1"/>
          <w:shd w:val="clear" w:color="auto" w:fill="FFFFFF"/>
        </w:rPr>
        <w:t>近幾年</w:t>
      </w:r>
      <w:r w:rsidR="00C249D2" w:rsidRPr="005A77E5">
        <w:rPr>
          <w:rFonts w:ascii="標楷體" w:hAnsi="標楷體" w:hint="eastAsia"/>
          <w:color w:val="000000"/>
          <w:sz w:val="32"/>
          <w:szCs w:val="32"/>
          <w:bdr w:val="none" w:sz="0" w:space="0" w:color="auto" w:frame="1"/>
          <w:shd w:val="clear" w:color="auto" w:fill="FFFFFF"/>
        </w:rPr>
        <w:t>我國與新加坡都保持在前10名，2</w:t>
      </w:r>
      <w:r w:rsidR="00C249D2" w:rsidRPr="005A77E5">
        <w:rPr>
          <w:rFonts w:ascii="標楷體" w:hAnsi="標楷體"/>
          <w:color w:val="000000"/>
          <w:sz w:val="32"/>
          <w:szCs w:val="32"/>
          <w:bdr w:val="none" w:sz="0" w:space="0" w:color="auto" w:frame="1"/>
          <w:shd w:val="clear" w:color="auto" w:fill="FFFFFF"/>
        </w:rPr>
        <w:t>023</w:t>
      </w:r>
      <w:r w:rsidR="00C249D2" w:rsidRPr="005A77E5">
        <w:rPr>
          <w:rFonts w:ascii="標楷體" w:hAnsi="標楷體" w:hint="eastAsia"/>
          <w:color w:val="000000"/>
          <w:sz w:val="32"/>
          <w:szCs w:val="32"/>
          <w:bdr w:val="none" w:sz="0" w:space="0" w:color="auto" w:frame="1"/>
          <w:shd w:val="clear" w:color="auto" w:fill="FFFFFF"/>
        </w:rPr>
        <w:t>年臺灣綜合排名第6，新加坡排名第4，但</w:t>
      </w:r>
      <w:r w:rsidR="00C249D2">
        <w:rPr>
          <w:rFonts w:ascii="標楷體" w:hAnsi="標楷體" w:hint="eastAsia"/>
          <w:color w:val="000000"/>
          <w:sz w:val="32"/>
          <w:szCs w:val="32"/>
          <w:bdr w:val="none" w:sz="0" w:space="0" w:color="auto" w:frame="1"/>
          <w:shd w:val="clear" w:color="auto" w:fill="FFFFFF"/>
        </w:rPr>
        <w:t>在</w:t>
      </w:r>
      <w:r w:rsidR="00C249D2" w:rsidRPr="005A77E5">
        <w:rPr>
          <w:rFonts w:ascii="標楷體" w:hAnsi="標楷體" w:hint="eastAsia"/>
          <w:color w:val="000000"/>
          <w:sz w:val="32"/>
          <w:szCs w:val="32"/>
          <w:bdr w:val="none" w:sz="0" w:space="0" w:color="auto" w:frame="1"/>
          <w:shd w:val="clear" w:color="auto" w:fill="FFFFFF"/>
        </w:rPr>
        <w:t>政府效能部分，</w:t>
      </w:r>
      <w:r w:rsidR="006647DD">
        <w:rPr>
          <w:rFonts w:ascii="標楷體" w:hAnsi="標楷體" w:hint="eastAsia"/>
          <w:color w:val="000000"/>
          <w:sz w:val="32"/>
          <w:szCs w:val="32"/>
          <w:bdr w:val="none" w:sz="0" w:space="0" w:color="auto" w:frame="1"/>
          <w:shd w:val="clear" w:color="auto" w:fill="FFFFFF"/>
        </w:rPr>
        <w:t>臺</w:t>
      </w:r>
      <w:r w:rsidR="00C249D2" w:rsidRPr="005A77E5">
        <w:rPr>
          <w:rFonts w:ascii="標楷體" w:hAnsi="標楷體" w:hint="eastAsia"/>
          <w:color w:val="000000"/>
          <w:sz w:val="32"/>
          <w:szCs w:val="32"/>
          <w:bdr w:val="none" w:sz="0" w:space="0" w:color="auto" w:frame="1"/>
          <w:shd w:val="clear" w:color="auto" w:fill="FFFFFF"/>
        </w:rPr>
        <w:t>灣排名第6，新加坡第7，顯</w:t>
      </w:r>
      <w:r w:rsidR="00C249D2">
        <w:rPr>
          <w:rFonts w:ascii="標楷體" w:hAnsi="標楷體" w:hint="eastAsia"/>
          <w:color w:val="000000"/>
          <w:sz w:val="32"/>
          <w:szCs w:val="32"/>
          <w:bdr w:val="none" w:sz="0" w:space="0" w:color="auto" w:frame="1"/>
          <w:shd w:val="clear" w:color="auto" w:fill="FFFFFF"/>
        </w:rPr>
        <w:t>見</w:t>
      </w:r>
      <w:r w:rsidR="00C249D2" w:rsidRPr="005A77E5">
        <w:rPr>
          <w:rFonts w:ascii="標楷體" w:hAnsi="標楷體" w:hint="eastAsia"/>
          <w:color w:val="000000"/>
          <w:sz w:val="32"/>
          <w:szCs w:val="32"/>
          <w:bdr w:val="none" w:sz="0" w:space="0" w:color="auto" w:frame="1"/>
          <w:shd w:val="clear" w:color="auto" w:fill="FFFFFF"/>
        </w:rPr>
        <w:t>兩國文官素質與人事制度效能其實差距不大。</w:t>
      </w:r>
      <w:r w:rsidR="00C249D2" w:rsidRPr="0010316E">
        <w:rPr>
          <w:rFonts w:ascii="標楷體" w:hAnsi="標楷體" w:hint="eastAsia"/>
          <w:color w:val="000000"/>
          <w:sz w:val="32"/>
          <w:szCs w:val="32"/>
          <w:bdr w:val="none" w:sz="0" w:space="0" w:color="auto" w:frame="1"/>
          <w:shd w:val="clear" w:color="auto" w:fill="FFFFFF"/>
        </w:rPr>
        <w:t>2.文官選拔部分，新加坡與我國最大不同在於，我國目前主要仍採用傳統筆試，但新加坡則是心理測驗與面試等多元取才</w:t>
      </w:r>
      <w:r w:rsidR="00C249D2">
        <w:rPr>
          <w:rFonts w:ascii="標楷體" w:hAnsi="標楷體" w:hint="eastAsia"/>
          <w:color w:val="000000"/>
          <w:sz w:val="32"/>
          <w:szCs w:val="32"/>
          <w:bdr w:val="none" w:sz="0" w:space="0" w:color="auto" w:frame="1"/>
          <w:shd w:val="clear" w:color="auto" w:fill="FFFFFF"/>
        </w:rPr>
        <w:t>。</w:t>
      </w:r>
      <w:r w:rsidR="00C249D2" w:rsidRPr="0010316E">
        <w:rPr>
          <w:rFonts w:ascii="標楷體" w:hAnsi="標楷體" w:hint="eastAsia"/>
          <w:color w:val="000000"/>
          <w:sz w:val="32"/>
          <w:szCs w:val="32"/>
          <w:bdr w:val="none" w:sz="0" w:space="0" w:color="auto" w:frame="1"/>
          <w:shd w:val="clear" w:color="auto" w:fill="FFFFFF"/>
        </w:rPr>
        <w:t>在文官培育方面，就個人瞭解，公共服務委員會主席每年需審閱2千餘份</w:t>
      </w:r>
      <w:r w:rsidR="00C249D2">
        <w:rPr>
          <w:rFonts w:ascii="標楷體" w:hAnsi="標楷體" w:hint="eastAsia"/>
          <w:color w:val="000000"/>
          <w:sz w:val="32"/>
          <w:szCs w:val="32"/>
          <w:bdr w:val="none" w:sz="0" w:space="0" w:color="auto" w:frame="1"/>
          <w:shd w:val="clear" w:color="auto" w:fill="FFFFFF"/>
        </w:rPr>
        <w:t>高中生</w:t>
      </w:r>
      <w:r w:rsidR="00C249D2" w:rsidRPr="0010316E">
        <w:rPr>
          <w:rFonts w:ascii="標楷體" w:hAnsi="標楷體" w:hint="eastAsia"/>
          <w:color w:val="000000"/>
          <w:sz w:val="32"/>
          <w:szCs w:val="32"/>
          <w:bdr w:val="none" w:sz="0" w:space="0" w:color="auto" w:frame="1"/>
          <w:shd w:val="clear" w:color="auto" w:fill="FFFFFF"/>
        </w:rPr>
        <w:t>申請</w:t>
      </w:r>
      <w:r w:rsidR="00C249D2">
        <w:rPr>
          <w:rFonts w:ascii="標楷體" w:hAnsi="標楷體" w:hint="eastAsia"/>
          <w:color w:val="000000"/>
          <w:sz w:val="32"/>
          <w:szCs w:val="32"/>
          <w:bdr w:val="none" w:sz="0" w:space="0" w:color="auto" w:frame="1"/>
          <w:shd w:val="clear" w:color="auto" w:fill="FFFFFF"/>
        </w:rPr>
        <w:t>政府獎學金的</w:t>
      </w:r>
      <w:r w:rsidR="00C249D2" w:rsidRPr="0010316E">
        <w:rPr>
          <w:rFonts w:ascii="標楷體" w:hAnsi="標楷體" w:hint="eastAsia"/>
          <w:color w:val="000000"/>
          <w:sz w:val="32"/>
          <w:szCs w:val="32"/>
          <w:bdr w:val="none" w:sz="0" w:space="0" w:color="auto" w:frame="1"/>
          <w:shd w:val="clear" w:color="auto" w:fill="FFFFFF"/>
        </w:rPr>
        <w:t>資料，從中擇選200位候選人，再進一步由委員會委員面談，進而挑選50至70位菁英出國深造；受訓期間會辦理座談，提醒受訓學員以當前國家所面臨之挑戰作為學習重點，歸國後再依據</w:t>
      </w:r>
      <w:proofErr w:type="gramStart"/>
      <w:r w:rsidR="00C249D2" w:rsidRPr="0010316E">
        <w:rPr>
          <w:rFonts w:ascii="標楷體" w:hAnsi="標楷體" w:hint="eastAsia"/>
          <w:color w:val="000000"/>
          <w:sz w:val="32"/>
          <w:szCs w:val="32"/>
          <w:bdr w:val="none" w:sz="0" w:space="0" w:color="auto" w:frame="1"/>
          <w:shd w:val="clear" w:color="auto" w:fill="FFFFFF"/>
        </w:rPr>
        <w:t>所學選填</w:t>
      </w:r>
      <w:proofErr w:type="gramEnd"/>
      <w:r w:rsidR="00C249D2" w:rsidRPr="0010316E">
        <w:rPr>
          <w:rFonts w:ascii="標楷體" w:hAnsi="標楷體" w:hint="eastAsia"/>
          <w:color w:val="000000"/>
          <w:sz w:val="32"/>
          <w:szCs w:val="32"/>
          <w:bdr w:val="none" w:sz="0" w:space="0" w:color="auto" w:frame="1"/>
          <w:shd w:val="clear" w:color="auto" w:fill="FFFFFF"/>
        </w:rPr>
        <w:t>志願，在政府機關中服務一定年限。目前考選部預備文官團之運作與新加坡政府獎學金制度類似，建議部擴大辦理，並以長期培育人才的理念，延伸觸角招攬有志投身公職之青年。</w:t>
      </w:r>
      <w:r w:rsidR="00C249D2" w:rsidRPr="009C439D">
        <w:rPr>
          <w:rFonts w:ascii="標楷體" w:hAnsi="標楷體" w:hint="eastAsia"/>
          <w:color w:val="000000"/>
          <w:sz w:val="32"/>
          <w:szCs w:val="32"/>
          <w:bdr w:val="none" w:sz="0" w:space="0" w:color="auto" w:frame="1"/>
          <w:shd w:val="clear" w:color="auto" w:fill="FFFFFF"/>
        </w:rPr>
        <w:t>3.新加坡公務人員薪資較我國為高，</w:t>
      </w:r>
      <w:r w:rsidR="00C249D2">
        <w:rPr>
          <w:rFonts w:ascii="標楷體" w:hAnsi="標楷體" w:hint="eastAsia"/>
          <w:color w:val="000000"/>
          <w:sz w:val="32"/>
          <w:szCs w:val="32"/>
          <w:bdr w:val="none" w:sz="0" w:space="0" w:color="auto" w:frame="1"/>
          <w:shd w:val="clear" w:color="auto" w:fill="FFFFFF"/>
        </w:rPr>
        <w:t>不知該國有無</w:t>
      </w:r>
      <w:r w:rsidR="00C249D2" w:rsidRPr="009C439D">
        <w:rPr>
          <w:rFonts w:ascii="標楷體" w:hAnsi="標楷體" w:hint="eastAsia"/>
          <w:color w:val="000000"/>
          <w:sz w:val="32"/>
          <w:szCs w:val="32"/>
          <w:bdr w:val="none" w:sz="0" w:space="0" w:color="auto" w:frame="1"/>
          <w:shd w:val="clear" w:color="auto" w:fill="FFFFFF"/>
        </w:rPr>
        <w:t>建置公務人員退休制度？請補充說明。4.另在教育訓練部分，</w:t>
      </w:r>
      <w:r w:rsidR="00C249D2">
        <w:rPr>
          <w:rFonts w:ascii="標楷體" w:hAnsi="標楷體" w:hint="eastAsia"/>
          <w:color w:val="000000"/>
          <w:sz w:val="32"/>
          <w:szCs w:val="32"/>
          <w:bdr w:val="none" w:sz="0" w:space="0" w:color="auto" w:frame="1"/>
          <w:shd w:val="clear" w:color="auto" w:fill="FFFFFF"/>
        </w:rPr>
        <w:t>新加坡公共服務學院</w:t>
      </w:r>
      <w:proofErr w:type="gramStart"/>
      <w:r w:rsidR="00C249D2">
        <w:rPr>
          <w:rFonts w:ascii="標楷體" w:hAnsi="標楷體" w:hint="eastAsia"/>
          <w:color w:val="000000"/>
          <w:sz w:val="32"/>
          <w:szCs w:val="32"/>
          <w:bdr w:val="none" w:sz="0" w:space="0" w:color="auto" w:frame="1"/>
          <w:shd w:val="clear" w:color="auto" w:fill="FFFFFF"/>
        </w:rPr>
        <w:t>採</w:t>
      </w:r>
      <w:proofErr w:type="gramEnd"/>
      <w:r w:rsidR="00C249D2">
        <w:rPr>
          <w:rFonts w:ascii="標楷體" w:hAnsi="標楷體" w:hint="eastAsia"/>
          <w:color w:val="000000"/>
          <w:sz w:val="32"/>
          <w:szCs w:val="32"/>
          <w:bdr w:val="none" w:sz="0" w:space="0" w:color="auto" w:frame="1"/>
          <w:shd w:val="clear" w:color="auto" w:fill="FFFFFF"/>
        </w:rPr>
        <w:t>「利潤中心制」，因此</w:t>
      </w:r>
      <w:r w:rsidR="00C249D2" w:rsidRPr="009C439D">
        <w:rPr>
          <w:rFonts w:ascii="標楷體" w:hAnsi="標楷體" w:hint="eastAsia"/>
          <w:color w:val="000000"/>
          <w:sz w:val="32"/>
          <w:szCs w:val="32"/>
          <w:bdr w:val="none" w:sz="0" w:space="0" w:color="auto" w:frame="1"/>
          <w:shd w:val="clear" w:color="auto" w:fill="FFFFFF"/>
        </w:rPr>
        <w:t>公務人員受訓</w:t>
      </w:r>
      <w:r w:rsidR="00C249D2">
        <w:rPr>
          <w:rFonts w:ascii="標楷體" w:hAnsi="標楷體" w:hint="eastAsia"/>
          <w:color w:val="000000"/>
          <w:sz w:val="32"/>
          <w:szCs w:val="32"/>
          <w:bdr w:val="none" w:sz="0" w:space="0" w:color="auto" w:frame="1"/>
          <w:shd w:val="clear" w:color="auto" w:fill="FFFFFF"/>
        </w:rPr>
        <w:t>需</w:t>
      </w:r>
      <w:r w:rsidR="00C249D2" w:rsidRPr="009C439D">
        <w:rPr>
          <w:rFonts w:ascii="標楷體" w:hAnsi="標楷體" w:hint="eastAsia"/>
          <w:color w:val="000000"/>
          <w:sz w:val="32"/>
          <w:szCs w:val="32"/>
          <w:bdr w:val="none" w:sz="0" w:space="0" w:color="auto" w:frame="1"/>
          <w:shd w:val="clear" w:color="auto" w:fill="FFFFFF"/>
        </w:rPr>
        <w:t>支付費用，如此則機關在選訓人員時將更審慎，且</w:t>
      </w:r>
      <w:proofErr w:type="gramStart"/>
      <w:r w:rsidR="00C249D2" w:rsidRPr="009C439D">
        <w:rPr>
          <w:rFonts w:ascii="標楷體" w:hAnsi="標楷體" w:hint="eastAsia"/>
          <w:color w:val="000000"/>
          <w:sz w:val="32"/>
          <w:szCs w:val="32"/>
          <w:bdr w:val="none" w:sz="0" w:space="0" w:color="auto" w:frame="1"/>
          <w:shd w:val="clear" w:color="auto" w:fill="FFFFFF"/>
        </w:rPr>
        <w:t>因屬付費</w:t>
      </w:r>
      <w:proofErr w:type="gramEnd"/>
      <w:r w:rsidR="00C249D2" w:rsidRPr="009C439D">
        <w:rPr>
          <w:rFonts w:ascii="標楷體" w:hAnsi="標楷體" w:hint="eastAsia"/>
          <w:color w:val="000000"/>
          <w:sz w:val="32"/>
          <w:szCs w:val="32"/>
          <w:bdr w:val="none" w:sz="0" w:space="0" w:color="auto" w:frame="1"/>
          <w:shd w:val="clear" w:color="auto" w:fill="FFFFFF"/>
        </w:rPr>
        <w:t>課程，訓練單位規劃之課程內容亦</w:t>
      </w:r>
      <w:r w:rsidR="00C249D2">
        <w:rPr>
          <w:rFonts w:ascii="標楷體" w:hAnsi="標楷體" w:hint="eastAsia"/>
          <w:color w:val="000000"/>
          <w:sz w:val="32"/>
          <w:szCs w:val="32"/>
          <w:bdr w:val="none" w:sz="0" w:space="0" w:color="auto" w:frame="1"/>
          <w:shd w:val="clear" w:color="auto" w:fill="FFFFFF"/>
        </w:rPr>
        <w:t>較</w:t>
      </w:r>
      <w:r w:rsidR="00C249D2" w:rsidRPr="009C439D">
        <w:rPr>
          <w:rFonts w:ascii="標楷體" w:hAnsi="標楷體" w:hint="eastAsia"/>
          <w:color w:val="000000"/>
          <w:sz w:val="32"/>
          <w:szCs w:val="32"/>
          <w:bdr w:val="none" w:sz="0" w:space="0" w:color="auto" w:frame="1"/>
          <w:shd w:val="clear" w:color="auto" w:fill="FFFFFF"/>
        </w:rPr>
        <w:t>符合時代脈動，值得參考</w:t>
      </w:r>
      <w:r w:rsidR="00C249D2" w:rsidRPr="009C439D">
        <w:rPr>
          <w:rFonts w:ascii="Calibri" w:hAnsi="Calibri" w:cs="Calibri"/>
          <w:color w:val="000000"/>
          <w:bdr w:val="none" w:sz="0" w:space="0" w:color="auto" w:frame="1"/>
          <w:shd w:val="clear" w:color="auto" w:fill="FFFFFF"/>
        </w:rPr>
        <w:t>。</w:t>
      </w:r>
    </w:p>
    <w:p w14:paraId="4DEF6688" w14:textId="0B558E78" w:rsidR="00C03772" w:rsidRPr="007100A8" w:rsidRDefault="00C03772" w:rsidP="00C03772">
      <w:pPr>
        <w:kinsoku w:val="0"/>
        <w:overflowPunct w:val="0"/>
        <w:snapToGrid w:val="0"/>
        <w:ind w:leftChars="100" w:left="968" w:hangingChars="196" w:hanging="628"/>
        <w:jc w:val="both"/>
        <w:textAlignment w:val="baseline"/>
        <w:rPr>
          <w:rFonts w:ascii="標楷體" w:hAnsi="標楷體"/>
          <w:color w:val="C00000"/>
          <w:sz w:val="32"/>
          <w:szCs w:val="32"/>
        </w:rPr>
      </w:pPr>
      <w:r w:rsidRPr="005049C5">
        <w:rPr>
          <w:rFonts w:ascii="標楷體" w:hAnsi="標楷體" w:hint="eastAsia"/>
          <w:b/>
          <w:bCs/>
          <w:sz w:val="32"/>
          <w:szCs w:val="32"/>
        </w:rPr>
        <w:t xml:space="preserve">  何委員</w:t>
      </w:r>
      <w:proofErr w:type="gramStart"/>
      <w:r w:rsidRPr="005049C5">
        <w:rPr>
          <w:rFonts w:ascii="標楷體" w:hAnsi="標楷體" w:hint="eastAsia"/>
          <w:b/>
          <w:bCs/>
          <w:sz w:val="32"/>
          <w:szCs w:val="32"/>
        </w:rPr>
        <w:t>怡澄</w:t>
      </w:r>
      <w:proofErr w:type="gramEnd"/>
      <w:r w:rsidRPr="005049C5">
        <w:rPr>
          <w:rFonts w:ascii="標楷體" w:hAnsi="標楷體" w:hint="eastAsia"/>
          <w:sz w:val="32"/>
          <w:szCs w:val="32"/>
        </w:rPr>
        <w:t>：</w:t>
      </w:r>
      <w:r w:rsidR="000D5859" w:rsidRPr="005049C5">
        <w:rPr>
          <w:rFonts w:ascii="標楷體" w:hAnsi="標楷體" w:hint="eastAsia"/>
          <w:sz w:val="32"/>
          <w:szCs w:val="32"/>
          <w:bdr w:val="none" w:sz="0" w:space="0" w:color="auto" w:frame="1"/>
          <w:shd w:val="clear" w:color="auto" w:fill="FFFFFF"/>
        </w:rPr>
        <w:t>新</w:t>
      </w:r>
      <w:r w:rsidR="000D5859" w:rsidRPr="002E0EE7">
        <w:rPr>
          <w:rFonts w:ascii="標楷體" w:hAnsi="標楷體" w:hint="eastAsia"/>
          <w:color w:val="000000"/>
          <w:sz w:val="32"/>
          <w:szCs w:val="32"/>
          <w:bdr w:val="none" w:sz="0" w:space="0" w:color="auto" w:frame="1"/>
          <w:shd w:val="clear" w:color="auto" w:fill="FFFFFF"/>
        </w:rPr>
        <w:t>加坡以賢才制度精神及菁英政治思維打造強勢政府，對於培育公務人才十分重視，當地大學公共行政學系可謂集結了該國最優秀人才，民眾也普遍認同在政府部門工作的榮耀，雖然新加坡因文化發展歷史背景有其政府運作特色，民眾思維與</w:t>
      </w:r>
      <w:r w:rsidR="006647DD">
        <w:rPr>
          <w:rFonts w:ascii="標楷體" w:hAnsi="標楷體" w:hint="eastAsia"/>
          <w:color w:val="000000"/>
          <w:sz w:val="32"/>
          <w:szCs w:val="32"/>
          <w:bdr w:val="none" w:sz="0" w:space="0" w:color="auto" w:frame="1"/>
          <w:shd w:val="clear" w:color="auto" w:fill="FFFFFF"/>
        </w:rPr>
        <w:t>臺</w:t>
      </w:r>
      <w:r w:rsidR="000D5859" w:rsidRPr="002E0EE7">
        <w:rPr>
          <w:rFonts w:ascii="標楷體" w:hAnsi="標楷體" w:hint="eastAsia"/>
          <w:color w:val="000000"/>
          <w:sz w:val="32"/>
          <w:szCs w:val="32"/>
          <w:bdr w:val="none" w:sz="0" w:space="0" w:color="auto" w:frame="1"/>
          <w:shd w:val="clear" w:color="auto" w:fill="FFFFFF"/>
        </w:rPr>
        <w:t>灣也有落差，相關公務人員人</w:t>
      </w:r>
      <w:r w:rsidR="000D5859" w:rsidRPr="002E0EE7">
        <w:rPr>
          <w:rFonts w:ascii="標楷體" w:hAnsi="標楷體" w:hint="eastAsia"/>
          <w:color w:val="000000"/>
          <w:sz w:val="32"/>
          <w:szCs w:val="32"/>
          <w:bdr w:val="none" w:sz="0" w:space="0" w:color="auto" w:frame="1"/>
          <w:shd w:val="clear" w:color="auto" w:fill="FFFFFF"/>
        </w:rPr>
        <w:lastRenderedPageBreak/>
        <w:t>事制度未必全然適合</w:t>
      </w:r>
      <w:r w:rsidR="006647DD">
        <w:rPr>
          <w:rFonts w:ascii="標楷體" w:hAnsi="標楷體" w:hint="eastAsia"/>
          <w:color w:val="000000"/>
          <w:sz w:val="32"/>
          <w:szCs w:val="32"/>
          <w:bdr w:val="none" w:sz="0" w:space="0" w:color="auto" w:frame="1"/>
          <w:shd w:val="clear" w:color="auto" w:fill="FFFFFF"/>
        </w:rPr>
        <w:t>臺</w:t>
      </w:r>
      <w:r w:rsidR="000D5859" w:rsidRPr="002E0EE7">
        <w:rPr>
          <w:rFonts w:ascii="標楷體" w:hAnsi="標楷體" w:hint="eastAsia"/>
          <w:color w:val="000000"/>
          <w:sz w:val="32"/>
          <w:szCs w:val="32"/>
          <w:bdr w:val="none" w:sz="0" w:space="0" w:color="auto" w:frame="1"/>
          <w:shd w:val="clear" w:color="auto" w:fill="FFFFFF"/>
        </w:rPr>
        <w:t>灣學習，但新加坡以政府獎學金及領導發展計畫培養優秀年輕文官，與我們現正推展預備文官團制度其實極為相似，個人認為值得繼續發展。只是目前預備文官團量能主要集中在考選部，若要參考新加坡獎學金制度，其包含公共行政類、軍警服務類及工程等專業服務類，</w:t>
      </w:r>
      <w:r w:rsidR="000D5859">
        <w:rPr>
          <w:rFonts w:ascii="標楷體" w:hAnsi="標楷體" w:hint="eastAsia"/>
          <w:color w:val="000000"/>
          <w:sz w:val="32"/>
          <w:szCs w:val="32"/>
          <w:bdr w:val="none" w:sz="0" w:space="0" w:color="auto" w:frame="1"/>
          <w:shd w:val="clear" w:color="auto" w:fill="FFFFFF"/>
        </w:rPr>
        <w:t>則</w:t>
      </w:r>
      <w:r w:rsidR="000D5859" w:rsidRPr="002E0EE7">
        <w:rPr>
          <w:rFonts w:ascii="標楷體" w:hAnsi="標楷體" w:hint="eastAsia"/>
          <w:color w:val="000000"/>
          <w:sz w:val="32"/>
          <w:szCs w:val="32"/>
          <w:bdr w:val="none" w:sz="0" w:space="0" w:color="auto" w:frame="1"/>
          <w:shd w:val="clear" w:color="auto" w:fill="FFFFFF"/>
        </w:rPr>
        <w:t>必須再擴大用人端、教育端與考選部間相互合作，才能有效培育各專業領域的人才為國所用。</w:t>
      </w:r>
    </w:p>
    <w:p w14:paraId="58DB4A5E" w14:textId="78DD0354" w:rsidR="00DE0E3C" w:rsidRPr="00DE0E3C" w:rsidRDefault="00A4716B" w:rsidP="00A4716B">
      <w:pPr>
        <w:kinsoku w:val="0"/>
        <w:overflowPunct w:val="0"/>
        <w:snapToGrid w:val="0"/>
        <w:ind w:leftChars="100" w:left="968" w:hangingChars="196" w:hanging="628"/>
        <w:jc w:val="both"/>
        <w:textAlignment w:val="baseline"/>
        <w:rPr>
          <w:rFonts w:ascii="標楷體" w:hAnsi="標楷體"/>
          <w:spacing w:val="-4"/>
          <w:sz w:val="32"/>
          <w:szCs w:val="32"/>
        </w:rPr>
      </w:pPr>
      <w:r w:rsidRPr="007100A8">
        <w:rPr>
          <w:rFonts w:ascii="標楷體" w:hAnsi="標楷體" w:hint="eastAsia"/>
          <w:b/>
          <w:bCs/>
          <w:color w:val="C00000"/>
          <w:sz w:val="32"/>
          <w:szCs w:val="32"/>
        </w:rPr>
        <w:t xml:space="preserve">  </w:t>
      </w:r>
      <w:r w:rsidRPr="00267CA3">
        <w:rPr>
          <w:rFonts w:ascii="標楷體" w:hAnsi="標楷體" w:hint="eastAsia"/>
          <w:b/>
          <w:bCs/>
          <w:spacing w:val="-4"/>
          <w:sz w:val="32"/>
          <w:szCs w:val="32"/>
        </w:rPr>
        <w:t>院長意見</w:t>
      </w:r>
      <w:r w:rsidRPr="00267CA3">
        <w:rPr>
          <w:rFonts w:ascii="標楷體" w:hAnsi="標楷體" w:hint="eastAsia"/>
          <w:spacing w:val="-4"/>
          <w:sz w:val="32"/>
          <w:szCs w:val="32"/>
        </w:rPr>
        <w:t>：</w:t>
      </w:r>
      <w:r w:rsidR="00A63389">
        <w:rPr>
          <w:rFonts w:ascii="標楷體" w:hAnsi="標楷體" w:hint="eastAsia"/>
          <w:spacing w:val="-4"/>
          <w:sz w:val="32"/>
          <w:szCs w:val="32"/>
        </w:rPr>
        <w:t>1</w:t>
      </w:r>
      <w:r w:rsidR="006E4C4D">
        <w:rPr>
          <w:rFonts w:ascii="標楷體" w:hAnsi="標楷體"/>
          <w:spacing w:val="-4"/>
          <w:sz w:val="32"/>
          <w:szCs w:val="32"/>
        </w:rPr>
        <w:t>.</w:t>
      </w:r>
      <w:r w:rsidR="000C4B71">
        <w:rPr>
          <w:rFonts w:ascii="標楷體" w:hAnsi="標楷體" w:hint="eastAsia"/>
          <w:spacing w:val="-4"/>
          <w:sz w:val="32"/>
          <w:szCs w:val="32"/>
        </w:rPr>
        <w:t>剛才</w:t>
      </w:r>
      <w:r w:rsidR="00011821">
        <w:rPr>
          <w:rFonts w:ascii="標楷體" w:hAnsi="標楷體" w:hint="eastAsia"/>
          <w:spacing w:val="-4"/>
          <w:sz w:val="32"/>
          <w:szCs w:val="32"/>
        </w:rPr>
        <w:t>報告提及</w:t>
      </w:r>
      <w:r w:rsidR="000C4B71">
        <w:rPr>
          <w:rFonts w:ascii="標楷體" w:hAnsi="標楷體" w:hint="eastAsia"/>
          <w:spacing w:val="-4"/>
          <w:sz w:val="32"/>
          <w:szCs w:val="32"/>
        </w:rPr>
        <w:t>新加坡人事制度有很多</w:t>
      </w:r>
      <w:r w:rsidR="00011821">
        <w:rPr>
          <w:rFonts w:ascii="標楷體" w:hAnsi="標楷體" w:hint="eastAsia"/>
          <w:spacing w:val="-4"/>
          <w:sz w:val="32"/>
          <w:szCs w:val="32"/>
        </w:rPr>
        <w:t>彈性做法，委</w:t>
      </w:r>
      <w:r w:rsidR="000C4B71">
        <w:rPr>
          <w:rFonts w:ascii="標楷體" w:hAnsi="標楷體" w:hint="eastAsia"/>
          <w:spacing w:val="-4"/>
          <w:sz w:val="32"/>
          <w:szCs w:val="32"/>
        </w:rPr>
        <w:t>員</w:t>
      </w:r>
      <w:r w:rsidR="00011821">
        <w:rPr>
          <w:rFonts w:ascii="標楷體" w:hAnsi="標楷體" w:hint="eastAsia"/>
          <w:spacing w:val="-4"/>
          <w:sz w:val="32"/>
          <w:szCs w:val="32"/>
        </w:rPr>
        <w:t>發言</w:t>
      </w:r>
      <w:r w:rsidR="000C4B71">
        <w:rPr>
          <w:rFonts w:ascii="標楷體" w:hAnsi="標楷體" w:hint="eastAsia"/>
          <w:spacing w:val="-4"/>
          <w:sz w:val="32"/>
          <w:szCs w:val="32"/>
        </w:rPr>
        <w:t>也</w:t>
      </w:r>
      <w:r w:rsidR="00011821">
        <w:rPr>
          <w:rFonts w:ascii="標楷體" w:hAnsi="標楷體" w:hint="eastAsia"/>
          <w:spacing w:val="-4"/>
          <w:sz w:val="32"/>
          <w:szCs w:val="32"/>
        </w:rPr>
        <w:t>多表</w:t>
      </w:r>
      <w:r w:rsidR="000C4B71">
        <w:rPr>
          <w:rFonts w:ascii="標楷體" w:hAnsi="標楷體" w:hint="eastAsia"/>
          <w:spacing w:val="-4"/>
          <w:sz w:val="32"/>
          <w:szCs w:val="32"/>
        </w:rPr>
        <w:t>贊同。因此建議院部會未來在面對改革時，可以用更開放的態度，不要自我設限</w:t>
      </w:r>
      <w:r w:rsidR="00DE0E3C" w:rsidRPr="00B440E5">
        <w:rPr>
          <w:rFonts w:ascii="標楷體" w:hAnsi="標楷體" w:hint="eastAsia"/>
          <w:spacing w:val="-4"/>
          <w:sz w:val="32"/>
          <w:szCs w:val="32"/>
        </w:rPr>
        <w:t>。</w:t>
      </w:r>
      <w:r w:rsidR="000C4B71">
        <w:rPr>
          <w:rFonts w:ascii="標楷體" w:hAnsi="標楷體" w:hint="eastAsia"/>
          <w:spacing w:val="-4"/>
          <w:sz w:val="32"/>
          <w:szCs w:val="32"/>
        </w:rPr>
        <w:t>2</w:t>
      </w:r>
      <w:r w:rsidR="000C4B71">
        <w:rPr>
          <w:rFonts w:ascii="標楷體" w:hAnsi="標楷體"/>
          <w:spacing w:val="-4"/>
          <w:sz w:val="32"/>
          <w:szCs w:val="32"/>
        </w:rPr>
        <w:t>.</w:t>
      </w:r>
      <w:r w:rsidR="002C1D23">
        <w:rPr>
          <w:rFonts w:ascii="標楷體" w:hAnsi="標楷體" w:hint="eastAsia"/>
          <w:spacing w:val="-4"/>
          <w:sz w:val="32"/>
          <w:szCs w:val="32"/>
        </w:rPr>
        <w:t>多位委員</w:t>
      </w:r>
      <w:r w:rsidR="00DE0E3C" w:rsidRPr="00B440E5">
        <w:rPr>
          <w:rFonts w:ascii="標楷體" w:hAnsi="標楷體" w:hint="eastAsia"/>
          <w:spacing w:val="-4"/>
          <w:sz w:val="32"/>
          <w:szCs w:val="32"/>
        </w:rPr>
        <w:t>對預備文官團</w:t>
      </w:r>
      <w:r w:rsidR="002C1D23">
        <w:rPr>
          <w:rFonts w:ascii="標楷體" w:hAnsi="標楷體" w:hint="eastAsia"/>
          <w:spacing w:val="-4"/>
          <w:sz w:val="32"/>
          <w:szCs w:val="32"/>
        </w:rPr>
        <w:t>雖有深切</w:t>
      </w:r>
      <w:r w:rsidR="00DE0E3C" w:rsidRPr="00B440E5">
        <w:rPr>
          <w:rFonts w:ascii="標楷體" w:hAnsi="標楷體" w:hint="eastAsia"/>
          <w:spacing w:val="-4"/>
          <w:sz w:val="32"/>
          <w:szCs w:val="32"/>
        </w:rPr>
        <w:t>期望，</w:t>
      </w:r>
      <w:r w:rsidR="002C1D23">
        <w:rPr>
          <w:rFonts w:ascii="標楷體" w:hAnsi="標楷體" w:hint="eastAsia"/>
          <w:spacing w:val="-4"/>
          <w:sz w:val="32"/>
          <w:szCs w:val="32"/>
        </w:rPr>
        <w:t>然許多事務仍須仰賴</w:t>
      </w:r>
      <w:r w:rsidR="00E20FEA">
        <w:rPr>
          <w:rFonts w:ascii="標楷體" w:hAnsi="標楷體"/>
          <w:spacing w:val="-4"/>
          <w:sz w:val="32"/>
          <w:szCs w:val="32"/>
        </w:rPr>
        <w:t>行政院</w:t>
      </w:r>
      <w:r w:rsidR="002C1D23">
        <w:rPr>
          <w:rFonts w:ascii="標楷體" w:hAnsi="標楷體" w:hint="eastAsia"/>
          <w:spacing w:val="-4"/>
          <w:sz w:val="32"/>
          <w:szCs w:val="32"/>
        </w:rPr>
        <w:t>相關</w:t>
      </w:r>
      <w:r w:rsidR="00DE0E3C" w:rsidRPr="00B440E5">
        <w:rPr>
          <w:rFonts w:ascii="標楷體" w:hAnsi="標楷體"/>
          <w:spacing w:val="-4"/>
          <w:sz w:val="32"/>
          <w:szCs w:val="32"/>
        </w:rPr>
        <w:t>部會</w:t>
      </w:r>
      <w:r w:rsidR="002C1D23">
        <w:rPr>
          <w:rFonts w:ascii="標楷體" w:hAnsi="標楷體" w:hint="eastAsia"/>
          <w:spacing w:val="-4"/>
          <w:sz w:val="32"/>
          <w:szCs w:val="32"/>
        </w:rPr>
        <w:t>的</w:t>
      </w:r>
      <w:r w:rsidR="00DE0E3C" w:rsidRPr="00B440E5">
        <w:rPr>
          <w:rFonts w:ascii="標楷體" w:hAnsi="標楷體"/>
          <w:spacing w:val="-4"/>
          <w:sz w:val="32"/>
          <w:szCs w:val="32"/>
        </w:rPr>
        <w:t>協助</w:t>
      </w:r>
      <w:r w:rsidR="002C1D23">
        <w:rPr>
          <w:rFonts w:ascii="標楷體" w:hAnsi="標楷體" w:hint="eastAsia"/>
          <w:spacing w:val="-4"/>
          <w:sz w:val="32"/>
          <w:szCs w:val="32"/>
        </w:rPr>
        <w:t>與辦理</w:t>
      </w:r>
      <w:r w:rsidR="00DE0E3C" w:rsidRPr="00B440E5">
        <w:rPr>
          <w:rFonts w:ascii="標楷體" w:hAnsi="標楷體" w:hint="eastAsia"/>
          <w:spacing w:val="-4"/>
          <w:sz w:val="32"/>
          <w:szCs w:val="32"/>
        </w:rPr>
        <w:t>，</w:t>
      </w:r>
      <w:r w:rsidR="002C1D23">
        <w:rPr>
          <w:rFonts w:ascii="標楷體" w:hAnsi="標楷體" w:hint="eastAsia"/>
          <w:spacing w:val="-4"/>
          <w:sz w:val="32"/>
          <w:szCs w:val="32"/>
        </w:rPr>
        <w:t>例如新加坡政府獎學金制度如與預備</w:t>
      </w:r>
      <w:proofErr w:type="gramStart"/>
      <w:r w:rsidR="002C1D23">
        <w:rPr>
          <w:rFonts w:ascii="標楷體" w:hAnsi="標楷體" w:hint="eastAsia"/>
          <w:spacing w:val="-4"/>
          <w:sz w:val="32"/>
          <w:szCs w:val="32"/>
        </w:rPr>
        <w:t>文官團適切</w:t>
      </w:r>
      <w:proofErr w:type="gramEnd"/>
      <w:r w:rsidR="002C1D23">
        <w:rPr>
          <w:rFonts w:ascii="標楷體" w:hAnsi="標楷體" w:hint="eastAsia"/>
          <w:spacing w:val="-4"/>
          <w:sz w:val="32"/>
          <w:szCs w:val="32"/>
        </w:rPr>
        <w:t>結合，恐須先與行政院相關部會溝通協調，取得共識及支持，才能順利推動</w:t>
      </w:r>
      <w:r w:rsidR="00DE0E3C" w:rsidRPr="00B440E5">
        <w:rPr>
          <w:rFonts w:ascii="標楷體" w:hAnsi="標楷體" w:hint="eastAsia"/>
          <w:spacing w:val="-4"/>
          <w:sz w:val="32"/>
          <w:szCs w:val="32"/>
        </w:rPr>
        <w:t>。</w:t>
      </w:r>
      <w:r w:rsidR="002C1D23">
        <w:rPr>
          <w:rFonts w:ascii="標楷體" w:hAnsi="標楷體" w:hint="eastAsia"/>
          <w:spacing w:val="-4"/>
          <w:sz w:val="32"/>
          <w:szCs w:val="32"/>
        </w:rPr>
        <w:t>3</w:t>
      </w:r>
      <w:r w:rsidR="002C1D23">
        <w:rPr>
          <w:rFonts w:ascii="標楷體" w:hAnsi="標楷體"/>
          <w:spacing w:val="-4"/>
          <w:sz w:val="32"/>
          <w:szCs w:val="32"/>
        </w:rPr>
        <w:t>.</w:t>
      </w:r>
      <w:r w:rsidR="002C1D23">
        <w:rPr>
          <w:rFonts w:ascii="標楷體" w:hAnsi="標楷體" w:hint="eastAsia"/>
          <w:spacing w:val="-4"/>
          <w:sz w:val="32"/>
          <w:szCs w:val="32"/>
        </w:rPr>
        <w:t>新加坡國情、制度、社會及文化等與我國不同，然其制度及實務上的優勢與特色，仍有我國值得借鏡與</w:t>
      </w:r>
      <w:r w:rsidR="00DE0E3C" w:rsidRPr="00DE0E3C">
        <w:rPr>
          <w:rFonts w:ascii="標楷體" w:hAnsi="標楷體"/>
          <w:spacing w:val="-4"/>
          <w:sz w:val="32"/>
          <w:szCs w:val="32"/>
        </w:rPr>
        <w:t>參考</w:t>
      </w:r>
      <w:r w:rsidR="002C1D23">
        <w:rPr>
          <w:rFonts w:ascii="標楷體" w:hAnsi="標楷體" w:hint="eastAsia"/>
          <w:spacing w:val="-4"/>
          <w:sz w:val="32"/>
          <w:szCs w:val="32"/>
        </w:rPr>
        <w:t>之處</w:t>
      </w:r>
      <w:r w:rsidR="00DE0E3C" w:rsidRPr="00DE0E3C">
        <w:rPr>
          <w:rFonts w:ascii="標楷體" w:hAnsi="標楷體" w:hint="eastAsia"/>
          <w:spacing w:val="-4"/>
          <w:sz w:val="32"/>
          <w:szCs w:val="32"/>
        </w:rPr>
        <w:t>。</w:t>
      </w:r>
    </w:p>
    <w:p w14:paraId="2DA0DA9F" w14:textId="7AB51396" w:rsidR="00A4716B" w:rsidRPr="007100A8" w:rsidRDefault="00A4716B" w:rsidP="008D6B8A">
      <w:pPr>
        <w:overflowPunct w:val="0"/>
        <w:snapToGrid w:val="0"/>
        <w:ind w:leftChars="100" w:left="968" w:hangingChars="196" w:hanging="628"/>
        <w:jc w:val="both"/>
        <w:textAlignment w:val="baseline"/>
        <w:rPr>
          <w:rFonts w:ascii="標楷體" w:hAnsi="標楷體"/>
          <w:b/>
          <w:bCs/>
          <w:sz w:val="32"/>
          <w:szCs w:val="32"/>
        </w:rPr>
      </w:pPr>
      <w:r w:rsidRPr="007100A8">
        <w:rPr>
          <w:rFonts w:ascii="標楷體" w:hAnsi="標楷體" w:hint="eastAsia"/>
          <w:b/>
          <w:bCs/>
          <w:sz w:val="32"/>
          <w:szCs w:val="32"/>
        </w:rPr>
        <w:t xml:space="preserve">  </w:t>
      </w:r>
      <w:r w:rsidR="00495909" w:rsidRPr="00495909">
        <w:rPr>
          <w:rFonts w:ascii="標楷體" w:hAnsi="標楷體" w:hint="eastAsia"/>
          <w:b/>
          <w:bCs/>
          <w:sz w:val="32"/>
          <w:szCs w:val="32"/>
        </w:rPr>
        <w:t>周</w:t>
      </w:r>
      <w:r w:rsidR="008D6B8A" w:rsidRPr="007100A8">
        <w:rPr>
          <w:rFonts w:ascii="標楷體" w:hAnsi="標楷體" w:hint="eastAsia"/>
          <w:b/>
          <w:bCs/>
          <w:sz w:val="32"/>
          <w:szCs w:val="32"/>
        </w:rPr>
        <w:t>部長</w:t>
      </w:r>
      <w:r w:rsidR="00495909" w:rsidRPr="00495909">
        <w:rPr>
          <w:rFonts w:ascii="標楷體" w:hAnsi="標楷體" w:hint="eastAsia"/>
          <w:b/>
          <w:bCs/>
          <w:sz w:val="32"/>
          <w:szCs w:val="32"/>
        </w:rPr>
        <w:t>志宏</w:t>
      </w:r>
      <w:r w:rsidR="00495909" w:rsidRPr="003B1579">
        <w:rPr>
          <w:rFonts w:ascii="標楷體" w:hAnsi="標楷體" w:hint="eastAsia"/>
          <w:b/>
          <w:bCs/>
          <w:sz w:val="32"/>
          <w:szCs w:val="32"/>
        </w:rPr>
        <w:t>及朱</w:t>
      </w:r>
      <w:proofErr w:type="gramStart"/>
      <w:r w:rsidR="00495909" w:rsidRPr="003B1579">
        <w:rPr>
          <w:rFonts w:ascii="標楷體" w:hAnsi="標楷體" w:hint="eastAsia"/>
          <w:b/>
          <w:bCs/>
          <w:sz w:val="32"/>
          <w:szCs w:val="32"/>
        </w:rPr>
        <w:t>次長楠賢</w:t>
      </w:r>
      <w:r w:rsidRPr="003B1579">
        <w:rPr>
          <w:rFonts w:ascii="標楷體" w:hAnsi="標楷體" w:hint="eastAsia"/>
          <w:b/>
          <w:bCs/>
          <w:sz w:val="32"/>
          <w:szCs w:val="32"/>
        </w:rPr>
        <w:t>補</w:t>
      </w:r>
      <w:r w:rsidRPr="007100A8">
        <w:rPr>
          <w:rFonts w:ascii="標楷體" w:hAnsi="標楷體" w:hint="eastAsia"/>
          <w:b/>
          <w:bCs/>
          <w:sz w:val="32"/>
          <w:szCs w:val="32"/>
        </w:rPr>
        <w:t>充</w:t>
      </w:r>
      <w:proofErr w:type="gramEnd"/>
      <w:r w:rsidRPr="007100A8">
        <w:rPr>
          <w:rFonts w:ascii="標楷體" w:hAnsi="標楷體" w:hint="eastAsia"/>
          <w:b/>
          <w:bCs/>
          <w:sz w:val="32"/>
          <w:szCs w:val="32"/>
        </w:rPr>
        <w:t>報告：</w:t>
      </w:r>
      <w:r w:rsidRPr="007100A8">
        <w:rPr>
          <w:rFonts w:ascii="標楷體" w:hAnsi="標楷體" w:hint="eastAsia"/>
          <w:sz w:val="32"/>
          <w:szCs w:val="32"/>
        </w:rPr>
        <w:t>對各委員意見加以說明(略)。</w:t>
      </w:r>
    </w:p>
    <w:p w14:paraId="0EEFC29B" w14:textId="77777777" w:rsidR="00A4716B" w:rsidRPr="007100A8" w:rsidRDefault="00A4716B" w:rsidP="00A4716B">
      <w:pPr>
        <w:overflowPunct w:val="0"/>
        <w:snapToGrid w:val="0"/>
        <w:ind w:leftChars="100" w:left="968" w:hangingChars="196" w:hanging="628"/>
        <w:jc w:val="both"/>
        <w:textAlignment w:val="baseline"/>
        <w:rPr>
          <w:rFonts w:ascii="標楷體" w:hAnsi="標楷體"/>
          <w:sz w:val="32"/>
          <w:szCs w:val="32"/>
        </w:rPr>
      </w:pPr>
      <w:r w:rsidRPr="007100A8">
        <w:rPr>
          <w:rFonts w:ascii="標楷體" w:hAnsi="標楷體" w:hint="eastAsia"/>
          <w:b/>
          <w:bCs/>
          <w:sz w:val="32"/>
          <w:szCs w:val="32"/>
        </w:rPr>
        <w:t xml:space="preserve">  決定</w:t>
      </w:r>
      <w:r w:rsidRPr="007100A8">
        <w:rPr>
          <w:rFonts w:ascii="標楷體" w:hAnsi="標楷體" w:hint="eastAsia"/>
          <w:sz w:val="32"/>
          <w:szCs w:val="32"/>
        </w:rPr>
        <w:t>：</w:t>
      </w:r>
      <w:proofErr w:type="gramStart"/>
      <w:r w:rsidRPr="007100A8">
        <w:rPr>
          <w:rFonts w:ascii="標楷體" w:hAnsi="標楷體" w:hint="eastAsia"/>
          <w:sz w:val="32"/>
          <w:szCs w:val="32"/>
        </w:rPr>
        <w:t>洽悉。</w:t>
      </w:r>
      <w:proofErr w:type="gramEnd"/>
    </w:p>
    <w:p w14:paraId="73E24735" w14:textId="2058DAE8" w:rsidR="00C727E4" w:rsidRPr="007100A8" w:rsidRDefault="00EC5163" w:rsidP="007E0827">
      <w:pPr>
        <w:kinsoku w:val="0"/>
        <w:overflowPunct w:val="0"/>
        <w:ind w:firstLineChars="100" w:firstLine="320"/>
        <w:jc w:val="both"/>
        <w:textAlignment w:val="baseline"/>
        <w:rPr>
          <w:rFonts w:ascii="標楷體" w:hAnsi="標楷體"/>
          <w:sz w:val="32"/>
          <w:szCs w:val="32"/>
        </w:rPr>
      </w:pPr>
      <w:r w:rsidRPr="007100A8">
        <w:rPr>
          <w:rFonts w:ascii="標楷體" w:hAnsi="標楷體" w:hint="eastAsia"/>
          <w:sz w:val="32"/>
          <w:szCs w:val="32"/>
        </w:rPr>
        <w:t>五</w:t>
      </w:r>
      <w:r w:rsidR="00D746D0" w:rsidRPr="007100A8">
        <w:rPr>
          <w:rFonts w:ascii="標楷體" w:hAnsi="標楷體"/>
          <w:sz w:val="32"/>
          <w:szCs w:val="32"/>
        </w:rPr>
        <w:t>、臨時報告</w:t>
      </w:r>
      <w:r w:rsidR="00A4716B" w:rsidRPr="007100A8">
        <w:rPr>
          <w:rFonts w:ascii="標楷體" w:hAnsi="標楷體" w:hint="eastAsia"/>
          <w:sz w:val="32"/>
          <w:szCs w:val="32"/>
        </w:rPr>
        <w:t>（無）</w:t>
      </w:r>
    </w:p>
    <w:p w14:paraId="1C55646D" w14:textId="5759B4CA" w:rsidR="001B1D86" w:rsidRPr="007100A8" w:rsidRDefault="00576DFD" w:rsidP="00A4716B">
      <w:pPr>
        <w:kinsoku w:val="0"/>
        <w:overflowPunct w:val="0"/>
        <w:spacing w:beforeLines="50" w:before="240"/>
        <w:jc w:val="both"/>
        <w:textAlignment w:val="baseline"/>
        <w:rPr>
          <w:rFonts w:ascii="標楷體" w:hAnsi="標楷體"/>
          <w:sz w:val="32"/>
          <w:szCs w:val="32"/>
        </w:rPr>
      </w:pPr>
      <w:r w:rsidRPr="007100A8">
        <w:rPr>
          <w:rFonts w:ascii="標楷體" w:hAnsi="標楷體" w:hint="eastAsia"/>
          <w:sz w:val="32"/>
          <w:szCs w:val="32"/>
        </w:rPr>
        <w:t>貳</w:t>
      </w:r>
      <w:r w:rsidR="00CA65F6" w:rsidRPr="007100A8">
        <w:rPr>
          <w:rFonts w:ascii="標楷體" w:hAnsi="標楷體"/>
          <w:sz w:val="32"/>
          <w:szCs w:val="32"/>
        </w:rPr>
        <w:t>、</w:t>
      </w:r>
      <w:r w:rsidR="00D746D0" w:rsidRPr="007100A8">
        <w:rPr>
          <w:rFonts w:ascii="標楷體" w:hAnsi="標楷體"/>
          <w:sz w:val="32"/>
          <w:szCs w:val="32"/>
        </w:rPr>
        <w:t>討論事項</w:t>
      </w:r>
    </w:p>
    <w:p w14:paraId="68760E83" w14:textId="6FB8F0E4" w:rsidR="006B2AD4" w:rsidRPr="007100A8" w:rsidRDefault="00495909" w:rsidP="00495909">
      <w:pPr>
        <w:overflowPunct w:val="0"/>
        <w:ind w:leftChars="200" w:left="680"/>
        <w:jc w:val="both"/>
        <w:textAlignment w:val="baseline"/>
        <w:rPr>
          <w:rFonts w:ascii="標楷體" w:hAnsi="標楷體"/>
          <w:spacing w:val="-6"/>
          <w:sz w:val="32"/>
          <w:szCs w:val="32"/>
        </w:rPr>
      </w:pPr>
      <w:proofErr w:type="gramStart"/>
      <w:r w:rsidRPr="00495909">
        <w:rPr>
          <w:rFonts w:ascii="標楷體" w:hAnsi="標楷體" w:hint="eastAsia"/>
          <w:sz w:val="32"/>
          <w:szCs w:val="32"/>
        </w:rPr>
        <w:t>考選部函請</w:t>
      </w:r>
      <w:proofErr w:type="gramEnd"/>
      <w:r w:rsidRPr="00495909">
        <w:rPr>
          <w:rFonts w:ascii="標楷體" w:hAnsi="標楷體" w:hint="eastAsia"/>
          <w:sz w:val="32"/>
          <w:szCs w:val="32"/>
        </w:rPr>
        <w:t>舉辦113年第二次專門職業及技術人員高等考試醫師中醫師考試分階段考試（第一階段考試）、牙醫師藥師考試分階段考試、</w:t>
      </w:r>
      <w:proofErr w:type="gramStart"/>
      <w:r w:rsidRPr="00495909">
        <w:rPr>
          <w:rFonts w:ascii="標楷體" w:hAnsi="標楷體" w:hint="eastAsia"/>
          <w:sz w:val="32"/>
          <w:szCs w:val="32"/>
        </w:rPr>
        <w:t>醫</w:t>
      </w:r>
      <w:proofErr w:type="gramEnd"/>
      <w:r w:rsidRPr="00495909">
        <w:rPr>
          <w:rFonts w:ascii="標楷體" w:hAnsi="標楷體" w:hint="eastAsia"/>
          <w:sz w:val="32"/>
          <w:szCs w:val="32"/>
        </w:rPr>
        <w:t>事檢驗師、</w:t>
      </w:r>
      <w:proofErr w:type="gramStart"/>
      <w:r w:rsidRPr="00495909">
        <w:rPr>
          <w:rFonts w:ascii="標楷體" w:hAnsi="標楷體" w:hint="eastAsia"/>
          <w:sz w:val="32"/>
          <w:szCs w:val="32"/>
        </w:rPr>
        <w:t>醫</w:t>
      </w:r>
      <w:proofErr w:type="gramEnd"/>
      <w:r w:rsidRPr="00495909">
        <w:rPr>
          <w:rFonts w:ascii="標楷體" w:hAnsi="標楷體" w:hint="eastAsia"/>
          <w:sz w:val="32"/>
          <w:szCs w:val="32"/>
        </w:rPr>
        <w:t>事放射師、物理治療師考試、113年專門職業及技術人員高等考試職能治療師、呼吸治療師、獸醫師、助產師考試，並請同意</w:t>
      </w:r>
      <w:proofErr w:type="gramStart"/>
      <w:r w:rsidRPr="00495909">
        <w:rPr>
          <w:rFonts w:ascii="標楷體" w:hAnsi="標楷體" w:hint="eastAsia"/>
          <w:sz w:val="32"/>
          <w:szCs w:val="32"/>
        </w:rPr>
        <w:t>組設典試</w:t>
      </w:r>
      <w:proofErr w:type="gramEnd"/>
      <w:r w:rsidRPr="00495909">
        <w:rPr>
          <w:rFonts w:ascii="標楷體" w:hAnsi="標楷體" w:hint="eastAsia"/>
          <w:sz w:val="32"/>
          <w:szCs w:val="32"/>
        </w:rPr>
        <w:t>委員會</w:t>
      </w:r>
      <w:proofErr w:type="gramStart"/>
      <w:r w:rsidRPr="00495909">
        <w:rPr>
          <w:rFonts w:ascii="標楷體" w:hAnsi="標楷體" w:hint="eastAsia"/>
          <w:sz w:val="32"/>
          <w:szCs w:val="32"/>
        </w:rPr>
        <w:t>辦理典</w:t>
      </w:r>
      <w:proofErr w:type="gramEnd"/>
      <w:r w:rsidRPr="00495909">
        <w:rPr>
          <w:rFonts w:ascii="標楷體" w:hAnsi="標楷體" w:hint="eastAsia"/>
          <w:sz w:val="32"/>
          <w:szCs w:val="32"/>
        </w:rPr>
        <w:t>試事宜及</w:t>
      </w:r>
      <w:proofErr w:type="gramStart"/>
      <w:r w:rsidRPr="00495909">
        <w:rPr>
          <w:rFonts w:ascii="標楷體" w:hAnsi="標楷體" w:hint="eastAsia"/>
          <w:sz w:val="32"/>
          <w:szCs w:val="32"/>
        </w:rPr>
        <w:t>核提典</w:t>
      </w:r>
      <w:proofErr w:type="gramEnd"/>
      <w:r w:rsidRPr="00495909">
        <w:rPr>
          <w:rFonts w:ascii="標楷體" w:hAnsi="標楷體" w:hint="eastAsia"/>
          <w:sz w:val="32"/>
          <w:szCs w:val="32"/>
        </w:rPr>
        <w:t>試委員長一案</w:t>
      </w:r>
      <w:r w:rsidR="006B2AD4" w:rsidRPr="007100A8">
        <w:rPr>
          <w:rFonts w:ascii="標楷體" w:hAnsi="標楷體" w:hint="eastAsia"/>
          <w:spacing w:val="-6"/>
          <w:sz w:val="32"/>
          <w:szCs w:val="32"/>
        </w:rPr>
        <w:t>。</w:t>
      </w:r>
    </w:p>
    <w:p w14:paraId="2B483B10" w14:textId="168E6AB2" w:rsidR="00914C60" w:rsidRPr="00574886" w:rsidRDefault="007100A8" w:rsidP="00495909">
      <w:pPr>
        <w:overflowPunct w:val="0"/>
        <w:ind w:left="641" w:hangingChars="200" w:hanging="641"/>
        <w:jc w:val="both"/>
        <w:textAlignment w:val="baseline"/>
        <w:rPr>
          <w:rFonts w:ascii="標楷體" w:hAnsi="標楷體"/>
          <w:bCs/>
          <w:spacing w:val="-6"/>
          <w:sz w:val="32"/>
          <w:szCs w:val="32"/>
        </w:rPr>
      </w:pPr>
      <w:r w:rsidRPr="00574886">
        <w:rPr>
          <w:rFonts w:hAnsi="標楷體" w:hint="eastAsia"/>
          <w:b/>
          <w:sz w:val="32"/>
          <w:szCs w:val="32"/>
        </w:rPr>
        <w:t xml:space="preserve">  </w:t>
      </w:r>
      <w:r w:rsidRPr="00574886">
        <w:rPr>
          <w:rFonts w:hAnsi="標楷體" w:hint="eastAsia"/>
          <w:b/>
          <w:sz w:val="32"/>
          <w:szCs w:val="32"/>
        </w:rPr>
        <w:t>決議</w:t>
      </w:r>
      <w:r w:rsidRPr="00574886">
        <w:rPr>
          <w:rFonts w:hAnsi="標楷體" w:hint="eastAsia"/>
          <w:bCs/>
          <w:sz w:val="32"/>
          <w:szCs w:val="32"/>
        </w:rPr>
        <w:t>：</w:t>
      </w:r>
      <w:r w:rsidR="00495909" w:rsidRPr="00574886">
        <w:rPr>
          <w:rFonts w:ascii="標楷體" w:hAnsi="標楷體" w:hint="eastAsia"/>
          <w:bCs/>
          <w:sz w:val="32"/>
          <w:szCs w:val="32"/>
        </w:rPr>
        <w:t>照案通過，請</w:t>
      </w:r>
      <w:r w:rsidR="00574886" w:rsidRPr="00574886">
        <w:rPr>
          <w:rFonts w:ascii="標楷體" w:hAnsi="標楷體" w:hint="eastAsia"/>
          <w:bCs/>
          <w:sz w:val="32"/>
          <w:szCs w:val="32"/>
        </w:rPr>
        <w:t>何</w:t>
      </w:r>
      <w:r w:rsidR="00495909" w:rsidRPr="00574886">
        <w:rPr>
          <w:rFonts w:ascii="標楷體" w:hAnsi="標楷體" w:hint="eastAsia"/>
          <w:bCs/>
          <w:sz w:val="32"/>
          <w:szCs w:val="32"/>
        </w:rPr>
        <w:t>委員</w:t>
      </w:r>
      <w:proofErr w:type="gramStart"/>
      <w:r w:rsidR="00574886" w:rsidRPr="00574886">
        <w:rPr>
          <w:rFonts w:ascii="標楷體" w:hAnsi="標楷體" w:hint="eastAsia"/>
          <w:bCs/>
          <w:sz w:val="32"/>
          <w:szCs w:val="32"/>
        </w:rPr>
        <w:t>怡</w:t>
      </w:r>
      <w:proofErr w:type="gramEnd"/>
      <w:r w:rsidR="00574886" w:rsidRPr="00574886">
        <w:rPr>
          <w:rFonts w:ascii="標楷體" w:hAnsi="標楷體" w:hint="eastAsia"/>
          <w:bCs/>
          <w:sz w:val="32"/>
          <w:szCs w:val="32"/>
        </w:rPr>
        <w:t>澄</w:t>
      </w:r>
      <w:r w:rsidR="00495909" w:rsidRPr="00574886">
        <w:rPr>
          <w:rFonts w:ascii="標楷體" w:hAnsi="標楷體" w:hint="eastAsia"/>
          <w:bCs/>
          <w:sz w:val="32"/>
          <w:szCs w:val="32"/>
        </w:rPr>
        <w:t>擔任本</w:t>
      </w:r>
      <w:proofErr w:type="gramStart"/>
      <w:r w:rsidR="00495909" w:rsidRPr="00574886">
        <w:rPr>
          <w:rFonts w:ascii="標楷體" w:hAnsi="標楷體" w:hint="eastAsia"/>
          <w:bCs/>
          <w:sz w:val="32"/>
          <w:szCs w:val="32"/>
        </w:rPr>
        <w:t>考試典</w:t>
      </w:r>
      <w:proofErr w:type="gramEnd"/>
      <w:r w:rsidR="00495909" w:rsidRPr="00574886">
        <w:rPr>
          <w:rFonts w:ascii="標楷體" w:hAnsi="標楷體" w:hint="eastAsia"/>
          <w:bCs/>
          <w:sz w:val="32"/>
          <w:szCs w:val="32"/>
        </w:rPr>
        <w:t>試委員長。</w:t>
      </w:r>
    </w:p>
    <w:p w14:paraId="7F82DD13" w14:textId="2A94AB54" w:rsidR="00D746D0" w:rsidRDefault="00576DFD" w:rsidP="00A4716B">
      <w:pPr>
        <w:kinsoku w:val="0"/>
        <w:overflowPunct w:val="0"/>
        <w:spacing w:beforeLines="50" w:before="240"/>
        <w:jc w:val="both"/>
        <w:textAlignment w:val="baseline"/>
        <w:rPr>
          <w:rFonts w:ascii="標楷體" w:hAnsi="標楷體"/>
          <w:sz w:val="32"/>
          <w:szCs w:val="32"/>
        </w:rPr>
      </w:pPr>
      <w:r w:rsidRPr="007100A8">
        <w:rPr>
          <w:rFonts w:ascii="標楷體" w:hAnsi="標楷體" w:hint="eastAsia"/>
          <w:sz w:val="32"/>
          <w:szCs w:val="32"/>
        </w:rPr>
        <w:lastRenderedPageBreak/>
        <w:t>參</w:t>
      </w:r>
      <w:r w:rsidR="00D746D0" w:rsidRPr="007100A8">
        <w:rPr>
          <w:rFonts w:ascii="標楷體" w:hAnsi="標楷體"/>
          <w:sz w:val="32"/>
          <w:szCs w:val="32"/>
        </w:rPr>
        <w:t>、臨時動議</w:t>
      </w:r>
    </w:p>
    <w:p w14:paraId="335CD058" w14:textId="77777777" w:rsidR="00495909" w:rsidRPr="007100A8" w:rsidRDefault="00495909" w:rsidP="00495909">
      <w:pPr>
        <w:overflowPunct w:val="0"/>
        <w:ind w:leftChars="100" w:left="980" w:hangingChars="200" w:hanging="640"/>
        <w:jc w:val="both"/>
        <w:textAlignment w:val="baseline"/>
        <w:rPr>
          <w:rFonts w:ascii="標楷體" w:hAnsi="標楷體"/>
          <w:spacing w:val="-6"/>
          <w:sz w:val="32"/>
          <w:szCs w:val="32"/>
        </w:rPr>
      </w:pPr>
      <w:r w:rsidRPr="007100A8">
        <w:rPr>
          <w:rFonts w:ascii="標楷體" w:hAnsi="標楷體" w:hint="eastAsia"/>
          <w:sz w:val="32"/>
          <w:szCs w:val="32"/>
        </w:rPr>
        <w:t>一、</w:t>
      </w:r>
      <w:r w:rsidRPr="00495909">
        <w:rPr>
          <w:rFonts w:ascii="標楷體" w:hAnsi="標楷體" w:hint="eastAsia"/>
          <w:sz w:val="32"/>
          <w:szCs w:val="32"/>
        </w:rPr>
        <w:t>密</w:t>
      </w:r>
      <w:proofErr w:type="gramStart"/>
      <w:r w:rsidRPr="00495909">
        <w:rPr>
          <w:rFonts w:ascii="標楷體" w:hAnsi="標楷體" w:hint="eastAsia"/>
          <w:sz w:val="32"/>
          <w:szCs w:val="32"/>
        </w:rPr>
        <w:t>不錄由</w:t>
      </w:r>
      <w:proofErr w:type="gramEnd"/>
      <w:r w:rsidRPr="00495909">
        <w:rPr>
          <w:rFonts w:ascii="標楷體" w:hAnsi="標楷體" w:hint="eastAsia"/>
          <w:sz w:val="32"/>
          <w:szCs w:val="32"/>
        </w:rPr>
        <w:t>。</w:t>
      </w:r>
    </w:p>
    <w:p w14:paraId="50DFEBFA" w14:textId="393A7AB5" w:rsidR="00574886" w:rsidRDefault="00495909" w:rsidP="00495909">
      <w:pPr>
        <w:overflowPunct w:val="0"/>
        <w:ind w:leftChars="100" w:left="981" w:hangingChars="200" w:hanging="641"/>
        <w:jc w:val="both"/>
        <w:textAlignment w:val="baseline"/>
        <w:rPr>
          <w:rFonts w:ascii="標楷體" w:hAnsi="標楷體"/>
          <w:bCs/>
          <w:sz w:val="32"/>
          <w:szCs w:val="32"/>
        </w:rPr>
      </w:pPr>
      <w:r w:rsidRPr="007100A8">
        <w:rPr>
          <w:rFonts w:hAnsi="標楷體" w:hint="eastAsia"/>
          <w:b/>
          <w:sz w:val="32"/>
          <w:szCs w:val="32"/>
        </w:rPr>
        <w:t xml:space="preserve">  </w:t>
      </w:r>
      <w:r w:rsidRPr="007100A8">
        <w:rPr>
          <w:rFonts w:hAnsi="標楷體" w:hint="eastAsia"/>
          <w:b/>
          <w:sz w:val="32"/>
          <w:szCs w:val="32"/>
        </w:rPr>
        <w:t>決議</w:t>
      </w:r>
      <w:r w:rsidRPr="007100A8">
        <w:rPr>
          <w:rFonts w:hAnsi="標楷體" w:hint="eastAsia"/>
          <w:bCs/>
          <w:sz w:val="32"/>
          <w:szCs w:val="32"/>
        </w:rPr>
        <w:t>：</w:t>
      </w:r>
      <w:r w:rsidR="007A2C58" w:rsidRPr="007A2C58">
        <w:rPr>
          <w:rFonts w:ascii="標楷體" w:hAnsi="標楷體" w:hint="eastAsia"/>
          <w:bCs/>
          <w:sz w:val="32"/>
          <w:szCs w:val="32"/>
        </w:rPr>
        <w:t>1.</w:t>
      </w:r>
      <w:r w:rsidRPr="00495909">
        <w:rPr>
          <w:rFonts w:ascii="標楷體" w:hAnsi="標楷體" w:hint="eastAsia"/>
          <w:bCs/>
          <w:sz w:val="32"/>
          <w:szCs w:val="32"/>
        </w:rPr>
        <w:t>照部</w:t>
      </w:r>
      <w:proofErr w:type="gramStart"/>
      <w:r w:rsidRPr="00495909">
        <w:rPr>
          <w:rFonts w:ascii="標楷體" w:hAnsi="標楷體" w:hint="eastAsia"/>
          <w:bCs/>
          <w:sz w:val="32"/>
          <w:szCs w:val="32"/>
        </w:rPr>
        <w:t>研</w:t>
      </w:r>
      <w:proofErr w:type="gramEnd"/>
      <w:r w:rsidRPr="00495909">
        <w:rPr>
          <w:rFonts w:ascii="標楷體" w:hAnsi="標楷體" w:hint="eastAsia"/>
          <w:bCs/>
          <w:sz w:val="32"/>
          <w:szCs w:val="32"/>
        </w:rPr>
        <w:t>議意見通過，同意會同公告。</w:t>
      </w:r>
    </w:p>
    <w:p w14:paraId="3531006F" w14:textId="5254BF8C" w:rsidR="00574886" w:rsidRPr="00574886" w:rsidRDefault="00574886" w:rsidP="00574886">
      <w:pPr>
        <w:overflowPunct w:val="0"/>
        <w:ind w:leftChars="288" w:left="979" w:firstLineChars="200" w:firstLine="640"/>
        <w:jc w:val="both"/>
        <w:textAlignment w:val="baseline"/>
        <w:rPr>
          <w:rFonts w:ascii="標楷體" w:hAnsi="標楷體"/>
          <w:bCs/>
          <w:sz w:val="32"/>
          <w:szCs w:val="32"/>
        </w:rPr>
      </w:pPr>
      <w:r>
        <w:rPr>
          <w:rFonts w:ascii="標楷體" w:hAnsi="標楷體" w:hint="eastAsia"/>
          <w:bCs/>
          <w:sz w:val="32"/>
          <w:szCs w:val="32"/>
        </w:rPr>
        <w:t>2</w:t>
      </w:r>
      <w:r>
        <w:rPr>
          <w:rFonts w:ascii="標楷體" w:hAnsi="標楷體"/>
          <w:bCs/>
          <w:sz w:val="32"/>
          <w:szCs w:val="32"/>
        </w:rPr>
        <w:t>.</w:t>
      </w:r>
      <w:r w:rsidR="00B924BB">
        <w:rPr>
          <w:rFonts w:ascii="標楷體" w:hAnsi="標楷體" w:hint="eastAsia"/>
          <w:bCs/>
          <w:sz w:val="32"/>
          <w:szCs w:val="32"/>
        </w:rPr>
        <w:t>會議紀錄同時確定。</w:t>
      </w:r>
    </w:p>
    <w:p w14:paraId="2E5D2816" w14:textId="26A5881E" w:rsidR="00495909" w:rsidRPr="007100A8" w:rsidRDefault="00495909" w:rsidP="00495909">
      <w:pPr>
        <w:overflowPunct w:val="0"/>
        <w:ind w:leftChars="100" w:left="956" w:hangingChars="200" w:hanging="616"/>
        <w:jc w:val="both"/>
        <w:textAlignment w:val="baseline"/>
        <w:rPr>
          <w:rFonts w:ascii="標楷體" w:hAnsi="標楷體"/>
          <w:color w:val="222222"/>
          <w:spacing w:val="10"/>
          <w:sz w:val="32"/>
          <w:szCs w:val="32"/>
          <w:shd w:val="clear" w:color="auto" w:fill="FFFFFF"/>
        </w:rPr>
      </w:pPr>
      <w:r w:rsidRPr="007100A8">
        <w:rPr>
          <w:rFonts w:ascii="標楷體" w:hAnsi="標楷體" w:hint="eastAsia"/>
          <w:spacing w:val="-6"/>
          <w:sz w:val="32"/>
          <w:szCs w:val="32"/>
        </w:rPr>
        <w:t>二、</w:t>
      </w:r>
      <w:r w:rsidRPr="00495909">
        <w:rPr>
          <w:rFonts w:ascii="標楷體" w:hAnsi="標楷體" w:hint="eastAsia"/>
          <w:color w:val="222222"/>
          <w:sz w:val="32"/>
          <w:szCs w:val="32"/>
          <w:shd w:val="clear" w:color="auto" w:fill="FFFFFF"/>
        </w:rPr>
        <w:t>考選</w:t>
      </w:r>
      <w:proofErr w:type="gramStart"/>
      <w:r w:rsidRPr="00495909">
        <w:rPr>
          <w:rFonts w:ascii="標楷體" w:hAnsi="標楷體" w:hint="eastAsia"/>
          <w:color w:val="222222"/>
          <w:sz w:val="32"/>
          <w:szCs w:val="32"/>
          <w:shd w:val="clear" w:color="auto" w:fill="FFFFFF"/>
        </w:rPr>
        <w:t>部商同典</w:t>
      </w:r>
      <w:proofErr w:type="gramEnd"/>
      <w:r w:rsidRPr="00495909">
        <w:rPr>
          <w:rFonts w:ascii="標楷體" w:hAnsi="標楷體" w:hint="eastAsia"/>
          <w:color w:val="222222"/>
          <w:sz w:val="32"/>
          <w:szCs w:val="32"/>
          <w:shd w:val="clear" w:color="auto" w:fill="FFFFFF"/>
        </w:rPr>
        <w:t>試委員長提：112年特種考試地方政府公務人員考試第6次增聘口試委員32名名單一案，請討論</w:t>
      </w:r>
      <w:r w:rsidRPr="007100A8">
        <w:rPr>
          <w:rFonts w:ascii="標楷體" w:hAnsi="標楷體" w:hint="eastAsia"/>
          <w:color w:val="222222"/>
          <w:spacing w:val="10"/>
          <w:sz w:val="32"/>
          <w:szCs w:val="32"/>
          <w:shd w:val="clear" w:color="auto" w:fill="FFFFFF"/>
        </w:rPr>
        <w:t>。</w:t>
      </w:r>
    </w:p>
    <w:p w14:paraId="58B392E4" w14:textId="11A317CC" w:rsidR="00495909" w:rsidRDefault="00495909" w:rsidP="00495909">
      <w:pPr>
        <w:pStyle w:val="33"/>
        <w:snapToGrid w:val="0"/>
        <w:ind w:left="867" w:hangingChars="297" w:hanging="867"/>
        <w:rPr>
          <w:rFonts w:ascii="標楷體" w:hAnsi="標楷體"/>
          <w:bCs/>
        </w:rPr>
      </w:pPr>
      <w:r w:rsidRPr="007100A8">
        <w:rPr>
          <w:rFonts w:hAnsi="標楷體" w:hint="eastAsia"/>
          <w:bCs/>
          <w:spacing w:val="-14"/>
        </w:rPr>
        <w:t xml:space="preserve">     </w:t>
      </w:r>
      <w:r w:rsidRPr="007100A8">
        <w:rPr>
          <w:rFonts w:hAnsi="標楷體" w:hint="eastAsia"/>
          <w:b/>
        </w:rPr>
        <w:t>決議</w:t>
      </w:r>
      <w:r w:rsidRPr="007100A8">
        <w:rPr>
          <w:rFonts w:hAnsi="標楷體" w:hint="eastAsia"/>
          <w:bCs/>
        </w:rPr>
        <w:t>：</w:t>
      </w:r>
      <w:r w:rsidRPr="00495909">
        <w:rPr>
          <w:rFonts w:ascii="標楷體" w:hAnsi="標楷體" w:hint="eastAsia"/>
          <w:bCs/>
        </w:rPr>
        <w:t>照名單通過。</w:t>
      </w:r>
    </w:p>
    <w:p w14:paraId="515ABE11" w14:textId="5FAD43D8" w:rsidR="00495909" w:rsidRPr="007100A8" w:rsidRDefault="00495909" w:rsidP="00495909">
      <w:pPr>
        <w:overflowPunct w:val="0"/>
        <w:ind w:leftChars="100" w:left="956" w:hangingChars="200" w:hanging="616"/>
        <w:jc w:val="both"/>
        <w:textAlignment w:val="baseline"/>
        <w:rPr>
          <w:rFonts w:ascii="標楷體" w:hAnsi="標楷體"/>
          <w:color w:val="222222"/>
          <w:spacing w:val="10"/>
          <w:sz w:val="32"/>
          <w:szCs w:val="32"/>
          <w:shd w:val="clear" w:color="auto" w:fill="FFFFFF"/>
        </w:rPr>
      </w:pPr>
      <w:r>
        <w:rPr>
          <w:rFonts w:ascii="標楷體" w:hAnsi="標楷體" w:hint="eastAsia"/>
          <w:spacing w:val="-6"/>
          <w:sz w:val="32"/>
          <w:szCs w:val="32"/>
        </w:rPr>
        <w:t>三</w:t>
      </w:r>
      <w:r w:rsidRPr="007100A8">
        <w:rPr>
          <w:rFonts w:ascii="標楷體" w:hAnsi="標楷體" w:hint="eastAsia"/>
          <w:spacing w:val="-6"/>
          <w:sz w:val="32"/>
          <w:szCs w:val="32"/>
        </w:rPr>
        <w:t>、</w:t>
      </w:r>
      <w:r w:rsidRPr="00495909">
        <w:rPr>
          <w:rFonts w:ascii="標楷體" w:hAnsi="標楷體" w:hint="eastAsia"/>
          <w:color w:val="222222"/>
          <w:sz w:val="32"/>
          <w:szCs w:val="32"/>
          <w:shd w:val="clear" w:color="auto" w:fill="FFFFFF"/>
        </w:rPr>
        <w:t>考選</w:t>
      </w:r>
      <w:proofErr w:type="gramStart"/>
      <w:r w:rsidRPr="00495909">
        <w:rPr>
          <w:rFonts w:ascii="標楷體" w:hAnsi="標楷體" w:hint="eastAsia"/>
          <w:color w:val="222222"/>
          <w:sz w:val="32"/>
          <w:szCs w:val="32"/>
          <w:shd w:val="clear" w:color="auto" w:fill="FFFFFF"/>
        </w:rPr>
        <w:t>部商同典</w:t>
      </w:r>
      <w:proofErr w:type="gramEnd"/>
      <w:r w:rsidRPr="00495909">
        <w:rPr>
          <w:rFonts w:ascii="標楷體" w:hAnsi="標楷體" w:hint="eastAsia"/>
          <w:color w:val="222222"/>
          <w:sz w:val="32"/>
          <w:szCs w:val="32"/>
          <w:shd w:val="clear" w:color="auto" w:fill="FFFFFF"/>
        </w:rPr>
        <w:t>試委員長提：113年公務人員特種考試關務人員、身心障礙人員考試及113年國軍上校以上軍官轉任公務人員考試第2次增聘命題兼閱卷委員、命題委員及審查委員41名名單一案，請討論。</w:t>
      </w:r>
    </w:p>
    <w:p w14:paraId="213A76BB" w14:textId="77777777" w:rsidR="00495909" w:rsidRPr="007100A8" w:rsidRDefault="00495909" w:rsidP="00495909">
      <w:pPr>
        <w:pStyle w:val="33"/>
        <w:snapToGrid w:val="0"/>
        <w:ind w:left="867" w:hangingChars="297" w:hanging="867"/>
        <w:rPr>
          <w:rFonts w:ascii="標楷體" w:hAnsi="標楷體"/>
          <w:bCs/>
        </w:rPr>
      </w:pPr>
      <w:r w:rsidRPr="007100A8">
        <w:rPr>
          <w:rFonts w:hAnsi="標楷體" w:hint="eastAsia"/>
          <w:bCs/>
          <w:spacing w:val="-14"/>
        </w:rPr>
        <w:t xml:space="preserve">     </w:t>
      </w:r>
      <w:r w:rsidRPr="007100A8">
        <w:rPr>
          <w:rFonts w:hAnsi="標楷體" w:hint="eastAsia"/>
          <w:b/>
        </w:rPr>
        <w:t>決議</w:t>
      </w:r>
      <w:r w:rsidRPr="007100A8">
        <w:rPr>
          <w:rFonts w:hAnsi="標楷體" w:hint="eastAsia"/>
          <w:bCs/>
        </w:rPr>
        <w:t>：</w:t>
      </w:r>
      <w:r w:rsidRPr="00495909">
        <w:rPr>
          <w:rFonts w:ascii="標楷體" w:hAnsi="標楷體" w:hint="eastAsia"/>
          <w:bCs/>
        </w:rPr>
        <w:t>照名單通過。</w:t>
      </w:r>
    </w:p>
    <w:p w14:paraId="4AE3D29C" w14:textId="6C4FE38E" w:rsidR="008D6B8A" w:rsidRPr="00B924BB" w:rsidRDefault="008D6B8A" w:rsidP="008D6B8A">
      <w:pPr>
        <w:pStyle w:val="2f"/>
        <w:overflowPunct w:val="0"/>
        <w:snapToGrid w:val="0"/>
        <w:spacing w:beforeLines="50" w:before="240"/>
        <w:ind w:left="963" w:hangingChars="301" w:hanging="963"/>
        <w:rPr>
          <w:rFonts w:ascii="標楷體" w:hAnsi="標楷體"/>
        </w:rPr>
      </w:pPr>
      <w:r w:rsidRPr="00B924BB">
        <w:rPr>
          <w:rFonts w:ascii="標楷體" w:hAnsi="標楷體"/>
        </w:rPr>
        <w:t>散會：</w:t>
      </w:r>
      <w:r w:rsidRPr="00B924BB">
        <w:rPr>
          <w:rFonts w:ascii="標楷體" w:hAnsi="標楷體" w:hint="eastAsia"/>
        </w:rPr>
        <w:t>上午</w:t>
      </w:r>
      <w:r w:rsidR="00574886" w:rsidRPr="00B924BB">
        <w:rPr>
          <w:rFonts w:ascii="標楷體" w:hAnsi="標楷體" w:hint="eastAsia"/>
        </w:rPr>
        <w:t>1</w:t>
      </w:r>
      <w:r w:rsidR="00574886" w:rsidRPr="00B924BB">
        <w:rPr>
          <w:rFonts w:ascii="標楷體" w:hAnsi="標楷體"/>
        </w:rPr>
        <w:t>1</w:t>
      </w:r>
      <w:r w:rsidRPr="00B924BB">
        <w:rPr>
          <w:rFonts w:ascii="標楷體" w:hAnsi="標楷體" w:hint="eastAsia"/>
        </w:rPr>
        <w:t>時</w:t>
      </w:r>
      <w:r w:rsidR="00574886" w:rsidRPr="00B924BB">
        <w:rPr>
          <w:rFonts w:ascii="標楷體" w:hAnsi="標楷體" w:hint="eastAsia"/>
        </w:rPr>
        <w:t>1</w:t>
      </w:r>
      <w:r w:rsidR="00574886" w:rsidRPr="00B924BB">
        <w:rPr>
          <w:rFonts w:ascii="標楷體" w:hAnsi="標楷體"/>
        </w:rPr>
        <w:t>5</w:t>
      </w:r>
      <w:r w:rsidRPr="00B924BB">
        <w:rPr>
          <w:rFonts w:ascii="標楷體" w:hAnsi="標楷體" w:hint="eastAsia"/>
        </w:rPr>
        <w:t>分</w:t>
      </w:r>
    </w:p>
    <w:p w14:paraId="3FA57E1C" w14:textId="1E3F668B" w:rsidR="008D6B8A" w:rsidRPr="007100A8" w:rsidRDefault="008D6B8A" w:rsidP="00876DEB">
      <w:pPr>
        <w:pStyle w:val="2f"/>
        <w:kinsoku/>
        <w:overflowPunct w:val="0"/>
        <w:snapToGrid w:val="0"/>
        <w:spacing w:beforeLines="10" w:before="48"/>
        <w:ind w:leftChars="4" w:left="641" w:hangingChars="196" w:hanging="627"/>
        <w:rPr>
          <w:rFonts w:ascii="標楷體" w:hAnsi="標楷體"/>
        </w:rPr>
      </w:pPr>
      <w:r w:rsidRPr="007100A8">
        <w:rPr>
          <w:rFonts w:ascii="標楷體" w:hAnsi="標楷體" w:hint="eastAsia"/>
        </w:rPr>
        <w:t xml:space="preserve">        </w:t>
      </w:r>
      <w:r w:rsidRPr="007100A8">
        <w:rPr>
          <w:rFonts w:ascii="標楷體" w:hAnsi="標楷體"/>
        </w:rPr>
        <w:t>主  席</w:t>
      </w:r>
      <w:r w:rsidRPr="007100A8">
        <w:rPr>
          <w:rFonts w:ascii="標楷體" w:hAnsi="標楷體" w:hint="eastAsia"/>
          <w:color w:val="000000"/>
        </w:rPr>
        <w:t xml:space="preserve">   黃  榮  村</w:t>
      </w:r>
    </w:p>
    <w:sectPr w:rsidR="008D6B8A" w:rsidRPr="007100A8" w:rsidSect="003C12A0">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365D" w14:textId="77777777" w:rsidR="005007AF" w:rsidRDefault="005007AF">
      <w:r>
        <w:separator/>
      </w:r>
    </w:p>
  </w:endnote>
  <w:endnote w:type="continuationSeparator" w:id="0">
    <w:p w14:paraId="77C64FAE" w14:textId="77777777" w:rsidR="005007AF" w:rsidRDefault="0050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AF9A" w14:textId="77777777" w:rsidR="005007AF" w:rsidRDefault="005007AF">
      <w:r>
        <w:separator/>
      </w:r>
    </w:p>
  </w:footnote>
  <w:footnote w:type="continuationSeparator" w:id="0">
    <w:p w14:paraId="17886313" w14:textId="77777777" w:rsidR="005007AF" w:rsidRDefault="0050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21"/>
    <w:rsid w:val="00011873"/>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2795A"/>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A3"/>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B71"/>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859"/>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AE2"/>
    <w:rsid w:val="00134F15"/>
    <w:rsid w:val="00134FDA"/>
    <w:rsid w:val="00135655"/>
    <w:rsid w:val="001364BA"/>
    <w:rsid w:val="0013662A"/>
    <w:rsid w:val="00136839"/>
    <w:rsid w:val="00136A81"/>
    <w:rsid w:val="001375BE"/>
    <w:rsid w:val="00137766"/>
    <w:rsid w:val="00137BAC"/>
    <w:rsid w:val="001400A3"/>
    <w:rsid w:val="001402D8"/>
    <w:rsid w:val="001405D2"/>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416F"/>
    <w:rsid w:val="0015502F"/>
    <w:rsid w:val="00155134"/>
    <w:rsid w:val="00155B5F"/>
    <w:rsid w:val="00155E97"/>
    <w:rsid w:val="00155F5F"/>
    <w:rsid w:val="0015606A"/>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D5E"/>
    <w:rsid w:val="001A04BD"/>
    <w:rsid w:val="001A0874"/>
    <w:rsid w:val="001A0941"/>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EFA"/>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573"/>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53E"/>
    <w:rsid w:val="001F1A90"/>
    <w:rsid w:val="001F1CBE"/>
    <w:rsid w:val="001F1F9D"/>
    <w:rsid w:val="001F20B2"/>
    <w:rsid w:val="001F23E2"/>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CD2"/>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67CA3"/>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0B8"/>
    <w:rsid w:val="002A534C"/>
    <w:rsid w:val="002A5415"/>
    <w:rsid w:val="002A54CC"/>
    <w:rsid w:val="002A577F"/>
    <w:rsid w:val="002A5866"/>
    <w:rsid w:val="002A5F1B"/>
    <w:rsid w:val="002A611C"/>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7978"/>
    <w:rsid w:val="002B7EEA"/>
    <w:rsid w:val="002B7F99"/>
    <w:rsid w:val="002C03ED"/>
    <w:rsid w:val="002C0554"/>
    <w:rsid w:val="002C0E76"/>
    <w:rsid w:val="002C12E1"/>
    <w:rsid w:val="002C1304"/>
    <w:rsid w:val="002C13F7"/>
    <w:rsid w:val="002C14AC"/>
    <w:rsid w:val="002C1738"/>
    <w:rsid w:val="002C1A27"/>
    <w:rsid w:val="002C1D23"/>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AB9"/>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11A"/>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A31"/>
    <w:rsid w:val="00302B1A"/>
    <w:rsid w:val="003040C5"/>
    <w:rsid w:val="00304168"/>
    <w:rsid w:val="00304322"/>
    <w:rsid w:val="0030434A"/>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08A"/>
    <w:rsid w:val="0031338B"/>
    <w:rsid w:val="0031365F"/>
    <w:rsid w:val="00313A8B"/>
    <w:rsid w:val="00313E12"/>
    <w:rsid w:val="00313FB1"/>
    <w:rsid w:val="0031404A"/>
    <w:rsid w:val="00314459"/>
    <w:rsid w:val="003148A3"/>
    <w:rsid w:val="00314D0B"/>
    <w:rsid w:val="00315529"/>
    <w:rsid w:val="00315C83"/>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557"/>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0E93"/>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C25"/>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3A91"/>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4CC"/>
    <w:rsid w:val="003826E3"/>
    <w:rsid w:val="00382753"/>
    <w:rsid w:val="00382F83"/>
    <w:rsid w:val="00382FCF"/>
    <w:rsid w:val="003831AF"/>
    <w:rsid w:val="0038344C"/>
    <w:rsid w:val="003838D6"/>
    <w:rsid w:val="0038398A"/>
    <w:rsid w:val="00383B70"/>
    <w:rsid w:val="00383BA6"/>
    <w:rsid w:val="00383C89"/>
    <w:rsid w:val="00383D64"/>
    <w:rsid w:val="003840AD"/>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212"/>
    <w:rsid w:val="003A529F"/>
    <w:rsid w:val="003A54EB"/>
    <w:rsid w:val="003A568F"/>
    <w:rsid w:val="003A56C7"/>
    <w:rsid w:val="003A60B7"/>
    <w:rsid w:val="003A6B0C"/>
    <w:rsid w:val="003A6BE6"/>
    <w:rsid w:val="003A71BC"/>
    <w:rsid w:val="003A7399"/>
    <w:rsid w:val="003A7564"/>
    <w:rsid w:val="003A7668"/>
    <w:rsid w:val="003A76EA"/>
    <w:rsid w:val="003B0938"/>
    <w:rsid w:val="003B0DCB"/>
    <w:rsid w:val="003B0F26"/>
    <w:rsid w:val="003B11F3"/>
    <w:rsid w:val="003B1440"/>
    <w:rsid w:val="003B1579"/>
    <w:rsid w:val="003B1A14"/>
    <w:rsid w:val="003B355E"/>
    <w:rsid w:val="003B3925"/>
    <w:rsid w:val="003B3A1B"/>
    <w:rsid w:val="003B3BE0"/>
    <w:rsid w:val="003B4121"/>
    <w:rsid w:val="003B424F"/>
    <w:rsid w:val="003B458D"/>
    <w:rsid w:val="003B4750"/>
    <w:rsid w:val="003B480F"/>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2A0"/>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30A"/>
    <w:rsid w:val="003E16E0"/>
    <w:rsid w:val="003E18AE"/>
    <w:rsid w:val="003E1AAC"/>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1FBE"/>
    <w:rsid w:val="0041256D"/>
    <w:rsid w:val="004125C8"/>
    <w:rsid w:val="004126AE"/>
    <w:rsid w:val="004129F2"/>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363"/>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C6"/>
    <w:rsid w:val="004928E6"/>
    <w:rsid w:val="00492CC1"/>
    <w:rsid w:val="00492CE0"/>
    <w:rsid w:val="00492DC1"/>
    <w:rsid w:val="0049344E"/>
    <w:rsid w:val="0049361E"/>
    <w:rsid w:val="00493915"/>
    <w:rsid w:val="00493C5A"/>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909"/>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C050A"/>
    <w:rsid w:val="004C0C32"/>
    <w:rsid w:val="004C0F6D"/>
    <w:rsid w:val="004C12FB"/>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2B0"/>
    <w:rsid w:val="005007AF"/>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86"/>
    <w:rsid w:val="00504890"/>
    <w:rsid w:val="005049C5"/>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025"/>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951"/>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886"/>
    <w:rsid w:val="00574986"/>
    <w:rsid w:val="00574C8D"/>
    <w:rsid w:val="00574FD7"/>
    <w:rsid w:val="0057589B"/>
    <w:rsid w:val="00575AF8"/>
    <w:rsid w:val="00575CC9"/>
    <w:rsid w:val="00575F8F"/>
    <w:rsid w:val="00575FF0"/>
    <w:rsid w:val="00576005"/>
    <w:rsid w:val="00576498"/>
    <w:rsid w:val="00576A8D"/>
    <w:rsid w:val="00576D20"/>
    <w:rsid w:val="00576DFD"/>
    <w:rsid w:val="0057717F"/>
    <w:rsid w:val="005773DE"/>
    <w:rsid w:val="00577676"/>
    <w:rsid w:val="00577790"/>
    <w:rsid w:val="00577AFD"/>
    <w:rsid w:val="00580100"/>
    <w:rsid w:val="005806F2"/>
    <w:rsid w:val="0058097A"/>
    <w:rsid w:val="00580BEA"/>
    <w:rsid w:val="00580D67"/>
    <w:rsid w:val="005814EB"/>
    <w:rsid w:val="00581AE6"/>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EF5"/>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DD"/>
    <w:rsid w:val="006647FB"/>
    <w:rsid w:val="00664954"/>
    <w:rsid w:val="00664A31"/>
    <w:rsid w:val="00664D9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BC0"/>
    <w:rsid w:val="00674F31"/>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AD3"/>
    <w:rsid w:val="006A3ED5"/>
    <w:rsid w:val="006A435C"/>
    <w:rsid w:val="006A48FE"/>
    <w:rsid w:val="006A4B99"/>
    <w:rsid w:val="006A56BA"/>
    <w:rsid w:val="006A5EA5"/>
    <w:rsid w:val="006A6B1F"/>
    <w:rsid w:val="006A6BB9"/>
    <w:rsid w:val="006A6CED"/>
    <w:rsid w:val="006A7B42"/>
    <w:rsid w:val="006B0416"/>
    <w:rsid w:val="006B0698"/>
    <w:rsid w:val="006B06E8"/>
    <w:rsid w:val="006B102A"/>
    <w:rsid w:val="006B10C9"/>
    <w:rsid w:val="006B1AC8"/>
    <w:rsid w:val="006B1F9E"/>
    <w:rsid w:val="006B2AD4"/>
    <w:rsid w:val="006B2EAA"/>
    <w:rsid w:val="006B3933"/>
    <w:rsid w:val="006B3BCF"/>
    <w:rsid w:val="006B3D06"/>
    <w:rsid w:val="006B3F1C"/>
    <w:rsid w:val="006B404B"/>
    <w:rsid w:val="006B44C7"/>
    <w:rsid w:val="006B45FF"/>
    <w:rsid w:val="006B47E5"/>
    <w:rsid w:val="006B4D94"/>
    <w:rsid w:val="006B4FB6"/>
    <w:rsid w:val="006B5978"/>
    <w:rsid w:val="006B5E71"/>
    <w:rsid w:val="006B62A0"/>
    <w:rsid w:val="006B62FD"/>
    <w:rsid w:val="006B6763"/>
    <w:rsid w:val="006B678F"/>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2E5A"/>
    <w:rsid w:val="006C310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4D"/>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0A8"/>
    <w:rsid w:val="007106DA"/>
    <w:rsid w:val="00710750"/>
    <w:rsid w:val="00710A34"/>
    <w:rsid w:val="00710B52"/>
    <w:rsid w:val="00710BD0"/>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6197"/>
    <w:rsid w:val="007166DB"/>
    <w:rsid w:val="00716AD5"/>
    <w:rsid w:val="00716DBF"/>
    <w:rsid w:val="007177AD"/>
    <w:rsid w:val="007177AE"/>
    <w:rsid w:val="00717E0C"/>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5F0"/>
    <w:rsid w:val="00755904"/>
    <w:rsid w:val="00755D9F"/>
    <w:rsid w:val="00756083"/>
    <w:rsid w:val="00756107"/>
    <w:rsid w:val="00756190"/>
    <w:rsid w:val="007564AF"/>
    <w:rsid w:val="00756A5A"/>
    <w:rsid w:val="00756B5A"/>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190"/>
    <w:rsid w:val="007814B2"/>
    <w:rsid w:val="007816A3"/>
    <w:rsid w:val="007816BA"/>
    <w:rsid w:val="007817FF"/>
    <w:rsid w:val="007818BF"/>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114B"/>
    <w:rsid w:val="007A1177"/>
    <w:rsid w:val="007A14F7"/>
    <w:rsid w:val="007A1B26"/>
    <w:rsid w:val="007A1E0D"/>
    <w:rsid w:val="007A2C58"/>
    <w:rsid w:val="007A3126"/>
    <w:rsid w:val="007A3243"/>
    <w:rsid w:val="007A329F"/>
    <w:rsid w:val="007A337F"/>
    <w:rsid w:val="007A3D84"/>
    <w:rsid w:val="007A3DAF"/>
    <w:rsid w:val="007A41D8"/>
    <w:rsid w:val="007A4501"/>
    <w:rsid w:val="007A460D"/>
    <w:rsid w:val="007A4924"/>
    <w:rsid w:val="007A49F9"/>
    <w:rsid w:val="007A4E7E"/>
    <w:rsid w:val="007A4FF2"/>
    <w:rsid w:val="007A52E6"/>
    <w:rsid w:val="007A55FD"/>
    <w:rsid w:val="007A561C"/>
    <w:rsid w:val="007A5954"/>
    <w:rsid w:val="007A5AC2"/>
    <w:rsid w:val="007A5CB0"/>
    <w:rsid w:val="007A6753"/>
    <w:rsid w:val="007A6983"/>
    <w:rsid w:val="007A6E06"/>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2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506E"/>
    <w:rsid w:val="00825370"/>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A79"/>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34A6"/>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9E9"/>
    <w:rsid w:val="00850EEA"/>
    <w:rsid w:val="00852175"/>
    <w:rsid w:val="008524BE"/>
    <w:rsid w:val="0085254F"/>
    <w:rsid w:val="008530C7"/>
    <w:rsid w:val="00853297"/>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29"/>
    <w:rsid w:val="00875CB1"/>
    <w:rsid w:val="0087638B"/>
    <w:rsid w:val="00876507"/>
    <w:rsid w:val="00876618"/>
    <w:rsid w:val="00876800"/>
    <w:rsid w:val="00876DEB"/>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3F6"/>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0E"/>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B8A"/>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C60"/>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7C0"/>
    <w:rsid w:val="00940EA3"/>
    <w:rsid w:val="009410EA"/>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E3E"/>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DAC"/>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9A4"/>
    <w:rsid w:val="009C5DBE"/>
    <w:rsid w:val="009C5DCD"/>
    <w:rsid w:val="009C6139"/>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2BD"/>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B38"/>
    <w:rsid w:val="00A45005"/>
    <w:rsid w:val="00A4569A"/>
    <w:rsid w:val="00A45884"/>
    <w:rsid w:val="00A459D2"/>
    <w:rsid w:val="00A45E44"/>
    <w:rsid w:val="00A461F9"/>
    <w:rsid w:val="00A46392"/>
    <w:rsid w:val="00A4656D"/>
    <w:rsid w:val="00A46C55"/>
    <w:rsid w:val="00A46D56"/>
    <w:rsid w:val="00A4716B"/>
    <w:rsid w:val="00A475C1"/>
    <w:rsid w:val="00A47A24"/>
    <w:rsid w:val="00A504CC"/>
    <w:rsid w:val="00A50600"/>
    <w:rsid w:val="00A5114E"/>
    <w:rsid w:val="00A51524"/>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389"/>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95"/>
    <w:rsid w:val="00A7362B"/>
    <w:rsid w:val="00A7369D"/>
    <w:rsid w:val="00A73D00"/>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0E5"/>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CA1"/>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4BB"/>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BB"/>
    <w:rsid w:val="00BA25E8"/>
    <w:rsid w:val="00BA2612"/>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A84"/>
    <w:rsid w:val="00BE5CE4"/>
    <w:rsid w:val="00BE5EE1"/>
    <w:rsid w:val="00BE5EFE"/>
    <w:rsid w:val="00BE624E"/>
    <w:rsid w:val="00BE6378"/>
    <w:rsid w:val="00BE63B9"/>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772"/>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4E"/>
    <w:rsid w:val="00C2405B"/>
    <w:rsid w:val="00C249D2"/>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B67"/>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702F1"/>
    <w:rsid w:val="00C7030E"/>
    <w:rsid w:val="00C7063C"/>
    <w:rsid w:val="00C707AC"/>
    <w:rsid w:val="00C71063"/>
    <w:rsid w:val="00C71E12"/>
    <w:rsid w:val="00C71FD6"/>
    <w:rsid w:val="00C727E4"/>
    <w:rsid w:val="00C72D11"/>
    <w:rsid w:val="00C731EC"/>
    <w:rsid w:val="00C73D0B"/>
    <w:rsid w:val="00C73F2D"/>
    <w:rsid w:val="00C74109"/>
    <w:rsid w:val="00C74556"/>
    <w:rsid w:val="00C74E75"/>
    <w:rsid w:val="00C74F6F"/>
    <w:rsid w:val="00C758D3"/>
    <w:rsid w:val="00C75BE1"/>
    <w:rsid w:val="00C768D6"/>
    <w:rsid w:val="00C76A15"/>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082"/>
    <w:rsid w:val="00CC6199"/>
    <w:rsid w:val="00CC631D"/>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3A5"/>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896"/>
    <w:rsid w:val="00D44BC9"/>
    <w:rsid w:val="00D458F5"/>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7E8"/>
    <w:rsid w:val="00D637EF"/>
    <w:rsid w:val="00D63CE4"/>
    <w:rsid w:val="00D63F08"/>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0E3C"/>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603"/>
    <w:rsid w:val="00E13711"/>
    <w:rsid w:val="00E138CF"/>
    <w:rsid w:val="00E13907"/>
    <w:rsid w:val="00E13A00"/>
    <w:rsid w:val="00E13F05"/>
    <w:rsid w:val="00E14152"/>
    <w:rsid w:val="00E145A7"/>
    <w:rsid w:val="00E1483C"/>
    <w:rsid w:val="00E14B7A"/>
    <w:rsid w:val="00E15106"/>
    <w:rsid w:val="00E152B6"/>
    <w:rsid w:val="00E152E5"/>
    <w:rsid w:val="00E153EC"/>
    <w:rsid w:val="00E1552E"/>
    <w:rsid w:val="00E15D57"/>
    <w:rsid w:val="00E16982"/>
    <w:rsid w:val="00E16C0A"/>
    <w:rsid w:val="00E16DD1"/>
    <w:rsid w:val="00E16FA2"/>
    <w:rsid w:val="00E17073"/>
    <w:rsid w:val="00E174AD"/>
    <w:rsid w:val="00E174D4"/>
    <w:rsid w:val="00E17CED"/>
    <w:rsid w:val="00E208A7"/>
    <w:rsid w:val="00E20CE9"/>
    <w:rsid w:val="00E20FEA"/>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34F"/>
    <w:rsid w:val="00E555D8"/>
    <w:rsid w:val="00E559C7"/>
    <w:rsid w:val="00E570C1"/>
    <w:rsid w:val="00E57307"/>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110"/>
    <w:rsid w:val="00EA6671"/>
    <w:rsid w:val="00EA673F"/>
    <w:rsid w:val="00EA67E8"/>
    <w:rsid w:val="00EA6C68"/>
    <w:rsid w:val="00EA7494"/>
    <w:rsid w:val="00EA7981"/>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163"/>
    <w:rsid w:val="00EC5872"/>
    <w:rsid w:val="00EC5990"/>
    <w:rsid w:val="00EC5AFE"/>
    <w:rsid w:val="00EC610E"/>
    <w:rsid w:val="00EC6613"/>
    <w:rsid w:val="00EC664C"/>
    <w:rsid w:val="00EC66A9"/>
    <w:rsid w:val="00EC6841"/>
    <w:rsid w:val="00EC70A8"/>
    <w:rsid w:val="00EC743F"/>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7B0"/>
    <w:rsid w:val="00EF4B58"/>
    <w:rsid w:val="00EF51E0"/>
    <w:rsid w:val="00EF5651"/>
    <w:rsid w:val="00EF5654"/>
    <w:rsid w:val="00EF57C5"/>
    <w:rsid w:val="00EF5A09"/>
    <w:rsid w:val="00EF5FF3"/>
    <w:rsid w:val="00EF60E3"/>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402"/>
    <w:rsid w:val="00F51463"/>
    <w:rsid w:val="00F51CAE"/>
    <w:rsid w:val="00F51FAD"/>
    <w:rsid w:val="00F52212"/>
    <w:rsid w:val="00F52538"/>
    <w:rsid w:val="00F5262F"/>
    <w:rsid w:val="00F533B9"/>
    <w:rsid w:val="00F5344F"/>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0E1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9A0"/>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495909"/>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4253</Characters>
  <Application>Microsoft Office Word</Application>
  <DocSecurity>0</DocSecurity>
  <Lines>35</Lines>
  <Paragraphs>9</Paragraphs>
  <ScaleCrop>false</ScaleCrop>
  <Company>考試院</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C187@exam.gov.tw</cp:lastModifiedBy>
  <cp:revision>3</cp:revision>
  <cp:lastPrinted>2024-02-23T03:24:00Z</cp:lastPrinted>
  <dcterms:created xsi:type="dcterms:W3CDTF">2024-03-11T08:17:00Z</dcterms:created>
  <dcterms:modified xsi:type="dcterms:W3CDTF">2024-03-11T08:18:00Z</dcterms:modified>
</cp:coreProperties>
</file>