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91D6" w14:textId="2C779D8F" w:rsidR="00490254"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5C52A9">
        <w:rPr>
          <w:rFonts w:ascii="標楷體" w:hAnsi="標楷體"/>
          <w:color w:val="000000" w:themeColor="text1"/>
          <w:sz w:val="36"/>
          <w:szCs w:val="36"/>
        </w:rPr>
        <w:t>7</w:t>
      </w:r>
      <w:r w:rsidR="002B6159">
        <w:rPr>
          <w:rFonts w:ascii="標楷體" w:hAnsi="標楷體" w:hint="eastAsia"/>
          <w:color w:val="000000" w:themeColor="text1"/>
          <w:sz w:val="36"/>
          <w:szCs w:val="36"/>
        </w:rPr>
        <w:t>1</w:t>
      </w:r>
      <w:r w:rsidRPr="00D00091">
        <w:rPr>
          <w:rFonts w:ascii="標楷體" w:hAnsi="標楷體"/>
          <w:color w:val="000000" w:themeColor="text1"/>
          <w:sz w:val="36"/>
          <w:szCs w:val="36"/>
        </w:rPr>
        <w:t>次會議</w:t>
      </w:r>
      <w:r w:rsidR="00490254">
        <w:rPr>
          <w:rFonts w:ascii="標楷體" w:hAnsi="標楷體" w:hint="eastAsia"/>
          <w:color w:val="000000" w:themeColor="text1"/>
          <w:sz w:val="36"/>
          <w:szCs w:val="36"/>
        </w:rPr>
        <w:t>紀錄</w:t>
      </w:r>
    </w:p>
    <w:p w14:paraId="13F1D682" w14:textId="54A02DA6" w:rsidR="00E13711" w:rsidRPr="0051131C" w:rsidRDefault="00E13711" w:rsidP="00BB61EF">
      <w:pPr>
        <w:pStyle w:val="ae"/>
        <w:rPr>
          <w:rFonts w:ascii="標楷體" w:hAnsi="標楷體"/>
          <w:color w:val="000000" w:themeColor="text1"/>
          <w:szCs w:val="32"/>
        </w:rPr>
      </w:pPr>
      <w:r w:rsidRPr="0051131C">
        <w:rPr>
          <w:rFonts w:ascii="標楷體" w:hAnsi="標楷體"/>
          <w:color w:val="000000" w:themeColor="text1"/>
          <w:szCs w:val="32"/>
        </w:rPr>
        <w:t>時間：中華民國</w:t>
      </w:r>
      <w:r w:rsidR="00A409E2" w:rsidRPr="0051131C">
        <w:rPr>
          <w:rFonts w:ascii="標楷體" w:hAnsi="標楷體"/>
          <w:color w:val="000000" w:themeColor="text1"/>
          <w:szCs w:val="32"/>
        </w:rPr>
        <w:t>1</w:t>
      </w:r>
      <w:r w:rsidR="00E86F93" w:rsidRPr="0051131C">
        <w:rPr>
          <w:rFonts w:ascii="標楷體" w:hAnsi="標楷體" w:hint="eastAsia"/>
          <w:color w:val="000000" w:themeColor="text1"/>
          <w:szCs w:val="32"/>
        </w:rPr>
        <w:t>1</w:t>
      </w:r>
      <w:r w:rsidR="00150317" w:rsidRPr="0051131C">
        <w:rPr>
          <w:rFonts w:ascii="標楷體" w:hAnsi="標楷體" w:hint="eastAsia"/>
          <w:color w:val="000000" w:themeColor="text1"/>
          <w:szCs w:val="32"/>
        </w:rPr>
        <w:t>3</w:t>
      </w:r>
      <w:r w:rsidRPr="0051131C">
        <w:rPr>
          <w:rFonts w:ascii="標楷體" w:hAnsi="標楷體"/>
          <w:color w:val="000000" w:themeColor="text1"/>
          <w:szCs w:val="32"/>
        </w:rPr>
        <w:t>年</w:t>
      </w:r>
      <w:r w:rsidR="003824CC" w:rsidRPr="0051131C">
        <w:rPr>
          <w:rFonts w:ascii="標楷體" w:hAnsi="標楷體" w:hint="eastAsia"/>
          <w:color w:val="000000" w:themeColor="text1"/>
          <w:szCs w:val="32"/>
        </w:rPr>
        <w:t>1</w:t>
      </w:r>
      <w:r w:rsidRPr="0051131C">
        <w:rPr>
          <w:rFonts w:ascii="標楷體" w:hAnsi="標楷體"/>
          <w:color w:val="000000" w:themeColor="text1"/>
          <w:szCs w:val="32"/>
        </w:rPr>
        <w:t>月</w:t>
      </w:r>
      <w:r w:rsidR="005C52A9" w:rsidRPr="0051131C">
        <w:rPr>
          <w:rFonts w:ascii="標楷體" w:hAnsi="標楷體"/>
          <w:color w:val="000000" w:themeColor="text1"/>
          <w:szCs w:val="32"/>
        </w:rPr>
        <w:t>1</w:t>
      </w:r>
      <w:r w:rsidR="002B6159" w:rsidRPr="0051131C">
        <w:rPr>
          <w:rFonts w:ascii="標楷體" w:hAnsi="標楷體" w:hint="eastAsia"/>
          <w:color w:val="000000" w:themeColor="text1"/>
          <w:szCs w:val="32"/>
        </w:rPr>
        <w:t>8</w:t>
      </w:r>
      <w:r w:rsidRPr="0051131C">
        <w:rPr>
          <w:rFonts w:ascii="標楷體" w:hAnsi="標楷體"/>
          <w:color w:val="000000" w:themeColor="text1"/>
          <w:szCs w:val="32"/>
        </w:rPr>
        <w:t>日</w:t>
      </w:r>
      <w:r w:rsidR="00576D20" w:rsidRPr="0051131C">
        <w:rPr>
          <w:rFonts w:ascii="標楷體" w:hAnsi="標楷體"/>
          <w:color w:val="000000" w:themeColor="text1"/>
          <w:szCs w:val="32"/>
        </w:rPr>
        <w:t>上</w:t>
      </w:r>
      <w:r w:rsidRPr="0051131C">
        <w:rPr>
          <w:rFonts w:ascii="標楷體" w:hAnsi="標楷體"/>
          <w:color w:val="000000" w:themeColor="text1"/>
          <w:szCs w:val="32"/>
        </w:rPr>
        <w:t>午</w:t>
      </w:r>
      <w:r w:rsidR="00942BDA" w:rsidRPr="0051131C">
        <w:rPr>
          <w:rFonts w:ascii="標楷體" w:hAnsi="標楷體" w:hint="eastAsia"/>
          <w:color w:val="000000" w:themeColor="text1"/>
          <w:szCs w:val="32"/>
        </w:rPr>
        <w:t>9</w:t>
      </w:r>
      <w:r w:rsidRPr="0051131C">
        <w:rPr>
          <w:rFonts w:ascii="標楷體" w:hAnsi="標楷體"/>
          <w:color w:val="000000" w:themeColor="text1"/>
          <w:szCs w:val="32"/>
        </w:rPr>
        <w:t>時</w:t>
      </w:r>
      <w:r w:rsidR="00942BDA" w:rsidRPr="0051131C">
        <w:rPr>
          <w:rFonts w:ascii="標楷體" w:hAnsi="標楷體" w:hint="eastAsia"/>
          <w:color w:val="000000" w:themeColor="text1"/>
          <w:szCs w:val="32"/>
        </w:rPr>
        <w:t>30分</w:t>
      </w:r>
      <w:r w:rsidR="00F82C63" w:rsidRPr="0051131C">
        <w:rPr>
          <w:rFonts w:ascii="標楷體" w:hAnsi="標楷體" w:hint="eastAsia"/>
          <w:color w:val="000000" w:themeColor="text1"/>
          <w:szCs w:val="32"/>
        </w:rPr>
        <w:t xml:space="preserve"> </w:t>
      </w:r>
    </w:p>
    <w:p w14:paraId="3FBF03EE" w14:textId="6CADC355" w:rsidR="00E13711" w:rsidRPr="0051131C" w:rsidRDefault="00E13711" w:rsidP="00BB61EF">
      <w:pPr>
        <w:pStyle w:val="ae"/>
        <w:rPr>
          <w:rFonts w:ascii="標楷體" w:hAnsi="標楷體"/>
          <w:color w:val="000000" w:themeColor="text1"/>
          <w:szCs w:val="32"/>
        </w:rPr>
      </w:pPr>
      <w:r w:rsidRPr="0051131C">
        <w:rPr>
          <w:rFonts w:ascii="標楷體" w:hAnsi="標楷體"/>
          <w:color w:val="000000" w:themeColor="text1"/>
          <w:szCs w:val="32"/>
        </w:rPr>
        <w:t>地點：</w:t>
      </w:r>
      <w:r w:rsidR="00095606" w:rsidRPr="0051131C">
        <w:rPr>
          <w:rFonts w:ascii="標楷體" w:hAnsi="標楷體"/>
          <w:color w:val="000000" w:themeColor="text1"/>
          <w:szCs w:val="32"/>
        </w:rPr>
        <w:t>本院傳賢樓10樓會議室</w:t>
      </w:r>
    </w:p>
    <w:p w14:paraId="5FBD1CB9" w14:textId="76B8DAF1" w:rsidR="00D53FC5" w:rsidRPr="0051131C" w:rsidRDefault="00D53FC5" w:rsidP="00BB61EF">
      <w:pPr>
        <w:tabs>
          <w:tab w:val="left" w:pos="5400"/>
        </w:tabs>
        <w:kinsoku w:val="0"/>
        <w:overflowPunct w:val="0"/>
        <w:ind w:leftChars="-4" w:left="1260" w:rightChars="-67" w:right="-228" w:hangingChars="398" w:hanging="1274"/>
        <w:jc w:val="both"/>
        <w:rPr>
          <w:rFonts w:ascii="標楷體" w:hAnsi="標楷體"/>
          <w:sz w:val="32"/>
          <w:szCs w:val="32"/>
        </w:rPr>
      </w:pPr>
      <w:r w:rsidRPr="0051131C">
        <w:rPr>
          <w:rFonts w:ascii="標楷體" w:hAnsi="標楷體"/>
          <w:color w:val="000000"/>
          <w:sz w:val="32"/>
          <w:szCs w:val="32"/>
        </w:rPr>
        <w:t>出席者：</w:t>
      </w:r>
      <w:bookmarkStart w:id="0" w:name="_Hlk127432309"/>
      <w:r w:rsidRPr="0051131C">
        <w:rPr>
          <w:rFonts w:ascii="標楷體" w:hAnsi="標楷體" w:cs="Arial" w:hint="eastAsia"/>
          <w:sz w:val="32"/>
          <w:szCs w:val="32"/>
        </w:rPr>
        <w:t xml:space="preserve">黃榮村  </w:t>
      </w:r>
      <w:r w:rsidRPr="0051131C">
        <w:rPr>
          <w:rFonts w:ascii="標楷體" w:hAnsi="標楷體" w:hint="eastAsia"/>
          <w:color w:val="000000"/>
          <w:sz w:val="32"/>
          <w:szCs w:val="32"/>
        </w:rPr>
        <w:t>周弘憲</w:t>
      </w:r>
      <w:bookmarkEnd w:id="0"/>
      <w:r w:rsidRPr="0051131C">
        <w:rPr>
          <w:rFonts w:ascii="標楷體" w:hAnsi="標楷體" w:hint="eastAsia"/>
          <w:color w:val="000000"/>
          <w:sz w:val="32"/>
          <w:szCs w:val="32"/>
        </w:rPr>
        <w:t xml:space="preserve">  </w:t>
      </w:r>
      <w:r w:rsidR="007B6C77" w:rsidRPr="0051131C">
        <w:rPr>
          <w:rFonts w:ascii="標楷體" w:hAnsi="標楷體" w:cs="Arial" w:hint="eastAsia"/>
          <w:sz w:val="32"/>
          <w:szCs w:val="32"/>
        </w:rPr>
        <w:t>吳新興</w:t>
      </w:r>
      <w:r w:rsidRPr="0051131C">
        <w:rPr>
          <w:rFonts w:ascii="標楷體" w:hAnsi="標楷體" w:cs="Arial" w:hint="eastAsia"/>
          <w:sz w:val="32"/>
          <w:szCs w:val="32"/>
        </w:rPr>
        <w:t xml:space="preserve">  </w:t>
      </w:r>
      <w:r w:rsidRPr="0051131C">
        <w:rPr>
          <w:rFonts w:ascii="標楷體" w:hAnsi="標楷體" w:hint="eastAsia"/>
          <w:sz w:val="32"/>
          <w:szCs w:val="32"/>
        </w:rPr>
        <w:t>楊雅惠</w:t>
      </w:r>
      <w:r w:rsidRPr="0051131C">
        <w:rPr>
          <w:rFonts w:ascii="標楷體" w:hAnsi="標楷體" w:cs="Arial" w:hint="eastAsia"/>
          <w:sz w:val="32"/>
          <w:szCs w:val="32"/>
        </w:rPr>
        <w:t xml:space="preserve">  </w:t>
      </w:r>
      <w:r w:rsidRPr="0051131C">
        <w:rPr>
          <w:rFonts w:ascii="標楷體" w:hAnsi="標楷體" w:hint="eastAsia"/>
          <w:sz w:val="32"/>
          <w:szCs w:val="32"/>
        </w:rPr>
        <w:t xml:space="preserve">王秀紅  </w:t>
      </w:r>
      <w:r w:rsidR="007B6C77" w:rsidRPr="0051131C">
        <w:rPr>
          <w:rFonts w:ascii="標楷體" w:hAnsi="標楷體" w:hint="eastAsia"/>
          <w:sz w:val="32"/>
          <w:szCs w:val="32"/>
        </w:rPr>
        <w:t>伊萬</w:t>
      </w:r>
      <w:proofErr w:type="gramStart"/>
      <w:r w:rsidR="007B6C77" w:rsidRPr="0051131C">
        <w:rPr>
          <w:rFonts w:ascii="標楷體" w:hAnsi="標楷體" w:hint="eastAsia"/>
          <w:sz w:val="32"/>
          <w:szCs w:val="32"/>
        </w:rPr>
        <w:t>•</w:t>
      </w:r>
      <w:proofErr w:type="gramEnd"/>
      <w:r w:rsidR="007B6C77" w:rsidRPr="0051131C">
        <w:rPr>
          <w:rFonts w:ascii="標楷體" w:hAnsi="標楷體" w:hint="eastAsia"/>
          <w:sz w:val="32"/>
          <w:szCs w:val="32"/>
        </w:rPr>
        <w:t>納威</w:t>
      </w:r>
      <w:r w:rsidRPr="0051131C">
        <w:rPr>
          <w:rFonts w:ascii="標楷體" w:hAnsi="標楷體" w:hint="eastAsia"/>
          <w:sz w:val="32"/>
          <w:szCs w:val="32"/>
        </w:rPr>
        <w:t xml:space="preserve">　</w:t>
      </w:r>
    </w:p>
    <w:p w14:paraId="64DDCCDD" w14:textId="2C091C5E" w:rsidR="007B6C77" w:rsidRPr="0051131C" w:rsidRDefault="00D53FC5" w:rsidP="00BB61EF">
      <w:pPr>
        <w:tabs>
          <w:tab w:val="left" w:pos="5400"/>
        </w:tabs>
        <w:kinsoku w:val="0"/>
        <w:overflowPunct w:val="0"/>
        <w:ind w:leftChars="-4" w:left="1260" w:rightChars="-67" w:right="-228" w:hangingChars="398" w:hanging="1274"/>
        <w:jc w:val="both"/>
        <w:rPr>
          <w:rFonts w:ascii="標楷體" w:hAnsi="標楷體"/>
          <w:sz w:val="32"/>
          <w:szCs w:val="32"/>
        </w:rPr>
      </w:pPr>
      <w:r w:rsidRPr="0051131C">
        <w:rPr>
          <w:rFonts w:ascii="標楷體" w:hAnsi="標楷體" w:hint="eastAsia"/>
          <w:sz w:val="32"/>
          <w:szCs w:val="32"/>
        </w:rPr>
        <w:t xml:space="preserve">      　</w:t>
      </w:r>
      <w:r w:rsidR="007B6C77" w:rsidRPr="0051131C">
        <w:rPr>
          <w:rFonts w:ascii="標楷體" w:hAnsi="標楷體" w:hint="eastAsia"/>
          <w:sz w:val="32"/>
          <w:szCs w:val="32"/>
        </w:rPr>
        <w:t xml:space="preserve">陳錦生 </w:t>
      </w:r>
      <w:r w:rsidRPr="0051131C">
        <w:rPr>
          <w:rFonts w:ascii="標楷體" w:hAnsi="標楷體" w:hint="eastAsia"/>
          <w:sz w:val="32"/>
          <w:szCs w:val="32"/>
        </w:rPr>
        <w:t xml:space="preserve"> </w:t>
      </w:r>
      <w:r w:rsidR="007B6C77" w:rsidRPr="0051131C">
        <w:rPr>
          <w:rFonts w:ascii="標楷體" w:hAnsi="標楷體" w:hint="eastAsia"/>
          <w:sz w:val="32"/>
          <w:szCs w:val="32"/>
        </w:rPr>
        <w:t>何怡澄</w:t>
      </w:r>
      <w:r w:rsidRPr="0051131C">
        <w:rPr>
          <w:rFonts w:ascii="標楷體" w:hAnsi="標楷體" w:cs="Arial" w:hint="eastAsia"/>
          <w:sz w:val="32"/>
          <w:szCs w:val="32"/>
        </w:rPr>
        <w:t xml:space="preserve"> </w:t>
      </w:r>
      <w:r w:rsidR="007B6C77" w:rsidRPr="0051131C">
        <w:rPr>
          <w:rFonts w:ascii="標楷體" w:hAnsi="標楷體" w:cs="Arial" w:hint="eastAsia"/>
          <w:sz w:val="32"/>
          <w:szCs w:val="32"/>
        </w:rPr>
        <w:t xml:space="preserve"> 陳慈陽</w:t>
      </w:r>
      <w:r w:rsidRPr="0051131C">
        <w:rPr>
          <w:rFonts w:ascii="標楷體" w:hAnsi="標楷體" w:cs="Arial" w:hint="eastAsia"/>
          <w:sz w:val="32"/>
          <w:szCs w:val="32"/>
        </w:rPr>
        <w:t xml:space="preserve">  </w:t>
      </w:r>
      <w:r w:rsidR="007B6C77" w:rsidRPr="0051131C">
        <w:rPr>
          <w:rFonts w:ascii="標楷體" w:hAnsi="標楷體" w:cs="Arial" w:hint="eastAsia"/>
          <w:sz w:val="32"/>
          <w:szCs w:val="32"/>
        </w:rPr>
        <w:t>姚立德</w:t>
      </w:r>
      <w:r w:rsidRPr="0051131C">
        <w:rPr>
          <w:rFonts w:ascii="標楷體" w:hAnsi="標楷體" w:hint="eastAsia"/>
          <w:sz w:val="32"/>
          <w:szCs w:val="32"/>
        </w:rPr>
        <w:t xml:space="preserve">  </w:t>
      </w:r>
      <w:bookmarkStart w:id="1" w:name="_Hlk123203900"/>
      <w:r w:rsidRPr="0051131C">
        <w:rPr>
          <w:rFonts w:ascii="標楷體" w:hAnsi="標楷體" w:hint="eastAsia"/>
          <w:sz w:val="32"/>
          <w:szCs w:val="32"/>
        </w:rPr>
        <w:t xml:space="preserve">周蓮香 </w:t>
      </w:r>
      <w:r w:rsidRPr="0051131C">
        <w:rPr>
          <w:rFonts w:ascii="標楷體" w:hAnsi="標楷體" w:hint="eastAsia"/>
          <w:color w:val="C00000"/>
          <w:sz w:val="32"/>
          <w:szCs w:val="32"/>
        </w:rPr>
        <w:t xml:space="preserve"> </w:t>
      </w:r>
      <w:r w:rsidRPr="0051131C">
        <w:rPr>
          <w:rFonts w:ascii="標楷體" w:hAnsi="標楷體" w:hint="eastAsia"/>
          <w:sz w:val="32"/>
          <w:szCs w:val="32"/>
        </w:rPr>
        <w:t xml:space="preserve">許舒翔 </w:t>
      </w:r>
    </w:p>
    <w:p w14:paraId="2CBF15C8" w14:textId="3B41D8F1" w:rsidR="00D53FC5" w:rsidRPr="0051131C" w:rsidRDefault="00D53FC5" w:rsidP="00BB61EF">
      <w:pPr>
        <w:tabs>
          <w:tab w:val="left" w:pos="5400"/>
        </w:tabs>
        <w:kinsoku w:val="0"/>
        <w:overflowPunct w:val="0"/>
        <w:ind w:leftChars="-4" w:left="1260" w:rightChars="-67" w:right="-228" w:hangingChars="398" w:hanging="1274"/>
        <w:jc w:val="both"/>
        <w:rPr>
          <w:rFonts w:ascii="標楷體" w:hAnsi="標楷體"/>
          <w:sz w:val="32"/>
          <w:szCs w:val="32"/>
        </w:rPr>
      </w:pPr>
      <w:r w:rsidRPr="0051131C">
        <w:rPr>
          <w:rFonts w:ascii="標楷體" w:hAnsi="標楷體" w:hint="eastAsia"/>
          <w:sz w:val="32"/>
          <w:szCs w:val="32"/>
        </w:rPr>
        <w:t xml:space="preserve"> </w:t>
      </w:r>
      <w:r w:rsidR="007B6C77" w:rsidRPr="0051131C">
        <w:rPr>
          <w:rFonts w:ascii="標楷體" w:hAnsi="標楷體" w:hint="eastAsia"/>
          <w:sz w:val="32"/>
          <w:szCs w:val="32"/>
        </w:rPr>
        <w:t xml:space="preserve">       </w:t>
      </w:r>
      <w:r w:rsidRPr="0051131C">
        <w:rPr>
          <w:rFonts w:ascii="標楷體" w:hAnsi="標楷體" w:hint="eastAsia"/>
          <w:sz w:val="32"/>
          <w:szCs w:val="32"/>
        </w:rPr>
        <w:t>周志宏</w:t>
      </w:r>
      <w:bookmarkEnd w:id="1"/>
      <w:r w:rsidRPr="0051131C">
        <w:rPr>
          <w:rFonts w:ascii="標楷體" w:hAnsi="標楷體" w:hint="eastAsia"/>
          <w:sz w:val="32"/>
          <w:szCs w:val="32"/>
        </w:rPr>
        <w:t xml:space="preserve">　</w:t>
      </w:r>
      <w:r w:rsidRPr="0051131C">
        <w:rPr>
          <w:rFonts w:ascii="標楷體" w:hAnsi="標楷體"/>
          <w:sz w:val="32"/>
          <w:szCs w:val="32"/>
        </w:rPr>
        <w:t>郝培芝</w:t>
      </w:r>
    </w:p>
    <w:p w14:paraId="39B365DC" w14:textId="0597D96C" w:rsidR="00D53FC5" w:rsidRPr="0051131C" w:rsidRDefault="00D53FC5" w:rsidP="00BB61EF">
      <w:pPr>
        <w:tabs>
          <w:tab w:val="left" w:pos="5400"/>
        </w:tabs>
        <w:kinsoku w:val="0"/>
        <w:overflowPunct w:val="0"/>
        <w:ind w:left="1280" w:hangingChars="400" w:hanging="1280"/>
        <w:jc w:val="both"/>
        <w:rPr>
          <w:rFonts w:ascii="標楷體" w:hAnsi="標楷體"/>
          <w:kern w:val="0"/>
          <w:sz w:val="32"/>
          <w:szCs w:val="32"/>
        </w:rPr>
      </w:pPr>
      <w:r w:rsidRPr="0051131C">
        <w:rPr>
          <w:rFonts w:ascii="標楷體" w:hAnsi="標楷體" w:hint="eastAsia"/>
          <w:color w:val="000000"/>
          <w:kern w:val="0"/>
          <w:sz w:val="32"/>
          <w:szCs w:val="32"/>
        </w:rPr>
        <w:t>列席</w:t>
      </w:r>
      <w:r w:rsidRPr="0051131C">
        <w:rPr>
          <w:rFonts w:ascii="標楷體" w:hAnsi="標楷體"/>
          <w:color w:val="000000"/>
          <w:kern w:val="0"/>
          <w:sz w:val="32"/>
          <w:szCs w:val="32"/>
        </w:rPr>
        <w:t>者：</w:t>
      </w:r>
      <w:r w:rsidRPr="0051131C">
        <w:rPr>
          <w:rFonts w:ascii="標楷體" w:hAnsi="標楷體" w:hint="eastAsia"/>
          <w:kern w:val="0"/>
          <w:sz w:val="32"/>
          <w:szCs w:val="32"/>
        </w:rPr>
        <w:t xml:space="preserve">劉建忻  張秋元  李隆盛  劉約蘭  </w:t>
      </w:r>
      <w:proofErr w:type="gramStart"/>
      <w:r w:rsidRPr="0051131C">
        <w:rPr>
          <w:rFonts w:ascii="標楷體" w:hAnsi="標楷體" w:hint="eastAsia"/>
          <w:kern w:val="0"/>
          <w:sz w:val="32"/>
          <w:szCs w:val="32"/>
        </w:rPr>
        <w:t>朱楠賢</w:t>
      </w:r>
      <w:proofErr w:type="gramEnd"/>
      <w:r w:rsidRPr="0051131C">
        <w:rPr>
          <w:rFonts w:ascii="標楷體" w:hAnsi="標楷體" w:hint="eastAsia"/>
          <w:kern w:val="0"/>
          <w:sz w:val="32"/>
          <w:szCs w:val="32"/>
        </w:rPr>
        <w:t xml:space="preserve">  王</w:t>
      </w:r>
      <w:r w:rsidR="00494643" w:rsidRPr="0051131C">
        <w:rPr>
          <w:rFonts w:ascii="標楷體" w:hAnsi="標楷體" w:hint="eastAsia"/>
          <w:kern w:val="0"/>
          <w:sz w:val="32"/>
          <w:szCs w:val="32"/>
        </w:rPr>
        <w:t xml:space="preserve">  </w:t>
      </w:r>
      <w:r w:rsidRPr="0051131C">
        <w:rPr>
          <w:rFonts w:ascii="標楷體" w:hAnsi="標楷體" w:hint="eastAsia"/>
          <w:kern w:val="0"/>
          <w:sz w:val="32"/>
          <w:szCs w:val="32"/>
        </w:rPr>
        <w:t xml:space="preserve">玉  </w:t>
      </w:r>
    </w:p>
    <w:p w14:paraId="32577859" w14:textId="0A88AF1A" w:rsidR="00D53FC5" w:rsidRPr="0051131C" w:rsidRDefault="00D53FC5" w:rsidP="00BB61EF">
      <w:pPr>
        <w:tabs>
          <w:tab w:val="left" w:pos="5400"/>
        </w:tabs>
        <w:kinsoku w:val="0"/>
        <w:overflowPunct w:val="0"/>
        <w:ind w:left="1280" w:hangingChars="400" w:hanging="1280"/>
        <w:jc w:val="both"/>
        <w:rPr>
          <w:rFonts w:ascii="標楷體" w:hAnsi="標楷體" w:cs="Arial"/>
          <w:sz w:val="32"/>
          <w:szCs w:val="32"/>
        </w:rPr>
      </w:pPr>
      <w:r w:rsidRPr="0051131C">
        <w:rPr>
          <w:rFonts w:ascii="標楷體" w:hAnsi="標楷體" w:hint="eastAsia"/>
          <w:kern w:val="0"/>
          <w:sz w:val="32"/>
          <w:szCs w:val="32"/>
        </w:rPr>
        <w:t xml:space="preserve">        呂建德  </w:t>
      </w:r>
    </w:p>
    <w:p w14:paraId="13F0F85A" w14:textId="6ECB5BAB" w:rsidR="007966B5" w:rsidRPr="0051131C" w:rsidRDefault="007966B5" w:rsidP="00BB61EF">
      <w:pPr>
        <w:kinsoku w:val="0"/>
        <w:overflowPunct w:val="0"/>
        <w:spacing w:beforeLines="50" w:before="240" w:afterLines="50" w:after="240"/>
        <w:jc w:val="both"/>
        <w:textAlignment w:val="baseline"/>
        <w:rPr>
          <w:rFonts w:ascii="標楷體" w:hAnsi="標楷體"/>
          <w:kern w:val="0"/>
          <w:sz w:val="32"/>
          <w:szCs w:val="32"/>
        </w:rPr>
      </w:pPr>
      <w:r w:rsidRPr="0051131C">
        <w:rPr>
          <w:rFonts w:ascii="標楷體" w:hAnsi="標楷體"/>
          <w:kern w:val="0"/>
          <w:sz w:val="32"/>
          <w:szCs w:val="32"/>
        </w:rPr>
        <w:fldChar w:fldCharType="begin"/>
      </w:r>
      <w:r w:rsidRPr="0051131C">
        <w:rPr>
          <w:rFonts w:ascii="標楷體" w:hAnsi="標楷體"/>
          <w:kern w:val="0"/>
          <w:sz w:val="32"/>
          <w:szCs w:val="32"/>
        </w:rPr>
        <w:instrText xml:space="preserve"> eq \o(\s\up  8(列席者),\s\do  7(請　假))</w:instrText>
      </w:r>
      <w:r w:rsidRPr="0051131C">
        <w:rPr>
          <w:rFonts w:ascii="標楷體" w:hAnsi="標楷體"/>
          <w:kern w:val="0"/>
          <w:sz w:val="32"/>
          <w:szCs w:val="32"/>
        </w:rPr>
        <w:fldChar w:fldCharType="end"/>
      </w:r>
      <w:r w:rsidRPr="0051131C">
        <w:rPr>
          <w:rFonts w:ascii="標楷體" w:hAnsi="標楷體"/>
          <w:kern w:val="0"/>
          <w:sz w:val="32"/>
          <w:szCs w:val="32"/>
        </w:rPr>
        <w:t>：</w:t>
      </w:r>
      <w:r w:rsidRPr="0051131C">
        <w:rPr>
          <w:rFonts w:ascii="標楷體" w:hAnsi="標楷體" w:hint="eastAsia"/>
          <w:kern w:val="0"/>
          <w:sz w:val="32"/>
          <w:szCs w:val="32"/>
        </w:rPr>
        <w:t>許秀春公假</w:t>
      </w:r>
    </w:p>
    <w:p w14:paraId="60B0B67C" w14:textId="77777777" w:rsidR="00D53FC5" w:rsidRPr="0051131C" w:rsidRDefault="00D53FC5" w:rsidP="00BB61EF">
      <w:pPr>
        <w:kinsoku w:val="0"/>
        <w:overflowPunct w:val="0"/>
        <w:jc w:val="both"/>
        <w:textAlignment w:val="baseline"/>
        <w:rPr>
          <w:rFonts w:ascii="標楷體" w:hAnsi="標楷體"/>
          <w:sz w:val="32"/>
          <w:szCs w:val="32"/>
        </w:rPr>
      </w:pPr>
      <w:r w:rsidRPr="0051131C">
        <w:rPr>
          <w:rFonts w:ascii="標楷體" w:hAnsi="標楷體"/>
          <w:spacing w:val="-4"/>
          <w:sz w:val="32"/>
          <w:szCs w:val="32"/>
        </w:rPr>
        <w:t>主　席：</w:t>
      </w:r>
      <w:r w:rsidRPr="0051131C">
        <w:rPr>
          <w:rFonts w:ascii="標楷體" w:hAnsi="標楷體" w:hint="eastAsia"/>
          <w:spacing w:val="-4"/>
          <w:sz w:val="32"/>
          <w:szCs w:val="32"/>
        </w:rPr>
        <w:t>黃榮村</w:t>
      </w:r>
    </w:p>
    <w:p w14:paraId="7655B02D" w14:textId="77777777" w:rsidR="00D53FC5" w:rsidRPr="0051131C" w:rsidRDefault="00D53FC5" w:rsidP="00BB61EF">
      <w:pPr>
        <w:kinsoku w:val="0"/>
        <w:overflowPunct w:val="0"/>
        <w:jc w:val="both"/>
        <w:textAlignment w:val="baseline"/>
        <w:rPr>
          <w:rFonts w:ascii="標楷體" w:hAnsi="標楷體"/>
          <w:spacing w:val="-4"/>
          <w:sz w:val="32"/>
          <w:szCs w:val="32"/>
        </w:rPr>
      </w:pPr>
      <w:r w:rsidRPr="0051131C">
        <w:rPr>
          <w:rFonts w:ascii="標楷體" w:hAnsi="標楷體"/>
          <w:spacing w:val="-4"/>
          <w:sz w:val="32"/>
          <w:szCs w:val="32"/>
        </w:rPr>
        <w:t>秘書長：</w:t>
      </w:r>
      <w:bookmarkStart w:id="2" w:name="_Hlk111105955"/>
      <w:r w:rsidRPr="0051131C">
        <w:rPr>
          <w:rFonts w:ascii="標楷體" w:hAnsi="標楷體" w:hint="eastAsia"/>
          <w:kern w:val="0"/>
          <w:sz w:val="32"/>
          <w:szCs w:val="32"/>
        </w:rPr>
        <w:t>劉建忻</w:t>
      </w:r>
      <w:bookmarkEnd w:id="2"/>
      <w:r w:rsidRPr="0051131C">
        <w:rPr>
          <w:rFonts w:ascii="標楷體" w:hAnsi="標楷體" w:hint="eastAsia"/>
          <w:kern w:val="0"/>
          <w:sz w:val="32"/>
          <w:szCs w:val="32"/>
        </w:rPr>
        <w:t xml:space="preserve">         </w:t>
      </w:r>
      <w:r w:rsidRPr="0051131C">
        <w:rPr>
          <w:rFonts w:ascii="標楷體" w:hAnsi="標楷體" w:hint="eastAsia"/>
          <w:spacing w:val="-20"/>
          <w:sz w:val="32"/>
          <w:szCs w:val="32"/>
        </w:rPr>
        <w:t xml:space="preserve"> </w:t>
      </w:r>
      <w:r w:rsidRPr="0051131C">
        <w:rPr>
          <w:rFonts w:ascii="標楷體" w:hAnsi="標楷體" w:hint="eastAsia"/>
          <w:kern w:val="0"/>
          <w:sz w:val="32"/>
          <w:szCs w:val="32"/>
        </w:rPr>
        <w:t xml:space="preserve">      </w:t>
      </w:r>
      <w:r w:rsidRPr="0051131C">
        <w:rPr>
          <w:rFonts w:ascii="標楷體" w:hAnsi="標楷體"/>
          <w:spacing w:val="-4"/>
          <w:sz w:val="32"/>
          <w:szCs w:val="32"/>
        </w:rPr>
        <w:t xml:space="preserve">   </w:t>
      </w:r>
      <w:r w:rsidRPr="0051131C">
        <w:rPr>
          <w:rFonts w:ascii="標楷體" w:hAnsi="標楷體" w:hint="eastAsia"/>
          <w:spacing w:val="-4"/>
          <w:sz w:val="32"/>
          <w:szCs w:val="32"/>
        </w:rPr>
        <w:t xml:space="preserve">        紀</w:t>
      </w:r>
      <w:r w:rsidRPr="0051131C">
        <w:rPr>
          <w:rFonts w:ascii="標楷體" w:hAnsi="標楷體"/>
          <w:spacing w:val="-4"/>
          <w:sz w:val="32"/>
          <w:szCs w:val="32"/>
        </w:rPr>
        <w:t xml:space="preserve">　錄</w:t>
      </w:r>
      <w:r w:rsidRPr="0051131C">
        <w:rPr>
          <w:rFonts w:ascii="標楷體" w:hAnsi="標楷體" w:hint="eastAsia"/>
          <w:spacing w:val="-4"/>
          <w:sz w:val="32"/>
          <w:szCs w:val="32"/>
        </w:rPr>
        <w:t>：朱琇瑜</w:t>
      </w:r>
    </w:p>
    <w:p w14:paraId="1E069EF9" w14:textId="45D26231" w:rsidR="00D746D0" w:rsidRPr="0051131C" w:rsidRDefault="002B6159" w:rsidP="00BB61EF">
      <w:pPr>
        <w:kinsoku w:val="0"/>
        <w:overflowPunct w:val="0"/>
        <w:spacing w:beforeLines="50" w:before="240"/>
        <w:jc w:val="both"/>
        <w:textAlignment w:val="baseline"/>
        <w:rPr>
          <w:rFonts w:ascii="標楷體" w:hAnsi="標楷體"/>
          <w:sz w:val="32"/>
          <w:szCs w:val="32"/>
        </w:rPr>
      </w:pPr>
      <w:r w:rsidRPr="0051131C">
        <w:rPr>
          <w:rFonts w:ascii="標楷體" w:hAnsi="標楷體" w:hint="eastAsia"/>
          <w:sz w:val="32"/>
          <w:szCs w:val="32"/>
        </w:rPr>
        <w:t>壹</w:t>
      </w:r>
      <w:r w:rsidR="00CA65F6" w:rsidRPr="0051131C">
        <w:rPr>
          <w:rFonts w:ascii="標楷體" w:hAnsi="標楷體" w:hint="eastAsia"/>
          <w:sz w:val="32"/>
          <w:szCs w:val="32"/>
        </w:rPr>
        <w:t>、</w:t>
      </w:r>
      <w:r w:rsidR="00D746D0" w:rsidRPr="0051131C">
        <w:rPr>
          <w:rFonts w:ascii="標楷體" w:hAnsi="標楷體"/>
          <w:sz w:val="32"/>
          <w:szCs w:val="32"/>
        </w:rPr>
        <w:t>報告事項</w:t>
      </w:r>
    </w:p>
    <w:p w14:paraId="7F0D844E" w14:textId="4FABCF90" w:rsidR="00D746D0" w:rsidRPr="0051131C" w:rsidRDefault="00D746D0" w:rsidP="00BB61EF">
      <w:pPr>
        <w:kinsoku w:val="0"/>
        <w:overflowPunct w:val="0"/>
        <w:ind w:leftChars="94" w:left="960" w:hangingChars="200" w:hanging="640"/>
        <w:jc w:val="both"/>
        <w:textAlignment w:val="baseline"/>
        <w:rPr>
          <w:rFonts w:ascii="標楷體" w:hAnsi="標楷體"/>
          <w:sz w:val="32"/>
          <w:szCs w:val="32"/>
        </w:rPr>
      </w:pPr>
      <w:r w:rsidRPr="0051131C">
        <w:rPr>
          <w:rFonts w:ascii="標楷體" w:hAnsi="標楷體" w:hint="eastAsia"/>
          <w:sz w:val="32"/>
          <w:szCs w:val="32"/>
        </w:rPr>
        <w:t>一、宣讀本屆第</w:t>
      </w:r>
      <w:r w:rsidR="00B24A28" w:rsidRPr="0051131C">
        <w:rPr>
          <w:rFonts w:ascii="標楷體" w:hAnsi="標楷體"/>
          <w:sz w:val="32"/>
          <w:szCs w:val="32"/>
        </w:rPr>
        <w:t>1</w:t>
      </w:r>
      <w:r w:rsidR="002B6159" w:rsidRPr="0051131C">
        <w:rPr>
          <w:rFonts w:ascii="標楷體" w:hAnsi="標楷體"/>
          <w:sz w:val="32"/>
          <w:szCs w:val="32"/>
        </w:rPr>
        <w:t>70</w:t>
      </w:r>
      <w:r w:rsidRPr="0051131C">
        <w:rPr>
          <w:rFonts w:ascii="標楷體" w:hAnsi="標楷體" w:hint="eastAsia"/>
          <w:sz w:val="32"/>
          <w:szCs w:val="32"/>
        </w:rPr>
        <w:t>次會議紀錄。</w:t>
      </w:r>
    </w:p>
    <w:p w14:paraId="0D469491" w14:textId="6AEB0D34" w:rsidR="00490254" w:rsidRPr="0051131C" w:rsidRDefault="00490254" w:rsidP="00BB61EF">
      <w:pPr>
        <w:kinsoku w:val="0"/>
        <w:overflowPunct w:val="0"/>
        <w:ind w:leftChars="94" w:left="961" w:hangingChars="200" w:hanging="641"/>
        <w:jc w:val="both"/>
        <w:textAlignment w:val="baseline"/>
        <w:rPr>
          <w:rFonts w:ascii="標楷體" w:hAnsi="標楷體"/>
          <w:sz w:val="32"/>
          <w:szCs w:val="32"/>
        </w:rPr>
      </w:pPr>
      <w:r w:rsidRPr="0051131C">
        <w:rPr>
          <w:rFonts w:ascii="標楷體" w:hAnsi="標楷體" w:hint="eastAsia"/>
          <w:b/>
          <w:bCs/>
          <w:sz w:val="32"/>
          <w:szCs w:val="32"/>
        </w:rPr>
        <w:t xml:space="preserve">    </w:t>
      </w:r>
      <w:r w:rsidRPr="0051131C">
        <w:rPr>
          <w:rFonts w:ascii="標楷體" w:hAnsi="標楷體"/>
          <w:b/>
          <w:bCs/>
          <w:sz w:val="32"/>
          <w:szCs w:val="32"/>
        </w:rPr>
        <w:t>決定</w:t>
      </w:r>
      <w:r w:rsidRPr="0051131C">
        <w:rPr>
          <w:rFonts w:ascii="標楷體" w:hAnsi="標楷體"/>
          <w:sz w:val="32"/>
          <w:szCs w:val="32"/>
        </w:rPr>
        <w:t>：確定。</w:t>
      </w:r>
    </w:p>
    <w:p w14:paraId="414FEA84" w14:textId="692972BE" w:rsidR="00150317" w:rsidRPr="0051131C" w:rsidRDefault="00D746D0" w:rsidP="00BB61EF">
      <w:pPr>
        <w:kinsoku w:val="0"/>
        <w:overflowPunct w:val="0"/>
        <w:ind w:leftChars="94" w:left="960" w:hangingChars="200" w:hanging="640"/>
        <w:jc w:val="both"/>
        <w:textAlignment w:val="baseline"/>
        <w:rPr>
          <w:rFonts w:ascii="標楷體" w:hAnsi="標楷體"/>
          <w:sz w:val="32"/>
          <w:szCs w:val="32"/>
        </w:rPr>
      </w:pPr>
      <w:r w:rsidRPr="0051131C">
        <w:rPr>
          <w:rFonts w:ascii="標楷體" w:hAnsi="標楷體" w:hint="eastAsia"/>
          <w:sz w:val="32"/>
          <w:szCs w:val="32"/>
        </w:rPr>
        <w:t>二</w:t>
      </w:r>
      <w:r w:rsidRPr="0051131C">
        <w:rPr>
          <w:rFonts w:ascii="標楷體" w:hAnsi="標楷體"/>
          <w:sz w:val="32"/>
          <w:szCs w:val="32"/>
        </w:rPr>
        <w:t>、會議決議事項執行之情形</w:t>
      </w:r>
    </w:p>
    <w:p w14:paraId="2EB03C0F" w14:textId="5862643F" w:rsidR="00493FAA" w:rsidRPr="0051131C" w:rsidRDefault="00493FAA" w:rsidP="00BB61EF">
      <w:pPr>
        <w:kinsoku w:val="0"/>
        <w:overflowPunct w:val="0"/>
        <w:ind w:leftChars="82" w:left="1258" w:hangingChars="306" w:hanging="979"/>
        <w:jc w:val="both"/>
        <w:textAlignment w:val="baseline"/>
        <w:rPr>
          <w:rFonts w:ascii="標楷體" w:hAnsi="標楷體"/>
          <w:sz w:val="32"/>
          <w:szCs w:val="32"/>
        </w:rPr>
      </w:pPr>
      <w:r w:rsidRPr="0051131C">
        <w:rPr>
          <w:rFonts w:ascii="標楷體" w:hAnsi="標楷體" w:hint="eastAsia"/>
          <w:sz w:val="32"/>
          <w:szCs w:val="32"/>
        </w:rPr>
        <w:t>（一）第16</w:t>
      </w:r>
      <w:r w:rsidRPr="0051131C">
        <w:rPr>
          <w:rFonts w:ascii="標楷體" w:hAnsi="標楷體"/>
          <w:sz w:val="32"/>
          <w:szCs w:val="32"/>
        </w:rPr>
        <w:t>8</w:t>
      </w:r>
      <w:r w:rsidRPr="0051131C">
        <w:rPr>
          <w:rFonts w:ascii="標楷體" w:hAnsi="標楷體" w:hint="eastAsia"/>
          <w:sz w:val="32"/>
          <w:szCs w:val="32"/>
        </w:rPr>
        <w:t>次會議，周召集人</w:t>
      </w:r>
      <w:proofErr w:type="gramStart"/>
      <w:r w:rsidRPr="0051131C">
        <w:rPr>
          <w:rFonts w:ascii="標楷體" w:hAnsi="標楷體" w:hint="eastAsia"/>
          <w:sz w:val="32"/>
          <w:szCs w:val="32"/>
        </w:rPr>
        <w:t>弘憲提</w:t>
      </w:r>
      <w:proofErr w:type="gramEnd"/>
      <w:r w:rsidRPr="0051131C">
        <w:rPr>
          <w:rFonts w:ascii="標楷體" w:hAnsi="標楷體" w:hint="eastAsia"/>
          <w:sz w:val="32"/>
          <w:szCs w:val="32"/>
        </w:rPr>
        <w:t>：審查銓敘</w:t>
      </w:r>
      <w:proofErr w:type="gramStart"/>
      <w:r w:rsidRPr="0051131C">
        <w:rPr>
          <w:rFonts w:ascii="標楷體" w:hAnsi="標楷體" w:hint="eastAsia"/>
          <w:sz w:val="32"/>
          <w:szCs w:val="32"/>
        </w:rPr>
        <w:t>部議復</w:t>
      </w:r>
      <w:proofErr w:type="gramEnd"/>
      <w:r w:rsidRPr="0051131C">
        <w:rPr>
          <w:rFonts w:ascii="標楷體" w:hAnsi="標楷體" w:hint="eastAsia"/>
          <w:sz w:val="32"/>
          <w:szCs w:val="32"/>
        </w:rPr>
        <w:t>墾丁等8個國家公園管理處及國家自然公園管理處之編制表修正，建請同意修正核備一案報告，經決議：「1.照審查會決議通過。」紀錄在卷。業於中華民國11</w:t>
      </w:r>
      <w:r w:rsidRPr="0051131C">
        <w:rPr>
          <w:rFonts w:ascii="標楷體" w:hAnsi="標楷體"/>
          <w:sz w:val="32"/>
          <w:szCs w:val="32"/>
        </w:rPr>
        <w:t>3</w:t>
      </w:r>
      <w:r w:rsidRPr="0051131C">
        <w:rPr>
          <w:rFonts w:ascii="標楷體" w:hAnsi="標楷體" w:hint="eastAsia"/>
          <w:sz w:val="32"/>
          <w:szCs w:val="32"/>
        </w:rPr>
        <w:t>年1月</w:t>
      </w:r>
      <w:r w:rsidR="005D19C6" w:rsidRPr="0051131C">
        <w:rPr>
          <w:rFonts w:ascii="標楷體" w:hAnsi="標楷體" w:hint="eastAsia"/>
          <w:sz w:val="32"/>
          <w:szCs w:val="32"/>
        </w:rPr>
        <w:t>1</w:t>
      </w:r>
      <w:r w:rsidR="005D19C6" w:rsidRPr="0051131C">
        <w:rPr>
          <w:rFonts w:ascii="標楷體" w:hAnsi="標楷體"/>
          <w:sz w:val="32"/>
          <w:szCs w:val="32"/>
        </w:rPr>
        <w:t>0</w:t>
      </w:r>
      <w:r w:rsidRPr="0051131C">
        <w:rPr>
          <w:rFonts w:ascii="標楷體" w:hAnsi="標楷體" w:hint="eastAsia"/>
          <w:sz w:val="32"/>
          <w:szCs w:val="32"/>
        </w:rPr>
        <w:t>日函復行政院，另函知銓敘部。</w:t>
      </w:r>
    </w:p>
    <w:p w14:paraId="51ACA22C" w14:textId="704B5EEE" w:rsidR="00490254" w:rsidRPr="0051131C" w:rsidRDefault="00490254" w:rsidP="00BB61EF">
      <w:pPr>
        <w:kinsoku w:val="0"/>
        <w:overflowPunct w:val="0"/>
        <w:ind w:leftChars="82" w:left="1258" w:hangingChars="306" w:hanging="979"/>
        <w:jc w:val="both"/>
        <w:textAlignment w:val="baseline"/>
        <w:rPr>
          <w:rFonts w:ascii="標楷體" w:hAnsi="標楷體"/>
          <w:bCs/>
          <w:sz w:val="32"/>
          <w:szCs w:val="32"/>
        </w:rPr>
      </w:pPr>
      <w:r w:rsidRPr="0051131C">
        <w:rPr>
          <w:rFonts w:ascii="標楷體" w:hAnsi="標楷體" w:hint="eastAsia"/>
          <w:bCs/>
          <w:sz w:val="32"/>
          <w:szCs w:val="32"/>
        </w:rPr>
        <w:t xml:space="preserve">    </w:t>
      </w:r>
      <w:r w:rsidRPr="0051131C">
        <w:rPr>
          <w:rFonts w:ascii="標楷體" w:hAnsi="標楷體" w:hint="eastAsia"/>
          <w:b/>
          <w:sz w:val="32"/>
          <w:szCs w:val="32"/>
        </w:rPr>
        <w:t>決定</w:t>
      </w:r>
      <w:r w:rsidRPr="0051131C">
        <w:rPr>
          <w:rFonts w:ascii="標楷體" w:hAnsi="標楷體" w:hint="eastAsia"/>
          <w:bCs/>
          <w:sz w:val="32"/>
          <w:szCs w:val="32"/>
        </w:rPr>
        <w:t>：</w:t>
      </w:r>
      <w:proofErr w:type="gramStart"/>
      <w:r w:rsidRPr="0051131C">
        <w:rPr>
          <w:rFonts w:ascii="標楷體" w:hAnsi="標楷體" w:hint="eastAsia"/>
          <w:bCs/>
          <w:sz w:val="32"/>
          <w:szCs w:val="32"/>
        </w:rPr>
        <w:t>洽悉。</w:t>
      </w:r>
      <w:proofErr w:type="gramEnd"/>
    </w:p>
    <w:p w14:paraId="255AFD32" w14:textId="109300D5" w:rsidR="00493FAA" w:rsidRPr="0051131C" w:rsidRDefault="00493FAA" w:rsidP="00BB61EF">
      <w:pPr>
        <w:kinsoku w:val="0"/>
        <w:overflowPunct w:val="0"/>
        <w:ind w:leftChars="82" w:left="1258" w:hangingChars="306" w:hanging="979"/>
        <w:jc w:val="both"/>
        <w:textAlignment w:val="baseline"/>
        <w:rPr>
          <w:rFonts w:ascii="標楷體" w:hAnsi="標楷體"/>
          <w:sz w:val="32"/>
          <w:szCs w:val="32"/>
        </w:rPr>
      </w:pPr>
      <w:r w:rsidRPr="0051131C">
        <w:rPr>
          <w:rFonts w:ascii="標楷體" w:hAnsi="標楷體" w:hint="eastAsia"/>
          <w:sz w:val="32"/>
          <w:szCs w:val="32"/>
        </w:rPr>
        <w:t>（二）第16</w:t>
      </w:r>
      <w:r w:rsidRPr="0051131C">
        <w:rPr>
          <w:rFonts w:ascii="標楷體" w:hAnsi="標楷體"/>
          <w:sz w:val="32"/>
          <w:szCs w:val="32"/>
        </w:rPr>
        <w:t>8</w:t>
      </w:r>
      <w:r w:rsidRPr="0051131C">
        <w:rPr>
          <w:rFonts w:ascii="標楷體" w:hAnsi="標楷體" w:hint="eastAsia"/>
          <w:sz w:val="32"/>
          <w:szCs w:val="32"/>
        </w:rPr>
        <w:t>次會議，銓敘</w:t>
      </w:r>
      <w:proofErr w:type="gramStart"/>
      <w:r w:rsidRPr="0051131C">
        <w:rPr>
          <w:rFonts w:ascii="標楷體" w:hAnsi="標楷體" w:hint="eastAsia"/>
          <w:sz w:val="32"/>
          <w:szCs w:val="32"/>
        </w:rPr>
        <w:t>部函陳</w:t>
      </w:r>
      <w:proofErr w:type="gramEnd"/>
      <w:r w:rsidRPr="0051131C">
        <w:rPr>
          <w:rFonts w:ascii="標楷體" w:hAnsi="標楷體" w:hint="eastAsia"/>
          <w:sz w:val="32"/>
          <w:szCs w:val="32"/>
        </w:rPr>
        <w:t>公務人員執行職務意外傷亡慰問金發給辦法第4條修正草案總說明及條文對照表一案，經決議：「1.</w:t>
      </w:r>
      <w:proofErr w:type="gramStart"/>
      <w:r w:rsidRPr="0051131C">
        <w:rPr>
          <w:rFonts w:ascii="標楷體" w:hAnsi="標楷體" w:hint="eastAsia"/>
          <w:sz w:val="32"/>
          <w:szCs w:val="32"/>
        </w:rPr>
        <w:t>照部再擬</w:t>
      </w:r>
      <w:proofErr w:type="gramEnd"/>
      <w:r w:rsidRPr="0051131C">
        <w:rPr>
          <w:rFonts w:ascii="標楷體" w:hAnsi="標楷體" w:hint="eastAsia"/>
          <w:sz w:val="32"/>
          <w:szCs w:val="32"/>
        </w:rPr>
        <w:t>修正文字及本院法規委員會意見通過。2.會議紀錄同時確定</w:t>
      </w:r>
      <w:r w:rsidR="001F7734" w:rsidRPr="0051131C">
        <w:rPr>
          <w:rFonts w:ascii="標楷體" w:hAnsi="標楷體" w:hint="eastAsia"/>
          <w:sz w:val="32"/>
          <w:szCs w:val="32"/>
        </w:rPr>
        <w:t>。</w:t>
      </w:r>
      <w:r w:rsidRPr="0051131C">
        <w:rPr>
          <w:rFonts w:ascii="標楷體" w:hAnsi="標楷體" w:hint="eastAsia"/>
          <w:sz w:val="32"/>
          <w:szCs w:val="32"/>
        </w:rPr>
        <w:t>」紀錄在卷。業於中華民國11</w:t>
      </w:r>
      <w:r w:rsidRPr="0051131C">
        <w:rPr>
          <w:rFonts w:ascii="標楷體" w:hAnsi="標楷體"/>
          <w:sz w:val="32"/>
          <w:szCs w:val="32"/>
        </w:rPr>
        <w:t>3</w:t>
      </w:r>
      <w:r w:rsidRPr="0051131C">
        <w:rPr>
          <w:rFonts w:ascii="標楷體" w:hAnsi="標楷體" w:hint="eastAsia"/>
          <w:sz w:val="32"/>
          <w:szCs w:val="32"/>
        </w:rPr>
        <w:t>年1月1</w:t>
      </w:r>
      <w:r w:rsidRPr="0051131C">
        <w:rPr>
          <w:rFonts w:ascii="標楷體" w:hAnsi="標楷體"/>
          <w:sz w:val="32"/>
          <w:szCs w:val="32"/>
        </w:rPr>
        <w:t>2</w:t>
      </w:r>
      <w:r w:rsidRPr="0051131C">
        <w:rPr>
          <w:rFonts w:ascii="標楷體" w:hAnsi="標楷體" w:hint="eastAsia"/>
          <w:sz w:val="32"/>
          <w:szCs w:val="32"/>
        </w:rPr>
        <w:t>日</w:t>
      </w:r>
      <w:r w:rsidR="00F67A85" w:rsidRPr="0051131C">
        <w:rPr>
          <w:rFonts w:ascii="標楷體" w:hAnsi="標楷體" w:hint="eastAsia"/>
          <w:sz w:val="32"/>
          <w:szCs w:val="32"/>
        </w:rPr>
        <w:t>修正</w:t>
      </w:r>
      <w:r w:rsidRPr="0051131C">
        <w:rPr>
          <w:rFonts w:ascii="標楷體" w:hAnsi="標楷體" w:hint="eastAsia"/>
          <w:sz w:val="32"/>
          <w:szCs w:val="32"/>
        </w:rPr>
        <w:t>發布並送請立法院查照，另</w:t>
      </w:r>
      <w:r w:rsidRPr="0051131C">
        <w:rPr>
          <w:rFonts w:ascii="標楷體" w:hAnsi="標楷體" w:hint="eastAsia"/>
          <w:sz w:val="32"/>
          <w:szCs w:val="32"/>
        </w:rPr>
        <w:lastRenderedPageBreak/>
        <w:t>函知</w:t>
      </w:r>
      <w:r w:rsidR="00F67A85" w:rsidRPr="0051131C">
        <w:rPr>
          <w:rFonts w:ascii="標楷體" w:hAnsi="標楷體" w:hint="eastAsia"/>
          <w:sz w:val="32"/>
          <w:szCs w:val="32"/>
        </w:rPr>
        <w:t>銓敘</w:t>
      </w:r>
      <w:r w:rsidRPr="0051131C">
        <w:rPr>
          <w:rFonts w:ascii="標楷體" w:hAnsi="標楷體" w:hint="eastAsia"/>
          <w:sz w:val="32"/>
          <w:szCs w:val="32"/>
        </w:rPr>
        <w:t>部。</w:t>
      </w:r>
    </w:p>
    <w:p w14:paraId="27BD2124" w14:textId="77777777" w:rsidR="00490254" w:rsidRPr="0051131C" w:rsidRDefault="00490254" w:rsidP="00BB61EF">
      <w:pPr>
        <w:kinsoku w:val="0"/>
        <w:overflowPunct w:val="0"/>
        <w:ind w:leftChars="82" w:left="1258" w:hangingChars="306" w:hanging="979"/>
        <w:jc w:val="both"/>
        <w:textAlignment w:val="baseline"/>
        <w:rPr>
          <w:rFonts w:ascii="標楷體" w:hAnsi="標楷體"/>
          <w:bCs/>
          <w:sz w:val="32"/>
          <w:szCs w:val="32"/>
        </w:rPr>
      </w:pPr>
      <w:r w:rsidRPr="0051131C">
        <w:rPr>
          <w:rFonts w:ascii="標楷體" w:hAnsi="標楷體" w:hint="eastAsia"/>
          <w:bCs/>
          <w:sz w:val="32"/>
          <w:szCs w:val="32"/>
        </w:rPr>
        <w:t xml:space="preserve">    </w:t>
      </w:r>
      <w:r w:rsidRPr="0051131C">
        <w:rPr>
          <w:rFonts w:ascii="標楷體" w:hAnsi="標楷體" w:hint="eastAsia"/>
          <w:b/>
          <w:sz w:val="32"/>
          <w:szCs w:val="32"/>
        </w:rPr>
        <w:t>決定</w:t>
      </w:r>
      <w:r w:rsidRPr="0051131C">
        <w:rPr>
          <w:rFonts w:ascii="標楷體" w:hAnsi="標楷體" w:hint="eastAsia"/>
          <w:bCs/>
          <w:sz w:val="32"/>
          <w:szCs w:val="32"/>
        </w:rPr>
        <w:t>：</w:t>
      </w:r>
      <w:proofErr w:type="gramStart"/>
      <w:r w:rsidRPr="0051131C">
        <w:rPr>
          <w:rFonts w:ascii="標楷體" w:hAnsi="標楷體" w:hint="eastAsia"/>
          <w:bCs/>
          <w:sz w:val="32"/>
          <w:szCs w:val="32"/>
        </w:rPr>
        <w:t>洽悉。</w:t>
      </w:r>
      <w:proofErr w:type="gramEnd"/>
    </w:p>
    <w:p w14:paraId="01931A01" w14:textId="47DC016D" w:rsidR="009F6354" w:rsidRPr="0051131C" w:rsidRDefault="009F6354" w:rsidP="00BB61EF">
      <w:pPr>
        <w:kinsoku w:val="0"/>
        <w:overflowPunct w:val="0"/>
        <w:ind w:leftChars="82" w:left="1258" w:hangingChars="306" w:hanging="979"/>
        <w:jc w:val="both"/>
        <w:textAlignment w:val="baseline"/>
        <w:rPr>
          <w:rFonts w:ascii="標楷體" w:hAnsi="標楷體"/>
          <w:sz w:val="32"/>
          <w:szCs w:val="32"/>
        </w:rPr>
      </w:pPr>
      <w:r w:rsidRPr="0051131C">
        <w:rPr>
          <w:rFonts w:ascii="標楷體" w:hAnsi="標楷體" w:hint="eastAsia"/>
          <w:sz w:val="32"/>
          <w:szCs w:val="32"/>
        </w:rPr>
        <w:t>（三）第16</w:t>
      </w:r>
      <w:r w:rsidRPr="0051131C">
        <w:rPr>
          <w:rFonts w:ascii="標楷體" w:hAnsi="標楷體"/>
          <w:sz w:val="32"/>
          <w:szCs w:val="32"/>
        </w:rPr>
        <w:t>9</w:t>
      </w:r>
      <w:r w:rsidRPr="0051131C">
        <w:rPr>
          <w:rFonts w:ascii="標楷體" w:hAnsi="標楷體" w:hint="eastAsia"/>
          <w:sz w:val="32"/>
          <w:szCs w:val="32"/>
        </w:rPr>
        <w:t>次會議，</w:t>
      </w:r>
      <w:proofErr w:type="gramStart"/>
      <w:r w:rsidRPr="0051131C">
        <w:rPr>
          <w:rFonts w:ascii="標楷體" w:hAnsi="標楷體" w:hint="eastAsia"/>
          <w:sz w:val="32"/>
          <w:szCs w:val="32"/>
        </w:rPr>
        <w:t>考選部函請</w:t>
      </w:r>
      <w:proofErr w:type="gramEnd"/>
      <w:r w:rsidRPr="0051131C">
        <w:rPr>
          <w:rFonts w:ascii="標楷體" w:hAnsi="標楷體" w:hint="eastAsia"/>
          <w:sz w:val="32"/>
          <w:szCs w:val="32"/>
        </w:rPr>
        <w:t>舉辦113年專門職業及技術人員高等考試大地工程技師考試分階段考試（第一階段考試）、</w:t>
      </w:r>
      <w:proofErr w:type="gramStart"/>
      <w:r w:rsidRPr="0051131C">
        <w:rPr>
          <w:rFonts w:ascii="標楷體" w:hAnsi="標楷體" w:hint="eastAsia"/>
          <w:sz w:val="32"/>
          <w:szCs w:val="32"/>
        </w:rPr>
        <w:t>驗船師</w:t>
      </w:r>
      <w:proofErr w:type="gramEnd"/>
      <w:r w:rsidRPr="0051131C">
        <w:rPr>
          <w:rFonts w:ascii="標楷體" w:hAnsi="標楷體" w:hint="eastAsia"/>
          <w:sz w:val="32"/>
          <w:szCs w:val="32"/>
        </w:rPr>
        <w:t>、第一次食品技師考試、高等暨普通考試消防設備人員考試、普通考試地政士、專責報關人員、保險代理人保險經紀人及保險公證人考試，並請同意</w:t>
      </w:r>
      <w:proofErr w:type="gramStart"/>
      <w:r w:rsidRPr="0051131C">
        <w:rPr>
          <w:rFonts w:ascii="標楷體" w:hAnsi="標楷體" w:hint="eastAsia"/>
          <w:sz w:val="32"/>
          <w:szCs w:val="32"/>
        </w:rPr>
        <w:t>組設典試</w:t>
      </w:r>
      <w:proofErr w:type="gramEnd"/>
      <w:r w:rsidRPr="0051131C">
        <w:rPr>
          <w:rFonts w:ascii="標楷體" w:hAnsi="標楷體" w:hint="eastAsia"/>
          <w:sz w:val="32"/>
          <w:szCs w:val="32"/>
        </w:rPr>
        <w:t>委員會</w:t>
      </w:r>
      <w:proofErr w:type="gramStart"/>
      <w:r w:rsidRPr="0051131C">
        <w:rPr>
          <w:rFonts w:ascii="標楷體" w:hAnsi="標楷體" w:hint="eastAsia"/>
          <w:sz w:val="32"/>
          <w:szCs w:val="32"/>
        </w:rPr>
        <w:t>辦理典</w:t>
      </w:r>
      <w:proofErr w:type="gramEnd"/>
      <w:r w:rsidRPr="0051131C">
        <w:rPr>
          <w:rFonts w:ascii="標楷體" w:hAnsi="標楷體" w:hint="eastAsia"/>
          <w:sz w:val="32"/>
          <w:szCs w:val="32"/>
        </w:rPr>
        <w:t>試事宜及</w:t>
      </w:r>
      <w:proofErr w:type="gramStart"/>
      <w:r w:rsidRPr="0051131C">
        <w:rPr>
          <w:rFonts w:ascii="標楷體" w:hAnsi="標楷體" w:hint="eastAsia"/>
          <w:sz w:val="32"/>
          <w:szCs w:val="32"/>
        </w:rPr>
        <w:t>核提典</w:t>
      </w:r>
      <w:proofErr w:type="gramEnd"/>
      <w:r w:rsidRPr="0051131C">
        <w:rPr>
          <w:rFonts w:ascii="標楷體" w:hAnsi="標楷體" w:hint="eastAsia"/>
          <w:sz w:val="32"/>
          <w:szCs w:val="32"/>
        </w:rPr>
        <w:t>試委員長一案，經決議：「照案通過，請</w:t>
      </w:r>
      <w:proofErr w:type="gramStart"/>
      <w:r w:rsidRPr="0051131C">
        <w:rPr>
          <w:rFonts w:ascii="標楷體" w:hAnsi="標楷體" w:hint="eastAsia"/>
          <w:sz w:val="32"/>
          <w:szCs w:val="32"/>
        </w:rPr>
        <w:t>陳委員慈陽擔任</w:t>
      </w:r>
      <w:proofErr w:type="gramEnd"/>
      <w:r w:rsidRPr="0051131C">
        <w:rPr>
          <w:rFonts w:ascii="標楷體" w:hAnsi="標楷體" w:hint="eastAsia"/>
          <w:sz w:val="32"/>
          <w:szCs w:val="32"/>
        </w:rPr>
        <w:t>本</w:t>
      </w:r>
      <w:proofErr w:type="gramStart"/>
      <w:r w:rsidRPr="0051131C">
        <w:rPr>
          <w:rFonts w:ascii="標楷體" w:hAnsi="標楷體" w:hint="eastAsia"/>
          <w:sz w:val="32"/>
          <w:szCs w:val="32"/>
        </w:rPr>
        <w:t>考試典</w:t>
      </w:r>
      <w:proofErr w:type="gramEnd"/>
      <w:r w:rsidRPr="0051131C">
        <w:rPr>
          <w:rFonts w:ascii="標楷體" w:hAnsi="標楷體" w:hint="eastAsia"/>
          <w:sz w:val="32"/>
          <w:szCs w:val="32"/>
        </w:rPr>
        <w:t>試委員長</w:t>
      </w:r>
      <w:r w:rsidR="001F7734" w:rsidRPr="0051131C">
        <w:rPr>
          <w:rFonts w:ascii="標楷體" w:hAnsi="標楷體" w:hint="eastAsia"/>
          <w:sz w:val="32"/>
          <w:szCs w:val="32"/>
        </w:rPr>
        <w:t>。</w:t>
      </w:r>
      <w:r w:rsidRPr="0051131C">
        <w:rPr>
          <w:rFonts w:ascii="標楷體" w:hAnsi="標楷體" w:hint="eastAsia"/>
          <w:sz w:val="32"/>
          <w:szCs w:val="32"/>
        </w:rPr>
        <w:t>」紀錄在卷。業於中華民國11</w:t>
      </w:r>
      <w:r w:rsidRPr="0051131C">
        <w:rPr>
          <w:rFonts w:ascii="標楷體" w:hAnsi="標楷體"/>
          <w:sz w:val="32"/>
          <w:szCs w:val="32"/>
        </w:rPr>
        <w:t>3</w:t>
      </w:r>
      <w:r w:rsidRPr="0051131C">
        <w:rPr>
          <w:rFonts w:ascii="標楷體" w:hAnsi="標楷體" w:hint="eastAsia"/>
          <w:sz w:val="32"/>
          <w:szCs w:val="32"/>
        </w:rPr>
        <w:t>年1月1</w:t>
      </w:r>
      <w:r w:rsidRPr="0051131C">
        <w:rPr>
          <w:rFonts w:ascii="標楷體" w:hAnsi="標楷體"/>
          <w:sz w:val="32"/>
          <w:szCs w:val="32"/>
        </w:rPr>
        <w:t>2</w:t>
      </w:r>
      <w:r w:rsidRPr="0051131C">
        <w:rPr>
          <w:rFonts w:ascii="標楷體" w:hAnsi="標楷體" w:hint="eastAsia"/>
          <w:sz w:val="32"/>
          <w:szCs w:val="32"/>
        </w:rPr>
        <w:t>日呈請特派，另函復考選部。</w:t>
      </w:r>
    </w:p>
    <w:p w14:paraId="5F87C93D" w14:textId="77777777" w:rsidR="00490254" w:rsidRPr="0051131C" w:rsidRDefault="00490254" w:rsidP="00BB61EF">
      <w:pPr>
        <w:kinsoku w:val="0"/>
        <w:overflowPunct w:val="0"/>
        <w:ind w:leftChars="82" w:left="1258" w:hangingChars="306" w:hanging="979"/>
        <w:jc w:val="both"/>
        <w:textAlignment w:val="baseline"/>
        <w:rPr>
          <w:rFonts w:ascii="標楷體" w:hAnsi="標楷體"/>
          <w:bCs/>
          <w:sz w:val="32"/>
          <w:szCs w:val="32"/>
        </w:rPr>
      </w:pPr>
      <w:r w:rsidRPr="0051131C">
        <w:rPr>
          <w:rFonts w:ascii="標楷體" w:hAnsi="標楷體" w:hint="eastAsia"/>
          <w:bCs/>
          <w:sz w:val="32"/>
          <w:szCs w:val="32"/>
        </w:rPr>
        <w:t xml:space="preserve">    </w:t>
      </w:r>
      <w:r w:rsidRPr="0051131C">
        <w:rPr>
          <w:rFonts w:ascii="標楷體" w:hAnsi="標楷體" w:hint="eastAsia"/>
          <w:b/>
          <w:sz w:val="32"/>
          <w:szCs w:val="32"/>
        </w:rPr>
        <w:t>決定</w:t>
      </w:r>
      <w:r w:rsidRPr="0051131C">
        <w:rPr>
          <w:rFonts w:ascii="標楷體" w:hAnsi="標楷體" w:hint="eastAsia"/>
          <w:bCs/>
          <w:sz w:val="32"/>
          <w:szCs w:val="32"/>
        </w:rPr>
        <w:t>：</w:t>
      </w:r>
      <w:proofErr w:type="gramStart"/>
      <w:r w:rsidRPr="0051131C">
        <w:rPr>
          <w:rFonts w:ascii="標楷體" w:hAnsi="標楷體" w:hint="eastAsia"/>
          <w:bCs/>
          <w:sz w:val="32"/>
          <w:szCs w:val="32"/>
        </w:rPr>
        <w:t>洽悉。</w:t>
      </w:r>
      <w:proofErr w:type="gramEnd"/>
    </w:p>
    <w:p w14:paraId="5D474590" w14:textId="7B892331" w:rsidR="009F6354" w:rsidRPr="0051131C" w:rsidRDefault="009F6354" w:rsidP="00BB61EF">
      <w:pPr>
        <w:kinsoku w:val="0"/>
        <w:overflowPunct w:val="0"/>
        <w:ind w:leftChars="82" w:left="1258" w:hangingChars="306" w:hanging="979"/>
        <w:jc w:val="both"/>
        <w:textAlignment w:val="baseline"/>
        <w:rPr>
          <w:rFonts w:ascii="標楷體" w:hAnsi="標楷體"/>
          <w:sz w:val="32"/>
          <w:szCs w:val="32"/>
        </w:rPr>
      </w:pPr>
      <w:r w:rsidRPr="0051131C">
        <w:rPr>
          <w:rFonts w:ascii="標楷體" w:hAnsi="標楷體" w:hint="eastAsia"/>
          <w:sz w:val="32"/>
          <w:szCs w:val="32"/>
        </w:rPr>
        <w:t>（四）第1</w:t>
      </w:r>
      <w:r w:rsidRPr="0051131C">
        <w:rPr>
          <w:rFonts w:ascii="標楷體" w:hAnsi="標楷體"/>
          <w:sz w:val="32"/>
          <w:szCs w:val="32"/>
        </w:rPr>
        <w:t>70</w:t>
      </w:r>
      <w:r w:rsidRPr="0051131C">
        <w:rPr>
          <w:rFonts w:ascii="標楷體" w:hAnsi="標楷體" w:hint="eastAsia"/>
          <w:sz w:val="32"/>
          <w:szCs w:val="32"/>
        </w:rPr>
        <w:t>次會議，</w:t>
      </w:r>
      <w:proofErr w:type="gramStart"/>
      <w:r w:rsidRPr="0051131C">
        <w:rPr>
          <w:rFonts w:ascii="標楷體" w:hAnsi="標楷體" w:hint="eastAsia"/>
          <w:sz w:val="32"/>
          <w:szCs w:val="32"/>
        </w:rPr>
        <w:t>考選部函請</w:t>
      </w:r>
      <w:proofErr w:type="gramEnd"/>
      <w:r w:rsidRPr="0051131C">
        <w:rPr>
          <w:rFonts w:ascii="標楷體" w:hAnsi="標楷體" w:hint="eastAsia"/>
          <w:sz w:val="32"/>
          <w:szCs w:val="32"/>
        </w:rPr>
        <w:t>舉辦113年公務人員特種考試警察人員、一般警察人員、國家安全局國家安全情報人員及移民行政人員考試，並請同意</w:t>
      </w:r>
      <w:proofErr w:type="gramStart"/>
      <w:r w:rsidRPr="0051131C">
        <w:rPr>
          <w:rFonts w:ascii="標楷體" w:hAnsi="標楷體" w:hint="eastAsia"/>
          <w:sz w:val="32"/>
          <w:szCs w:val="32"/>
        </w:rPr>
        <w:t>組設典試</w:t>
      </w:r>
      <w:proofErr w:type="gramEnd"/>
      <w:r w:rsidRPr="0051131C">
        <w:rPr>
          <w:rFonts w:ascii="標楷體" w:hAnsi="標楷體" w:hint="eastAsia"/>
          <w:sz w:val="32"/>
          <w:szCs w:val="32"/>
        </w:rPr>
        <w:t>委員會</w:t>
      </w:r>
      <w:proofErr w:type="gramStart"/>
      <w:r w:rsidRPr="0051131C">
        <w:rPr>
          <w:rFonts w:ascii="標楷體" w:hAnsi="標楷體" w:hint="eastAsia"/>
          <w:sz w:val="32"/>
          <w:szCs w:val="32"/>
        </w:rPr>
        <w:t>辦理典</w:t>
      </w:r>
      <w:proofErr w:type="gramEnd"/>
      <w:r w:rsidRPr="0051131C">
        <w:rPr>
          <w:rFonts w:ascii="標楷體" w:hAnsi="標楷體" w:hint="eastAsia"/>
          <w:sz w:val="32"/>
          <w:szCs w:val="32"/>
        </w:rPr>
        <w:t>試事宜及</w:t>
      </w:r>
      <w:proofErr w:type="gramStart"/>
      <w:r w:rsidRPr="0051131C">
        <w:rPr>
          <w:rFonts w:ascii="標楷體" w:hAnsi="標楷體" w:hint="eastAsia"/>
          <w:sz w:val="32"/>
          <w:szCs w:val="32"/>
        </w:rPr>
        <w:t>核提典</w:t>
      </w:r>
      <w:proofErr w:type="gramEnd"/>
      <w:r w:rsidRPr="0051131C">
        <w:rPr>
          <w:rFonts w:ascii="標楷體" w:hAnsi="標楷體" w:hint="eastAsia"/>
          <w:sz w:val="32"/>
          <w:szCs w:val="32"/>
        </w:rPr>
        <w:t>試委員長一案，經決議：「1</w:t>
      </w:r>
      <w:r w:rsidRPr="0051131C">
        <w:rPr>
          <w:rFonts w:ascii="標楷體" w:hAnsi="標楷體"/>
          <w:sz w:val="32"/>
          <w:szCs w:val="32"/>
        </w:rPr>
        <w:t>.</w:t>
      </w:r>
      <w:r w:rsidRPr="0051131C">
        <w:rPr>
          <w:rFonts w:ascii="標楷體" w:hAnsi="標楷體" w:hint="eastAsia"/>
          <w:sz w:val="32"/>
          <w:szCs w:val="32"/>
        </w:rPr>
        <w:t>照案通過，請周委員蓮香擔任本</w:t>
      </w:r>
      <w:proofErr w:type="gramStart"/>
      <w:r w:rsidRPr="0051131C">
        <w:rPr>
          <w:rFonts w:ascii="標楷體" w:hAnsi="標楷體" w:hint="eastAsia"/>
          <w:sz w:val="32"/>
          <w:szCs w:val="32"/>
        </w:rPr>
        <w:t>考試典</w:t>
      </w:r>
      <w:proofErr w:type="gramEnd"/>
      <w:r w:rsidRPr="0051131C">
        <w:rPr>
          <w:rFonts w:ascii="標楷體" w:hAnsi="標楷體" w:hint="eastAsia"/>
          <w:sz w:val="32"/>
          <w:szCs w:val="32"/>
        </w:rPr>
        <w:t>試委員長。2</w:t>
      </w:r>
      <w:r w:rsidRPr="0051131C">
        <w:rPr>
          <w:rFonts w:ascii="標楷體" w:hAnsi="標楷體"/>
          <w:sz w:val="32"/>
          <w:szCs w:val="32"/>
        </w:rPr>
        <w:t>.</w:t>
      </w:r>
      <w:r w:rsidRPr="0051131C">
        <w:rPr>
          <w:rFonts w:ascii="標楷體" w:hAnsi="標楷體" w:hint="eastAsia"/>
          <w:sz w:val="32"/>
          <w:szCs w:val="32"/>
        </w:rPr>
        <w:t>會議紀錄同時確定。」紀錄在卷。業於中華民國11</w:t>
      </w:r>
      <w:r w:rsidRPr="0051131C">
        <w:rPr>
          <w:rFonts w:ascii="標楷體" w:hAnsi="標楷體"/>
          <w:sz w:val="32"/>
          <w:szCs w:val="32"/>
        </w:rPr>
        <w:t>3</w:t>
      </w:r>
      <w:r w:rsidRPr="0051131C">
        <w:rPr>
          <w:rFonts w:ascii="標楷體" w:hAnsi="標楷體" w:hint="eastAsia"/>
          <w:sz w:val="32"/>
          <w:szCs w:val="32"/>
        </w:rPr>
        <w:t>年1月1</w:t>
      </w:r>
      <w:r w:rsidRPr="0051131C">
        <w:rPr>
          <w:rFonts w:ascii="標楷體" w:hAnsi="標楷體"/>
          <w:sz w:val="32"/>
          <w:szCs w:val="32"/>
        </w:rPr>
        <w:t>2</w:t>
      </w:r>
      <w:r w:rsidRPr="0051131C">
        <w:rPr>
          <w:rFonts w:ascii="標楷體" w:hAnsi="標楷體" w:hint="eastAsia"/>
          <w:sz w:val="32"/>
          <w:szCs w:val="32"/>
        </w:rPr>
        <w:t>日呈請特派，另函復考選部。</w:t>
      </w:r>
    </w:p>
    <w:p w14:paraId="50F04BF1" w14:textId="77777777" w:rsidR="00490254" w:rsidRPr="0051131C" w:rsidRDefault="00490254" w:rsidP="00BB61EF">
      <w:pPr>
        <w:kinsoku w:val="0"/>
        <w:overflowPunct w:val="0"/>
        <w:ind w:leftChars="82" w:left="1258" w:hangingChars="306" w:hanging="979"/>
        <w:jc w:val="both"/>
        <w:textAlignment w:val="baseline"/>
        <w:rPr>
          <w:rFonts w:ascii="標楷體" w:hAnsi="標楷體"/>
          <w:bCs/>
          <w:sz w:val="32"/>
          <w:szCs w:val="32"/>
        </w:rPr>
      </w:pPr>
      <w:r w:rsidRPr="0051131C">
        <w:rPr>
          <w:rFonts w:ascii="標楷體" w:hAnsi="標楷體" w:hint="eastAsia"/>
          <w:bCs/>
          <w:sz w:val="32"/>
          <w:szCs w:val="32"/>
        </w:rPr>
        <w:t xml:space="preserve">    </w:t>
      </w:r>
      <w:r w:rsidRPr="0051131C">
        <w:rPr>
          <w:rFonts w:ascii="標楷體" w:hAnsi="標楷體" w:hint="eastAsia"/>
          <w:b/>
          <w:sz w:val="32"/>
          <w:szCs w:val="32"/>
        </w:rPr>
        <w:t>決定</w:t>
      </w:r>
      <w:r w:rsidRPr="0051131C">
        <w:rPr>
          <w:rFonts w:ascii="標楷體" w:hAnsi="標楷體" w:hint="eastAsia"/>
          <w:bCs/>
          <w:sz w:val="32"/>
          <w:szCs w:val="32"/>
        </w:rPr>
        <w:t>：</w:t>
      </w:r>
      <w:proofErr w:type="gramStart"/>
      <w:r w:rsidRPr="0051131C">
        <w:rPr>
          <w:rFonts w:ascii="標楷體" w:hAnsi="標楷體" w:hint="eastAsia"/>
          <w:bCs/>
          <w:sz w:val="32"/>
          <w:szCs w:val="32"/>
        </w:rPr>
        <w:t>洽悉。</w:t>
      </w:r>
      <w:proofErr w:type="gramEnd"/>
    </w:p>
    <w:p w14:paraId="02F02A65" w14:textId="60E5C692" w:rsidR="0006629B" w:rsidRPr="0051131C" w:rsidRDefault="00EE3B0C" w:rsidP="00BB61EF">
      <w:pPr>
        <w:kinsoku w:val="0"/>
        <w:overflowPunct w:val="0"/>
        <w:ind w:leftChars="94" w:left="960" w:hangingChars="200" w:hanging="640"/>
        <w:jc w:val="both"/>
        <w:textAlignment w:val="baseline"/>
        <w:rPr>
          <w:rFonts w:ascii="標楷體" w:hAnsi="標楷體"/>
          <w:sz w:val="32"/>
          <w:szCs w:val="32"/>
        </w:rPr>
      </w:pPr>
      <w:r w:rsidRPr="0051131C">
        <w:rPr>
          <w:rFonts w:ascii="標楷體" w:hAnsi="標楷體"/>
          <w:sz w:val="32"/>
          <w:szCs w:val="32"/>
        </w:rPr>
        <w:t>三</w:t>
      </w:r>
      <w:r w:rsidR="00EB6BBB" w:rsidRPr="0051131C">
        <w:rPr>
          <w:rFonts w:ascii="標楷體" w:hAnsi="標楷體" w:hint="eastAsia"/>
          <w:sz w:val="32"/>
          <w:szCs w:val="32"/>
        </w:rPr>
        <w:t>、</w:t>
      </w:r>
      <w:r w:rsidR="00EC5163" w:rsidRPr="0051131C">
        <w:rPr>
          <w:rFonts w:ascii="標楷體" w:hAnsi="標楷體" w:hint="eastAsia"/>
          <w:sz w:val="32"/>
          <w:szCs w:val="32"/>
        </w:rPr>
        <w:t>書面報告</w:t>
      </w:r>
    </w:p>
    <w:p w14:paraId="1413CF40" w14:textId="7F01055F" w:rsidR="0042700D" w:rsidRPr="0051131C" w:rsidRDefault="0042700D" w:rsidP="00BB61EF">
      <w:pPr>
        <w:kinsoku w:val="0"/>
        <w:overflowPunct w:val="0"/>
        <w:ind w:leftChars="82" w:left="1258" w:hangingChars="306" w:hanging="979"/>
        <w:jc w:val="both"/>
        <w:textAlignment w:val="baseline"/>
        <w:rPr>
          <w:rFonts w:ascii="標楷體" w:hAnsi="標楷體"/>
          <w:sz w:val="32"/>
          <w:szCs w:val="32"/>
        </w:rPr>
      </w:pPr>
      <w:r w:rsidRPr="0051131C">
        <w:rPr>
          <w:rFonts w:ascii="標楷體" w:hAnsi="標楷體" w:hint="eastAsia"/>
          <w:sz w:val="32"/>
          <w:szCs w:val="32"/>
        </w:rPr>
        <w:t>（一）</w:t>
      </w:r>
      <w:r w:rsidR="002B6159" w:rsidRPr="0051131C">
        <w:rPr>
          <w:rFonts w:ascii="標楷體" w:hAnsi="標楷體" w:hint="eastAsia"/>
          <w:sz w:val="32"/>
          <w:szCs w:val="32"/>
        </w:rPr>
        <w:t>總統民國113年1月3日令修正公布公教人員保險法第36條條文一案</w:t>
      </w:r>
      <w:r w:rsidRPr="0051131C">
        <w:rPr>
          <w:rFonts w:ascii="標楷體" w:hAnsi="標楷體" w:hint="eastAsia"/>
          <w:sz w:val="32"/>
          <w:szCs w:val="32"/>
        </w:rPr>
        <w:t>，報請查照。</w:t>
      </w:r>
    </w:p>
    <w:p w14:paraId="33982A09" w14:textId="77777777" w:rsidR="00490254" w:rsidRPr="0051131C" w:rsidRDefault="00490254" w:rsidP="00BB61EF">
      <w:pPr>
        <w:kinsoku w:val="0"/>
        <w:overflowPunct w:val="0"/>
        <w:ind w:leftChars="82" w:left="1258" w:hangingChars="306" w:hanging="979"/>
        <w:jc w:val="both"/>
        <w:textAlignment w:val="baseline"/>
        <w:rPr>
          <w:rFonts w:ascii="標楷體" w:hAnsi="標楷體"/>
          <w:bCs/>
          <w:sz w:val="32"/>
          <w:szCs w:val="32"/>
        </w:rPr>
      </w:pPr>
      <w:r w:rsidRPr="0051131C">
        <w:rPr>
          <w:rFonts w:ascii="標楷體" w:hAnsi="標楷體" w:hint="eastAsia"/>
          <w:bCs/>
          <w:sz w:val="32"/>
          <w:szCs w:val="32"/>
        </w:rPr>
        <w:t xml:space="preserve">    </w:t>
      </w:r>
      <w:r w:rsidRPr="0051131C">
        <w:rPr>
          <w:rFonts w:ascii="標楷體" w:hAnsi="標楷體" w:hint="eastAsia"/>
          <w:b/>
          <w:sz w:val="32"/>
          <w:szCs w:val="32"/>
        </w:rPr>
        <w:t>決定</w:t>
      </w:r>
      <w:r w:rsidRPr="0051131C">
        <w:rPr>
          <w:rFonts w:ascii="標楷體" w:hAnsi="標楷體" w:hint="eastAsia"/>
          <w:bCs/>
          <w:sz w:val="32"/>
          <w:szCs w:val="32"/>
        </w:rPr>
        <w:t>：</w:t>
      </w:r>
      <w:proofErr w:type="gramStart"/>
      <w:r w:rsidRPr="0051131C">
        <w:rPr>
          <w:rFonts w:ascii="標楷體" w:hAnsi="標楷體" w:hint="eastAsia"/>
          <w:bCs/>
          <w:sz w:val="32"/>
          <w:szCs w:val="32"/>
        </w:rPr>
        <w:t>洽悉。</w:t>
      </w:r>
      <w:proofErr w:type="gramEnd"/>
    </w:p>
    <w:p w14:paraId="31844310" w14:textId="62C410BE" w:rsidR="006557E1" w:rsidRPr="0051131C" w:rsidRDefault="006557E1" w:rsidP="00BB61EF">
      <w:pPr>
        <w:kinsoku w:val="0"/>
        <w:overflowPunct w:val="0"/>
        <w:ind w:leftChars="82" w:left="1258" w:hangingChars="306" w:hanging="979"/>
        <w:jc w:val="both"/>
        <w:textAlignment w:val="baseline"/>
        <w:rPr>
          <w:rFonts w:ascii="標楷體" w:hAnsi="標楷體"/>
          <w:sz w:val="32"/>
          <w:szCs w:val="32"/>
        </w:rPr>
      </w:pPr>
      <w:r w:rsidRPr="0051131C">
        <w:rPr>
          <w:rFonts w:ascii="標楷體" w:hAnsi="標楷體" w:hint="eastAsia"/>
          <w:sz w:val="32"/>
          <w:szCs w:val="32"/>
        </w:rPr>
        <w:t>（二）</w:t>
      </w:r>
      <w:r w:rsidR="002B6159" w:rsidRPr="0051131C">
        <w:rPr>
          <w:rFonts w:ascii="標楷體" w:hAnsi="標楷體" w:hint="eastAsia"/>
          <w:sz w:val="32"/>
          <w:szCs w:val="32"/>
        </w:rPr>
        <w:t>銓敘</w:t>
      </w:r>
      <w:proofErr w:type="gramStart"/>
      <w:r w:rsidR="002B6159" w:rsidRPr="0051131C">
        <w:rPr>
          <w:rFonts w:ascii="標楷體" w:hAnsi="標楷體" w:hint="eastAsia"/>
          <w:sz w:val="32"/>
          <w:szCs w:val="32"/>
        </w:rPr>
        <w:t>部議復</w:t>
      </w:r>
      <w:proofErr w:type="gramEnd"/>
      <w:r w:rsidR="002B6159" w:rsidRPr="0051131C">
        <w:rPr>
          <w:rFonts w:ascii="標楷體" w:hAnsi="標楷體" w:hint="eastAsia"/>
          <w:sz w:val="32"/>
          <w:szCs w:val="32"/>
        </w:rPr>
        <w:t>農業部畜產試驗所各分所組織準則暨北區等3分所之編制表，建請同意修正核備一案</w:t>
      </w:r>
      <w:r w:rsidRPr="0051131C">
        <w:rPr>
          <w:rFonts w:ascii="標楷體" w:hAnsi="標楷體" w:hint="eastAsia"/>
          <w:sz w:val="32"/>
          <w:szCs w:val="32"/>
        </w:rPr>
        <w:t>，報請查照。</w:t>
      </w:r>
    </w:p>
    <w:p w14:paraId="5A5EE474" w14:textId="1AE863AC" w:rsidR="00490254" w:rsidRPr="0051131C" w:rsidRDefault="00490254" w:rsidP="00BB61EF">
      <w:pPr>
        <w:kinsoku w:val="0"/>
        <w:overflowPunct w:val="0"/>
        <w:ind w:leftChars="82" w:left="1258" w:hangingChars="306" w:hanging="979"/>
        <w:jc w:val="both"/>
        <w:textAlignment w:val="baseline"/>
        <w:rPr>
          <w:rFonts w:ascii="標楷體" w:hAnsi="標楷體"/>
          <w:bCs/>
          <w:sz w:val="32"/>
          <w:szCs w:val="32"/>
        </w:rPr>
      </w:pPr>
      <w:r w:rsidRPr="0051131C">
        <w:rPr>
          <w:rFonts w:ascii="標楷體" w:hAnsi="標楷體" w:hint="eastAsia"/>
          <w:bCs/>
          <w:sz w:val="32"/>
          <w:szCs w:val="32"/>
        </w:rPr>
        <w:t xml:space="preserve">    </w:t>
      </w:r>
      <w:r w:rsidRPr="0051131C">
        <w:rPr>
          <w:rFonts w:ascii="標楷體" w:hAnsi="標楷體" w:hint="eastAsia"/>
          <w:b/>
          <w:sz w:val="32"/>
          <w:szCs w:val="32"/>
        </w:rPr>
        <w:t>決定</w:t>
      </w:r>
      <w:r w:rsidRPr="0051131C">
        <w:rPr>
          <w:rFonts w:ascii="標楷體" w:hAnsi="標楷體" w:hint="eastAsia"/>
          <w:bCs/>
          <w:sz w:val="32"/>
          <w:szCs w:val="32"/>
        </w:rPr>
        <w:t>：准予核備。</w:t>
      </w:r>
    </w:p>
    <w:p w14:paraId="6D6195E9" w14:textId="60446C3D" w:rsidR="0042700D" w:rsidRPr="0051131C" w:rsidRDefault="0042700D" w:rsidP="00BB61EF">
      <w:pPr>
        <w:kinsoku w:val="0"/>
        <w:overflowPunct w:val="0"/>
        <w:ind w:leftChars="82" w:left="1258" w:hangingChars="306" w:hanging="979"/>
        <w:jc w:val="both"/>
        <w:textAlignment w:val="baseline"/>
        <w:rPr>
          <w:rFonts w:ascii="標楷體" w:hAnsi="標楷體"/>
          <w:sz w:val="32"/>
          <w:szCs w:val="32"/>
        </w:rPr>
      </w:pPr>
      <w:r w:rsidRPr="0051131C">
        <w:rPr>
          <w:rFonts w:ascii="標楷體" w:hAnsi="標楷體" w:hint="eastAsia"/>
          <w:sz w:val="32"/>
          <w:szCs w:val="32"/>
        </w:rPr>
        <w:t>（</w:t>
      </w:r>
      <w:r w:rsidR="00C062F6" w:rsidRPr="0051131C">
        <w:rPr>
          <w:rFonts w:ascii="標楷體" w:hAnsi="標楷體" w:hint="eastAsia"/>
          <w:sz w:val="32"/>
          <w:szCs w:val="32"/>
        </w:rPr>
        <w:t>三</w:t>
      </w:r>
      <w:r w:rsidRPr="0051131C">
        <w:rPr>
          <w:rFonts w:ascii="標楷體" w:hAnsi="標楷體" w:hint="eastAsia"/>
          <w:sz w:val="32"/>
          <w:szCs w:val="32"/>
        </w:rPr>
        <w:t>）</w:t>
      </w:r>
      <w:r w:rsidR="002B6159" w:rsidRPr="0051131C">
        <w:rPr>
          <w:rFonts w:ascii="標楷體" w:hAnsi="標楷體" w:hint="eastAsia"/>
          <w:sz w:val="32"/>
          <w:szCs w:val="32"/>
        </w:rPr>
        <w:t>本院會計室</w:t>
      </w:r>
      <w:proofErr w:type="gramStart"/>
      <w:r w:rsidR="002B6159" w:rsidRPr="0051131C">
        <w:rPr>
          <w:rFonts w:ascii="標楷體" w:hAnsi="標楷體" w:hint="eastAsia"/>
          <w:sz w:val="32"/>
          <w:szCs w:val="32"/>
        </w:rPr>
        <w:t>案陳本院1</w:t>
      </w:r>
      <w:r w:rsidR="002B6159" w:rsidRPr="0051131C">
        <w:rPr>
          <w:rFonts w:ascii="標楷體" w:hAnsi="標楷體"/>
          <w:sz w:val="32"/>
          <w:szCs w:val="32"/>
        </w:rPr>
        <w:t>13</w:t>
      </w:r>
      <w:proofErr w:type="gramEnd"/>
      <w:r w:rsidR="002B6159" w:rsidRPr="0051131C">
        <w:rPr>
          <w:rFonts w:ascii="標楷體" w:hAnsi="標楷體" w:hint="eastAsia"/>
          <w:sz w:val="32"/>
          <w:szCs w:val="32"/>
        </w:rPr>
        <w:t>年度主管法定預算編列情形一案，報請查照</w:t>
      </w:r>
      <w:r w:rsidRPr="0051131C">
        <w:rPr>
          <w:rFonts w:ascii="標楷體" w:hAnsi="標楷體" w:hint="eastAsia"/>
          <w:sz w:val="32"/>
          <w:szCs w:val="32"/>
        </w:rPr>
        <w:t>。</w:t>
      </w:r>
    </w:p>
    <w:p w14:paraId="4D88194F" w14:textId="70AC18B0" w:rsidR="00490254" w:rsidRPr="0051131C" w:rsidRDefault="00490254" w:rsidP="00BB61EF">
      <w:pPr>
        <w:kinsoku w:val="0"/>
        <w:overflowPunct w:val="0"/>
        <w:ind w:leftChars="82" w:left="1259" w:hangingChars="306" w:hanging="980"/>
        <w:jc w:val="both"/>
        <w:textAlignment w:val="baseline"/>
        <w:rPr>
          <w:rFonts w:ascii="標楷體" w:hAnsi="標楷體"/>
          <w:bCs/>
          <w:sz w:val="32"/>
          <w:szCs w:val="32"/>
        </w:rPr>
      </w:pPr>
      <w:r w:rsidRPr="0051131C">
        <w:rPr>
          <w:rFonts w:ascii="標楷體" w:hAnsi="標楷體" w:hint="eastAsia"/>
          <w:b/>
          <w:sz w:val="32"/>
          <w:szCs w:val="32"/>
        </w:rPr>
        <w:lastRenderedPageBreak/>
        <w:t xml:space="preserve">    決定</w:t>
      </w:r>
      <w:r w:rsidRPr="0051131C">
        <w:rPr>
          <w:rFonts w:ascii="標楷體" w:hAnsi="標楷體" w:hint="eastAsia"/>
          <w:bCs/>
          <w:sz w:val="32"/>
          <w:szCs w:val="32"/>
        </w:rPr>
        <w:t>：准予備查。</w:t>
      </w:r>
    </w:p>
    <w:p w14:paraId="1E01D9ED" w14:textId="79E72A5D" w:rsidR="00E17073" w:rsidRPr="0051131C" w:rsidRDefault="00E17073" w:rsidP="00BB61EF">
      <w:pPr>
        <w:overflowPunct w:val="0"/>
        <w:ind w:leftChars="82" w:left="1258" w:hangingChars="306" w:hanging="979"/>
        <w:jc w:val="both"/>
        <w:textAlignment w:val="baseline"/>
        <w:rPr>
          <w:rFonts w:ascii="標楷體" w:hAnsi="標楷體"/>
          <w:sz w:val="32"/>
          <w:szCs w:val="32"/>
        </w:rPr>
      </w:pPr>
      <w:bookmarkStart w:id="3" w:name="_Hlk156484323"/>
      <w:r w:rsidRPr="0051131C">
        <w:rPr>
          <w:rFonts w:ascii="標楷體" w:hAnsi="標楷體" w:hint="eastAsia"/>
          <w:sz w:val="32"/>
          <w:szCs w:val="32"/>
        </w:rPr>
        <w:t>（四）考選</w:t>
      </w:r>
      <w:proofErr w:type="gramStart"/>
      <w:r w:rsidRPr="0051131C">
        <w:rPr>
          <w:rFonts w:ascii="標楷體" w:hAnsi="標楷體" w:hint="eastAsia"/>
          <w:sz w:val="32"/>
          <w:szCs w:val="32"/>
        </w:rPr>
        <w:t>部函陳</w:t>
      </w:r>
      <w:proofErr w:type="gramEnd"/>
      <w:r w:rsidRPr="0051131C">
        <w:rPr>
          <w:rFonts w:ascii="標楷體" w:hAnsi="標楷體" w:hint="eastAsia"/>
          <w:sz w:val="32"/>
          <w:szCs w:val="32"/>
        </w:rPr>
        <w:t>「精進國家考試測驗技術發展及試題品質計畫」一案，報請查照。</w:t>
      </w:r>
    </w:p>
    <w:p w14:paraId="641FD586" w14:textId="5719FB94" w:rsidR="00F05A1B" w:rsidRPr="0051131C" w:rsidRDefault="00490254" w:rsidP="00BB61EF">
      <w:pPr>
        <w:overflowPunct w:val="0"/>
        <w:ind w:leftChars="82" w:left="1259" w:hangingChars="306" w:hanging="980"/>
        <w:jc w:val="both"/>
        <w:textAlignment w:val="baseline"/>
        <w:rPr>
          <w:rFonts w:ascii="標楷體" w:hAnsi="標楷體"/>
          <w:bCs/>
          <w:sz w:val="32"/>
          <w:szCs w:val="32"/>
        </w:rPr>
      </w:pPr>
      <w:r w:rsidRPr="0051131C">
        <w:rPr>
          <w:rFonts w:ascii="標楷體" w:hAnsi="標楷體" w:hint="eastAsia"/>
          <w:b/>
          <w:sz w:val="32"/>
          <w:szCs w:val="32"/>
        </w:rPr>
        <w:t xml:space="preserve">    </w:t>
      </w:r>
      <w:proofErr w:type="gramStart"/>
      <w:r w:rsidR="00F05A1B" w:rsidRPr="0051131C">
        <w:rPr>
          <w:rFonts w:ascii="標楷體" w:hAnsi="標楷體" w:hint="eastAsia"/>
          <w:b/>
          <w:sz w:val="32"/>
          <w:szCs w:val="32"/>
        </w:rPr>
        <w:t>許部長舒翔補充</w:t>
      </w:r>
      <w:proofErr w:type="gramEnd"/>
      <w:r w:rsidR="00F05A1B" w:rsidRPr="0051131C">
        <w:rPr>
          <w:rFonts w:ascii="標楷體" w:hAnsi="標楷體" w:hint="eastAsia"/>
          <w:b/>
          <w:sz w:val="32"/>
          <w:szCs w:val="32"/>
        </w:rPr>
        <w:t>報告</w:t>
      </w:r>
      <w:r w:rsidR="00F05A1B" w:rsidRPr="0051131C">
        <w:rPr>
          <w:rFonts w:ascii="標楷體" w:hAnsi="標楷體" w:hint="eastAsia"/>
          <w:bCs/>
          <w:sz w:val="32"/>
          <w:szCs w:val="32"/>
        </w:rPr>
        <w:t>：說明本案相關內容(略)。</w:t>
      </w:r>
    </w:p>
    <w:p w14:paraId="470407D9" w14:textId="387B8F83" w:rsidR="00C91589" w:rsidRPr="0051131C" w:rsidRDefault="00C91589" w:rsidP="00BB61EF">
      <w:pPr>
        <w:overflowPunct w:val="0"/>
        <w:ind w:leftChars="82" w:left="1259" w:hangingChars="306" w:hanging="980"/>
        <w:jc w:val="both"/>
        <w:textAlignment w:val="baseline"/>
        <w:rPr>
          <w:rFonts w:ascii="標楷體" w:hAnsi="標楷體"/>
          <w:bCs/>
          <w:sz w:val="32"/>
          <w:szCs w:val="32"/>
        </w:rPr>
      </w:pPr>
      <w:r w:rsidRPr="0051131C">
        <w:rPr>
          <w:rFonts w:ascii="標楷體" w:hAnsi="標楷體" w:hint="eastAsia"/>
          <w:b/>
          <w:sz w:val="32"/>
          <w:szCs w:val="32"/>
        </w:rPr>
        <w:t xml:space="preserve">    </w:t>
      </w:r>
      <w:r w:rsidRPr="00B152D6">
        <w:rPr>
          <w:rFonts w:ascii="標楷體" w:hAnsi="標楷體" w:hint="eastAsia"/>
          <w:b/>
          <w:sz w:val="32"/>
          <w:szCs w:val="32"/>
        </w:rPr>
        <w:t>院長意見</w:t>
      </w:r>
      <w:r w:rsidRPr="0051131C">
        <w:rPr>
          <w:rFonts w:ascii="標楷體" w:hAnsi="標楷體" w:hint="eastAsia"/>
          <w:bCs/>
          <w:sz w:val="32"/>
          <w:szCs w:val="32"/>
        </w:rPr>
        <w:t>：</w:t>
      </w:r>
      <w:r w:rsidR="00EE0512" w:rsidRPr="0051131C">
        <w:rPr>
          <w:rFonts w:ascii="標楷體" w:hAnsi="標楷體" w:hint="eastAsia"/>
          <w:bCs/>
          <w:sz w:val="32"/>
          <w:szCs w:val="32"/>
        </w:rPr>
        <w:t>為精</w:t>
      </w:r>
      <w:proofErr w:type="gramStart"/>
      <w:r w:rsidR="00EE0512" w:rsidRPr="0051131C">
        <w:rPr>
          <w:rFonts w:ascii="標楷體" w:hAnsi="標楷體" w:hint="eastAsia"/>
          <w:bCs/>
          <w:sz w:val="32"/>
          <w:szCs w:val="32"/>
        </w:rPr>
        <w:t>進國考測驗</w:t>
      </w:r>
      <w:proofErr w:type="gramEnd"/>
      <w:r w:rsidR="00EE0512" w:rsidRPr="0051131C">
        <w:rPr>
          <w:rFonts w:ascii="標楷體" w:hAnsi="標楷體" w:hint="eastAsia"/>
          <w:bCs/>
          <w:sz w:val="32"/>
          <w:szCs w:val="32"/>
        </w:rPr>
        <w:t>技術及提升試題品質，經費不足部分請部持續爭取，並積極朝設置專責國家考試測驗中心之目標努力，希望不久</w:t>
      </w:r>
      <w:r w:rsidR="007B1CF6">
        <w:rPr>
          <w:rFonts w:ascii="標楷體" w:hAnsi="標楷體" w:hint="eastAsia"/>
          <w:bCs/>
          <w:sz w:val="32"/>
          <w:szCs w:val="32"/>
        </w:rPr>
        <w:t>的</w:t>
      </w:r>
      <w:r w:rsidR="00EE0512" w:rsidRPr="0051131C">
        <w:rPr>
          <w:rFonts w:ascii="標楷體" w:hAnsi="標楷體" w:hint="eastAsia"/>
          <w:bCs/>
          <w:sz w:val="32"/>
          <w:szCs w:val="32"/>
        </w:rPr>
        <w:t>將來即可</w:t>
      </w:r>
      <w:r w:rsidR="009035B9" w:rsidRPr="0051131C">
        <w:rPr>
          <w:rFonts w:ascii="標楷體" w:hAnsi="標楷體" w:hint="eastAsia"/>
          <w:bCs/>
          <w:sz w:val="32"/>
          <w:szCs w:val="32"/>
        </w:rPr>
        <w:t>看</w:t>
      </w:r>
      <w:r w:rsidR="00EE0512" w:rsidRPr="0051131C">
        <w:rPr>
          <w:rFonts w:ascii="標楷體" w:hAnsi="標楷體" w:hint="eastAsia"/>
          <w:bCs/>
          <w:sz w:val="32"/>
          <w:szCs w:val="32"/>
        </w:rPr>
        <w:t>見具體成效。</w:t>
      </w:r>
    </w:p>
    <w:p w14:paraId="39945B93" w14:textId="649DAC71" w:rsidR="00490254" w:rsidRPr="0051131C" w:rsidRDefault="00F05A1B" w:rsidP="00BB61EF">
      <w:pPr>
        <w:overflowPunct w:val="0"/>
        <w:ind w:leftChars="82" w:left="1259" w:hangingChars="306" w:hanging="980"/>
        <w:jc w:val="both"/>
        <w:textAlignment w:val="baseline"/>
        <w:rPr>
          <w:rFonts w:ascii="標楷體" w:hAnsi="標楷體"/>
          <w:sz w:val="32"/>
          <w:szCs w:val="32"/>
        </w:rPr>
      </w:pPr>
      <w:r w:rsidRPr="0051131C">
        <w:rPr>
          <w:rFonts w:ascii="標楷體" w:hAnsi="標楷體" w:hint="eastAsia"/>
          <w:b/>
          <w:sz w:val="32"/>
          <w:szCs w:val="32"/>
        </w:rPr>
        <w:t xml:space="preserve">    </w:t>
      </w:r>
      <w:r w:rsidR="00490254" w:rsidRPr="0051131C">
        <w:rPr>
          <w:rFonts w:ascii="標楷體" w:hAnsi="標楷體" w:hint="eastAsia"/>
          <w:b/>
          <w:sz w:val="32"/>
          <w:szCs w:val="32"/>
        </w:rPr>
        <w:t>決定</w:t>
      </w:r>
      <w:r w:rsidR="00490254" w:rsidRPr="0051131C">
        <w:rPr>
          <w:rFonts w:ascii="標楷體" w:hAnsi="標楷體" w:hint="eastAsia"/>
          <w:bCs/>
          <w:sz w:val="32"/>
          <w:szCs w:val="32"/>
        </w:rPr>
        <w:t>：</w:t>
      </w:r>
      <w:r w:rsidR="00490254" w:rsidRPr="0051131C">
        <w:rPr>
          <w:rFonts w:ascii="標楷體" w:hAnsi="標楷體" w:hint="eastAsia"/>
          <w:sz w:val="32"/>
          <w:szCs w:val="32"/>
        </w:rPr>
        <w:t>准予核備，並函轉行政院申辦專案經費預算編列。</w:t>
      </w:r>
    </w:p>
    <w:p w14:paraId="281BF97E" w14:textId="3B0A8E5A" w:rsidR="003A6BE6" w:rsidRPr="0051131C" w:rsidRDefault="00EC5163" w:rsidP="00BB61EF">
      <w:pPr>
        <w:kinsoku w:val="0"/>
        <w:overflowPunct w:val="0"/>
        <w:ind w:leftChars="94" w:left="960" w:hangingChars="200" w:hanging="640"/>
        <w:jc w:val="both"/>
        <w:textAlignment w:val="baseline"/>
        <w:rPr>
          <w:rFonts w:ascii="標楷體" w:hAnsi="標楷體"/>
          <w:sz w:val="32"/>
          <w:szCs w:val="32"/>
        </w:rPr>
      </w:pPr>
      <w:bookmarkStart w:id="4" w:name="_Hlk156484347"/>
      <w:bookmarkEnd w:id="3"/>
      <w:r w:rsidRPr="0051131C">
        <w:rPr>
          <w:rFonts w:ascii="標楷體" w:hAnsi="標楷體" w:hint="eastAsia"/>
          <w:sz w:val="32"/>
          <w:szCs w:val="32"/>
        </w:rPr>
        <w:t>四、</w:t>
      </w:r>
      <w:r w:rsidR="002B6159" w:rsidRPr="0051131C">
        <w:rPr>
          <w:rFonts w:ascii="標楷體" w:hAnsi="標楷體" w:hint="eastAsia"/>
          <w:sz w:val="32"/>
          <w:szCs w:val="32"/>
        </w:rPr>
        <w:t>銓敘</w:t>
      </w:r>
      <w:r w:rsidR="0042700D" w:rsidRPr="0051131C">
        <w:rPr>
          <w:rFonts w:ascii="標楷體" w:hAnsi="標楷體" w:hint="eastAsia"/>
          <w:sz w:val="32"/>
          <w:szCs w:val="32"/>
        </w:rPr>
        <w:t>部</w:t>
      </w:r>
      <w:r w:rsidR="001B1D86" w:rsidRPr="0051131C">
        <w:rPr>
          <w:rFonts w:ascii="標楷體" w:hAnsi="標楷體" w:hint="eastAsia"/>
          <w:sz w:val="32"/>
          <w:szCs w:val="32"/>
        </w:rPr>
        <w:t>業務</w:t>
      </w:r>
      <w:r w:rsidR="004D35FA" w:rsidRPr="0051131C">
        <w:rPr>
          <w:rFonts w:ascii="標楷體" w:hAnsi="標楷體" w:hint="eastAsia"/>
          <w:sz w:val="32"/>
          <w:szCs w:val="32"/>
        </w:rPr>
        <w:t>報告</w:t>
      </w:r>
      <w:r w:rsidR="00574C3E" w:rsidRPr="0051131C">
        <w:rPr>
          <w:rFonts w:ascii="標楷體" w:hAnsi="標楷體" w:hint="eastAsia"/>
          <w:sz w:val="32"/>
          <w:szCs w:val="32"/>
        </w:rPr>
        <w:t>(周部長志宏報告)</w:t>
      </w:r>
      <w:r w:rsidR="004D35FA" w:rsidRPr="0051131C">
        <w:rPr>
          <w:rFonts w:ascii="標楷體" w:hAnsi="標楷體" w:hint="eastAsia"/>
          <w:sz w:val="32"/>
          <w:szCs w:val="32"/>
        </w:rPr>
        <w:t>：</w:t>
      </w:r>
      <w:r w:rsidR="009F6354" w:rsidRPr="0051131C">
        <w:rPr>
          <w:rFonts w:ascii="標楷體" w:hAnsi="標楷體" w:hint="eastAsia"/>
          <w:sz w:val="32"/>
          <w:szCs w:val="32"/>
        </w:rPr>
        <w:t>新加坡退休金制度、中長期資金運用與投資策略訪問報告</w:t>
      </w:r>
    </w:p>
    <w:bookmarkEnd w:id="4"/>
    <w:p w14:paraId="56670EDD" w14:textId="2C342E3E" w:rsidR="00550F48" w:rsidRPr="0051131C" w:rsidRDefault="003768A4" w:rsidP="00BB61EF">
      <w:pPr>
        <w:kinsoku w:val="0"/>
        <w:overflowPunct w:val="0"/>
        <w:snapToGrid w:val="0"/>
        <w:ind w:leftChars="100" w:left="968" w:hangingChars="196" w:hanging="628"/>
        <w:jc w:val="both"/>
        <w:textAlignment w:val="baseline"/>
        <w:rPr>
          <w:rFonts w:ascii="標楷體" w:hAnsi="標楷體"/>
          <w:sz w:val="32"/>
          <w:szCs w:val="32"/>
        </w:rPr>
      </w:pPr>
      <w:r w:rsidRPr="0051131C">
        <w:rPr>
          <w:rFonts w:ascii="標楷體" w:hAnsi="標楷體" w:hint="eastAsia"/>
          <w:b/>
          <w:bCs/>
          <w:color w:val="C00000"/>
          <w:sz w:val="32"/>
          <w:szCs w:val="32"/>
        </w:rPr>
        <w:t xml:space="preserve">  </w:t>
      </w:r>
      <w:r w:rsidR="006A609D" w:rsidRPr="0051131C">
        <w:rPr>
          <w:rFonts w:ascii="標楷體" w:hAnsi="標楷體" w:hint="eastAsia"/>
          <w:b/>
          <w:bCs/>
          <w:sz w:val="32"/>
          <w:szCs w:val="32"/>
        </w:rPr>
        <w:t>楊委員雅惠</w:t>
      </w:r>
      <w:r w:rsidR="006A609D" w:rsidRPr="0051131C">
        <w:rPr>
          <w:rFonts w:ascii="標楷體" w:hAnsi="標楷體" w:hint="eastAsia"/>
          <w:sz w:val="32"/>
          <w:szCs w:val="32"/>
        </w:rPr>
        <w:t>：</w:t>
      </w:r>
      <w:r w:rsidR="00550F48" w:rsidRPr="0051131C">
        <w:rPr>
          <w:rFonts w:ascii="標楷體" w:hAnsi="標楷體" w:hint="eastAsia"/>
          <w:sz w:val="32"/>
          <w:szCs w:val="32"/>
        </w:rPr>
        <w:t>1.個人於本院國家人力資源</w:t>
      </w:r>
      <w:proofErr w:type="gramStart"/>
      <w:r w:rsidR="00550F48" w:rsidRPr="0051131C">
        <w:rPr>
          <w:rFonts w:ascii="標楷體" w:hAnsi="標楷體" w:hint="eastAsia"/>
          <w:sz w:val="32"/>
          <w:szCs w:val="32"/>
        </w:rPr>
        <w:t>論壇著</w:t>
      </w:r>
      <w:proofErr w:type="gramEnd"/>
      <w:r w:rsidR="00550F48" w:rsidRPr="0051131C">
        <w:rPr>
          <w:rFonts w:ascii="標楷體" w:hAnsi="標楷體" w:hint="eastAsia"/>
          <w:sz w:val="32"/>
          <w:szCs w:val="32"/>
        </w:rPr>
        <w:t>有新加坡退休金建置之背景與脈絡一文，文中提及新加坡之發展</w:t>
      </w:r>
      <w:proofErr w:type="gramStart"/>
      <w:r w:rsidR="00550F48" w:rsidRPr="0051131C">
        <w:rPr>
          <w:rFonts w:ascii="標楷體" w:hAnsi="標楷體" w:hint="eastAsia"/>
          <w:sz w:val="32"/>
          <w:szCs w:val="32"/>
        </w:rPr>
        <w:t>蘊</w:t>
      </w:r>
      <w:proofErr w:type="gramEnd"/>
      <w:r w:rsidR="00550F48" w:rsidRPr="0051131C">
        <w:rPr>
          <w:rFonts w:ascii="標楷體" w:hAnsi="標楷體" w:hint="eastAsia"/>
          <w:sz w:val="32"/>
          <w:szCs w:val="32"/>
        </w:rPr>
        <w:t>有英國殖民地環境與華人文化，因此在資產管理方面，該國開放並投資國外資產，財務管理靈活，搭配華人儲蓄文化，使資金充沛有利於基金之投資操作。另外，該國退休金制度於建置之初就採用確定</w:t>
      </w:r>
      <w:proofErr w:type="gramStart"/>
      <w:r w:rsidR="00550F48" w:rsidRPr="0051131C">
        <w:rPr>
          <w:rFonts w:ascii="標楷體" w:hAnsi="標楷體" w:hint="eastAsia"/>
          <w:sz w:val="32"/>
          <w:szCs w:val="32"/>
        </w:rPr>
        <w:t>提撥</w:t>
      </w:r>
      <w:proofErr w:type="gramEnd"/>
      <w:r w:rsidR="00550F48" w:rsidRPr="0051131C">
        <w:rPr>
          <w:rFonts w:ascii="標楷體" w:hAnsi="標楷體" w:hint="eastAsia"/>
          <w:sz w:val="32"/>
          <w:szCs w:val="32"/>
        </w:rPr>
        <w:t>制，並且將公私部門整</w:t>
      </w:r>
      <w:proofErr w:type="gramStart"/>
      <w:r w:rsidR="00550F48" w:rsidRPr="0051131C">
        <w:rPr>
          <w:rFonts w:ascii="標楷體" w:hAnsi="標楷體" w:hint="eastAsia"/>
          <w:sz w:val="32"/>
          <w:szCs w:val="32"/>
        </w:rPr>
        <w:t>併</w:t>
      </w:r>
      <w:proofErr w:type="gramEnd"/>
      <w:r w:rsidR="00550F48" w:rsidRPr="0051131C">
        <w:rPr>
          <w:rFonts w:ascii="標楷體" w:hAnsi="標楷體" w:hint="eastAsia"/>
          <w:sz w:val="32"/>
          <w:szCs w:val="32"/>
        </w:rPr>
        <w:t>，使民眾在職業轉換上沒有退休金銜接問題，基金財務也未留有財政負擔。2.在投資風險部分，新加坡中央公積金設有防火牆機制，</w:t>
      </w:r>
      <w:proofErr w:type="gramStart"/>
      <w:r w:rsidR="000F5B86">
        <w:rPr>
          <w:rFonts w:ascii="標楷體" w:hAnsi="標楷體" w:hint="eastAsia"/>
          <w:sz w:val="32"/>
          <w:szCs w:val="32"/>
        </w:rPr>
        <w:t>該</w:t>
      </w:r>
      <w:r w:rsidR="00857F0A">
        <w:rPr>
          <w:rFonts w:ascii="標楷體" w:hAnsi="標楷體" w:hint="eastAsia"/>
          <w:sz w:val="32"/>
          <w:szCs w:val="32"/>
        </w:rPr>
        <w:t>積</w:t>
      </w:r>
      <w:r w:rsidR="00550F48" w:rsidRPr="0051131C">
        <w:rPr>
          <w:rFonts w:ascii="標楷體" w:hAnsi="標楷體" w:hint="eastAsia"/>
          <w:sz w:val="32"/>
          <w:szCs w:val="32"/>
        </w:rPr>
        <w:t>金</w:t>
      </w:r>
      <w:proofErr w:type="gramEnd"/>
      <w:r w:rsidR="00550F48" w:rsidRPr="0051131C">
        <w:rPr>
          <w:rFonts w:ascii="標楷體" w:hAnsi="標楷體" w:hint="eastAsia"/>
          <w:sz w:val="32"/>
          <w:szCs w:val="32"/>
        </w:rPr>
        <w:t>向民眾收取費用後，可轉而購買政府發行並提供擔保之債券，成為固定收益，操作盈虧之風險則由新加坡政府投資公司（屬國營企業）承擔，具有投資風險隔離機制。</w:t>
      </w:r>
      <w:proofErr w:type="gramStart"/>
      <w:r w:rsidR="00550F48" w:rsidRPr="0051131C">
        <w:rPr>
          <w:rFonts w:ascii="標楷體" w:hAnsi="標楷體" w:hint="eastAsia"/>
          <w:sz w:val="32"/>
          <w:szCs w:val="32"/>
        </w:rPr>
        <w:t>此外，</w:t>
      </w:r>
      <w:proofErr w:type="gramEnd"/>
      <w:r w:rsidR="00550F48" w:rsidRPr="0051131C">
        <w:rPr>
          <w:rFonts w:ascii="標楷體" w:hAnsi="標楷體" w:hint="eastAsia"/>
          <w:sz w:val="32"/>
          <w:szCs w:val="32"/>
        </w:rPr>
        <w:t>國家資產管理機構為確保投資收益，在薪資結構亦需具有吸引力，才能與國際金融機構競爭專業人才。3.另外，在新加坡住宅與退休金設計部分，該國人民之住宅只有使用權沒有所有權；至於退休金，亦未採用世界銀行所提倡之多層年金，而是完全納入公積金的個人帳戶，因此在社會保障制度上與我國也有明顯差異。綜上，新加坡退休金制度，因國情、政府結構、管理操作模式</w:t>
      </w:r>
      <w:proofErr w:type="gramStart"/>
      <w:r w:rsidR="00550F48" w:rsidRPr="0051131C">
        <w:rPr>
          <w:rFonts w:ascii="標楷體" w:hAnsi="標楷體" w:hint="eastAsia"/>
          <w:sz w:val="32"/>
          <w:szCs w:val="32"/>
        </w:rPr>
        <w:t>等均與我國</w:t>
      </w:r>
      <w:proofErr w:type="gramEnd"/>
      <w:r w:rsidR="00550F48" w:rsidRPr="0051131C">
        <w:rPr>
          <w:rFonts w:ascii="標楷體" w:hAnsi="標楷體" w:hint="eastAsia"/>
          <w:sz w:val="32"/>
          <w:szCs w:val="32"/>
        </w:rPr>
        <w:t>不同，在制度設計上是否有適合我國</w:t>
      </w:r>
      <w:r w:rsidR="00550F48" w:rsidRPr="0051131C">
        <w:rPr>
          <w:rFonts w:ascii="標楷體" w:hAnsi="標楷體" w:hint="eastAsia"/>
          <w:sz w:val="32"/>
          <w:szCs w:val="32"/>
        </w:rPr>
        <w:lastRenderedPageBreak/>
        <w:t>參考之處及其利弊得失為何等，應基於兩國背景與發展脈絡之差異性，審慎衡酌。</w:t>
      </w:r>
    </w:p>
    <w:p w14:paraId="551B9FBC" w14:textId="0A0CC7E4" w:rsidR="003170FC" w:rsidRPr="0051131C" w:rsidRDefault="006A609D" w:rsidP="00DF4CB0">
      <w:pPr>
        <w:overflowPunct w:val="0"/>
        <w:snapToGrid w:val="0"/>
        <w:ind w:leftChars="100" w:left="968" w:hangingChars="196" w:hanging="628"/>
        <w:jc w:val="both"/>
        <w:textAlignment w:val="baseline"/>
        <w:rPr>
          <w:rFonts w:ascii="標楷體" w:hAnsi="標楷體"/>
          <w:color w:val="C00000"/>
          <w:sz w:val="32"/>
          <w:szCs w:val="32"/>
        </w:rPr>
      </w:pPr>
      <w:r w:rsidRPr="0051131C">
        <w:rPr>
          <w:rFonts w:ascii="標楷體" w:hAnsi="標楷體" w:hint="eastAsia"/>
          <w:b/>
          <w:bCs/>
          <w:color w:val="C00000"/>
          <w:sz w:val="32"/>
          <w:szCs w:val="32"/>
        </w:rPr>
        <w:t xml:space="preserve"> </w:t>
      </w:r>
      <w:r w:rsidRPr="0051131C">
        <w:rPr>
          <w:rFonts w:ascii="標楷體" w:hAnsi="標楷體" w:hint="eastAsia"/>
          <w:b/>
          <w:bCs/>
          <w:sz w:val="32"/>
          <w:szCs w:val="32"/>
        </w:rPr>
        <w:t xml:space="preserve"> </w:t>
      </w:r>
      <w:r w:rsidR="003768A4" w:rsidRPr="0051131C">
        <w:rPr>
          <w:rFonts w:ascii="標楷體" w:hAnsi="標楷體" w:hint="eastAsia"/>
          <w:b/>
          <w:bCs/>
          <w:sz w:val="32"/>
          <w:szCs w:val="32"/>
        </w:rPr>
        <w:t>陳委員錦生</w:t>
      </w:r>
      <w:r w:rsidR="003768A4" w:rsidRPr="0051131C">
        <w:rPr>
          <w:rFonts w:ascii="標楷體" w:hAnsi="標楷體" w:hint="eastAsia"/>
          <w:sz w:val="32"/>
          <w:szCs w:val="32"/>
        </w:rPr>
        <w:t>：</w:t>
      </w:r>
      <w:r w:rsidR="00550F48" w:rsidRPr="0051131C">
        <w:rPr>
          <w:rFonts w:ascii="標楷體" w:hAnsi="標楷體" w:hint="eastAsia"/>
          <w:sz w:val="32"/>
          <w:szCs w:val="32"/>
        </w:rPr>
        <w:t>1.</w:t>
      </w:r>
      <w:proofErr w:type="gramStart"/>
      <w:r w:rsidR="00550F48" w:rsidRPr="0051131C">
        <w:rPr>
          <w:rFonts w:ascii="標楷體" w:hAnsi="標楷體" w:hint="eastAsia"/>
          <w:sz w:val="32"/>
          <w:szCs w:val="32"/>
        </w:rPr>
        <w:t>部參訪</w:t>
      </w:r>
      <w:proofErr w:type="gramEnd"/>
      <w:r w:rsidR="00550F48" w:rsidRPr="0051131C">
        <w:rPr>
          <w:rFonts w:ascii="標楷體" w:hAnsi="標楷體" w:hint="eastAsia"/>
          <w:sz w:val="32"/>
          <w:szCs w:val="32"/>
        </w:rPr>
        <w:t>新加坡，瞭解該國退休金制度運作，有其參考價值。報告提到新加坡中央公積金在全球退休基金制度中排名第7，連續蟬連15年亞洲榜首，以及其部分國家儲備管理機構表現良好等，</w:t>
      </w:r>
      <w:r w:rsidR="004E6686">
        <w:rPr>
          <w:rFonts w:ascii="標楷體" w:hAnsi="標楷體" w:hint="eastAsia"/>
          <w:sz w:val="32"/>
          <w:szCs w:val="32"/>
        </w:rPr>
        <w:t>惟</w:t>
      </w:r>
      <w:r w:rsidR="00550F48" w:rsidRPr="0051131C">
        <w:rPr>
          <w:rFonts w:ascii="標楷體" w:hAnsi="標楷體" w:hint="eastAsia"/>
          <w:sz w:val="32"/>
          <w:szCs w:val="32"/>
        </w:rPr>
        <w:t>相關制度</w:t>
      </w:r>
      <w:r w:rsidR="004E6686">
        <w:rPr>
          <w:rFonts w:ascii="標楷體" w:hAnsi="標楷體" w:hint="eastAsia"/>
          <w:sz w:val="32"/>
          <w:szCs w:val="32"/>
        </w:rPr>
        <w:t>亦非全無</w:t>
      </w:r>
      <w:r w:rsidR="00550F48" w:rsidRPr="0051131C">
        <w:rPr>
          <w:rFonts w:ascii="標楷體" w:hAnsi="標楷體" w:hint="eastAsia"/>
          <w:sz w:val="32"/>
          <w:szCs w:val="32"/>
        </w:rPr>
        <w:t>缺點，建議除說明優點</w:t>
      </w:r>
      <w:r w:rsidR="004E6686">
        <w:rPr>
          <w:rFonts w:ascii="標楷體" w:hAnsi="標楷體" w:hint="eastAsia"/>
          <w:sz w:val="32"/>
          <w:szCs w:val="32"/>
        </w:rPr>
        <w:t>之外</w:t>
      </w:r>
      <w:r w:rsidR="00550F48" w:rsidRPr="0051131C">
        <w:rPr>
          <w:rFonts w:ascii="標楷體" w:hAnsi="標楷體" w:hint="eastAsia"/>
          <w:sz w:val="32"/>
          <w:szCs w:val="32"/>
        </w:rPr>
        <w:t>，也應以</w:t>
      </w:r>
      <w:r w:rsidR="004E6686">
        <w:rPr>
          <w:rFonts w:ascii="標楷體" w:hAnsi="標楷體" w:hint="eastAsia"/>
          <w:sz w:val="32"/>
          <w:szCs w:val="32"/>
        </w:rPr>
        <w:t>持平的態度完整</w:t>
      </w:r>
      <w:r w:rsidR="00550F48" w:rsidRPr="0051131C">
        <w:rPr>
          <w:rFonts w:ascii="標楷體" w:hAnsi="標楷體" w:hint="eastAsia"/>
          <w:sz w:val="32"/>
          <w:szCs w:val="32"/>
        </w:rPr>
        <w:t>檢視，方能正確掌握有無可學習之處。2.與新加坡相較，臺灣人均GDP雖然較低，但享有較為適足的退休金制度；新加坡公務員的退休金全部來自於每月上繳的公積金，是「自己養」，因此採取延退制度。據統計，2021年新加坡65歲以上人口勞動參與率達32.9%，</w:t>
      </w:r>
      <w:r w:rsidR="004E6686">
        <w:rPr>
          <w:rFonts w:ascii="標楷體" w:hAnsi="標楷體" w:hint="eastAsia"/>
          <w:sz w:val="32"/>
          <w:szCs w:val="32"/>
        </w:rPr>
        <w:t>相較於</w:t>
      </w:r>
      <w:r w:rsidR="00550F48" w:rsidRPr="0051131C">
        <w:rPr>
          <w:rFonts w:ascii="標楷體" w:hAnsi="標楷體" w:hint="eastAsia"/>
          <w:sz w:val="32"/>
          <w:szCs w:val="32"/>
        </w:rPr>
        <w:t>臺灣</w:t>
      </w:r>
      <w:r w:rsidR="004E6686">
        <w:rPr>
          <w:rFonts w:ascii="標楷體" w:hAnsi="標楷體" w:hint="eastAsia"/>
          <w:sz w:val="32"/>
          <w:szCs w:val="32"/>
        </w:rPr>
        <w:t>的</w:t>
      </w:r>
      <w:r w:rsidR="00550F48" w:rsidRPr="0051131C">
        <w:rPr>
          <w:rFonts w:ascii="標楷體" w:hAnsi="標楷體" w:hint="eastAsia"/>
          <w:sz w:val="32"/>
          <w:szCs w:val="32"/>
        </w:rPr>
        <w:t>9.2％，很多老人仍在工作。3.</w:t>
      </w:r>
      <w:r w:rsidR="004E6686">
        <w:rPr>
          <w:rFonts w:ascii="標楷體" w:hAnsi="標楷體" w:hint="eastAsia"/>
          <w:sz w:val="32"/>
          <w:szCs w:val="32"/>
        </w:rPr>
        <w:t>也因此</w:t>
      </w:r>
      <w:r w:rsidR="00550F48" w:rsidRPr="0051131C">
        <w:rPr>
          <w:rFonts w:ascii="標楷體" w:hAnsi="標楷體" w:hint="eastAsia"/>
          <w:sz w:val="32"/>
          <w:szCs w:val="32"/>
        </w:rPr>
        <w:t>新加坡人民從參與公積金第一天起，便知要承擔準備個人退休金的風險與責任；但對政府來說，公積金則為國家財庫，可以善加投資運用，創造良好投資報酬及發揮影響力，立意良善。其強制高額</w:t>
      </w:r>
      <w:proofErr w:type="gramStart"/>
      <w:r w:rsidR="00550F48" w:rsidRPr="0051131C">
        <w:rPr>
          <w:rFonts w:ascii="標楷體" w:hAnsi="標楷體" w:hint="eastAsia"/>
          <w:sz w:val="32"/>
          <w:szCs w:val="32"/>
        </w:rPr>
        <w:t>提撥</w:t>
      </w:r>
      <w:proofErr w:type="gramEnd"/>
      <w:r w:rsidR="00550F48" w:rsidRPr="0051131C">
        <w:rPr>
          <w:rFonts w:ascii="標楷體" w:hAnsi="標楷體" w:hint="eastAsia"/>
          <w:sz w:val="32"/>
          <w:szCs w:val="32"/>
        </w:rPr>
        <w:t>制度，可降低個人風險，</w:t>
      </w:r>
      <w:r w:rsidR="004E6686">
        <w:rPr>
          <w:rFonts w:ascii="標楷體" w:hAnsi="標楷體" w:hint="eastAsia"/>
          <w:sz w:val="32"/>
          <w:szCs w:val="32"/>
        </w:rPr>
        <w:t>亦</w:t>
      </w:r>
      <w:r w:rsidR="00550F48" w:rsidRPr="0051131C">
        <w:rPr>
          <w:rFonts w:ascii="標楷體" w:hAnsi="標楷體" w:hint="eastAsia"/>
          <w:sz w:val="32"/>
          <w:szCs w:val="32"/>
        </w:rPr>
        <w:t>是</w:t>
      </w:r>
      <w:r w:rsidR="004E6686">
        <w:rPr>
          <w:rFonts w:ascii="標楷體" w:hAnsi="標楷體" w:hint="eastAsia"/>
          <w:sz w:val="32"/>
          <w:szCs w:val="32"/>
        </w:rPr>
        <w:t>為了</w:t>
      </w:r>
      <w:r w:rsidR="00550F48" w:rsidRPr="0051131C">
        <w:rPr>
          <w:rFonts w:ascii="標楷體" w:hAnsi="標楷體" w:hint="eastAsia"/>
          <w:sz w:val="32"/>
          <w:szCs w:val="32"/>
        </w:rPr>
        <w:t>降低政府社會福利救濟的成本，但因強制</w:t>
      </w:r>
      <w:proofErr w:type="gramStart"/>
      <w:r w:rsidR="00550F48" w:rsidRPr="0051131C">
        <w:rPr>
          <w:rFonts w:ascii="標楷體" w:hAnsi="標楷體" w:hint="eastAsia"/>
          <w:sz w:val="32"/>
          <w:szCs w:val="32"/>
        </w:rPr>
        <w:t>提撥</w:t>
      </w:r>
      <w:proofErr w:type="gramEnd"/>
      <w:r w:rsidR="00550F48" w:rsidRPr="0051131C">
        <w:rPr>
          <w:rFonts w:ascii="標楷體" w:hAnsi="標楷體" w:hint="eastAsia"/>
          <w:sz w:val="32"/>
          <w:szCs w:val="32"/>
        </w:rPr>
        <w:t>額度高，導致國民幾乎沒有</w:t>
      </w:r>
      <w:proofErr w:type="gramStart"/>
      <w:r w:rsidR="00550F48" w:rsidRPr="0051131C">
        <w:rPr>
          <w:rFonts w:ascii="標楷體" w:hAnsi="標楷體" w:hint="eastAsia"/>
          <w:sz w:val="32"/>
          <w:szCs w:val="32"/>
        </w:rPr>
        <w:t>餘裕做其他</w:t>
      </w:r>
      <w:proofErr w:type="gramEnd"/>
      <w:r w:rsidR="00550F48" w:rsidRPr="0051131C">
        <w:rPr>
          <w:rFonts w:ascii="標楷體" w:hAnsi="標楷體" w:hint="eastAsia"/>
          <w:sz w:val="32"/>
          <w:szCs w:val="32"/>
        </w:rPr>
        <w:t>投資，是否值得借鏡</w:t>
      </w:r>
      <w:r w:rsidR="00F566A1" w:rsidRPr="0051131C">
        <w:rPr>
          <w:rFonts w:ascii="標楷體" w:hAnsi="標楷體" w:hint="eastAsia"/>
          <w:sz w:val="32"/>
          <w:szCs w:val="32"/>
        </w:rPr>
        <w:t>？</w:t>
      </w:r>
      <w:r w:rsidR="00550F48" w:rsidRPr="0051131C">
        <w:rPr>
          <w:rFonts w:ascii="標楷體" w:hAnsi="標楷體" w:hint="eastAsia"/>
          <w:sz w:val="32"/>
          <w:szCs w:val="32"/>
        </w:rPr>
        <w:t>需深思。4.另新加坡國營事業如新加坡航空，被Skytrax評選為2023年全世界最佳航空公司，沒有印象中一般國營事業的負面問題，考其原因主要是經營運作完全不受政治因素干擾，</w:t>
      </w:r>
      <w:proofErr w:type="gramStart"/>
      <w:r w:rsidR="00550F48" w:rsidRPr="0051131C">
        <w:rPr>
          <w:rFonts w:ascii="標楷體" w:hAnsi="標楷體" w:hint="eastAsia"/>
          <w:sz w:val="32"/>
          <w:szCs w:val="32"/>
        </w:rPr>
        <w:t>爰</w:t>
      </w:r>
      <w:proofErr w:type="gramEnd"/>
      <w:r w:rsidR="00550F48" w:rsidRPr="0051131C">
        <w:rPr>
          <w:rFonts w:ascii="標楷體" w:hAnsi="標楷體" w:hint="eastAsia"/>
          <w:sz w:val="32"/>
          <w:szCs w:val="32"/>
        </w:rPr>
        <w:t>能維持政策一貫性，造就高績效。新加坡國家儲備管理機構能有良好績效，除有好的管理方法、用人制度及高明的薪酬設計，領導人</w:t>
      </w:r>
      <w:r w:rsidR="00614DFD">
        <w:rPr>
          <w:rFonts w:ascii="標楷體" w:hAnsi="標楷體" w:hint="eastAsia"/>
          <w:sz w:val="32"/>
          <w:szCs w:val="32"/>
        </w:rPr>
        <w:t>特質</w:t>
      </w:r>
      <w:r w:rsidR="00550F48" w:rsidRPr="0051131C">
        <w:rPr>
          <w:rFonts w:ascii="標楷體" w:hAnsi="標楷體" w:hint="eastAsia"/>
          <w:sz w:val="32"/>
          <w:szCs w:val="32"/>
        </w:rPr>
        <w:t>也是關鍵，能否一直保持下去，讓績效持續表現如此亮眼，非常值得關注。以上幾點心得與大家分享，並請部參考。</w:t>
      </w:r>
    </w:p>
    <w:p w14:paraId="6E5DBFF3" w14:textId="3AB64EE2" w:rsidR="00361741" w:rsidRPr="0051131C" w:rsidRDefault="003768A4" w:rsidP="00BB61EF">
      <w:pPr>
        <w:overflowPunct w:val="0"/>
        <w:snapToGrid w:val="0"/>
        <w:ind w:leftChars="100" w:left="968" w:hangingChars="196" w:hanging="628"/>
        <w:jc w:val="both"/>
        <w:textAlignment w:val="baseline"/>
        <w:rPr>
          <w:rFonts w:ascii="標楷體" w:hAnsi="標楷體"/>
          <w:color w:val="C00000"/>
          <w:sz w:val="32"/>
          <w:szCs w:val="32"/>
        </w:rPr>
      </w:pPr>
      <w:r w:rsidRPr="0051131C">
        <w:rPr>
          <w:rFonts w:ascii="標楷體" w:hAnsi="標楷體" w:hint="eastAsia"/>
          <w:b/>
          <w:bCs/>
          <w:color w:val="C00000"/>
          <w:sz w:val="32"/>
          <w:szCs w:val="32"/>
        </w:rPr>
        <w:t xml:space="preserve">  </w:t>
      </w:r>
      <w:proofErr w:type="gramStart"/>
      <w:r w:rsidRPr="0051131C">
        <w:rPr>
          <w:rFonts w:ascii="標楷體" w:hAnsi="標楷體" w:hint="eastAsia"/>
          <w:b/>
          <w:bCs/>
          <w:sz w:val="32"/>
          <w:szCs w:val="32"/>
        </w:rPr>
        <w:t>王委員秀紅</w:t>
      </w:r>
      <w:proofErr w:type="gramEnd"/>
      <w:r w:rsidRPr="0051131C">
        <w:rPr>
          <w:rFonts w:ascii="標楷體" w:hAnsi="標楷體" w:hint="eastAsia"/>
          <w:sz w:val="32"/>
          <w:szCs w:val="32"/>
        </w:rPr>
        <w:t>：</w:t>
      </w:r>
      <w:r w:rsidR="00880767" w:rsidRPr="0051131C">
        <w:rPr>
          <w:rFonts w:ascii="標楷體" w:hAnsi="標楷體" w:hint="eastAsia"/>
          <w:sz w:val="32"/>
          <w:szCs w:val="32"/>
        </w:rPr>
        <w:t>部透過實際觀察與佐證，反思我國退撫基(儲)金的監督與管理值得借鏡之處，具高度專業性，值得肯</w:t>
      </w:r>
      <w:r w:rsidR="00880767" w:rsidRPr="0051131C">
        <w:rPr>
          <w:rFonts w:ascii="標楷體" w:hAnsi="標楷體" w:hint="eastAsia"/>
          <w:sz w:val="32"/>
          <w:szCs w:val="32"/>
        </w:rPr>
        <w:lastRenderedPageBreak/>
        <w:t>定。本報告第74</w:t>
      </w:r>
      <w:r w:rsidR="00232766" w:rsidRPr="0051131C">
        <w:rPr>
          <w:rFonts w:ascii="標楷體" w:hAnsi="標楷體" w:hint="eastAsia"/>
          <w:sz w:val="32"/>
          <w:szCs w:val="32"/>
        </w:rPr>
        <w:t>頁</w:t>
      </w:r>
      <w:r w:rsidR="00880767" w:rsidRPr="0051131C">
        <w:rPr>
          <w:rFonts w:ascii="標楷體" w:hAnsi="標楷體" w:hint="eastAsia"/>
          <w:sz w:val="32"/>
          <w:szCs w:val="32"/>
        </w:rPr>
        <w:t>至75頁之觀察與建議，關於新加坡退休金制度部分，提到新加坡中央公積金會員實際投入自選投資計畫資金比重偏低及部分會員遭受損失等問題，未來擬設計人生週期投資計畫以為解決，對照我國112年7月1日後初任公教人員所適用之個人專戶退撫儲金制度，依參與者年齡階段配置不同報酬與風險比重之保守、積極與穩健型等投資組合，已屬預設人生</w:t>
      </w:r>
      <w:r w:rsidR="00232766" w:rsidRPr="0051131C">
        <w:rPr>
          <w:rFonts w:ascii="標楷體" w:hAnsi="標楷體" w:hint="eastAsia"/>
          <w:sz w:val="32"/>
          <w:szCs w:val="32"/>
        </w:rPr>
        <w:t>週</w:t>
      </w:r>
      <w:r w:rsidR="00880767" w:rsidRPr="0051131C">
        <w:rPr>
          <w:rFonts w:ascii="標楷體" w:hAnsi="標楷體" w:hint="eastAsia"/>
          <w:sz w:val="32"/>
          <w:szCs w:val="32"/>
        </w:rPr>
        <w:t>期基金，對於抗通膨與維持老年生活水準，相較之下不失為較佳的方案，讓人對我國制度備感安心。</w:t>
      </w:r>
      <w:proofErr w:type="gramStart"/>
      <w:r w:rsidR="00880767" w:rsidRPr="0051131C">
        <w:rPr>
          <w:rFonts w:ascii="標楷體" w:hAnsi="標楷體" w:hint="eastAsia"/>
          <w:sz w:val="32"/>
          <w:szCs w:val="32"/>
        </w:rPr>
        <w:t>此外，</w:t>
      </w:r>
      <w:proofErr w:type="gramEnd"/>
      <w:r w:rsidR="00880767" w:rsidRPr="0051131C">
        <w:rPr>
          <w:rFonts w:ascii="標楷體" w:hAnsi="標楷體" w:hint="eastAsia"/>
          <w:sz w:val="32"/>
          <w:szCs w:val="32"/>
        </w:rPr>
        <w:t>報告結語部分宜更具體，或可考量按部、</w:t>
      </w:r>
      <w:proofErr w:type="gramStart"/>
      <w:r w:rsidR="00880767" w:rsidRPr="0051131C">
        <w:rPr>
          <w:rFonts w:ascii="標楷體" w:hAnsi="標楷體" w:hint="eastAsia"/>
          <w:sz w:val="32"/>
          <w:szCs w:val="32"/>
        </w:rPr>
        <w:t>監理司及</w:t>
      </w:r>
      <w:proofErr w:type="gramEnd"/>
      <w:r w:rsidR="00880767" w:rsidRPr="0051131C">
        <w:rPr>
          <w:rFonts w:ascii="標楷體" w:hAnsi="標楷體" w:hint="eastAsia"/>
          <w:sz w:val="32"/>
          <w:szCs w:val="32"/>
        </w:rPr>
        <w:t>基金管理局職掌，</w:t>
      </w:r>
      <w:proofErr w:type="gramStart"/>
      <w:r w:rsidR="00880767" w:rsidRPr="0051131C">
        <w:rPr>
          <w:rFonts w:ascii="標楷體" w:hAnsi="標楷體" w:hint="eastAsia"/>
          <w:sz w:val="32"/>
          <w:szCs w:val="32"/>
        </w:rPr>
        <w:t>臚列短</w:t>
      </w:r>
      <w:proofErr w:type="gramEnd"/>
      <w:r w:rsidR="00880767" w:rsidRPr="0051131C">
        <w:rPr>
          <w:rFonts w:ascii="標楷體" w:hAnsi="標楷體" w:hint="eastAsia"/>
          <w:sz w:val="32"/>
          <w:szCs w:val="32"/>
        </w:rPr>
        <w:t>中長期政策方向及應有作為，</w:t>
      </w:r>
      <w:proofErr w:type="gramStart"/>
      <w:r w:rsidR="00880767" w:rsidRPr="0051131C">
        <w:rPr>
          <w:rFonts w:ascii="標楷體" w:hAnsi="標楷體" w:hint="eastAsia"/>
          <w:sz w:val="32"/>
          <w:szCs w:val="32"/>
        </w:rPr>
        <w:t>俾</w:t>
      </w:r>
      <w:proofErr w:type="gramEnd"/>
      <w:r w:rsidR="00880767" w:rsidRPr="0051131C">
        <w:rPr>
          <w:rFonts w:ascii="標楷體" w:hAnsi="標楷體" w:hint="eastAsia"/>
          <w:sz w:val="32"/>
          <w:szCs w:val="32"/>
        </w:rPr>
        <w:t>更清楚瞭解此行訪問之具體可行建議。</w:t>
      </w:r>
    </w:p>
    <w:p w14:paraId="4AB7FFE1" w14:textId="2EF182E0" w:rsidR="00FA1068" w:rsidRPr="0051131C" w:rsidRDefault="003768A4" w:rsidP="00BB61EF">
      <w:pPr>
        <w:overflowPunct w:val="0"/>
        <w:snapToGrid w:val="0"/>
        <w:ind w:leftChars="100" w:left="968" w:hangingChars="196" w:hanging="628"/>
        <w:jc w:val="both"/>
        <w:textAlignment w:val="baseline"/>
        <w:rPr>
          <w:rFonts w:ascii="標楷體" w:hAnsi="標楷體"/>
          <w:sz w:val="32"/>
          <w:szCs w:val="32"/>
        </w:rPr>
      </w:pPr>
      <w:r w:rsidRPr="0051131C">
        <w:rPr>
          <w:rFonts w:ascii="標楷體" w:hAnsi="標楷體" w:hint="eastAsia"/>
          <w:b/>
          <w:bCs/>
          <w:color w:val="C00000"/>
          <w:sz w:val="32"/>
          <w:szCs w:val="32"/>
        </w:rPr>
        <w:t xml:space="preserve"> </w:t>
      </w:r>
      <w:r w:rsidRPr="0051131C">
        <w:rPr>
          <w:rFonts w:ascii="標楷體" w:hAnsi="標楷體" w:hint="eastAsia"/>
          <w:color w:val="C00000"/>
          <w:sz w:val="32"/>
          <w:szCs w:val="32"/>
        </w:rPr>
        <w:t xml:space="preserve"> </w:t>
      </w:r>
      <w:r w:rsidR="0024655A" w:rsidRPr="0051131C">
        <w:rPr>
          <w:rFonts w:ascii="標楷體" w:hAnsi="標楷體" w:hint="eastAsia"/>
          <w:b/>
          <w:bCs/>
          <w:sz w:val="32"/>
          <w:szCs w:val="32"/>
        </w:rPr>
        <w:t>周委員蓮香</w:t>
      </w:r>
      <w:r w:rsidR="0024655A" w:rsidRPr="0051131C">
        <w:rPr>
          <w:rFonts w:ascii="標楷體" w:hAnsi="標楷體" w:hint="eastAsia"/>
          <w:sz w:val="32"/>
          <w:szCs w:val="32"/>
        </w:rPr>
        <w:t>：</w:t>
      </w:r>
      <w:r w:rsidR="0059468D" w:rsidRPr="0051131C">
        <w:rPr>
          <w:rFonts w:ascii="標楷體" w:hAnsi="標楷體" w:hint="eastAsia"/>
          <w:sz w:val="32"/>
          <w:szCs w:val="32"/>
        </w:rPr>
        <w:t>1.新加坡中央公積金設有防火牆機制，由中央公積金局收取費用後，向政府購買債券以獲取固定收益，進而使基金投資風險降到最低，請教此機制在我國是否可行？2.有關新加坡國家儲備管理機構之人員，其薪資結構係以全球金融產業為基準，並設有績效獎金，該績效獎金劃分為短期與中長期，中長期部分運用虛擬帳戶，遞延5至7年才發放或扣減，與一般資產管理獲得收益時，財管人員可享有分紅類似。個人認為此中長期獎勵機制，係依據公積金一定期間之收益情形再給予獎勵，相對於短期獎金更為妥適，值得參考。3.簡報</w:t>
      </w:r>
      <w:r w:rsidR="00A71030">
        <w:rPr>
          <w:rFonts w:ascii="標楷體" w:hAnsi="標楷體" w:hint="eastAsia"/>
          <w:sz w:val="32"/>
          <w:szCs w:val="32"/>
        </w:rPr>
        <w:t>第</w:t>
      </w:r>
      <w:r w:rsidR="0059468D" w:rsidRPr="0051131C">
        <w:rPr>
          <w:rFonts w:ascii="標楷體" w:hAnsi="標楷體" w:hint="eastAsia"/>
          <w:sz w:val="32"/>
          <w:szCs w:val="32"/>
        </w:rPr>
        <w:t>22頁有關提供會員增加帳戶餘額機制，公積金</w:t>
      </w:r>
      <w:proofErr w:type="gramStart"/>
      <w:r w:rsidR="0059468D" w:rsidRPr="0051131C">
        <w:rPr>
          <w:rFonts w:ascii="標楷體" w:hAnsi="標楷體" w:hint="eastAsia"/>
          <w:sz w:val="32"/>
          <w:szCs w:val="32"/>
        </w:rPr>
        <w:t>提撥率依年齡</w:t>
      </w:r>
      <w:proofErr w:type="gramEnd"/>
      <w:r w:rsidR="0059468D" w:rsidRPr="0051131C">
        <w:rPr>
          <w:rFonts w:ascii="標楷體" w:hAnsi="標楷體" w:hint="eastAsia"/>
          <w:sz w:val="32"/>
          <w:szCs w:val="32"/>
        </w:rPr>
        <w:t>增長而遞減，但70歲以上會員也必須提繳12.5%的金額，似與一般認知有所落差，請部補充說明。另公積金帳戶內之資金需特定原因才能提領，無法隨意提領，是身故後帳戶內之金額如何處理？亦請說明。4.本報告之觀察與建議部分，針對我國與新加坡制度進行比較，指出該國在治理架構、帳戶增額機制，導入國際監理原則等部分值得學習，期待能對我國的</w:t>
      </w:r>
      <w:r w:rsidR="0059468D" w:rsidRPr="0051131C">
        <w:rPr>
          <w:rFonts w:ascii="標楷體" w:hAnsi="標楷體" w:hint="eastAsia"/>
          <w:sz w:val="32"/>
          <w:szCs w:val="32"/>
        </w:rPr>
        <w:lastRenderedPageBreak/>
        <w:t>管理與監理單位羅列出具體建議。</w:t>
      </w:r>
    </w:p>
    <w:p w14:paraId="50DCD779" w14:textId="52DD023B" w:rsidR="005312C0" w:rsidRPr="0051131C" w:rsidRDefault="005312C0" w:rsidP="00BB61EF">
      <w:pPr>
        <w:kinsoku w:val="0"/>
        <w:overflowPunct w:val="0"/>
        <w:snapToGrid w:val="0"/>
        <w:ind w:leftChars="100" w:left="968" w:hangingChars="196" w:hanging="628"/>
        <w:jc w:val="both"/>
        <w:textAlignment w:val="baseline"/>
        <w:rPr>
          <w:rFonts w:ascii="標楷體" w:hAnsi="標楷體"/>
          <w:b/>
          <w:bCs/>
          <w:color w:val="C00000"/>
          <w:sz w:val="32"/>
          <w:szCs w:val="32"/>
        </w:rPr>
      </w:pPr>
      <w:r w:rsidRPr="0051131C">
        <w:rPr>
          <w:rFonts w:ascii="標楷體" w:hAnsi="標楷體" w:hint="eastAsia"/>
          <w:b/>
          <w:bCs/>
          <w:color w:val="C00000"/>
          <w:sz w:val="32"/>
          <w:szCs w:val="32"/>
        </w:rPr>
        <w:t xml:space="preserve"> </w:t>
      </w:r>
      <w:r w:rsidRPr="0051131C">
        <w:rPr>
          <w:rFonts w:ascii="標楷體" w:hAnsi="標楷體" w:hint="eastAsia"/>
          <w:b/>
          <w:bCs/>
          <w:sz w:val="32"/>
          <w:szCs w:val="32"/>
        </w:rPr>
        <w:t xml:space="preserve"> 姚委員立德</w:t>
      </w:r>
      <w:r w:rsidRPr="0051131C">
        <w:rPr>
          <w:rFonts w:ascii="標楷體" w:hAnsi="標楷體" w:hint="eastAsia"/>
          <w:sz w:val="32"/>
          <w:szCs w:val="32"/>
        </w:rPr>
        <w:t>：</w:t>
      </w:r>
      <w:r w:rsidR="00D10B5E" w:rsidRPr="0051131C">
        <w:rPr>
          <w:rFonts w:ascii="標楷體" w:hAnsi="標楷體" w:hint="eastAsia"/>
          <w:sz w:val="32"/>
          <w:szCs w:val="32"/>
        </w:rPr>
        <w:t>部報告所提觀察與</w:t>
      </w:r>
      <w:proofErr w:type="gramStart"/>
      <w:r w:rsidR="00D10B5E" w:rsidRPr="0051131C">
        <w:rPr>
          <w:rFonts w:ascii="標楷體" w:hAnsi="標楷體" w:hint="eastAsia"/>
          <w:sz w:val="32"/>
          <w:szCs w:val="32"/>
        </w:rPr>
        <w:t>反思極具</w:t>
      </w:r>
      <w:proofErr w:type="gramEnd"/>
      <w:r w:rsidR="00D10B5E" w:rsidRPr="0051131C">
        <w:rPr>
          <w:rFonts w:ascii="標楷體" w:hAnsi="標楷體" w:hint="eastAsia"/>
          <w:sz w:val="32"/>
          <w:szCs w:val="32"/>
        </w:rPr>
        <w:t>參考價值，個人提出以下建議：1.新加坡中央公積金制度整合住房保障政策，規劃售後</w:t>
      </w:r>
      <w:proofErr w:type="gramStart"/>
      <w:r w:rsidR="00D10B5E" w:rsidRPr="0051131C">
        <w:rPr>
          <w:rFonts w:ascii="標楷體" w:hAnsi="標楷體" w:hint="eastAsia"/>
          <w:sz w:val="32"/>
          <w:szCs w:val="32"/>
        </w:rPr>
        <w:t>租回等</w:t>
      </w:r>
      <w:proofErr w:type="gramEnd"/>
      <w:r w:rsidR="00D10B5E" w:rsidRPr="0051131C">
        <w:rPr>
          <w:rFonts w:ascii="標楷體" w:hAnsi="標楷體" w:hint="eastAsia"/>
          <w:sz w:val="32"/>
          <w:szCs w:val="32"/>
        </w:rPr>
        <w:t>計畫來增加會員帳戶餘額，個人認為此項政策極佳，建議日後若赴新加坡考察可再深入瞭解。2.中央公積金制度分階段延長退休年齡與再就業年齡上限，此為解決退休金不足以維持老年生活水準的可能方案之一，因此新加坡政府在2021年7月通過退休與再就業法修正案，將退休年齡與再就業初始年齡上限，分階段於2030年延長至65歲及70歲；其調整退休與再就業年齡後，對於退休金制度的影響，值得我們觀察思考。3.中央公積金制度規劃會員退休後自動納入終身年金計畫，以保護其免受生活不確定性影響，我國與新加坡同樣面臨計畫參與者的長壽風險，因此新加坡該項作法值得深入瞭解與學習。4.新加坡國家儲備管理機構中長期資金運用，均遵循國際主權基金治理架構與指導原則，建議部(</w:t>
      </w:r>
      <w:proofErr w:type="gramStart"/>
      <w:r w:rsidR="00D10B5E" w:rsidRPr="0051131C">
        <w:rPr>
          <w:rFonts w:ascii="標楷體" w:hAnsi="標楷體" w:hint="eastAsia"/>
          <w:sz w:val="32"/>
          <w:szCs w:val="32"/>
        </w:rPr>
        <w:t>監理司</w:t>
      </w:r>
      <w:proofErr w:type="gramEnd"/>
      <w:r w:rsidR="00D10B5E" w:rsidRPr="0051131C">
        <w:rPr>
          <w:rFonts w:ascii="標楷體" w:hAnsi="標楷體" w:hint="eastAsia"/>
          <w:sz w:val="32"/>
          <w:szCs w:val="32"/>
        </w:rPr>
        <w:t>)及基金管理局應全面掌握熟悉國際退休金監理組織IOPS所發布的退休基金相關監理原則，並在評估後適時</w:t>
      </w:r>
      <w:proofErr w:type="gramStart"/>
      <w:r w:rsidR="00D10B5E" w:rsidRPr="0051131C">
        <w:rPr>
          <w:rFonts w:ascii="標楷體" w:hAnsi="標楷體" w:hint="eastAsia"/>
          <w:sz w:val="32"/>
          <w:szCs w:val="32"/>
        </w:rPr>
        <w:t>採</w:t>
      </w:r>
      <w:proofErr w:type="gramEnd"/>
      <w:r w:rsidR="00D10B5E" w:rsidRPr="0051131C">
        <w:rPr>
          <w:rFonts w:ascii="標楷體" w:hAnsi="標楷體" w:hint="eastAsia"/>
          <w:sz w:val="32"/>
          <w:szCs w:val="32"/>
        </w:rPr>
        <w:t>行，以讓公務人員對退撫基(儲)金之運作更為放心。</w:t>
      </w:r>
    </w:p>
    <w:p w14:paraId="4B459762" w14:textId="5853FB7A" w:rsidR="003768A4" w:rsidRPr="0051131C" w:rsidRDefault="005312C0" w:rsidP="00BB61EF">
      <w:pPr>
        <w:kinsoku w:val="0"/>
        <w:overflowPunct w:val="0"/>
        <w:snapToGrid w:val="0"/>
        <w:ind w:leftChars="100" w:left="968" w:hangingChars="196" w:hanging="628"/>
        <w:jc w:val="both"/>
        <w:textAlignment w:val="baseline"/>
        <w:rPr>
          <w:rFonts w:ascii="標楷體" w:hAnsi="標楷體"/>
          <w:b/>
          <w:bCs/>
          <w:spacing w:val="-4"/>
          <w:sz w:val="32"/>
          <w:szCs w:val="32"/>
        </w:rPr>
      </w:pPr>
      <w:r w:rsidRPr="0051131C">
        <w:rPr>
          <w:rFonts w:ascii="標楷體" w:hAnsi="標楷體" w:hint="eastAsia"/>
          <w:b/>
          <w:bCs/>
          <w:color w:val="C00000"/>
          <w:sz w:val="32"/>
          <w:szCs w:val="32"/>
        </w:rPr>
        <w:t xml:space="preserve"> </w:t>
      </w:r>
      <w:bookmarkStart w:id="5" w:name="_Hlk156484364"/>
      <w:r w:rsidRPr="0051131C">
        <w:rPr>
          <w:rFonts w:ascii="標楷體" w:hAnsi="標楷體" w:hint="eastAsia"/>
          <w:b/>
          <w:bCs/>
          <w:color w:val="C00000"/>
          <w:sz w:val="32"/>
          <w:szCs w:val="32"/>
        </w:rPr>
        <w:t xml:space="preserve"> </w:t>
      </w:r>
      <w:r w:rsidR="003768A4" w:rsidRPr="00B152D6">
        <w:rPr>
          <w:rFonts w:ascii="標楷體" w:hAnsi="標楷體" w:hint="eastAsia"/>
          <w:b/>
          <w:bCs/>
          <w:spacing w:val="-4"/>
          <w:sz w:val="32"/>
          <w:szCs w:val="32"/>
        </w:rPr>
        <w:t>院長意見</w:t>
      </w:r>
      <w:r w:rsidR="003768A4" w:rsidRPr="0051131C">
        <w:rPr>
          <w:rFonts w:ascii="標楷體" w:hAnsi="標楷體" w:hint="eastAsia"/>
          <w:spacing w:val="-4"/>
          <w:sz w:val="32"/>
          <w:szCs w:val="32"/>
        </w:rPr>
        <w:t>：</w:t>
      </w:r>
      <w:bookmarkEnd w:id="5"/>
      <w:r w:rsidR="00E03C48" w:rsidRPr="0051131C">
        <w:rPr>
          <w:rFonts w:ascii="標楷體" w:hAnsi="標楷體" w:hint="eastAsia"/>
          <w:spacing w:val="-4"/>
          <w:sz w:val="32"/>
          <w:szCs w:val="32"/>
        </w:rPr>
        <w:t>1.簡報第12頁及第13頁，</w:t>
      </w:r>
      <w:r w:rsidR="000E1CAA" w:rsidRPr="0051131C">
        <w:rPr>
          <w:rFonts w:ascii="標楷體" w:hAnsi="標楷體" w:hint="eastAsia"/>
          <w:spacing w:val="-4"/>
          <w:sz w:val="32"/>
          <w:szCs w:val="32"/>
        </w:rPr>
        <w:t>是</w:t>
      </w:r>
      <w:r w:rsidR="00E03C48" w:rsidRPr="0051131C">
        <w:rPr>
          <w:rFonts w:ascii="標楷體" w:hAnsi="標楷體" w:hint="eastAsia"/>
          <w:spacing w:val="-4"/>
          <w:sz w:val="32"/>
          <w:szCs w:val="32"/>
        </w:rPr>
        <w:t>針對新加坡國家儲備之中長期資金與我國退撫基(儲)金</w:t>
      </w:r>
      <w:r w:rsidR="000E1CAA" w:rsidRPr="0051131C">
        <w:rPr>
          <w:rFonts w:ascii="標楷體" w:hAnsi="標楷體" w:hint="eastAsia"/>
          <w:spacing w:val="-4"/>
          <w:sz w:val="32"/>
          <w:szCs w:val="32"/>
        </w:rPr>
        <w:t>的</w:t>
      </w:r>
      <w:r w:rsidR="00E03C48" w:rsidRPr="0051131C">
        <w:rPr>
          <w:rFonts w:ascii="標楷體" w:hAnsi="標楷體" w:hint="eastAsia"/>
          <w:spacing w:val="-4"/>
          <w:sz w:val="32"/>
          <w:szCs w:val="32"/>
        </w:rPr>
        <w:t>比較，但兩國制度不同，我國公務人員</w:t>
      </w:r>
      <w:r w:rsidR="000E1CAA" w:rsidRPr="0051131C">
        <w:rPr>
          <w:rFonts w:ascii="標楷體" w:hAnsi="標楷體" w:hint="eastAsia"/>
          <w:spacing w:val="-4"/>
          <w:sz w:val="32"/>
          <w:szCs w:val="32"/>
        </w:rPr>
        <w:t>的</w:t>
      </w:r>
      <w:r w:rsidR="00E03C48" w:rsidRPr="0051131C">
        <w:rPr>
          <w:rFonts w:ascii="標楷體" w:hAnsi="標楷體" w:hint="eastAsia"/>
          <w:spacing w:val="-4"/>
          <w:sz w:val="32"/>
          <w:szCs w:val="32"/>
        </w:rPr>
        <w:t>退休保障，除了退撫基金或儲金等職業退休金外，還有公保</w:t>
      </w:r>
      <w:r w:rsidR="000E1CAA" w:rsidRPr="0051131C">
        <w:rPr>
          <w:rFonts w:ascii="標楷體" w:hAnsi="標楷體" w:hint="eastAsia"/>
          <w:spacing w:val="-4"/>
          <w:sz w:val="32"/>
          <w:szCs w:val="32"/>
        </w:rPr>
        <w:t>的養老給付</w:t>
      </w:r>
      <w:r w:rsidR="00E03C48" w:rsidRPr="0051131C">
        <w:rPr>
          <w:rFonts w:ascii="標楷體" w:hAnsi="標楷體" w:hint="eastAsia"/>
          <w:spacing w:val="-4"/>
          <w:sz w:val="32"/>
          <w:szCs w:val="32"/>
        </w:rPr>
        <w:t>，二者合併才能完整呈現</w:t>
      </w:r>
      <w:r w:rsidR="000E1CAA" w:rsidRPr="0051131C">
        <w:rPr>
          <w:rFonts w:ascii="標楷體" w:hAnsi="標楷體" w:hint="eastAsia"/>
          <w:spacing w:val="-4"/>
          <w:sz w:val="32"/>
          <w:szCs w:val="32"/>
        </w:rPr>
        <w:t>我國</w:t>
      </w:r>
      <w:r w:rsidR="00E03C48" w:rsidRPr="0051131C">
        <w:rPr>
          <w:rFonts w:ascii="標楷體" w:hAnsi="標楷體" w:hint="eastAsia"/>
          <w:spacing w:val="-4"/>
          <w:sz w:val="32"/>
          <w:szCs w:val="32"/>
        </w:rPr>
        <w:t>公務人員多層次老年經濟安全保障制度</w:t>
      </w:r>
      <w:r w:rsidR="000E1CAA" w:rsidRPr="0051131C">
        <w:rPr>
          <w:rFonts w:ascii="標楷體" w:hAnsi="標楷體" w:hint="eastAsia"/>
          <w:spacing w:val="-4"/>
          <w:sz w:val="32"/>
          <w:szCs w:val="32"/>
        </w:rPr>
        <w:t>。</w:t>
      </w:r>
      <w:r w:rsidR="00E03C48" w:rsidRPr="0051131C">
        <w:rPr>
          <w:rFonts w:ascii="標楷體" w:hAnsi="標楷體" w:hint="eastAsia"/>
          <w:spacing w:val="-4"/>
          <w:sz w:val="32"/>
          <w:szCs w:val="32"/>
        </w:rPr>
        <w:t>日後類此比較，應</w:t>
      </w:r>
      <w:r w:rsidR="000E1CAA" w:rsidRPr="0051131C">
        <w:rPr>
          <w:rFonts w:ascii="標楷體" w:hAnsi="標楷體" w:hint="eastAsia"/>
          <w:spacing w:val="-4"/>
          <w:sz w:val="32"/>
          <w:szCs w:val="32"/>
        </w:rPr>
        <w:t>完整</w:t>
      </w:r>
      <w:r w:rsidR="00E03C48" w:rsidRPr="0051131C">
        <w:rPr>
          <w:rFonts w:ascii="標楷體" w:hAnsi="標楷體" w:hint="eastAsia"/>
          <w:spacing w:val="-4"/>
          <w:sz w:val="32"/>
          <w:szCs w:val="32"/>
        </w:rPr>
        <w:t>呈現，</w:t>
      </w:r>
      <w:r w:rsidR="000E1CAA" w:rsidRPr="0051131C">
        <w:rPr>
          <w:rFonts w:ascii="標楷體" w:hAnsi="標楷體" w:hint="eastAsia"/>
          <w:spacing w:val="-4"/>
          <w:sz w:val="32"/>
          <w:szCs w:val="32"/>
        </w:rPr>
        <w:t>才符合實際現況</w:t>
      </w:r>
      <w:r w:rsidR="00E03C48" w:rsidRPr="0051131C">
        <w:rPr>
          <w:rFonts w:ascii="標楷體" w:hAnsi="標楷體" w:hint="eastAsia"/>
          <w:spacing w:val="-4"/>
          <w:sz w:val="32"/>
          <w:szCs w:val="32"/>
        </w:rPr>
        <w:t>。2.報告內容</w:t>
      </w:r>
      <w:r w:rsidR="000E1CAA" w:rsidRPr="0051131C">
        <w:rPr>
          <w:rFonts w:ascii="標楷體" w:hAnsi="標楷體" w:hint="eastAsia"/>
          <w:spacing w:val="-4"/>
          <w:sz w:val="32"/>
          <w:szCs w:val="32"/>
        </w:rPr>
        <w:t>前後</w:t>
      </w:r>
      <w:r w:rsidR="00E03C48" w:rsidRPr="0051131C">
        <w:rPr>
          <w:rFonts w:ascii="標楷體" w:hAnsi="標楷體" w:hint="eastAsia"/>
          <w:spacing w:val="-4"/>
          <w:sz w:val="32"/>
          <w:szCs w:val="32"/>
        </w:rPr>
        <w:t>出現「監理」、「治理」與「管理」等用語，</w:t>
      </w:r>
      <w:r w:rsidR="000E1CAA" w:rsidRPr="0051131C">
        <w:rPr>
          <w:rFonts w:ascii="標楷體" w:hAnsi="標楷體" w:hint="eastAsia"/>
          <w:spacing w:val="-4"/>
          <w:sz w:val="32"/>
          <w:szCs w:val="32"/>
        </w:rPr>
        <w:t>相關語詞之</w:t>
      </w:r>
      <w:r w:rsidR="00E03C48" w:rsidRPr="0051131C">
        <w:rPr>
          <w:rFonts w:ascii="標楷體" w:hAnsi="標楷體" w:hint="eastAsia"/>
          <w:spacing w:val="-4"/>
          <w:sz w:val="32"/>
          <w:szCs w:val="32"/>
        </w:rPr>
        <w:t>定義及用法是否與國外</w:t>
      </w:r>
      <w:r w:rsidR="000E1CAA" w:rsidRPr="0051131C">
        <w:rPr>
          <w:rFonts w:ascii="標楷體" w:hAnsi="標楷體" w:hint="eastAsia"/>
          <w:spacing w:val="-4"/>
          <w:sz w:val="32"/>
          <w:szCs w:val="32"/>
        </w:rPr>
        <w:t>一致</w:t>
      </w:r>
      <w:r w:rsidR="00F566A1" w:rsidRPr="0051131C">
        <w:rPr>
          <w:rFonts w:ascii="標楷體" w:hAnsi="標楷體" w:hint="eastAsia"/>
          <w:spacing w:val="-4"/>
          <w:sz w:val="32"/>
          <w:szCs w:val="32"/>
        </w:rPr>
        <w:t>？</w:t>
      </w:r>
      <w:r w:rsidR="00E03C48" w:rsidRPr="0051131C">
        <w:rPr>
          <w:rFonts w:ascii="標楷體" w:hAnsi="標楷體" w:hint="eastAsia"/>
          <w:spacing w:val="-4"/>
          <w:sz w:val="32"/>
          <w:szCs w:val="32"/>
        </w:rPr>
        <w:t>請部說明。</w:t>
      </w:r>
    </w:p>
    <w:p w14:paraId="47CD6647" w14:textId="5754B0F3" w:rsidR="003768A4" w:rsidRPr="0051131C" w:rsidRDefault="003768A4" w:rsidP="00BB61EF">
      <w:pPr>
        <w:overflowPunct w:val="0"/>
        <w:snapToGrid w:val="0"/>
        <w:ind w:leftChars="100" w:left="968" w:hangingChars="196" w:hanging="628"/>
        <w:jc w:val="both"/>
        <w:textAlignment w:val="baseline"/>
        <w:rPr>
          <w:rFonts w:ascii="標楷體" w:hAnsi="標楷體"/>
          <w:sz w:val="32"/>
          <w:szCs w:val="32"/>
        </w:rPr>
      </w:pPr>
      <w:r w:rsidRPr="0051131C">
        <w:rPr>
          <w:rFonts w:ascii="標楷體" w:hAnsi="標楷體" w:hint="eastAsia"/>
          <w:b/>
          <w:bCs/>
          <w:sz w:val="32"/>
          <w:szCs w:val="32"/>
        </w:rPr>
        <w:t xml:space="preserve">  周部長志宏及</w:t>
      </w:r>
      <w:proofErr w:type="gramStart"/>
      <w:r w:rsidRPr="0051131C">
        <w:rPr>
          <w:rFonts w:ascii="標楷體" w:hAnsi="標楷體" w:hint="eastAsia"/>
          <w:b/>
          <w:bCs/>
          <w:sz w:val="32"/>
          <w:szCs w:val="32"/>
        </w:rPr>
        <w:t>李司長洪琳補充</w:t>
      </w:r>
      <w:proofErr w:type="gramEnd"/>
      <w:r w:rsidRPr="0051131C">
        <w:rPr>
          <w:rFonts w:ascii="標楷體" w:hAnsi="標楷體" w:hint="eastAsia"/>
          <w:b/>
          <w:bCs/>
          <w:sz w:val="32"/>
          <w:szCs w:val="32"/>
        </w:rPr>
        <w:t>報告</w:t>
      </w:r>
      <w:r w:rsidRPr="0051131C">
        <w:rPr>
          <w:rFonts w:ascii="標楷體" w:hAnsi="標楷體" w:hint="eastAsia"/>
          <w:sz w:val="32"/>
          <w:szCs w:val="32"/>
        </w:rPr>
        <w:t>：對院長及各委員意見加以說明(略)。</w:t>
      </w:r>
    </w:p>
    <w:p w14:paraId="2DD98185" w14:textId="77777777" w:rsidR="003768A4" w:rsidRPr="0051131C" w:rsidRDefault="003768A4" w:rsidP="00BB61EF">
      <w:pPr>
        <w:overflowPunct w:val="0"/>
        <w:snapToGrid w:val="0"/>
        <w:ind w:leftChars="100" w:left="968" w:hangingChars="196" w:hanging="628"/>
        <w:jc w:val="both"/>
        <w:textAlignment w:val="baseline"/>
        <w:rPr>
          <w:rFonts w:ascii="標楷體" w:hAnsi="標楷體"/>
          <w:kern w:val="0"/>
          <w:sz w:val="32"/>
          <w:szCs w:val="32"/>
        </w:rPr>
      </w:pPr>
      <w:r w:rsidRPr="0051131C">
        <w:rPr>
          <w:rFonts w:ascii="標楷體" w:hAnsi="標楷體" w:hint="eastAsia"/>
          <w:b/>
          <w:bCs/>
          <w:sz w:val="32"/>
          <w:szCs w:val="32"/>
        </w:rPr>
        <w:lastRenderedPageBreak/>
        <w:t xml:space="preserve">  決定</w:t>
      </w:r>
      <w:r w:rsidRPr="0051131C">
        <w:rPr>
          <w:rFonts w:ascii="標楷體" w:hAnsi="標楷體" w:hint="eastAsia"/>
          <w:sz w:val="32"/>
          <w:szCs w:val="32"/>
        </w:rPr>
        <w:t>：</w:t>
      </w:r>
      <w:proofErr w:type="gramStart"/>
      <w:r w:rsidRPr="0051131C">
        <w:rPr>
          <w:rFonts w:ascii="標楷體" w:hAnsi="標楷體" w:hint="eastAsia"/>
          <w:sz w:val="32"/>
          <w:szCs w:val="32"/>
        </w:rPr>
        <w:t>洽悉。</w:t>
      </w:r>
      <w:proofErr w:type="gramEnd"/>
    </w:p>
    <w:p w14:paraId="73E24735" w14:textId="46361715" w:rsidR="00C727E4" w:rsidRPr="0051131C" w:rsidRDefault="00EC5163" w:rsidP="00BB61EF">
      <w:pPr>
        <w:kinsoku w:val="0"/>
        <w:overflowPunct w:val="0"/>
        <w:ind w:firstLineChars="100" w:firstLine="320"/>
        <w:jc w:val="both"/>
        <w:textAlignment w:val="baseline"/>
        <w:rPr>
          <w:rFonts w:ascii="標楷體" w:hAnsi="標楷體"/>
          <w:sz w:val="32"/>
          <w:szCs w:val="32"/>
        </w:rPr>
      </w:pPr>
      <w:r w:rsidRPr="0051131C">
        <w:rPr>
          <w:rFonts w:ascii="標楷體" w:hAnsi="標楷體" w:hint="eastAsia"/>
          <w:sz w:val="32"/>
          <w:szCs w:val="32"/>
        </w:rPr>
        <w:t>五</w:t>
      </w:r>
      <w:r w:rsidR="00D746D0" w:rsidRPr="0051131C">
        <w:rPr>
          <w:rFonts w:ascii="標楷體" w:hAnsi="標楷體"/>
          <w:sz w:val="32"/>
          <w:szCs w:val="32"/>
        </w:rPr>
        <w:t>、臨時報告</w:t>
      </w:r>
      <w:r w:rsidR="00563F5B" w:rsidRPr="0051131C">
        <w:rPr>
          <w:rFonts w:ascii="標楷體" w:hAnsi="標楷體" w:hint="eastAsia"/>
          <w:sz w:val="32"/>
          <w:szCs w:val="32"/>
        </w:rPr>
        <w:t>(無)</w:t>
      </w:r>
    </w:p>
    <w:p w14:paraId="1C55646D" w14:textId="34D15A64" w:rsidR="001B1D86" w:rsidRPr="0051131C" w:rsidRDefault="001F7734" w:rsidP="00BB61EF">
      <w:pPr>
        <w:kinsoku w:val="0"/>
        <w:overflowPunct w:val="0"/>
        <w:spacing w:beforeLines="50" w:before="240"/>
        <w:jc w:val="both"/>
        <w:textAlignment w:val="baseline"/>
        <w:rPr>
          <w:rFonts w:ascii="標楷體" w:hAnsi="標楷體"/>
          <w:sz w:val="32"/>
          <w:szCs w:val="32"/>
        </w:rPr>
      </w:pPr>
      <w:r w:rsidRPr="0051131C">
        <w:rPr>
          <w:rFonts w:ascii="標楷體" w:hAnsi="標楷體" w:hint="eastAsia"/>
          <w:sz w:val="32"/>
          <w:szCs w:val="32"/>
        </w:rPr>
        <w:t>貳</w:t>
      </w:r>
      <w:r w:rsidR="00CA65F6" w:rsidRPr="0051131C">
        <w:rPr>
          <w:rFonts w:ascii="標楷體" w:hAnsi="標楷體"/>
          <w:sz w:val="32"/>
          <w:szCs w:val="32"/>
        </w:rPr>
        <w:t>、</w:t>
      </w:r>
      <w:r w:rsidR="00D746D0" w:rsidRPr="0051131C">
        <w:rPr>
          <w:rFonts w:ascii="標楷體" w:hAnsi="標楷體"/>
          <w:sz w:val="32"/>
          <w:szCs w:val="32"/>
        </w:rPr>
        <w:t>討論事項</w:t>
      </w:r>
    </w:p>
    <w:p w14:paraId="200A20A4" w14:textId="2B775036" w:rsidR="00E906DD" w:rsidRPr="0051131C" w:rsidRDefault="00E17073" w:rsidP="00BB61EF">
      <w:pPr>
        <w:overflowPunct w:val="0"/>
        <w:ind w:leftChars="177" w:left="612" w:hangingChars="3" w:hanging="10"/>
        <w:jc w:val="both"/>
        <w:textAlignment w:val="baseline"/>
        <w:rPr>
          <w:rFonts w:ascii="標楷體" w:hAnsi="標楷體"/>
          <w:spacing w:val="-6"/>
          <w:sz w:val="32"/>
          <w:szCs w:val="32"/>
        </w:rPr>
      </w:pPr>
      <w:r w:rsidRPr="0051131C">
        <w:rPr>
          <w:rFonts w:ascii="標楷體" w:hAnsi="標楷體" w:hint="eastAsia"/>
          <w:sz w:val="32"/>
          <w:szCs w:val="32"/>
        </w:rPr>
        <w:t>考選</w:t>
      </w:r>
      <w:proofErr w:type="gramStart"/>
      <w:r w:rsidRPr="0051131C">
        <w:rPr>
          <w:rFonts w:ascii="標楷體" w:hAnsi="標楷體" w:hint="eastAsia"/>
          <w:sz w:val="32"/>
          <w:szCs w:val="32"/>
        </w:rPr>
        <w:t>部函陳</w:t>
      </w:r>
      <w:proofErr w:type="gramEnd"/>
      <w:r w:rsidRPr="0051131C">
        <w:rPr>
          <w:rFonts w:ascii="標楷體" w:hAnsi="標楷體" w:hint="eastAsia"/>
          <w:sz w:val="32"/>
          <w:szCs w:val="32"/>
        </w:rPr>
        <w:t>廢止專門職業及技術人員普通考試導遊人員考試規則及專門職業及技術人員普通考試領隊人員考試規則等二種考試規則一案</w:t>
      </w:r>
      <w:r w:rsidR="00743B8C" w:rsidRPr="0051131C">
        <w:rPr>
          <w:rFonts w:ascii="標楷體" w:hAnsi="標楷體" w:hint="eastAsia"/>
          <w:sz w:val="32"/>
          <w:szCs w:val="32"/>
        </w:rPr>
        <w:t>，請討論</w:t>
      </w:r>
      <w:r w:rsidR="00E906DD" w:rsidRPr="0051131C">
        <w:rPr>
          <w:rFonts w:ascii="標楷體" w:hAnsi="標楷體" w:hint="eastAsia"/>
          <w:spacing w:val="-6"/>
          <w:sz w:val="32"/>
          <w:szCs w:val="32"/>
        </w:rPr>
        <w:t>。</w:t>
      </w:r>
    </w:p>
    <w:p w14:paraId="1B4CE762" w14:textId="2CA74D85" w:rsidR="00E31AE1" w:rsidRPr="0051131C" w:rsidRDefault="00E31AE1" w:rsidP="00BB61EF">
      <w:pPr>
        <w:overflowPunct w:val="0"/>
        <w:jc w:val="both"/>
        <w:textAlignment w:val="baseline"/>
        <w:rPr>
          <w:rFonts w:ascii="標楷體" w:hAnsi="標楷體"/>
          <w:spacing w:val="-6"/>
          <w:sz w:val="32"/>
          <w:szCs w:val="32"/>
        </w:rPr>
      </w:pPr>
      <w:r w:rsidRPr="0051131C">
        <w:rPr>
          <w:rFonts w:ascii="標楷體" w:hAnsi="標楷體" w:hint="eastAsia"/>
          <w:b/>
          <w:bCs/>
          <w:spacing w:val="-6"/>
          <w:kern w:val="0"/>
          <w:sz w:val="32"/>
          <w:szCs w:val="32"/>
        </w:rPr>
        <w:t xml:space="preserve">  </w:t>
      </w:r>
      <w:r w:rsidRPr="0051131C">
        <w:rPr>
          <w:rFonts w:ascii="標楷體" w:hAnsi="標楷體"/>
          <w:b/>
          <w:bCs/>
          <w:spacing w:val="-6"/>
          <w:kern w:val="0"/>
          <w:sz w:val="32"/>
          <w:szCs w:val="32"/>
        </w:rPr>
        <w:t>決議</w:t>
      </w:r>
      <w:r w:rsidRPr="0051131C">
        <w:rPr>
          <w:rFonts w:ascii="標楷體" w:hAnsi="標楷體"/>
          <w:spacing w:val="-6"/>
          <w:kern w:val="0"/>
          <w:sz w:val="32"/>
          <w:szCs w:val="32"/>
        </w:rPr>
        <w:t>：</w:t>
      </w:r>
      <w:proofErr w:type="gramStart"/>
      <w:r w:rsidRPr="0051131C">
        <w:rPr>
          <w:rFonts w:ascii="標楷體" w:hAnsi="標楷體" w:hint="eastAsia"/>
          <w:spacing w:val="-6"/>
          <w:kern w:val="0"/>
          <w:sz w:val="32"/>
          <w:szCs w:val="32"/>
        </w:rPr>
        <w:t>照部擬通過</w:t>
      </w:r>
      <w:proofErr w:type="gramEnd"/>
      <w:r w:rsidRPr="0051131C">
        <w:rPr>
          <w:rFonts w:ascii="標楷體" w:hAnsi="標楷體" w:hint="eastAsia"/>
          <w:spacing w:val="-6"/>
          <w:kern w:val="0"/>
          <w:sz w:val="32"/>
          <w:szCs w:val="32"/>
        </w:rPr>
        <w:t>。</w:t>
      </w:r>
    </w:p>
    <w:p w14:paraId="7F82DD13" w14:textId="6C96CBD6" w:rsidR="00D746D0" w:rsidRPr="0051131C" w:rsidRDefault="001F7734" w:rsidP="00BB61EF">
      <w:pPr>
        <w:kinsoku w:val="0"/>
        <w:overflowPunct w:val="0"/>
        <w:spacing w:beforeLines="50" w:before="240"/>
        <w:jc w:val="both"/>
        <w:textAlignment w:val="baseline"/>
        <w:rPr>
          <w:rFonts w:ascii="標楷體" w:hAnsi="標楷體"/>
          <w:sz w:val="32"/>
          <w:szCs w:val="32"/>
        </w:rPr>
      </w:pPr>
      <w:r w:rsidRPr="0051131C">
        <w:rPr>
          <w:rFonts w:ascii="標楷體" w:hAnsi="標楷體" w:hint="eastAsia"/>
          <w:sz w:val="32"/>
          <w:szCs w:val="32"/>
        </w:rPr>
        <w:t>參</w:t>
      </w:r>
      <w:r w:rsidR="00D746D0" w:rsidRPr="0051131C">
        <w:rPr>
          <w:rFonts w:ascii="標楷體" w:hAnsi="標楷體"/>
          <w:sz w:val="32"/>
          <w:szCs w:val="32"/>
        </w:rPr>
        <w:t>、臨時動議</w:t>
      </w:r>
      <w:r w:rsidR="00563F5B" w:rsidRPr="0051131C">
        <w:rPr>
          <w:rFonts w:ascii="標楷體" w:hAnsi="標楷體" w:hint="eastAsia"/>
          <w:sz w:val="32"/>
          <w:szCs w:val="32"/>
        </w:rPr>
        <w:t>(無)</w:t>
      </w:r>
    </w:p>
    <w:p w14:paraId="3588CF2D" w14:textId="120340B3" w:rsidR="005E6423" w:rsidRPr="0051131C" w:rsidRDefault="005E6423" w:rsidP="00BB61EF">
      <w:pPr>
        <w:pStyle w:val="2f"/>
        <w:overflowPunct w:val="0"/>
        <w:snapToGrid w:val="0"/>
        <w:spacing w:beforeLines="50" w:before="240"/>
        <w:ind w:left="963" w:hangingChars="301" w:hanging="963"/>
        <w:rPr>
          <w:rFonts w:ascii="標楷體" w:hAnsi="標楷體"/>
        </w:rPr>
      </w:pPr>
      <w:r w:rsidRPr="0051131C">
        <w:rPr>
          <w:rFonts w:ascii="標楷體" w:hAnsi="標楷體"/>
        </w:rPr>
        <w:t>散會：</w:t>
      </w:r>
      <w:r w:rsidRPr="0051131C">
        <w:rPr>
          <w:rFonts w:ascii="標楷體" w:hAnsi="標楷體" w:hint="eastAsia"/>
        </w:rPr>
        <w:t>上午</w:t>
      </w:r>
      <w:r w:rsidR="00564B7F" w:rsidRPr="0051131C">
        <w:rPr>
          <w:rFonts w:ascii="標楷體" w:hAnsi="標楷體" w:hint="eastAsia"/>
        </w:rPr>
        <w:t>10</w:t>
      </w:r>
      <w:r w:rsidRPr="0051131C">
        <w:rPr>
          <w:rFonts w:ascii="標楷體" w:hAnsi="標楷體" w:hint="eastAsia"/>
        </w:rPr>
        <w:t>時</w:t>
      </w:r>
      <w:r w:rsidR="00564B7F" w:rsidRPr="0051131C">
        <w:rPr>
          <w:rFonts w:ascii="標楷體" w:hAnsi="標楷體" w:hint="eastAsia"/>
        </w:rPr>
        <w:t>5</w:t>
      </w:r>
      <w:r w:rsidR="00612900" w:rsidRPr="0051131C">
        <w:rPr>
          <w:rFonts w:ascii="標楷體" w:hAnsi="標楷體" w:hint="eastAsia"/>
        </w:rPr>
        <w:t>5</w:t>
      </w:r>
      <w:r w:rsidRPr="0051131C">
        <w:rPr>
          <w:rFonts w:ascii="標楷體" w:hAnsi="標楷體" w:hint="eastAsia"/>
        </w:rPr>
        <w:t>分</w:t>
      </w:r>
    </w:p>
    <w:p w14:paraId="7016CB79" w14:textId="262C9FB3" w:rsidR="005E6423" w:rsidRPr="0051131C" w:rsidRDefault="005E6423" w:rsidP="00BB61EF">
      <w:pPr>
        <w:pStyle w:val="2f"/>
        <w:kinsoku/>
        <w:overflowPunct w:val="0"/>
        <w:snapToGrid w:val="0"/>
        <w:spacing w:beforeLines="10" w:before="48"/>
        <w:ind w:leftChars="4" w:left="641" w:hangingChars="196" w:hanging="627"/>
        <w:rPr>
          <w:rFonts w:ascii="標楷體" w:hAnsi="標楷體"/>
        </w:rPr>
      </w:pPr>
      <w:r w:rsidRPr="0051131C">
        <w:rPr>
          <w:rFonts w:ascii="標楷體" w:hAnsi="標楷體" w:hint="eastAsia"/>
        </w:rPr>
        <w:t xml:space="preserve">      </w:t>
      </w:r>
      <w:r w:rsidRPr="0051131C">
        <w:rPr>
          <w:rFonts w:ascii="標楷體" w:hAnsi="標楷體"/>
        </w:rPr>
        <w:t>主  席</w:t>
      </w:r>
      <w:r w:rsidRPr="0051131C">
        <w:rPr>
          <w:rFonts w:ascii="標楷體" w:hAnsi="標楷體" w:hint="eastAsia"/>
          <w:color w:val="000000"/>
        </w:rPr>
        <w:t xml:space="preserve">   黃  榮  村</w:t>
      </w:r>
    </w:p>
    <w:sectPr w:rsidR="005E6423" w:rsidRPr="0051131C" w:rsidSect="00490254">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FD58" w14:textId="77777777" w:rsidR="00E353E7" w:rsidRDefault="00E353E7">
      <w:r>
        <w:separator/>
      </w:r>
    </w:p>
  </w:endnote>
  <w:endnote w:type="continuationSeparator" w:id="0">
    <w:p w14:paraId="5BA33F58" w14:textId="77777777" w:rsidR="00E353E7" w:rsidRDefault="00E3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E19C" w14:textId="77777777" w:rsidR="00E353E7" w:rsidRDefault="00E353E7">
      <w:r>
        <w:separator/>
      </w:r>
    </w:p>
  </w:footnote>
  <w:footnote w:type="continuationSeparator" w:id="0">
    <w:p w14:paraId="334F346A" w14:textId="77777777" w:rsidR="00E353E7" w:rsidRDefault="00E35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46EF9EB6" w:rsidR="00BA4AD4" w:rsidRDefault="00BA4AD4" w:rsidP="00F735D2">
    <w:pPr>
      <w:pStyle w:val="af2"/>
      <w:tabs>
        <w:tab w:val="clear" w:pos="4153"/>
        <w:tab w:val="clear" w:pos="8306"/>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2pt;height:12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471"/>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B90"/>
    <w:rsid w:val="00011C23"/>
    <w:rsid w:val="0001244C"/>
    <w:rsid w:val="00012BED"/>
    <w:rsid w:val="00012D7F"/>
    <w:rsid w:val="00014E63"/>
    <w:rsid w:val="00015020"/>
    <w:rsid w:val="000154F2"/>
    <w:rsid w:val="00015CEF"/>
    <w:rsid w:val="000161AD"/>
    <w:rsid w:val="00016388"/>
    <w:rsid w:val="00016C92"/>
    <w:rsid w:val="00017684"/>
    <w:rsid w:val="000179E5"/>
    <w:rsid w:val="00017A7E"/>
    <w:rsid w:val="00017AB7"/>
    <w:rsid w:val="00017B8C"/>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490"/>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862"/>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29B"/>
    <w:rsid w:val="00066334"/>
    <w:rsid w:val="00066813"/>
    <w:rsid w:val="00066B9C"/>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795"/>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9A3"/>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0B7"/>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CAA"/>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5929"/>
    <w:rsid w:val="000F5B86"/>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4C9"/>
    <w:rsid w:val="001028FA"/>
    <w:rsid w:val="00102AD6"/>
    <w:rsid w:val="00102C39"/>
    <w:rsid w:val="00103071"/>
    <w:rsid w:val="001030CF"/>
    <w:rsid w:val="00103346"/>
    <w:rsid w:val="00103453"/>
    <w:rsid w:val="0010377A"/>
    <w:rsid w:val="00103ABE"/>
    <w:rsid w:val="00103B51"/>
    <w:rsid w:val="00103EDB"/>
    <w:rsid w:val="00104035"/>
    <w:rsid w:val="00104C8A"/>
    <w:rsid w:val="00104F03"/>
    <w:rsid w:val="00105548"/>
    <w:rsid w:val="0010589C"/>
    <w:rsid w:val="00105B16"/>
    <w:rsid w:val="00105B60"/>
    <w:rsid w:val="00105B7D"/>
    <w:rsid w:val="00106910"/>
    <w:rsid w:val="001069D2"/>
    <w:rsid w:val="001074FC"/>
    <w:rsid w:val="00107AD4"/>
    <w:rsid w:val="00107B58"/>
    <w:rsid w:val="00110966"/>
    <w:rsid w:val="00110A43"/>
    <w:rsid w:val="00110A94"/>
    <w:rsid w:val="001110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17909"/>
    <w:rsid w:val="0012003E"/>
    <w:rsid w:val="001202F0"/>
    <w:rsid w:val="0012040E"/>
    <w:rsid w:val="001206D3"/>
    <w:rsid w:val="00120CF4"/>
    <w:rsid w:val="001214EB"/>
    <w:rsid w:val="00122237"/>
    <w:rsid w:val="00122DCD"/>
    <w:rsid w:val="001230D2"/>
    <w:rsid w:val="00123A9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370"/>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57"/>
    <w:rsid w:val="0014287D"/>
    <w:rsid w:val="001428D9"/>
    <w:rsid w:val="00142F09"/>
    <w:rsid w:val="00142F3F"/>
    <w:rsid w:val="00143463"/>
    <w:rsid w:val="0014378E"/>
    <w:rsid w:val="00143EDA"/>
    <w:rsid w:val="001447F2"/>
    <w:rsid w:val="00145150"/>
    <w:rsid w:val="0014528B"/>
    <w:rsid w:val="00145B23"/>
    <w:rsid w:val="00145B4D"/>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317"/>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833"/>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4C2"/>
    <w:rsid w:val="001725C9"/>
    <w:rsid w:val="001728C3"/>
    <w:rsid w:val="0017302D"/>
    <w:rsid w:val="001731AB"/>
    <w:rsid w:val="001732C7"/>
    <w:rsid w:val="00173CD7"/>
    <w:rsid w:val="00173D6E"/>
    <w:rsid w:val="00174000"/>
    <w:rsid w:val="0017417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3DAF"/>
    <w:rsid w:val="00184331"/>
    <w:rsid w:val="00184480"/>
    <w:rsid w:val="00184D42"/>
    <w:rsid w:val="00185483"/>
    <w:rsid w:val="0018552F"/>
    <w:rsid w:val="001856E3"/>
    <w:rsid w:val="00185A9F"/>
    <w:rsid w:val="00185F01"/>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BE7"/>
    <w:rsid w:val="00191C99"/>
    <w:rsid w:val="00191E9C"/>
    <w:rsid w:val="001924CC"/>
    <w:rsid w:val="001928F0"/>
    <w:rsid w:val="00192CCF"/>
    <w:rsid w:val="00192F31"/>
    <w:rsid w:val="00192FC6"/>
    <w:rsid w:val="001937CE"/>
    <w:rsid w:val="00193A59"/>
    <w:rsid w:val="00193D8C"/>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950"/>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1D86"/>
    <w:rsid w:val="001B257D"/>
    <w:rsid w:val="001B289E"/>
    <w:rsid w:val="001B2983"/>
    <w:rsid w:val="001B2CF0"/>
    <w:rsid w:val="001B2F40"/>
    <w:rsid w:val="001B3042"/>
    <w:rsid w:val="001B3059"/>
    <w:rsid w:val="001B3210"/>
    <w:rsid w:val="001B3581"/>
    <w:rsid w:val="001B37BF"/>
    <w:rsid w:val="001B380C"/>
    <w:rsid w:val="001B38E7"/>
    <w:rsid w:val="001B39CF"/>
    <w:rsid w:val="001B3FC9"/>
    <w:rsid w:val="001B41B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53E"/>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734"/>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23C"/>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38B"/>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766"/>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112"/>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655A"/>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637"/>
    <w:rsid w:val="00261934"/>
    <w:rsid w:val="00261B6A"/>
    <w:rsid w:val="00261C79"/>
    <w:rsid w:val="0026202F"/>
    <w:rsid w:val="00262117"/>
    <w:rsid w:val="002626FD"/>
    <w:rsid w:val="0026297C"/>
    <w:rsid w:val="00262E4B"/>
    <w:rsid w:val="0026304B"/>
    <w:rsid w:val="0026310D"/>
    <w:rsid w:val="002631BF"/>
    <w:rsid w:val="002634AA"/>
    <w:rsid w:val="00263AF0"/>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8AF"/>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C5B"/>
    <w:rsid w:val="00277DC2"/>
    <w:rsid w:val="00277E37"/>
    <w:rsid w:val="002804C6"/>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6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159"/>
    <w:rsid w:val="002B621F"/>
    <w:rsid w:val="002B6385"/>
    <w:rsid w:val="002B648D"/>
    <w:rsid w:val="002B6895"/>
    <w:rsid w:val="002B6B29"/>
    <w:rsid w:val="002B6BEB"/>
    <w:rsid w:val="002B7978"/>
    <w:rsid w:val="002B7EEA"/>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AB9"/>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08A"/>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0FC"/>
    <w:rsid w:val="00317309"/>
    <w:rsid w:val="003173CD"/>
    <w:rsid w:val="00317647"/>
    <w:rsid w:val="003179D0"/>
    <w:rsid w:val="003179F2"/>
    <w:rsid w:val="00317A15"/>
    <w:rsid w:val="00317F80"/>
    <w:rsid w:val="003201FF"/>
    <w:rsid w:val="003204C5"/>
    <w:rsid w:val="003206B9"/>
    <w:rsid w:val="00320A09"/>
    <w:rsid w:val="00320AFB"/>
    <w:rsid w:val="00320CF9"/>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0AC"/>
    <w:rsid w:val="003259DC"/>
    <w:rsid w:val="00325B1E"/>
    <w:rsid w:val="00325C3D"/>
    <w:rsid w:val="00325D87"/>
    <w:rsid w:val="00325DF3"/>
    <w:rsid w:val="00326008"/>
    <w:rsid w:val="003264E5"/>
    <w:rsid w:val="00326515"/>
    <w:rsid w:val="003269E6"/>
    <w:rsid w:val="00326C52"/>
    <w:rsid w:val="00326E8F"/>
    <w:rsid w:val="0032771A"/>
    <w:rsid w:val="00330015"/>
    <w:rsid w:val="003302DC"/>
    <w:rsid w:val="003303C8"/>
    <w:rsid w:val="00330445"/>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0E93"/>
    <w:rsid w:val="00341107"/>
    <w:rsid w:val="0034152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51"/>
    <w:rsid w:val="00357AE6"/>
    <w:rsid w:val="00357BDD"/>
    <w:rsid w:val="00357E43"/>
    <w:rsid w:val="00360417"/>
    <w:rsid w:val="0036042F"/>
    <w:rsid w:val="00360490"/>
    <w:rsid w:val="003605CB"/>
    <w:rsid w:val="003608C7"/>
    <w:rsid w:val="00360D6B"/>
    <w:rsid w:val="00360ECF"/>
    <w:rsid w:val="0036124A"/>
    <w:rsid w:val="003612D8"/>
    <w:rsid w:val="00361347"/>
    <w:rsid w:val="00361741"/>
    <w:rsid w:val="0036186C"/>
    <w:rsid w:val="0036193C"/>
    <w:rsid w:val="00361AD7"/>
    <w:rsid w:val="00361DEE"/>
    <w:rsid w:val="00362591"/>
    <w:rsid w:val="003625EF"/>
    <w:rsid w:val="00362986"/>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8A4"/>
    <w:rsid w:val="00376AD2"/>
    <w:rsid w:val="00376CAD"/>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4CC"/>
    <w:rsid w:val="003826E3"/>
    <w:rsid w:val="00382753"/>
    <w:rsid w:val="00382F83"/>
    <w:rsid w:val="00382FCF"/>
    <w:rsid w:val="0038344C"/>
    <w:rsid w:val="003838D6"/>
    <w:rsid w:val="0038398A"/>
    <w:rsid w:val="00383B70"/>
    <w:rsid w:val="00383BA6"/>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1EB"/>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8D2"/>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4CF"/>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1FBE"/>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00D"/>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C18"/>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E15"/>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4CE"/>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0C87"/>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880"/>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254"/>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3FAA"/>
    <w:rsid w:val="0049440E"/>
    <w:rsid w:val="0049448B"/>
    <w:rsid w:val="0049459B"/>
    <w:rsid w:val="00494643"/>
    <w:rsid w:val="004946D0"/>
    <w:rsid w:val="004949AF"/>
    <w:rsid w:val="00494ABE"/>
    <w:rsid w:val="00494EA0"/>
    <w:rsid w:val="0049513C"/>
    <w:rsid w:val="00495518"/>
    <w:rsid w:val="00495669"/>
    <w:rsid w:val="00495752"/>
    <w:rsid w:val="00495858"/>
    <w:rsid w:val="004958D1"/>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041E"/>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50A"/>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281B"/>
    <w:rsid w:val="004D3334"/>
    <w:rsid w:val="004D35F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6235"/>
    <w:rsid w:val="004E65E8"/>
    <w:rsid w:val="004E6686"/>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B7A"/>
    <w:rsid w:val="00500F5A"/>
    <w:rsid w:val="005018CF"/>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31C"/>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2C0"/>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0F48"/>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3F5B"/>
    <w:rsid w:val="00564170"/>
    <w:rsid w:val="00564B7F"/>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3E"/>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307"/>
    <w:rsid w:val="0059454B"/>
    <w:rsid w:val="0059468D"/>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1C82"/>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2A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9C6"/>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921"/>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423"/>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E5"/>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900"/>
    <w:rsid w:val="00612AF3"/>
    <w:rsid w:val="00612B08"/>
    <w:rsid w:val="00612B25"/>
    <w:rsid w:val="00612FCE"/>
    <w:rsid w:val="006133C8"/>
    <w:rsid w:val="00613516"/>
    <w:rsid w:val="00613555"/>
    <w:rsid w:val="00613D93"/>
    <w:rsid w:val="006141F0"/>
    <w:rsid w:val="00614267"/>
    <w:rsid w:val="006142CE"/>
    <w:rsid w:val="0061475D"/>
    <w:rsid w:val="00614DF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2FE9"/>
    <w:rsid w:val="006233FC"/>
    <w:rsid w:val="0062358B"/>
    <w:rsid w:val="00624074"/>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68A"/>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4FEA"/>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4A8"/>
    <w:rsid w:val="006555CD"/>
    <w:rsid w:val="00655608"/>
    <w:rsid w:val="00655731"/>
    <w:rsid w:val="006557E1"/>
    <w:rsid w:val="00655FD9"/>
    <w:rsid w:val="00656361"/>
    <w:rsid w:val="006563F4"/>
    <w:rsid w:val="006563F6"/>
    <w:rsid w:val="00656563"/>
    <w:rsid w:val="00656936"/>
    <w:rsid w:val="00656D83"/>
    <w:rsid w:val="00656E2C"/>
    <w:rsid w:val="00657098"/>
    <w:rsid w:val="006570D1"/>
    <w:rsid w:val="00657353"/>
    <w:rsid w:val="00657858"/>
    <w:rsid w:val="00657C9A"/>
    <w:rsid w:val="0066009B"/>
    <w:rsid w:val="00660156"/>
    <w:rsid w:val="006601A4"/>
    <w:rsid w:val="006601B1"/>
    <w:rsid w:val="006605B9"/>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4F77"/>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9C4"/>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62A"/>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999"/>
    <w:rsid w:val="00694BA1"/>
    <w:rsid w:val="00694C5F"/>
    <w:rsid w:val="00694DFA"/>
    <w:rsid w:val="00694EC4"/>
    <w:rsid w:val="00694FBD"/>
    <w:rsid w:val="00695206"/>
    <w:rsid w:val="00695295"/>
    <w:rsid w:val="00695571"/>
    <w:rsid w:val="006956BF"/>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607"/>
    <w:rsid w:val="006A3AD3"/>
    <w:rsid w:val="006A3ED5"/>
    <w:rsid w:val="006A435C"/>
    <w:rsid w:val="006A48FE"/>
    <w:rsid w:val="006A4B99"/>
    <w:rsid w:val="006A56BA"/>
    <w:rsid w:val="006A5EA5"/>
    <w:rsid w:val="006A609D"/>
    <w:rsid w:val="006A6B1F"/>
    <w:rsid w:val="006A6BB9"/>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B50"/>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17EC"/>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6F9C"/>
    <w:rsid w:val="006F701D"/>
    <w:rsid w:val="006F78C0"/>
    <w:rsid w:val="006F7C93"/>
    <w:rsid w:val="006F7E8A"/>
    <w:rsid w:val="00700157"/>
    <w:rsid w:val="00700C61"/>
    <w:rsid w:val="0070115A"/>
    <w:rsid w:val="0070158A"/>
    <w:rsid w:val="00701649"/>
    <w:rsid w:val="00701BD2"/>
    <w:rsid w:val="00701DBB"/>
    <w:rsid w:val="00701E18"/>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3B8C"/>
    <w:rsid w:val="00744644"/>
    <w:rsid w:val="007447E3"/>
    <w:rsid w:val="00744843"/>
    <w:rsid w:val="00744B4B"/>
    <w:rsid w:val="007454FD"/>
    <w:rsid w:val="007457DE"/>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0E58"/>
    <w:rsid w:val="007512BB"/>
    <w:rsid w:val="00751570"/>
    <w:rsid w:val="00751CC4"/>
    <w:rsid w:val="007521DA"/>
    <w:rsid w:val="00752242"/>
    <w:rsid w:val="00752A80"/>
    <w:rsid w:val="00752B09"/>
    <w:rsid w:val="00752BFA"/>
    <w:rsid w:val="007533C1"/>
    <w:rsid w:val="007533D7"/>
    <w:rsid w:val="00753771"/>
    <w:rsid w:val="0075395D"/>
    <w:rsid w:val="00753C33"/>
    <w:rsid w:val="00754BEA"/>
    <w:rsid w:val="00754EA1"/>
    <w:rsid w:val="00754FC2"/>
    <w:rsid w:val="00755012"/>
    <w:rsid w:val="007555F0"/>
    <w:rsid w:val="00755904"/>
    <w:rsid w:val="00755D9F"/>
    <w:rsid w:val="00756083"/>
    <w:rsid w:val="00756107"/>
    <w:rsid w:val="00756190"/>
    <w:rsid w:val="007564AF"/>
    <w:rsid w:val="00756A5A"/>
    <w:rsid w:val="00756B5A"/>
    <w:rsid w:val="0075782D"/>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55D"/>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B5"/>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1CF6"/>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C77"/>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7B"/>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67E"/>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57F0A"/>
    <w:rsid w:val="0086005F"/>
    <w:rsid w:val="008601D8"/>
    <w:rsid w:val="00860433"/>
    <w:rsid w:val="00860545"/>
    <w:rsid w:val="008606A3"/>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7E4"/>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AB0"/>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7D"/>
    <w:rsid w:val="008776D2"/>
    <w:rsid w:val="008803F1"/>
    <w:rsid w:val="0088053C"/>
    <w:rsid w:val="00880767"/>
    <w:rsid w:val="00880ADB"/>
    <w:rsid w:val="00881766"/>
    <w:rsid w:val="0088195A"/>
    <w:rsid w:val="00881E24"/>
    <w:rsid w:val="0088217E"/>
    <w:rsid w:val="008829CD"/>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8A3"/>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69"/>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1B"/>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0F8D"/>
    <w:rsid w:val="009011D7"/>
    <w:rsid w:val="009015AE"/>
    <w:rsid w:val="00901ABA"/>
    <w:rsid w:val="00901AC1"/>
    <w:rsid w:val="00901EB3"/>
    <w:rsid w:val="00901F2C"/>
    <w:rsid w:val="00902533"/>
    <w:rsid w:val="0090262A"/>
    <w:rsid w:val="00902DFF"/>
    <w:rsid w:val="00902EBA"/>
    <w:rsid w:val="00902FE3"/>
    <w:rsid w:val="009031F9"/>
    <w:rsid w:val="00903437"/>
    <w:rsid w:val="009035B9"/>
    <w:rsid w:val="009037BE"/>
    <w:rsid w:val="009039AE"/>
    <w:rsid w:val="00903D6C"/>
    <w:rsid w:val="00903E70"/>
    <w:rsid w:val="009048EC"/>
    <w:rsid w:val="00904B07"/>
    <w:rsid w:val="00904C0A"/>
    <w:rsid w:val="00904ED3"/>
    <w:rsid w:val="009050A5"/>
    <w:rsid w:val="009051B7"/>
    <w:rsid w:val="00905275"/>
    <w:rsid w:val="0090563F"/>
    <w:rsid w:val="0090578D"/>
    <w:rsid w:val="00905E95"/>
    <w:rsid w:val="00905F5E"/>
    <w:rsid w:val="009065E6"/>
    <w:rsid w:val="0090689B"/>
    <w:rsid w:val="009068F5"/>
    <w:rsid w:val="009070FF"/>
    <w:rsid w:val="009071A1"/>
    <w:rsid w:val="00907612"/>
    <w:rsid w:val="009078E2"/>
    <w:rsid w:val="00907AA0"/>
    <w:rsid w:val="00907EF9"/>
    <w:rsid w:val="00910355"/>
    <w:rsid w:val="0091077B"/>
    <w:rsid w:val="00910A15"/>
    <w:rsid w:val="00910BB2"/>
    <w:rsid w:val="00910C51"/>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934"/>
    <w:rsid w:val="00942B9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3EF4"/>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015"/>
    <w:rsid w:val="009932A8"/>
    <w:rsid w:val="00993798"/>
    <w:rsid w:val="00993C1B"/>
    <w:rsid w:val="00993E23"/>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97F9F"/>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654"/>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93"/>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D7"/>
    <w:rsid w:val="009D7AE8"/>
    <w:rsid w:val="009D7EEB"/>
    <w:rsid w:val="009E019D"/>
    <w:rsid w:val="009E06D4"/>
    <w:rsid w:val="009E06FF"/>
    <w:rsid w:val="009E083C"/>
    <w:rsid w:val="009E0E3D"/>
    <w:rsid w:val="009E10BF"/>
    <w:rsid w:val="009E1296"/>
    <w:rsid w:val="009E1459"/>
    <w:rsid w:val="009E2735"/>
    <w:rsid w:val="009E3050"/>
    <w:rsid w:val="009E308D"/>
    <w:rsid w:val="009E3499"/>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354"/>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895"/>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2BD"/>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2DF0"/>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030"/>
    <w:rsid w:val="00A716C1"/>
    <w:rsid w:val="00A7199B"/>
    <w:rsid w:val="00A71DB2"/>
    <w:rsid w:val="00A7200D"/>
    <w:rsid w:val="00A7224B"/>
    <w:rsid w:val="00A723A0"/>
    <w:rsid w:val="00A72EDB"/>
    <w:rsid w:val="00A730F0"/>
    <w:rsid w:val="00A732C4"/>
    <w:rsid w:val="00A73326"/>
    <w:rsid w:val="00A73495"/>
    <w:rsid w:val="00A7362B"/>
    <w:rsid w:val="00A7369D"/>
    <w:rsid w:val="00A73D00"/>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163"/>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1FD"/>
    <w:rsid w:val="00AC26A1"/>
    <w:rsid w:val="00AC286E"/>
    <w:rsid w:val="00AC2BC2"/>
    <w:rsid w:val="00AC346F"/>
    <w:rsid w:val="00AC3DEE"/>
    <w:rsid w:val="00AC3EDA"/>
    <w:rsid w:val="00AC427E"/>
    <w:rsid w:val="00AC468D"/>
    <w:rsid w:val="00AC4AAD"/>
    <w:rsid w:val="00AC4E67"/>
    <w:rsid w:val="00AC5235"/>
    <w:rsid w:val="00AC5458"/>
    <w:rsid w:val="00AC5B23"/>
    <w:rsid w:val="00AC5FFA"/>
    <w:rsid w:val="00AC6378"/>
    <w:rsid w:val="00AC6AFE"/>
    <w:rsid w:val="00AC6C67"/>
    <w:rsid w:val="00AC7114"/>
    <w:rsid w:val="00AC71B6"/>
    <w:rsid w:val="00AC748A"/>
    <w:rsid w:val="00AC74C8"/>
    <w:rsid w:val="00AD0214"/>
    <w:rsid w:val="00AD02C5"/>
    <w:rsid w:val="00AD0B41"/>
    <w:rsid w:val="00AD167E"/>
    <w:rsid w:val="00AD16C7"/>
    <w:rsid w:val="00AD1974"/>
    <w:rsid w:val="00AD1AAC"/>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6F32"/>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46DF"/>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1B5"/>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2D6"/>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D5F"/>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B69"/>
    <w:rsid w:val="00B31BAD"/>
    <w:rsid w:val="00B31CCF"/>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368"/>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114"/>
    <w:rsid w:val="00B5189B"/>
    <w:rsid w:val="00B51D52"/>
    <w:rsid w:val="00B51DCD"/>
    <w:rsid w:val="00B521D0"/>
    <w:rsid w:val="00B52204"/>
    <w:rsid w:val="00B52418"/>
    <w:rsid w:val="00B52B21"/>
    <w:rsid w:val="00B52B41"/>
    <w:rsid w:val="00B52F6C"/>
    <w:rsid w:val="00B530B8"/>
    <w:rsid w:val="00B53B97"/>
    <w:rsid w:val="00B53F49"/>
    <w:rsid w:val="00B54D82"/>
    <w:rsid w:val="00B54F0A"/>
    <w:rsid w:val="00B54FF5"/>
    <w:rsid w:val="00B55019"/>
    <w:rsid w:val="00B55818"/>
    <w:rsid w:val="00B55908"/>
    <w:rsid w:val="00B559C9"/>
    <w:rsid w:val="00B56146"/>
    <w:rsid w:val="00B5625F"/>
    <w:rsid w:val="00B5652C"/>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2B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388"/>
    <w:rsid w:val="00B966DF"/>
    <w:rsid w:val="00B96FB7"/>
    <w:rsid w:val="00B974AF"/>
    <w:rsid w:val="00B9752C"/>
    <w:rsid w:val="00B97713"/>
    <w:rsid w:val="00B97BEC"/>
    <w:rsid w:val="00BA0028"/>
    <w:rsid w:val="00BA03E7"/>
    <w:rsid w:val="00BA05A4"/>
    <w:rsid w:val="00BA0ADC"/>
    <w:rsid w:val="00BA0C38"/>
    <w:rsid w:val="00BA142F"/>
    <w:rsid w:val="00BA23BB"/>
    <w:rsid w:val="00BA25E8"/>
    <w:rsid w:val="00BA273B"/>
    <w:rsid w:val="00BA2ED7"/>
    <w:rsid w:val="00BA30EF"/>
    <w:rsid w:val="00BA32EC"/>
    <w:rsid w:val="00BA34B0"/>
    <w:rsid w:val="00BA3591"/>
    <w:rsid w:val="00BA42A9"/>
    <w:rsid w:val="00BA48A4"/>
    <w:rsid w:val="00BA4A4A"/>
    <w:rsid w:val="00BA4AD4"/>
    <w:rsid w:val="00BA4B46"/>
    <w:rsid w:val="00BA4B7D"/>
    <w:rsid w:val="00BA4E00"/>
    <w:rsid w:val="00BA54C7"/>
    <w:rsid w:val="00BA591B"/>
    <w:rsid w:val="00BA5D98"/>
    <w:rsid w:val="00BA6028"/>
    <w:rsid w:val="00BA6134"/>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5F0F"/>
    <w:rsid w:val="00BB6080"/>
    <w:rsid w:val="00BB61EF"/>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A65"/>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D07"/>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A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3BB"/>
    <w:rsid w:val="00BF674D"/>
    <w:rsid w:val="00BF6916"/>
    <w:rsid w:val="00BF69B3"/>
    <w:rsid w:val="00BF6B40"/>
    <w:rsid w:val="00BF7068"/>
    <w:rsid w:val="00BF713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2F6"/>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4D6F"/>
    <w:rsid w:val="00C55350"/>
    <w:rsid w:val="00C55670"/>
    <w:rsid w:val="00C557EB"/>
    <w:rsid w:val="00C5633C"/>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8DF"/>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89"/>
    <w:rsid w:val="00C915BA"/>
    <w:rsid w:val="00C91AF1"/>
    <w:rsid w:val="00C91B7C"/>
    <w:rsid w:val="00C91D52"/>
    <w:rsid w:val="00C920B5"/>
    <w:rsid w:val="00C9259B"/>
    <w:rsid w:val="00C9264A"/>
    <w:rsid w:val="00C92731"/>
    <w:rsid w:val="00C92A16"/>
    <w:rsid w:val="00C92C1E"/>
    <w:rsid w:val="00C92F40"/>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92"/>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5FD4"/>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4"/>
    <w:rsid w:val="00CD41B7"/>
    <w:rsid w:val="00CD4292"/>
    <w:rsid w:val="00CD47D0"/>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823"/>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B5E"/>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3CA"/>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3FC5"/>
    <w:rsid w:val="00D54477"/>
    <w:rsid w:val="00D549DC"/>
    <w:rsid w:val="00D54AB7"/>
    <w:rsid w:val="00D54E8F"/>
    <w:rsid w:val="00D550B1"/>
    <w:rsid w:val="00D55201"/>
    <w:rsid w:val="00D553C4"/>
    <w:rsid w:val="00D557B1"/>
    <w:rsid w:val="00D557FA"/>
    <w:rsid w:val="00D55AED"/>
    <w:rsid w:val="00D55C35"/>
    <w:rsid w:val="00D561E7"/>
    <w:rsid w:val="00D56BED"/>
    <w:rsid w:val="00D56CD8"/>
    <w:rsid w:val="00D56D7C"/>
    <w:rsid w:val="00D57EE6"/>
    <w:rsid w:val="00D60BFB"/>
    <w:rsid w:val="00D60C5C"/>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27D"/>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807"/>
    <w:rsid w:val="00D779F9"/>
    <w:rsid w:val="00D77E56"/>
    <w:rsid w:val="00D8024C"/>
    <w:rsid w:val="00D80331"/>
    <w:rsid w:val="00D80578"/>
    <w:rsid w:val="00D8102B"/>
    <w:rsid w:val="00D81098"/>
    <w:rsid w:val="00D810D0"/>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93"/>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5B69"/>
    <w:rsid w:val="00DA5E1D"/>
    <w:rsid w:val="00DA6531"/>
    <w:rsid w:val="00DA6873"/>
    <w:rsid w:val="00DA695C"/>
    <w:rsid w:val="00DA6A93"/>
    <w:rsid w:val="00DA6BF2"/>
    <w:rsid w:val="00DA6FAA"/>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58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BE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CB0"/>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C48"/>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9DB"/>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2E5"/>
    <w:rsid w:val="00E153EC"/>
    <w:rsid w:val="00E15D57"/>
    <w:rsid w:val="00E16982"/>
    <w:rsid w:val="00E16C0A"/>
    <w:rsid w:val="00E16DD1"/>
    <w:rsid w:val="00E16FA2"/>
    <w:rsid w:val="00E17073"/>
    <w:rsid w:val="00E174AD"/>
    <w:rsid w:val="00E174D4"/>
    <w:rsid w:val="00E17CED"/>
    <w:rsid w:val="00E208A7"/>
    <w:rsid w:val="00E20CE9"/>
    <w:rsid w:val="00E2108F"/>
    <w:rsid w:val="00E2178D"/>
    <w:rsid w:val="00E21994"/>
    <w:rsid w:val="00E22363"/>
    <w:rsid w:val="00E226DD"/>
    <w:rsid w:val="00E22BDE"/>
    <w:rsid w:val="00E22F86"/>
    <w:rsid w:val="00E233C6"/>
    <w:rsid w:val="00E239EF"/>
    <w:rsid w:val="00E23C1F"/>
    <w:rsid w:val="00E23D18"/>
    <w:rsid w:val="00E2416C"/>
    <w:rsid w:val="00E24674"/>
    <w:rsid w:val="00E24675"/>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A45"/>
    <w:rsid w:val="00E31AE1"/>
    <w:rsid w:val="00E31FE8"/>
    <w:rsid w:val="00E32157"/>
    <w:rsid w:val="00E32898"/>
    <w:rsid w:val="00E32E12"/>
    <w:rsid w:val="00E331C2"/>
    <w:rsid w:val="00E3351A"/>
    <w:rsid w:val="00E33641"/>
    <w:rsid w:val="00E34321"/>
    <w:rsid w:val="00E343A9"/>
    <w:rsid w:val="00E34FA4"/>
    <w:rsid w:val="00E353E7"/>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5D8"/>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1B61"/>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D16"/>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417"/>
    <w:rsid w:val="00E90609"/>
    <w:rsid w:val="00E906DD"/>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2653"/>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71"/>
    <w:rsid w:val="00ED60D7"/>
    <w:rsid w:val="00ED61DA"/>
    <w:rsid w:val="00ED6718"/>
    <w:rsid w:val="00ED6D7D"/>
    <w:rsid w:val="00ED6FE0"/>
    <w:rsid w:val="00ED7135"/>
    <w:rsid w:val="00ED761B"/>
    <w:rsid w:val="00ED7824"/>
    <w:rsid w:val="00ED79E4"/>
    <w:rsid w:val="00EE0133"/>
    <w:rsid w:val="00EE0512"/>
    <w:rsid w:val="00EE080F"/>
    <w:rsid w:val="00EE0B83"/>
    <w:rsid w:val="00EE0F2D"/>
    <w:rsid w:val="00EE0FA3"/>
    <w:rsid w:val="00EE1615"/>
    <w:rsid w:val="00EE18B0"/>
    <w:rsid w:val="00EE18CB"/>
    <w:rsid w:val="00EE1C2A"/>
    <w:rsid w:val="00EE1EA1"/>
    <w:rsid w:val="00EE20CF"/>
    <w:rsid w:val="00EE22B9"/>
    <w:rsid w:val="00EE26DF"/>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1B"/>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463"/>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A1"/>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9A2"/>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A85"/>
    <w:rsid w:val="00F67D8F"/>
    <w:rsid w:val="00F67DD3"/>
    <w:rsid w:val="00F67F86"/>
    <w:rsid w:val="00F701E9"/>
    <w:rsid w:val="00F7027E"/>
    <w:rsid w:val="00F7028D"/>
    <w:rsid w:val="00F702A7"/>
    <w:rsid w:val="00F703AF"/>
    <w:rsid w:val="00F7054F"/>
    <w:rsid w:val="00F70907"/>
    <w:rsid w:val="00F70FEA"/>
    <w:rsid w:val="00F71187"/>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743"/>
    <w:rsid w:val="00F96859"/>
    <w:rsid w:val="00F96CA9"/>
    <w:rsid w:val="00F96D64"/>
    <w:rsid w:val="00F9743E"/>
    <w:rsid w:val="00FA0191"/>
    <w:rsid w:val="00FA06AA"/>
    <w:rsid w:val="00FA09F7"/>
    <w:rsid w:val="00FA0B67"/>
    <w:rsid w:val="00FA1068"/>
    <w:rsid w:val="00FA11CC"/>
    <w:rsid w:val="00FA124B"/>
    <w:rsid w:val="00FA15BC"/>
    <w:rsid w:val="00FA16D7"/>
    <w:rsid w:val="00FA1BC6"/>
    <w:rsid w:val="00FA2246"/>
    <w:rsid w:val="00FA268B"/>
    <w:rsid w:val="00FA26AB"/>
    <w:rsid w:val="00FA28B9"/>
    <w:rsid w:val="00FA2BF9"/>
    <w:rsid w:val="00FA311E"/>
    <w:rsid w:val="00FA3150"/>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742"/>
    <w:rsid w:val="00FC5BA4"/>
    <w:rsid w:val="00FC5C3E"/>
    <w:rsid w:val="00FC5CA8"/>
    <w:rsid w:val="00FC6186"/>
    <w:rsid w:val="00FC623C"/>
    <w:rsid w:val="00FC62ED"/>
    <w:rsid w:val="00FC6384"/>
    <w:rsid w:val="00FC696E"/>
    <w:rsid w:val="00FC6BA5"/>
    <w:rsid w:val="00FC6D3C"/>
    <w:rsid w:val="00FC6DD1"/>
    <w:rsid w:val="00FC6ED0"/>
    <w:rsid w:val="00FC712D"/>
    <w:rsid w:val="00FC723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490254"/>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622</Words>
  <Characters>3549</Characters>
  <Application>Microsoft Office Word</Application>
  <DocSecurity>0</DocSecurity>
  <Lines>29</Lines>
  <Paragraphs>8</Paragraphs>
  <ScaleCrop>false</ScaleCrop>
  <Company>考試院</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3</cp:revision>
  <cp:lastPrinted>2024-01-18T07:49:00Z</cp:lastPrinted>
  <dcterms:created xsi:type="dcterms:W3CDTF">2024-01-22T09:39:00Z</dcterms:created>
  <dcterms:modified xsi:type="dcterms:W3CDTF">2024-01-22T09:39:00Z</dcterms:modified>
</cp:coreProperties>
</file>