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165CD13"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9E6B59">
        <w:rPr>
          <w:rFonts w:ascii="標楷體" w:hAnsi="標楷體"/>
          <w:color w:val="000000" w:themeColor="text1"/>
          <w:sz w:val="36"/>
          <w:szCs w:val="36"/>
        </w:rPr>
        <w:t>3</w:t>
      </w:r>
      <w:r w:rsidR="001F28A2">
        <w:rPr>
          <w:rFonts w:ascii="標楷體" w:hAnsi="標楷體" w:hint="eastAsia"/>
          <w:color w:val="000000" w:themeColor="text1"/>
          <w:sz w:val="36"/>
          <w:szCs w:val="36"/>
        </w:rPr>
        <w:t>3</w:t>
      </w:r>
      <w:r w:rsidRPr="00D00091">
        <w:rPr>
          <w:rFonts w:ascii="標楷體" w:hAnsi="標楷體"/>
          <w:color w:val="000000" w:themeColor="text1"/>
          <w:sz w:val="36"/>
          <w:szCs w:val="36"/>
        </w:rPr>
        <w:t>次</w:t>
      </w:r>
      <w:r w:rsidR="007260C4" w:rsidRPr="0024110B">
        <w:rPr>
          <w:rFonts w:ascii="標楷體" w:hAnsi="標楷體"/>
          <w:sz w:val="36"/>
          <w:szCs w:val="36"/>
        </w:rPr>
        <w:t>會議紀錄</w:t>
      </w:r>
    </w:p>
    <w:p w14:paraId="13F1D682" w14:textId="65955FE3"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8A30EC">
        <w:rPr>
          <w:rFonts w:ascii="標楷體" w:hAnsi="標楷體"/>
          <w:color w:val="000000" w:themeColor="text1"/>
          <w:szCs w:val="32"/>
        </w:rPr>
        <w:t>2</w:t>
      </w:r>
      <w:r w:rsidRPr="00D00091">
        <w:rPr>
          <w:rFonts w:ascii="標楷體" w:hAnsi="標楷體"/>
          <w:color w:val="000000" w:themeColor="text1"/>
          <w:szCs w:val="32"/>
        </w:rPr>
        <w:t>年</w:t>
      </w:r>
      <w:r w:rsidR="00DD4D7F">
        <w:rPr>
          <w:rFonts w:ascii="標楷體" w:hAnsi="標楷體" w:hint="eastAsia"/>
          <w:color w:val="000000" w:themeColor="text1"/>
          <w:szCs w:val="32"/>
        </w:rPr>
        <w:t>4</w:t>
      </w:r>
      <w:r w:rsidRPr="00D00091">
        <w:rPr>
          <w:rFonts w:ascii="標楷體" w:hAnsi="標楷體"/>
          <w:color w:val="000000" w:themeColor="text1"/>
          <w:szCs w:val="32"/>
        </w:rPr>
        <w:t>月</w:t>
      </w:r>
      <w:r w:rsidR="001F28A2">
        <w:rPr>
          <w:rFonts w:ascii="標楷體" w:hAnsi="標楷體" w:hint="eastAsia"/>
          <w:color w:val="000000" w:themeColor="text1"/>
          <w:szCs w:val="32"/>
        </w:rPr>
        <w:t>13</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r w:rsidR="00F82C63" w:rsidRPr="00D00091">
        <w:rPr>
          <w:rFonts w:ascii="標楷體" w:hAnsi="標楷體" w:hint="eastAsia"/>
          <w:color w:val="000000" w:themeColor="text1"/>
          <w:szCs w:val="32"/>
        </w:rPr>
        <w:t xml:space="preserve"> </w:t>
      </w:r>
    </w:p>
    <w:p w14:paraId="3FBF03EE" w14:textId="52482102"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5C8C4359" w14:textId="16135C17" w:rsidR="00006BE4" w:rsidRPr="007260C4" w:rsidRDefault="00006BE4" w:rsidP="00B910FD">
      <w:pPr>
        <w:tabs>
          <w:tab w:val="left" w:pos="5400"/>
        </w:tabs>
        <w:kinsoku w:val="0"/>
        <w:overflowPunct w:val="0"/>
        <w:spacing w:line="440" w:lineRule="exact"/>
        <w:ind w:leftChars="-4" w:left="1260" w:rightChars="-67" w:right="-228" w:hangingChars="398" w:hanging="1274"/>
        <w:jc w:val="both"/>
        <w:rPr>
          <w:rFonts w:ascii="標楷體" w:hAnsi="標楷體"/>
          <w:sz w:val="32"/>
          <w:szCs w:val="32"/>
        </w:rPr>
      </w:pPr>
      <w:r w:rsidRPr="004877F7">
        <w:rPr>
          <w:rFonts w:ascii="標楷體" w:hAnsi="標楷體"/>
          <w:color w:val="000000"/>
          <w:sz w:val="32"/>
          <w:szCs w:val="32"/>
        </w:rPr>
        <w:t>出席者：</w:t>
      </w:r>
      <w:bookmarkStart w:id="0" w:name="_Hlk127432309"/>
      <w:r w:rsidRPr="007A6AC1">
        <w:rPr>
          <w:rFonts w:ascii="標楷體" w:hAnsi="標楷體" w:cs="Arial" w:hint="eastAsia"/>
          <w:sz w:val="32"/>
          <w:szCs w:val="32"/>
        </w:rPr>
        <w:t>黃榮村</w:t>
      </w:r>
      <w:r>
        <w:rPr>
          <w:rFonts w:ascii="標楷體" w:hAnsi="標楷體" w:cs="Arial" w:hint="eastAsia"/>
          <w:sz w:val="32"/>
          <w:szCs w:val="32"/>
        </w:rPr>
        <w:t xml:space="preserve">  </w:t>
      </w:r>
      <w:r w:rsidRPr="007A6AC1">
        <w:rPr>
          <w:rFonts w:ascii="標楷體" w:hAnsi="標楷體" w:hint="eastAsia"/>
          <w:color w:val="000000"/>
          <w:sz w:val="32"/>
          <w:szCs w:val="32"/>
        </w:rPr>
        <w:t>周弘憲</w:t>
      </w:r>
      <w:bookmarkEnd w:id="0"/>
      <w:r>
        <w:rPr>
          <w:rFonts w:ascii="標楷體" w:hAnsi="標楷體" w:hint="eastAsia"/>
          <w:sz w:val="32"/>
          <w:szCs w:val="32"/>
        </w:rPr>
        <w:t xml:space="preserve">  </w:t>
      </w:r>
      <w:r w:rsidRPr="007260C4">
        <w:rPr>
          <w:rFonts w:ascii="標楷體" w:hAnsi="標楷體" w:cs="Arial" w:hint="eastAsia"/>
          <w:sz w:val="32"/>
          <w:szCs w:val="32"/>
        </w:rPr>
        <w:t xml:space="preserve">吳新興  </w:t>
      </w:r>
      <w:r w:rsidR="00B910FD" w:rsidRPr="007260C4">
        <w:rPr>
          <w:rFonts w:ascii="標楷體" w:hAnsi="標楷體" w:cs="Arial" w:hint="eastAsia"/>
          <w:sz w:val="32"/>
          <w:szCs w:val="32"/>
        </w:rPr>
        <w:t>姚立德</w:t>
      </w:r>
      <w:r w:rsidRPr="007260C4">
        <w:rPr>
          <w:rFonts w:ascii="標楷體" w:hAnsi="標楷體" w:cs="Arial" w:hint="eastAsia"/>
          <w:sz w:val="32"/>
          <w:szCs w:val="32"/>
        </w:rPr>
        <w:t xml:space="preserve">  </w:t>
      </w:r>
      <w:r w:rsidRPr="007260C4">
        <w:rPr>
          <w:rFonts w:hAnsi="標楷體" w:hint="eastAsia"/>
          <w:sz w:val="32"/>
          <w:szCs w:val="32"/>
        </w:rPr>
        <w:t>王秀紅</w:t>
      </w:r>
      <w:r w:rsidRPr="007260C4">
        <w:rPr>
          <w:rFonts w:hAnsi="標楷體" w:hint="eastAsia"/>
          <w:sz w:val="32"/>
          <w:szCs w:val="32"/>
        </w:rPr>
        <w:t xml:space="preserve">  </w:t>
      </w:r>
      <w:r w:rsidR="00B910FD" w:rsidRPr="007260C4">
        <w:rPr>
          <w:rFonts w:hAnsi="標楷體" w:hint="eastAsia"/>
          <w:sz w:val="32"/>
          <w:szCs w:val="32"/>
        </w:rPr>
        <w:t>伊萬</w:t>
      </w:r>
      <w:r w:rsidR="00B910FD" w:rsidRPr="007260C4">
        <w:rPr>
          <w:rFonts w:hAnsi="標楷體" w:hint="eastAsia"/>
          <w:sz w:val="24"/>
          <w:szCs w:val="24"/>
        </w:rPr>
        <w:t>•</w:t>
      </w:r>
      <w:r w:rsidR="00B910FD" w:rsidRPr="007260C4">
        <w:rPr>
          <w:rFonts w:hAnsi="標楷體" w:hint="eastAsia"/>
          <w:sz w:val="32"/>
          <w:szCs w:val="32"/>
        </w:rPr>
        <w:t>納威</w:t>
      </w:r>
    </w:p>
    <w:p w14:paraId="6B3336DD" w14:textId="003412E8" w:rsidR="00B910FD" w:rsidRDefault="00006BE4" w:rsidP="00B910FD">
      <w:pPr>
        <w:tabs>
          <w:tab w:val="left" w:pos="5400"/>
        </w:tabs>
        <w:kinsoku w:val="0"/>
        <w:overflowPunct w:val="0"/>
        <w:spacing w:line="440" w:lineRule="exact"/>
        <w:ind w:leftChars="-4" w:left="1260" w:rightChars="16" w:right="54" w:hangingChars="398" w:hanging="1274"/>
        <w:jc w:val="both"/>
        <w:rPr>
          <w:rFonts w:hAnsi="標楷體"/>
          <w:sz w:val="32"/>
          <w:szCs w:val="32"/>
        </w:rPr>
      </w:pPr>
      <w:r w:rsidRPr="007260C4">
        <w:rPr>
          <w:rFonts w:ascii="標楷體" w:hAnsi="標楷體" w:hint="eastAsia"/>
          <w:sz w:val="32"/>
          <w:szCs w:val="32"/>
        </w:rPr>
        <w:t xml:space="preserve">      </w:t>
      </w:r>
      <w:r w:rsidRPr="007260C4">
        <w:rPr>
          <w:rFonts w:hAnsi="標楷體" w:hint="eastAsia"/>
          <w:sz w:val="32"/>
          <w:szCs w:val="32"/>
        </w:rPr>
        <w:t xml:space="preserve">  </w:t>
      </w:r>
      <w:r w:rsidR="00B910FD" w:rsidRPr="007260C4">
        <w:rPr>
          <w:rFonts w:ascii="標楷體" w:hAnsi="標楷體" w:hint="eastAsia"/>
          <w:sz w:val="32"/>
          <w:szCs w:val="32"/>
        </w:rPr>
        <w:t xml:space="preserve">何怡澄　</w:t>
      </w:r>
      <w:r w:rsidR="00B910FD" w:rsidRPr="007260C4">
        <w:rPr>
          <w:rFonts w:ascii="標楷體" w:hAnsi="標楷體" w:cs="Arial" w:hint="eastAsia"/>
          <w:sz w:val="32"/>
          <w:szCs w:val="32"/>
        </w:rPr>
        <w:t>陳錦生</w:t>
      </w:r>
      <w:r w:rsidRPr="007260C4">
        <w:rPr>
          <w:rFonts w:hAnsi="標楷體" w:hint="eastAsia"/>
          <w:spacing w:val="-20"/>
          <w:sz w:val="32"/>
          <w:szCs w:val="32"/>
        </w:rPr>
        <w:t xml:space="preserve">  </w:t>
      </w:r>
      <w:r w:rsidR="00B910FD" w:rsidRPr="007260C4">
        <w:rPr>
          <w:rFonts w:hAnsi="標楷體"/>
          <w:spacing w:val="-20"/>
          <w:sz w:val="32"/>
          <w:szCs w:val="32"/>
        </w:rPr>
        <w:t xml:space="preserve"> </w:t>
      </w:r>
      <w:r w:rsidR="00B910FD" w:rsidRPr="007260C4">
        <w:rPr>
          <w:rFonts w:ascii="標楷體" w:hAnsi="標楷體" w:hint="eastAsia"/>
          <w:sz w:val="32"/>
          <w:szCs w:val="32"/>
        </w:rPr>
        <w:t xml:space="preserve">楊雅惠 </w:t>
      </w:r>
      <w:r w:rsidR="00B910FD" w:rsidRPr="007260C4">
        <w:rPr>
          <w:rFonts w:ascii="標楷體" w:hAnsi="標楷體"/>
          <w:sz w:val="32"/>
          <w:szCs w:val="32"/>
        </w:rPr>
        <w:t xml:space="preserve"> </w:t>
      </w:r>
      <w:r w:rsidRPr="007260C4">
        <w:rPr>
          <w:rFonts w:ascii="標楷體" w:hAnsi="標楷體" w:hint="eastAsia"/>
          <w:sz w:val="32"/>
          <w:szCs w:val="32"/>
        </w:rPr>
        <w:t>陳慈陽</w:t>
      </w:r>
      <w:bookmarkStart w:id="1" w:name="_Hlk121898923"/>
      <w:r w:rsidR="00B6482D" w:rsidRPr="007260C4">
        <w:rPr>
          <w:rFonts w:ascii="標楷體" w:hAnsi="標楷體" w:cs="Arial" w:hint="eastAsia"/>
          <w:sz w:val="32"/>
          <w:szCs w:val="32"/>
        </w:rPr>
        <w:t xml:space="preserve">　周蓮香</w:t>
      </w:r>
      <w:r w:rsidR="00B910FD" w:rsidRPr="007260C4">
        <w:rPr>
          <w:rFonts w:ascii="標楷體" w:hAnsi="標楷體" w:cs="Arial" w:hint="eastAsia"/>
          <w:sz w:val="32"/>
          <w:szCs w:val="32"/>
        </w:rPr>
        <w:t xml:space="preserve"> </w:t>
      </w:r>
      <w:r w:rsidR="00B910FD" w:rsidRPr="007260C4">
        <w:rPr>
          <w:rFonts w:ascii="標楷體" w:hAnsi="標楷體" w:cs="Arial"/>
          <w:sz w:val="32"/>
          <w:szCs w:val="32"/>
        </w:rPr>
        <w:t xml:space="preserve"> </w:t>
      </w:r>
      <w:r w:rsidRPr="00EE6092">
        <w:rPr>
          <w:rFonts w:hAnsi="標楷體" w:hint="eastAsia"/>
          <w:sz w:val="32"/>
          <w:szCs w:val="32"/>
        </w:rPr>
        <w:t>許</w:t>
      </w:r>
      <w:r w:rsidRPr="00E13E2E">
        <w:rPr>
          <w:rFonts w:hAnsi="標楷體" w:hint="eastAsia"/>
          <w:sz w:val="32"/>
          <w:szCs w:val="32"/>
        </w:rPr>
        <w:t>舒翔</w:t>
      </w:r>
      <w:bookmarkStart w:id="2" w:name="_Hlk123203900"/>
      <w:bookmarkEnd w:id="1"/>
    </w:p>
    <w:p w14:paraId="0B3D3570" w14:textId="327FC848" w:rsidR="00006BE4" w:rsidRPr="00E13E2E" w:rsidRDefault="00006BE4" w:rsidP="00B910FD">
      <w:pPr>
        <w:tabs>
          <w:tab w:val="left" w:pos="5400"/>
        </w:tabs>
        <w:kinsoku w:val="0"/>
        <w:overflowPunct w:val="0"/>
        <w:spacing w:line="440" w:lineRule="exact"/>
        <w:ind w:leftChars="370" w:left="1258" w:rightChars="16" w:right="54" w:firstLineChars="5" w:firstLine="16"/>
        <w:jc w:val="both"/>
        <w:rPr>
          <w:rFonts w:hAnsi="標楷體"/>
          <w:sz w:val="32"/>
          <w:szCs w:val="32"/>
        </w:rPr>
      </w:pPr>
      <w:r w:rsidRPr="00AB73EC">
        <w:rPr>
          <w:rFonts w:hAnsi="標楷體" w:hint="eastAsia"/>
          <w:sz w:val="32"/>
          <w:szCs w:val="32"/>
        </w:rPr>
        <w:t>周志宏</w:t>
      </w:r>
      <w:bookmarkEnd w:id="2"/>
      <w:r w:rsidR="00B6482D">
        <w:rPr>
          <w:rFonts w:hAnsi="標楷體" w:hint="eastAsia"/>
          <w:sz w:val="32"/>
          <w:szCs w:val="32"/>
        </w:rPr>
        <w:t xml:space="preserve">　</w:t>
      </w:r>
      <w:bookmarkStart w:id="3" w:name="_Hlk130808803"/>
      <w:r w:rsidRPr="00E13E2E">
        <w:rPr>
          <w:rFonts w:hAnsi="標楷體"/>
          <w:sz w:val="32"/>
          <w:szCs w:val="32"/>
        </w:rPr>
        <w:t>郝培芝</w:t>
      </w:r>
      <w:bookmarkEnd w:id="3"/>
    </w:p>
    <w:p w14:paraId="4637AF14" w14:textId="77777777" w:rsidR="00006BE4" w:rsidRDefault="00006BE4" w:rsidP="00006BE4">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CE37AB">
        <w:rPr>
          <w:rFonts w:ascii="標楷體" w:hAnsi="標楷體" w:hint="eastAsia"/>
          <w:kern w:val="0"/>
          <w:sz w:val="32"/>
          <w:szCs w:val="32"/>
        </w:rPr>
        <w:t>劉建忻</w:t>
      </w:r>
      <w:r>
        <w:rPr>
          <w:rFonts w:ascii="標楷體" w:hAnsi="標楷體" w:hint="eastAsia"/>
          <w:kern w:val="0"/>
          <w:sz w:val="32"/>
          <w:szCs w:val="32"/>
        </w:rPr>
        <w:t xml:space="preserve">  張秋元</w:t>
      </w:r>
      <w:r>
        <w:rPr>
          <w:rFonts w:ascii="標楷體" w:hAnsi="標楷體" w:hint="eastAsia"/>
          <w:color w:val="000000"/>
          <w:kern w:val="0"/>
          <w:sz w:val="32"/>
          <w:szCs w:val="32"/>
        </w:rPr>
        <w:t xml:space="preserve">  </w:t>
      </w:r>
      <w:bookmarkStart w:id="4" w:name="_Hlk117066744"/>
      <w:r w:rsidRPr="00E13E2E">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E13E2E">
        <w:rPr>
          <w:rFonts w:hAnsi="標楷體" w:hint="eastAsia"/>
          <w:sz w:val="32"/>
          <w:szCs w:val="32"/>
        </w:rPr>
        <w:t>劉約蘭</w:t>
      </w:r>
      <w:r>
        <w:rPr>
          <w:rFonts w:hAnsi="標楷體" w:hint="eastAsia"/>
          <w:sz w:val="32"/>
          <w:szCs w:val="32"/>
        </w:rPr>
        <w:t xml:space="preserve">  </w:t>
      </w:r>
      <w:r w:rsidRPr="00E13E2E">
        <w:rPr>
          <w:rFonts w:ascii="標楷體" w:hAnsi="標楷體" w:hint="eastAsia"/>
          <w:kern w:val="0"/>
          <w:sz w:val="32"/>
          <w:szCs w:val="32"/>
        </w:rPr>
        <w:t>朱楠賢</w:t>
      </w:r>
      <w:r>
        <w:rPr>
          <w:rFonts w:ascii="標楷體" w:hAnsi="標楷體" w:hint="eastAsia"/>
          <w:kern w:val="0"/>
          <w:sz w:val="32"/>
          <w:szCs w:val="32"/>
        </w:rPr>
        <w:t xml:space="preserve">  </w:t>
      </w:r>
      <w:bookmarkEnd w:id="4"/>
      <w:r>
        <w:rPr>
          <w:rFonts w:ascii="標楷體" w:hAnsi="標楷體" w:hint="eastAsia"/>
          <w:kern w:val="0"/>
          <w:sz w:val="32"/>
          <w:szCs w:val="32"/>
        </w:rPr>
        <w:t>侯景芳</w:t>
      </w:r>
    </w:p>
    <w:p w14:paraId="61445E3E" w14:textId="77777777" w:rsidR="00006BE4" w:rsidRDefault="00006BE4" w:rsidP="00006BE4">
      <w:pPr>
        <w:tabs>
          <w:tab w:val="left" w:pos="5400"/>
        </w:tabs>
        <w:kinsoku w:val="0"/>
        <w:overflowPunct w:val="0"/>
        <w:spacing w:line="450" w:lineRule="exact"/>
        <w:ind w:leftChars="-4" w:left="1279" w:hangingChars="404" w:hanging="1293"/>
        <w:jc w:val="both"/>
        <w:rPr>
          <w:rFonts w:ascii="標楷體" w:hAnsi="標楷體" w:cs="Arial"/>
          <w:sz w:val="32"/>
          <w:szCs w:val="32"/>
        </w:rPr>
      </w:pPr>
      <w:r>
        <w:rPr>
          <w:rFonts w:ascii="標楷體" w:hAnsi="標楷體" w:hint="eastAsia"/>
          <w:color w:val="000000"/>
          <w:kern w:val="0"/>
          <w:sz w:val="32"/>
          <w:szCs w:val="32"/>
        </w:rPr>
        <w:t xml:space="preserve">        </w:t>
      </w:r>
      <w:r w:rsidRPr="006E5B5A">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r w:rsidRPr="00D6600B">
        <w:rPr>
          <w:rFonts w:ascii="標楷體" w:hAnsi="標楷體" w:cs="Arial" w:hint="eastAsia"/>
          <w:sz w:val="32"/>
          <w:szCs w:val="32"/>
        </w:rPr>
        <w:t>許秀春</w:t>
      </w:r>
    </w:p>
    <w:p w14:paraId="369FD74D" w14:textId="77777777" w:rsidR="00006BE4" w:rsidRPr="004877F7" w:rsidRDefault="00006BE4" w:rsidP="00006BE4">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9B6E66">
        <w:rPr>
          <w:rFonts w:ascii="標楷體" w:hAnsi="標楷體" w:hint="eastAsia"/>
          <w:spacing w:val="-4"/>
          <w:sz w:val="32"/>
          <w:szCs w:val="32"/>
        </w:rPr>
        <w:t>黃榮村</w:t>
      </w:r>
    </w:p>
    <w:p w14:paraId="2D137A9E" w14:textId="77777777" w:rsidR="00006BE4" w:rsidRPr="004877F7" w:rsidRDefault="00006BE4" w:rsidP="00006BE4">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5" w:name="_Hlk111105955"/>
      <w:r w:rsidRPr="00F5659F">
        <w:rPr>
          <w:rFonts w:ascii="標楷體" w:hAnsi="標楷體" w:hint="eastAsia"/>
          <w:kern w:val="0"/>
          <w:sz w:val="32"/>
          <w:szCs w:val="32"/>
        </w:rPr>
        <w:t>劉建忻</w:t>
      </w:r>
      <w:bookmarkEnd w:id="5"/>
      <w:r>
        <w:rPr>
          <w:rFonts w:ascii="標楷體" w:hAnsi="標楷體" w:hint="eastAsia"/>
          <w:kern w:val="0"/>
          <w:sz w:val="32"/>
          <w:szCs w:val="32"/>
        </w:rPr>
        <w:t xml:space="preserve">         </w:t>
      </w:r>
      <w:r>
        <w:rPr>
          <w:rFonts w:ascii="標楷體" w:hAnsi="標楷體" w:hint="eastAsia"/>
          <w:spacing w:val="-20"/>
          <w:sz w:val="32"/>
          <w:szCs w:val="32"/>
        </w:rPr>
        <w:t xml:space="preserve"> </w:t>
      </w:r>
      <w:r>
        <w:rPr>
          <w:rFonts w:ascii="標楷體" w:hAnsi="標楷體" w:hint="eastAsia"/>
          <w:kern w:val="0"/>
          <w:sz w:val="32"/>
          <w:szCs w:val="32"/>
        </w:rPr>
        <w:t xml:space="preserve">      </w:t>
      </w:r>
      <w:r w:rsidRPr="004877F7">
        <w:rPr>
          <w:rFonts w:ascii="標楷體" w:hAnsi="標楷體"/>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Pr>
          <w:rFonts w:ascii="標楷體" w:hAnsi="標楷體" w:hint="eastAsia"/>
          <w:spacing w:val="-4"/>
          <w:sz w:val="32"/>
          <w:szCs w:val="32"/>
        </w:rPr>
        <w:t xml:space="preserve"> </w:t>
      </w:r>
      <w:r w:rsidRPr="004877F7">
        <w:rPr>
          <w:rFonts w:ascii="標楷體" w:hAnsi="標楷體" w:hint="eastAsia"/>
          <w:spacing w:val="-4"/>
          <w:sz w:val="32"/>
          <w:szCs w:val="32"/>
        </w:rPr>
        <w:t xml:space="preserve"> 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Pr>
          <w:rFonts w:ascii="標楷體" w:hAnsi="標楷體" w:hint="eastAsia"/>
          <w:spacing w:val="-4"/>
          <w:sz w:val="32"/>
          <w:szCs w:val="32"/>
        </w:rPr>
        <w:t>陳怡君</w:t>
      </w:r>
    </w:p>
    <w:p w14:paraId="1E069EF9" w14:textId="0A8A68A4" w:rsidR="00D746D0" w:rsidRPr="00D00091" w:rsidRDefault="000450E7" w:rsidP="004B1EA6">
      <w:pPr>
        <w:kinsoku w:val="0"/>
        <w:overflowPunct w:val="0"/>
        <w:spacing w:beforeLines="50" w:before="240" w:line="460" w:lineRule="exact"/>
        <w:textAlignment w:val="baseline"/>
        <w:rPr>
          <w:rFonts w:ascii="標楷體" w:hAnsi="標楷體"/>
          <w:color w:val="000000" w:themeColor="text1"/>
          <w:sz w:val="32"/>
          <w:szCs w:val="32"/>
        </w:rPr>
      </w:pPr>
      <w:r w:rsidRPr="00E6275E">
        <w:rPr>
          <w:rFonts w:ascii="標楷體" w:hAnsi="標楷體" w:hint="eastAsia"/>
          <w:color w:val="000000" w:themeColor="text1"/>
          <w:sz w:val="32"/>
          <w:szCs w:val="32"/>
        </w:rPr>
        <w:t>壹</w:t>
      </w:r>
      <w:r w:rsidR="00CA65F6" w:rsidRPr="00D00091">
        <w:rPr>
          <w:rFonts w:ascii="標楷體" w:hAnsi="標楷體" w:hint="eastAsia"/>
          <w:color w:val="000000" w:themeColor="text1"/>
          <w:sz w:val="32"/>
          <w:szCs w:val="32"/>
        </w:rPr>
        <w:t>、</w:t>
      </w:r>
      <w:r w:rsidR="00D746D0" w:rsidRPr="00D00091">
        <w:rPr>
          <w:rFonts w:ascii="標楷體" w:hAnsi="標楷體"/>
          <w:color w:val="000000" w:themeColor="text1"/>
          <w:sz w:val="32"/>
          <w:szCs w:val="32"/>
        </w:rPr>
        <w:t>報告事項</w:t>
      </w:r>
    </w:p>
    <w:p w14:paraId="7F0D844E" w14:textId="0D58CFD2" w:rsidR="00D746D0" w:rsidRDefault="00D746D0" w:rsidP="005C3ECA">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sidRPr="00D00091">
        <w:rPr>
          <w:rFonts w:ascii="標楷體" w:hAnsi="標楷體" w:hint="eastAsia"/>
          <w:color w:val="000000" w:themeColor="text1"/>
          <w:sz w:val="32"/>
          <w:szCs w:val="32"/>
        </w:rPr>
        <w:t>一、宣讀本屆第</w:t>
      </w:r>
      <w:r w:rsidR="00B24A28">
        <w:rPr>
          <w:rFonts w:ascii="標楷體" w:hAnsi="標楷體"/>
          <w:color w:val="000000" w:themeColor="text1"/>
          <w:sz w:val="32"/>
          <w:szCs w:val="32"/>
        </w:rPr>
        <w:t>1</w:t>
      </w:r>
      <w:r w:rsidR="008A45B8">
        <w:rPr>
          <w:rFonts w:ascii="標楷體" w:hAnsi="標楷體" w:hint="eastAsia"/>
          <w:color w:val="000000" w:themeColor="text1"/>
          <w:sz w:val="32"/>
          <w:szCs w:val="32"/>
        </w:rPr>
        <w:t>3</w:t>
      </w:r>
      <w:r w:rsidR="001F28A2">
        <w:rPr>
          <w:rFonts w:ascii="標楷體" w:hAnsi="標楷體" w:hint="eastAsia"/>
          <w:color w:val="000000" w:themeColor="text1"/>
          <w:sz w:val="32"/>
          <w:szCs w:val="32"/>
        </w:rPr>
        <w:t>2</w:t>
      </w:r>
      <w:r w:rsidRPr="00D00091">
        <w:rPr>
          <w:rFonts w:ascii="標楷體" w:hAnsi="標楷體" w:hint="eastAsia"/>
          <w:color w:val="000000" w:themeColor="text1"/>
          <w:sz w:val="32"/>
          <w:szCs w:val="32"/>
        </w:rPr>
        <w:t>次會議紀錄。</w:t>
      </w:r>
    </w:p>
    <w:p w14:paraId="23296031" w14:textId="332541EA" w:rsidR="00C946F8" w:rsidRPr="00C946F8" w:rsidRDefault="00C946F8" w:rsidP="00C946F8">
      <w:pPr>
        <w:kinsoku w:val="0"/>
        <w:overflowPunct w:val="0"/>
        <w:spacing w:line="460" w:lineRule="exact"/>
        <w:ind w:leftChars="208" w:left="976" w:hangingChars="84" w:hanging="269"/>
        <w:jc w:val="both"/>
        <w:textAlignment w:val="baseline"/>
        <w:rPr>
          <w:rFonts w:ascii="標楷體" w:hAnsi="標楷體"/>
          <w:color w:val="000000" w:themeColor="text1"/>
          <w:sz w:val="32"/>
          <w:szCs w:val="32"/>
        </w:rPr>
      </w:pPr>
      <w:r w:rsidRPr="00A778C2">
        <w:rPr>
          <w:rFonts w:ascii="標楷體" w:hAnsi="標楷體" w:hint="eastAsia"/>
          <w:b/>
          <w:bCs/>
          <w:color w:val="000000" w:themeColor="text1"/>
          <w:sz w:val="32"/>
          <w:szCs w:val="32"/>
        </w:rPr>
        <w:t>決定：</w:t>
      </w:r>
      <w:r>
        <w:rPr>
          <w:rFonts w:ascii="標楷體" w:hAnsi="標楷體" w:hint="eastAsia"/>
          <w:color w:val="000000" w:themeColor="text1"/>
          <w:sz w:val="32"/>
          <w:szCs w:val="32"/>
        </w:rPr>
        <w:t>確定。</w:t>
      </w:r>
    </w:p>
    <w:p w14:paraId="0C6084DD" w14:textId="6D520A68" w:rsidR="000A2509" w:rsidRDefault="00D746D0" w:rsidP="000A2509">
      <w:pPr>
        <w:kinsoku w:val="0"/>
        <w:overflowPunct w:val="0"/>
        <w:spacing w:line="460" w:lineRule="exact"/>
        <w:ind w:firstLineChars="100" w:firstLine="32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、會議決議事項執行之情形</w:t>
      </w:r>
    </w:p>
    <w:p w14:paraId="65300869" w14:textId="375E7065" w:rsidR="00DD4D7F" w:rsidRDefault="00DD4D7F" w:rsidP="00DD4D7F">
      <w:pPr>
        <w:kinsoku w:val="0"/>
        <w:overflowPunct w:val="0"/>
        <w:spacing w:line="460" w:lineRule="exact"/>
        <w:ind w:leftChars="82" w:left="1258" w:hangingChars="306" w:hanging="979"/>
        <w:jc w:val="both"/>
        <w:textAlignment w:val="baseline"/>
        <w:rPr>
          <w:rFonts w:ascii="標楷體" w:hAnsi="標楷體"/>
          <w:sz w:val="32"/>
        </w:rPr>
      </w:pPr>
      <w:r>
        <w:rPr>
          <w:rFonts w:ascii="標楷體" w:hAnsi="標楷體" w:hint="eastAsia"/>
          <w:sz w:val="32"/>
        </w:rPr>
        <w:t>（一）第129次會議，</w:t>
      </w:r>
      <w:r w:rsidRPr="00DD4D7F">
        <w:rPr>
          <w:rFonts w:ascii="標楷體" w:hAnsi="標楷體" w:hint="eastAsia"/>
          <w:sz w:val="32"/>
        </w:rPr>
        <w:t>考選部函請舉辦112年第二次專門職業及技術人員高等考試醫師中醫師考試分階段考試（第一階段考試）、牙醫師藥師考試分階段考試、醫事檢驗師、醫事放射師、物理治療師考試、112年專門職業及技術人員高等考試職能治療師、呼吸治療師、獸醫師、助產師、心理師考試，並請同意組設典試委員會辦理典試事宜及核提典試委員長一案</w:t>
      </w:r>
      <w:r>
        <w:rPr>
          <w:rFonts w:ascii="標楷體" w:hAnsi="標楷體" w:hint="eastAsia"/>
          <w:sz w:val="32"/>
        </w:rPr>
        <w:t>，</w:t>
      </w:r>
      <w:r w:rsidRPr="006B3BCF">
        <w:rPr>
          <w:rFonts w:ascii="標楷體" w:hAnsi="標楷體" w:hint="eastAsia"/>
          <w:sz w:val="32"/>
        </w:rPr>
        <w:t>經決議：「</w:t>
      </w:r>
      <w:r w:rsidRPr="00DD4D7F">
        <w:rPr>
          <w:rFonts w:ascii="標楷體" w:hAnsi="標楷體" w:hint="eastAsia"/>
          <w:sz w:val="32"/>
        </w:rPr>
        <w:t>照案通過，請楊委員雅惠擔任本考試典試委員長。</w:t>
      </w:r>
      <w:r w:rsidRPr="006B3BCF">
        <w:rPr>
          <w:rFonts w:ascii="標楷體" w:hAnsi="標楷體" w:hint="eastAsia"/>
          <w:sz w:val="32"/>
        </w:rPr>
        <w:t>」</w:t>
      </w:r>
      <w:r w:rsidRPr="00DD4D7F">
        <w:rPr>
          <w:rFonts w:ascii="標楷體" w:hAnsi="標楷體" w:hint="eastAsia"/>
          <w:sz w:val="32"/>
        </w:rPr>
        <w:t>紀錄在卷。業於中華民國112年3月</w:t>
      </w:r>
      <w:r w:rsidR="001E5682">
        <w:rPr>
          <w:rFonts w:ascii="標楷體" w:hAnsi="標楷體" w:hint="eastAsia"/>
          <w:sz w:val="32"/>
        </w:rPr>
        <w:t>2</w:t>
      </w:r>
      <w:r w:rsidR="00AD3B0A">
        <w:rPr>
          <w:rFonts w:ascii="標楷體" w:hAnsi="標楷體"/>
          <w:sz w:val="32"/>
        </w:rPr>
        <w:t>8</w:t>
      </w:r>
      <w:r w:rsidRPr="00DD4D7F">
        <w:rPr>
          <w:rFonts w:ascii="標楷體" w:hAnsi="標楷體" w:hint="eastAsia"/>
          <w:sz w:val="32"/>
        </w:rPr>
        <w:t>日呈請特派，另於同年月</w:t>
      </w:r>
      <w:r w:rsidR="001E5682">
        <w:rPr>
          <w:rFonts w:ascii="標楷體" w:hAnsi="標楷體" w:hint="eastAsia"/>
          <w:sz w:val="32"/>
        </w:rPr>
        <w:t>24</w:t>
      </w:r>
      <w:r w:rsidRPr="00DD4D7F">
        <w:rPr>
          <w:rFonts w:ascii="標楷體" w:hAnsi="標楷體" w:hint="eastAsia"/>
          <w:sz w:val="32"/>
        </w:rPr>
        <w:t>日函復考選部。</w:t>
      </w:r>
    </w:p>
    <w:p w14:paraId="3D0AA9FC" w14:textId="5DFF7E3D" w:rsidR="00C946F8" w:rsidRDefault="00C946F8" w:rsidP="00C946F8">
      <w:pPr>
        <w:kinsoku w:val="0"/>
        <w:overflowPunct w:val="0"/>
        <w:spacing w:line="460" w:lineRule="exact"/>
        <w:ind w:leftChars="292" w:left="1256" w:hangingChars="82" w:hanging="263"/>
        <w:jc w:val="both"/>
        <w:textAlignment w:val="baseline"/>
        <w:rPr>
          <w:rFonts w:ascii="標楷體" w:hAnsi="標楷體"/>
          <w:sz w:val="32"/>
        </w:rPr>
      </w:pPr>
      <w:r w:rsidRPr="00A778C2">
        <w:rPr>
          <w:rFonts w:ascii="標楷體" w:hAnsi="標楷體" w:hint="eastAsia"/>
          <w:b/>
          <w:bCs/>
          <w:sz w:val="32"/>
        </w:rPr>
        <w:t>決定：</w:t>
      </w:r>
      <w:r>
        <w:rPr>
          <w:rFonts w:ascii="標楷體" w:hAnsi="標楷體" w:hint="eastAsia"/>
          <w:sz w:val="32"/>
        </w:rPr>
        <w:t>洽悉。</w:t>
      </w:r>
    </w:p>
    <w:p w14:paraId="7EBF906A" w14:textId="06F3DC99" w:rsidR="00DD4D7F" w:rsidRDefault="00DD4D7F" w:rsidP="00DD4D7F">
      <w:pPr>
        <w:kinsoku w:val="0"/>
        <w:overflowPunct w:val="0"/>
        <w:spacing w:line="460" w:lineRule="exact"/>
        <w:ind w:leftChars="82" w:left="1258" w:hangingChars="306" w:hanging="979"/>
        <w:jc w:val="both"/>
        <w:textAlignment w:val="baseline"/>
        <w:rPr>
          <w:rFonts w:ascii="標楷體" w:hAnsi="標楷體"/>
          <w:sz w:val="32"/>
        </w:rPr>
      </w:pPr>
      <w:r>
        <w:rPr>
          <w:rFonts w:ascii="標楷體" w:hAnsi="標楷體" w:hint="eastAsia"/>
          <w:sz w:val="32"/>
        </w:rPr>
        <w:t>（二）第129次會議，</w:t>
      </w:r>
      <w:r w:rsidRPr="00DD4D7F">
        <w:rPr>
          <w:rFonts w:ascii="標楷體" w:hAnsi="標楷體" w:hint="eastAsia"/>
          <w:sz w:val="32"/>
        </w:rPr>
        <w:t>考選部函請舉辦112年第二次專門職業及技術人員高等考試營養師、護理師、社會工作師考試、112年專門職業及技術人員高等考試法醫師、語言治療師、聽力師、牙體技術師、公共衛生師考試、高等暨普通考試驗</w:t>
      </w:r>
      <w:r w:rsidRPr="00DD4D7F">
        <w:rPr>
          <w:rFonts w:ascii="標楷體" w:hAnsi="標楷體" w:hint="eastAsia"/>
          <w:sz w:val="32"/>
        </w:rPr>
        <w:lastRenderedPageBreak/>
        <w:t>光人員考試，並請同意組設典試委員會辦理典試事宜及核提典試委員長一案</w:t>
      </w:r>
      <w:r>
        <w:rPr>
          <w:rFonts w:ascii="標楷體" w:hAnsi="標楷體" w:hint="eastAsia"/>
          <w:sz w:val="32"/>
        </w:rPr>
        <w:t>，</w:t>
      </w:r>
      <w:r w:rsidRPr="006B3BCF">
        <w:rPr>
          <w:rFonts w:ascii="標楷體" w:hAnsi="標楷體" w:hint="eastAsia"/>
          <w:sz w:val="32"/>
        </w:rPr>
        <w:t>經決議：「</w:t>
      </w:r>
      <w:r w:rsidRPr="00DD4D7F">
        <w:rPr>
          <w:rFonts w:ascii="標楷體" w:hAnsi="標楷體" w:hint="eastAsia"/>
          <w:sz w:val="32"/>
        </w:rPr>
        <w:t>照案通過，請周委員蓮香擔任本考試典試委員長。</w:t>
      </w:r>
      <w:r w:rsidRPr="006B3BCF">
        <w:rPr>
          <w:rFonts w:ascii="標楷體" w:hAnsi="標楷體" w:hint="eastAsia"/>
          <w:sz w:val="32"/>
        </w:rPr>
        <w:t>」紀錄在卷。</w:t>
      </w:r>
      <w:r w:rsidRPr="00DA0BD1">
        <w:rPr>
          <w:rFonts w:ascii="標楷體" w:hAnsi="標楷體" w:hint="eastAsia"/>
          <w:sz w:val="32"/>
        </w:rPr>
        <w:t>業於中華民國112年</w:t>
      </w:r>
      <w:r>
        <w:rPr>
          <w:rFonts w:ascii="標楷體" w:hAnsi="標楷體" w:hint="eastAsia"/>
          <w:sz w:val="32"/>
        </w:rPr>
        <w:t>3</w:t>
      </w:r>
      <w:r w:rsidRPr="00DA0BD1">
        <w:rPr>
          <w:rFonts w:ascii="標楷體" w:hAnsi="標楷體" w:hint="eastAsia"/>
          <w:sz w:val="32"/>
        </w:rPr>
        <w:t>月</w:t>
      </w:r>
      <w:r w:rsidR="001E5682">
        <w:rPr>
          <w:rFonts w:ascii="標楷體" w:hAnsi="標楷體" w:hint="eastAsia"/>
          <w:sz w:val="32"/>
        </w:rPr>
        <w:t>2</w:t>
      </w:r>
      <w:r w:rsidR="00AD3B0A">
        <w:rPr>
          <w:rFonts w:ascii="標楷體" w:hAnsi="標楷體"/>
          <w:sz w:val="32"/>
        </w:rPr>
        <w:t>8</w:t>
      </w:r>
      <w:r w:rsidRPr="00DA0BD1">
        <w:rPr>
          <w:rFonts w:ascii="標楷體" w:hAnsi="標楷體" w:hint="eastAsia"/>
          <w:sz w:val="32"/>
        </w:rPr>
        <w:t>日呈請特派，另於同年月</w:t>
      </w:r>
      <w:r w:rsidR="001E5682">
        <w:rPr>
          <w:rFonts w:ascii="標楷體" w:hAnsi="標楷體" w:hint="eastAsia"/>
          <w:sz w:val="32"/>
        </w:rPr>
        <w:t>24</w:t>
      </w:r>
      <w:r w:rsidRPr="00DA0BD1">
        <w:rPr>
          <w:rFonts w:ascii="標楷體" w:hAnsi="標楷體" w:hint="eastAsia"/>
          <w:sz w:val="32"/>
        </w:rPr>
        <w:t>日函復考選部</w:t>
      </w:r>
      <w:r w:rsidRPr="00D553C4">
        <w:rPr>
          <w:rFonts w:ascii="標楷體" w:hAnsi="標楷體" w:hint="eastAsia"/>
          <w:sz w:val="32"/>
        </w:rPr>
        <w:t>。</w:t>
      </w:r>
    </w:p>
    <w:p w14:paraId="66B2C8A0" w14:textId="77777777" w:rsidR="00C946F8" w:rsidRDefault="00C946F8" w:rsidP="00C946F8">
      <w:pPr>
        <w:kinsoku w:val="0"/>
        <w:overflowPunct w:val="0"/>
        <w:spacing w:line="460" w:lineRule="exact"/>
        <w:ind w:leftChars="292" w:left="1256" w:hangingChars="82" w:hanging="263"/>
        <w:jc w:val="both"/>
        <w:textAlignment w:val="baseline"/>
        <w:rPr>
          <w:rFonts w:ascii="標楷體" w:hAnsi="標楷體"/>
          <w:sz w:val="32"/>
        </w:rPr>
      </w:pPr>
      <w:r w:rsidRPr="00A778C2">
        <w:rPr>
          <w:rFonts w:ascii="標楷體" w:hAnsi="標楷體" w:hint="eastAsia"/>
          <w:b/>
          <w:bCs/>
          <w:sz w:val="32"/>
        </w:rPr>
        <w:t>決定：</w:t>
      </w:r>
      <w:r>
        <w:rPr>
          <w:rFonts w:ascii="標楷體" w:hAnsi="標楷體" w:hint="eastAsia"/>
          <w:sz w:val="32"/>
        </w:rPr>
        <w:t>洽悉。</w:t>
      </w:r>
    </w:p>
    <w:p w14:paraId="54CD2213" w14:textId="63F484C5" w:rsidR="0093385A" w:rsidRDefault="00EE3B0C" w:rsidP="00341107">
      <w:pPr>
        <w:kinsoku w:val="0"/>
        <w:overflowPunct w:val="0"/>
        <w:spacing w:line="460" w:lineRule="exact"/>
        <w:ind w:firstLineChars="100" w:firstLine="32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r w:rsidR="0093385A" w:rsidRPr="00B15543">
        <w:rPr>
          <w:rFonts w:ascii="標楷體" w:hAnsi="標楷體" w:hint="eastAsia"/>
          <w:sz w:val="32"/>
        </w:rPr>
        <w:t>（</w:t>
      </w:r>
      <w:r w:rsidR="0093385A">
        <w:rPr>
          <w:rFonts w:ascii="標楷體" w:hAnsi="標楷體" w:hint="eastAsia"/>
          <w:sz w:val="32"/>
        </w:rPr>
        <w:t>無</w:t>
      </w:r>
      <w:r w:rsidR="0093385A" w:rsidRPr="00B15543">
        <w:rPr>
          <w:rFonts w:ascii="標楷體" w:hAnsi="標楷體" w:hint="eastAsia"/>
          <w:sz w:val="32"/>
        </w:rPr>
        <w:t>）</w:t>
      </w:r>
    </w:p>
    <w:p w14:paraId="5A0D50F1" w14:textId="6FC7EB79" w:rsidR="00C31FC6" w:rsidRDefault="00EC5163" w:rsidP="000D2CB2">
      <w:pPr>
        <w:kinsoku w:val="0"/>
        <w:overflowPunct w:val="0"/>
        <w:spacing w:line="460" w:lineRule="exact"/>
        <w:ind w:leftChars="94" w:left="992" w:hangingChars="210" w:hanging="672"/>
        <w:jc w:val="both"/>
        <w:textAlignment w:val="baseline"/>
        <w:rPr>
          <w:rFonts w:ascii="標楷體" w:hAnsi="標楷體"/>
          <w:sz w:val="32"/>
        </w:rPr>
      </w:pPr>
      <w:r w:rsidRPr="00D8561A">
        <w:rPr>
          <w:rFonts w:ascii="標楷體" w:hAnsi="標楷體" w:hint="eastAsia"/>
          <w:sz w:val="32"/>
        </w:rPr>
        <w:t>四、</w:t>
      </w:r>
      <w:r w:rsidR="001F28A2">
        <w:rPr>
          <w:rFonts w:ascii="標楷體" w:hAnsi="標楷體" w:hint="eastAsia"/>
          <w:sz w:val="32"/>
        </w:rPr>
        <w:t>銓敘部</w:t>
      </w:r>
      <w:r w:rsidR="00811C22" w:rsidRPr="00D8561A">
        <w:rPr>
          <w:rFonts w:ascii="標楷體" w:hAnsi="標楷體" w:hint="eastAsia"/>
          <w:sz w:val="32"/>
        </w:rPr>
        <w:t>業務報告</w:t>
      </w:r>
      <w:r w:rsidR="00C45094" w:rsidRPr="00646AE7">
        <w:rPr>
          <w:rFonts w:ascii="標楷體" w:hAnsi="標楷體" w:hint="eastAsia"/>
          <w:kern w:val="0"/>
          <w:sz w:val="32"/>
          <w:szCs w:val="32"/>
        </w:rPr>
        <w:t>：</w:t>
      </w:r>
      <w:r w:rsidR="005F588F" w:rsidRPr="005F588F">
        <w:rPr>
          <w:rFonts w:ascii="標楷體" w:hAnsi="標楷體" w:hint="eastAsia"/>
          <w:sz w:val="32"/>
        </w:rPr>
        <w:t>111年度日本公務員人事制度考察報告</w:t>
      </w:r>
    </w:p>
    <w:p w14:paraId="6F297F98" w14:textId="1F1498FF" w:rsidR="00F15CE7" w:rsidRDefault="00F15CE7" w:rsidP="00F15CE7">
      <w:pPr>
        <w:kinsoku w:val="0"/>
        <w:overflowPunct w:val="0"/>
        <w:spacing w:line="460" w:lineRule="exact"/>
        <w:ind w:leftChars="207" w:left="1130" w:hangingChars="133" w:hanging="426"/>
        <w:jc w:val="both"/>
        <w:textAlignment w:val="baseline"/>
        <w:rPr>
          <w:rFonts w:ascii="標楷體" w:hAnsi="標楷體"/>
          <w:b/>
          <w:bCs/>
          <w:color w:val="C00000"/>
          <w:sz w:val="32"/>
          <w:szCs w:val="32"/>
        </w:rPr>
      </w:pPr>
      <w:r w:rsidRPr="008D762B">
        <w:rPr>
          <w:rFonts w:ascii="標楷體" w:hAnsi="標楷體" w:hint="eastAsia"/>
          <w:b/>
          <w:bCs/>
          <w:sz w:val="32"/>
          <w:szCs w:val="32"/>
        </w:rPr>
        <w:t>何委員怡澄：</w:t>
      </w:r>
      <w:r w:rsidR="00031C9D" w:rsidRPr="00E95E20">
        <w:rPr>
          <w:bCs/>
          <w:sz w:val="32"/>
          <w:szCs w:val="32"/>
        </w:rPr>
        <w:t>1.</w:t>
      </w:r>
      <w:r w:rsidR="00031C9D" w:rsidRPr="00E95E20">
        <w:rPr>
          <w:rFonts w:ascii="標楷體" w:hAnsi="標楷體" w:hint="eastAsia"/>
          <w:bCs/>
          <w:color w:val="000000"/>
          <w:sz w:val="32"/>
          <w:szCs w:val="32"/>
        </w:rPr>
        <w:t>本次與銓敘部前往日本考察，針對其年金改革制度交換許多意見。日本公務員年金制度改革，係在2015年將共濟年金與厚生年金合併，退休給付規定改為全體一致，但已請領年金之退休公務人員則不適用。2</w:t>
      </w:r>
      <w:r w:rsidR="00031C9D" w:rsidRPr="00E95E20">
        <w:rPr>
          <w:rFonts w:ascii="標楷體" w:hAnsi="標楷體"/>
          <w:bCs/>
          <w:color w:val="000000"/>
          <w:sz w:val="32"/>
          <w:szCs w:val="32"/>
        </w:rPr>
        <w:t>015</w:t>
      </w:r>
      <w:r w:rsidR="00031C9D" w:rsidRPr="00E95E20">
        <w:rPr>
          <w:rFonts w:ascii="標楷體" w:hAnsi="標楷體" w:hint="eastAsia"/>
          <w:bCs/>
          <w:color w:val="000000"/>
          <w:sz w:val="32"/>
          <w:szCs w:val="32"/>
        </w:rPr>
        <w:t>年的年金合併，在法制銜接上，以漸進推動方式逐步將相關制度互相連接，法律規範上非常細緻、完整。</w:t>
      </w:r>
      <w:r w:rsidR="00C07804">
        <w:rPr>
          <w:rFonts w:ascii="標楷體" w:hAnsi="標楷體" w:hint="eastAsia"/>
          <w:bCs/>
          <w:color w:val="000000"/>
          <w:sz w:val="32"/>
          <w:szCs w:val="32"/>
        </w:rPr>
        <w:t>在</w:t>
      </w:r>
      <w:r w:rsidR="00031C9D" w:rsidRPr="00E95E20">
        <w:rPr>
          <w:rFonts w:ascii="標楷體" w:hAnsi="標楷體" w:hint="eastAsia"/>
          <w:bCs/>
          <w:color w:val="000000"/>
          <w:sz w:val="32"/>
          <w:szCs w:val="32"/>
        </w:rPr>
        <w:t>財務操作及監督</w:t>
      </w:r>
      <w:r w:rsidR="00643939">
        <w:rPr>
          <w:rFonts w:ascii="標楷體" w:hAnsi="標楷體" w:hint="eastAsia"/>
          <w:bCs/>
          <w:color w:val="000000"/>
          <w:sz w:val="32"/>
          <w:szCs w:val="32"/>
        </w:rPr>
        <w:t>上</w:t>
      </w:r>
      <w:r w:rsidR="00031C9D" w:rsidRPr="00E95E20">
        <w:rPr>
          <w:rFonts w:ascii="標楷體" w:hAnsi="標楷體" w:hint="eastAsia"/>
          <w:bCs/>
          <w:color w:val="000000"/>
          <w:sz w:val="32"/>
          <w:szCs w:val="32"/>
        </w:rPr>
        <w:t>，原厚生年金與共濟年金係分別管理、監督，合併後仍維持分管模式及分開監督。在財務責任部分，</w:t>
      </w:r>
      <w:r w:rsidR="00927454">
        <w:rPr>
          <w:rFonts w:ascii="標楷體" w:hAnsi="標楷體" w:hint="eastAsia"/>
          <w:bCs/>
          <w:color w:val="000000"/>
          <w:sz w:val="32"/>
          <w:szCs w:val="32"/>
        </w:rPr>
        <w:t>與</w:t>
      </w:r>
      <w:r w:rsidR="00031C9D" w:rsidRPr="00E95E20">
        <w:rPr>
          <w:rFonts w:ascii="標楷體" w:hAnsi="標楷體" w:hint="eastAsia"/>
          <w:bCs/>
          <w:color w:val="000000"/>
          <w:sz w:val="32"/>
          <w:szCs w:val="32"/>
        </w:rPr>
        <w:t>我國採提存準備制</w:t>
      </w:r>
      <w:r w:rsidR="00927454">
        <w:rPr>
          <w:rFonts w:ascii="標楷體" w:hAnsi="標楷體" w:hint="eastAsia"/>
          <w:bCs/>
          <w:color w:val="000000"/>
          <w:sz w:val="32"/>
          <w:szCs w:val="32"/>
        </w:rPr>
        <w:t>不同</w:t>
      </w:r>
      <w:r w:rsidR="00031C9D" w:rsidRPr="00E95E20">
        <w:rPr>
          <w:rFonts w:ascii="標楷體" w:hAnsi="標楷體" w:hint="eastAsia"/>
          <w:bCs/>
          <w:color w:val="000000"/>
          <w:sz w:val="32"/>
          <w:szCs w:val="32"/>
        </w:rPr>
        <w:t>，日本是採隨收隨付制，其費率每5年調整一次，並保證財務穩健。日本年金制度與我國制度有所差異，然其部分內涵頗值參考。2.有關家庭介護制度，個人長期主張建</w:t>
      </w:r>
      <w:r w:rsidR="00927454">
        <w:rPr>
          <w:rFonts w:ascii="標楷體" w:hAnsi="標楷體" w:hint="eastAsia"/>
          <w:bCs/>
          <w:color w:val="000000"/>
          <w:sz w:val="32"/>
          <w:szCs w:val="32"/>
        </w:rPr>
        <w:t>立</w:t>
      </w:r>
      <w:r w:rsidR="00031C9D" w:rsidRPr="00E95E20">
        <w:rPr>
          <w:rFonts w:ascii="標楷體" w:hAnsi="標楷體" w:hint="eastAsia"/>
          <w:bCs/>
          <w:color w:val="000000"/>
          <w:sz w:val="32"/>
          <w:szCs w:val="32"/>
        </w:rPr>
        <w:t>部分工時機制，讓公務人員可依家庭照顧之需求調整辦公時間；在日本，其工時甚至可以彈性調整到每日辦公4小時。我國多數政府機關雖已採彈性上班時間，但</w:t>
      </w:r>
      <w:r w:rsidR="00927454" w:rsidRPr="00E95E20">
        <w:rPr>
          <w:rFonts w:ascii="標楷體" w:hAnsi="標楷體" w:hint="eastAsia"/>
          <w:bCs/>
          <w:color w:val="000000"/>
          <w:sz w:val="32"/>
          <w:szCs w:val="32"/>
        </w:rPr>
        <w:t>尚缺乏類似</w:t>
      </w:r>
      <w:r w:rsidR="00031C9D" w:rsidRPr="00E95E20">
        <w:rPr>
          <w:rFonts w:ascii="標楷體" w:hAnsi="標楷體" w:hint="eastAsia"/>
          <w:bCs/>
          <w:color w:val="000000"/>
          <w:sz w:val="32"/>
          <w:szCs w:val="32"/>
        </w:rPr>
        <w:t>彈性工作時間</w:t>
      </w:r>
      <w:r w:rsidR="00927454">
        <w:rPr>
          <w:rFonts w:ascii="標楷體" w:hAnsi="標楷體" w:hint="eastAsia"/>
          <w:bCs/>
          <w:color w:val="000000"/>
          <w:sz w:val="32"/>
          <w:szCs w:val="32"/>
        </w:rPr>
        <w:t>的</w:t>
      </w:r>
      <w:r w:rsidR="00927454" w:rsidRPr="00E95E20">
        <w:rPr>
          <w:rFonts w:ascii="標楷體" w:hAnsi="標楷體" w:hint="eastAsia"/>
          <w:bCs/>
          <w:color w:val="000000"/>
          <w:sz w:val="32"/>
          <w:szCs w:val="32"/>
        </w:rPr>
        <w:t>機制</w:t>
      </w:r>
      <w:r w:rsidR="00031C9D" w:rsidRPr="00E95E20">
        <w:rPr>
          <w:rFonts w:ascii="標楷體" w:hAnsi="標楷體" w:hint="eastAsia"/>
          <w:bCs/>
          <w:color w:val="000000"/>
          <w:sz w:val="32"/>
          <w:szCs w:val="32"/>
        </w:rPr>
        <w:t>，建議部可研議相關配套，協助有家庭照護需求之公務員。</w:t>
      </w:r>
    </w:p>
    <w:p w14:paraId="3A6D68FB" w14:textId="52A98611" w:rsidR="00F15CE7" w:rsidRDefault="00F15CE7" w:rsidP="00F15CE7">
      <w:pPr>
        <w:kinsoku w:val="0"/>
        <w:overflowPunct w:val="0"/>
        <w:spacing w:line="460" w:lineRule="exact"/>
        <w:ind w:leftChars="207" w:left="1130" w:hangingChars="133" w:hanging="426"/>
        <w:jc w:val="both"/>
        <w:textAlignment w:val="baseline"/>
        <w:rPr>
          <w:b/>
          <w:bCs/>
          <w:color w:val="C00000"/>
          <w:sz w:val="32"/>
          <w:szCs w:val="32"/>
        </w:rPr>
      </w:pPr>
      <w:r w:rsidRPr="008D762B">
        <w:rPr>
          <w:rFonts w:hint="eastAsia"/>
          <w:b/>
          <w:bCs/>
          <w:sz w:val="32"/>
          <w:szCs w:val="32"/>
        </w:rPr>
        <w:t>王委員秀紅：</w:t>
      </w:r>
      <w:r w:rsidR="00031C9D" w:rsidRPr="00BF72B0">
        <w:rPr>
          <w:rFonts w:ascii="標楷體" w:hAnsi="標楷體" w:hint="eastAsia"/>
          <w:color w:val="000000"/>
          <w:sz w:val="32"/>
          <w:szCs w:val="32"/>
        </w:rPr>
        <w:t>1.本次參與日本公務員人事制度考察，感謝部於事前擬定具體考察題綱，並就日本現況與我國制度進行比較分析，有利未來精進改革及相關政策研議</w:t>
      </w:r>
      <w:r w:rsidR="00031C9D">
        <w:rPr>
          <w:rFonts w:ascii="標楷體" w:hAnsi="標楷體" w:hint="eastAsia"/>
          <w:color w:val="000000"/>
          <w:sz w:val="32"/>
          <w:szCs w:val="32"/>
        </w:rPr>
        <w:t>。</w:t>
      </w:r>
      <w:r w:rsidR="00031C9D" w:rsidRPr="00BF72B0">
        <w:rPr>
          <w:rFonts w:ascii="標楷體" w:hAnsi="標楷體" w:hint="eastAsia"/>
          <w:color w:val="000000"/>
          <w:sz w:val="32"/>
          <w:szCs w:val="32"/>
        </w:rPr>
        <w:t>2.本次考察</w:t>
      </w:r>
      <w:r w:rsidR="00031C9D">
        <w:rPr>
          <w:rFonts w:ascii="標楷體" w:hAnsi="標楷體" w:hint="eastAsia"/>
          <w:color w:val="000000"/>
          <w:sz w:val="32"/>
          <w:szCs w:val="32"/>
        </w:rPr>
        <w:t>6項</w:t>
      </w:r>
      <w:r w:rsidR="00031C9D" w:rsidRPr="00BF72B0">
        <w:rPr>
          <w:rFonts w:ascii="標楷體" w:hAnsi="標楷體" w:hint="eastAsia"/>
          <w:color w:val="000000"/>
          <w:sz w:val="32"/>
          <w:szCs w:val="32"/>
        </w:rPr>
        <w:t>議題：(</w:t>
      </w:r>
      <w:r w:rsidR="00031C9D" w:rsidRPr="00BF72B0">
        <w:rPr>
          <w:rFonts w:ascii="標楷體" w:hAnsi="標楷體"/>
          <w:color w:val="000000"/>
          <w:sz w:val="32"/>
          <w:szCs w:val="32"/>
        </w:rPr>
        <w:t>1)</w:t>
      </w:r>
      <w:r w:rsidR="00031C9D" w:rsidRPr="00BF72B0">
        <w:rPr>
          <w:rFonts w:ascii="標楷體" w:hAnsi="標楷體" w:hint="eastAsia"/>
          <w:color w:val="000000"/>
          <w:sz w:val="32"/>
          <w:szCs w:val="32"/>
        </w:rPr>
        <w:t>在人事評價部分，日本設有自我評擬與面談機制等，讓表現不佳的公務人員有再調整精進的機會，這些做法或可作為未來實施面談機制的參考；又日本係從2022年10月開始實施新的人事評價制度，未來或可再進</w:t>
      </w:r>
      <w:r w:rsidR="00031C9D" w:rsidRPr="00BF72B0">
        <w:rPr>
          <w:rFonts w:ascii="標楷體" w:hAnsi="標楷體" w:hint="eastAsia"/>
          <w:color w:val="000000"/>
          <w:sz w:val="32"/>
          <w:szCs w:val="32"/>
        </w:rPr>
        <w:lastRenderedPageBreak/>
        <w:t>一步觀察、了解其實施成效。(</w:t>
      </w:r>
      <w:r w:rsidR="00031C9D" w:rsidRPr="00BF72B0">
        <w:rPr>
          <w:rFonts w:ascii="標楷體" w:hAnsi="標楷體"/>
          <w:color w:val="000000"/>
          <w:sz w:val="32"/>
          <w:szCs w:val="32"/>
        </w:rPr>
        <w:t>2)</w:t>
      </w:r>
      <w:r w:rsidR="00031C9D" w:rsidRPr="00BF72B0">
        <w:rPr>
          <w:rFonts w:ascii="標楷體" w:hAnsi="標楷體" w:hint="eastAsia"/>
          <w:color w:val="000000"/>
          <w:sz w:val="32"/>
          <w:szCs w:val="32"/>
        </w:rPr>
        <w:t>在家庭介護制度部分，可參考日本公務人員介護休暇及勤務時間調整等做法，讓有侍親跟養育子女需求者，得申請彈性工作時間，使公務人員得以兼顧工作與家庭。(</w:t>
      </w:r>
      <w:r w:rsidR="00031C9D" w:rsidRPr="00BF72B0">
        <w:rPr>
          <w:rFonts w:ascii="標楷體" w:hAnsi="標楷體"/>
          <w:color w:val="000000"/>
          <w:sz w:val="32"/>
          <w:szCs w:val="32"/>
        </w:rPr>
        <w:t>3)</w:t>
      </w:r>
      <w:r w:rsidR="00031C9D" w:rsidRPr="00BF72B0">
        <w:rPr>
          <w:rFonts w:ascii="標楷體" w:hAnsi="標楷體" w:hint="eastAsia"/>
          <w:color w:val="000000"/>
          <w:sz w:val="32"/>
          <w:szCs w:val="32"/>
        </w:rPr>
        <w:t>官民人事交流部分，部曾在1997年規劃政府機關與民間機構人才交流實施辦法，建議可繼續研議其可行性，未來或可研議先進行小規模交流，擇定有意願的民間機</w:t>
      </w:r>
      <w:r w:rsidR="002B32E2">
        <w:rPr>
          <w:rFonts w:ascii="標楷體" w:hAnsi="標楷體" w:hint="eastAsia"/>
          <w:color w:val="000000"/>
          <w:sz w:val="32"/>
          <w:szCs w:val="32"/>
        </w:rPr>
        <w:t>構</w:t>
      </w:r>
      <w:r w:rsidR="00031C9D" w:rsidRPr="00BF72B0">
        <w:rPr>
          <w:rFonts w:ascii="標楷體" w:hAnsi="標楷體" w:hint="eastAsia"/>
          <w:color w:val="000000"/>
          <w:sz w:val="32"/>
          <w:szCs w:val="32"/>
        </w:rPr>
        <w:t>以MOU</w:t>
      </w:r>
      <w:r w:rsidR="00031C9D" w:rsidRPr="00BF72B0">
        <w:rPr>
          <w:rFonts w:ascii="標楷體" w:hAnsi="標楷體" w:hint="eastAsia"/>
          <w:sz w:val="32"/>
          <w:szCs w:val="32"/>
        </w:rPr>
        <w:t>試辦，成功後再逐步實施。(</w:t>
      </w:r>
      <w:r w:rsidR="00031C9D" w:rsidRPr="00BF72B0">
        <w:rPr>
          <w:rFonts w:ascii="標楷體" w:hAnsi="標楷體"/>
          <w:sz w:val="32"/>
          <w:szCs w:val="32"/>
        </w:rPr>
        <w:t>4)</w:t>
      </w:r>
      <w:r w:rsidR="00031C9D">
        <w:rPr>
          <w:rFonts w:ascii="標楷體" w:hAnsi="標楷體" w:hint="eastAsia"/>
          <w:sz w:val="32"/>
          <w:szCs w:val="32"/>
        </w:rPr>
        <w:t>其餘如</w:t>
      </w:r>
      <w:r w:rsidR="00031C9D" w:rsidRPr="00BF72B0">
        <w:rPr>
          <w:rFonts w:ascii="標楷體" w:hAnsi="標楷體" w:hint="eastAsia"/>
          <w:sz w:val="32"/>
          <w:szCs w:val="32"/>
        </w:rPr>
        <w:t>日本的高齡化人力運用、期間業務人員制度等，亦可作為我國</w:t>
      </w:r>
      <w:r w:rsidR="00031C9D">
        <w:rPr>
          <w:rFonts w:ascii="標楷體" w:hAnsi="標楷體" w:hint="eastAsia"/>
          <w:sz w:val="32"/>
          <w:szCs w:val="32"/>
        </w:rPr>
        <w:t>相似</w:t>
      </w:r>
      <w:r w:rsidR="00031C9D" w:rsidRPr="00BF72B0">
        <w:rPr>
          <w:rFonts w:ascii="標楷體" w:hAnsi="標楷體" w:hint="eastAsia"/>
          <w:sz w:val="32"/>
          <w:szCs w:val="32"/>
        </w:rPr>
        <w:t>制度的參考</w:t>
      </w:r>
      <w:r w:rsidR="00031C9D">
        <w:rPr>
          <w:rFonts w:ascii="標楷體" w:hAnsi="標楷體" w:hint="eastAsia"/>
          <w:sz w:val="32"/>
          <w:szCs w:val="32"/>
        </w:rPr>
        <w:t>。建議部</w:t>
      </w:r>
      <w:r w:rsidR="001042C5">
        <w:rPr>
          <w:rFonts w:ascii="標楷體" w:hAnsi="標楷體" w:hint="eastAsia"/>
          <w:sz w:val="32"/>
          <w:szCs w:val="32"/>
        </w:rPr>
        <w:t>可</w:t>
      </w:r>
      <w:r w:rsidR="00031C9D">
        <w:rPr>
          <w:rFonts w:ascii="標楷體" w:hAnsi="標楷體" w:hint="eastAsia"/>
          <w:sz w:val="32"/>
          <w:szCs w:val="32"/>
        </w:rPr>
        <w:t>就本次考察</w:t>
      </w:r>
      <w:r w:rsidR="00031C9D" w:rsidRPr="00BF72B0">
        <w:rPr>
          <w:sz w:val="32"/>
          <w:szCs w:val="32"/>
        </w:rPr>
        <w:t>議題</w:t>
      </w:r>
      <w:r w:rsidR="00031C9D" w:rsidRPr="00BF72B0">
        <w:rPr>
          <w:rFonts w:ascii="標楷體" w:hAnsi="標楷體" w:hint="eastAsia"/>
          <w:sz w:val="32"/>
          <w:szCs w:val="32"/>
        </w:rPr>
        <w:t>賡續研議</w:t>
      </w:r>
      <w:r w:rsidR="00031C9D">
        <w:rPr>
          <w:rFonts w:ascii="標楷體" w:hAnsi="標楷體" w:hint="eastAsia"/>
          <w:sz w:val="32"/>
          <w:szCs w:val="32"/>
        </w:rPr>
        <w:t>所涉之相關</w:t>
      </w:r>
      <w:r w:rsidR="00031C9D" w:rsidRPr="00BF72B0">
        <w:rPr>
          <w:rFonts w:ascii="標楷體" w:hAnsi="標楷體" w:hint="eastAsia"/>
          <w:sz w:val="32"/>
          <w:szCs w:val="32"/>
        </w:rPr>
        <w:t>可行方案，以完備文官制度。</w:t>
      </w:r>
    </w:p>
    <w:p w14:paraId="19EC6573" w14:textId="0EF9620E" w:rsidR="00333FB1" w:rsidRDefault="00333FB1" w:rsidP="00333FB1">
      <w:pPr>
        <w:kinsoku w:val="0"/>
        <w:overflowPunct w:val="0"/>
        <w:spacing w:line="460" w:lineRule="exact"/>
        <w:ind w:leftChars="207" w:left="1130" w:hangingChars="133" w:hanging="426"/>
        <w:jc w:val="both"/>
        <w:textAlignment w:val="baseline"/>
        <w:rPr>
          <w:rFonts w:ascii="標楷體" w:hAnsi="標楷體"/>
          <w:b/>
          <w:bCs/>
          <w:color w:val="C00000"/>
          <w:sz w:val="32"/>
          <w:szCs w:val="32"/>
        </w:rPr>
      </w:pPr>
      <w:r w:rsidRPr="008D762B">
        <w:rPr>
          <w:rFonts w:ascii="標楷體" w:hAnsi="標楷體" w:hint="eastAsia"/>
          <w:b/>
          <w:bCs/>
          <w:sz w:val="32"/>
          <w:szCs w:val="32"/>
        </w:rPr>
        <w:t>伊萬•納威委員：</w:t>
      </w:r>
      <w:r w:rsidR="00031C9D" w:rsidRPr="006B7781">
        <w:rPr>
          <w:rFonts w:ascii="標楷體" w:hAnsi="標楷體" w:hint="eastAsia"/>
          <w:color w:val="000000"/>
          <w:sz w:val="32"/>
          <w:szCs w:val="32"/>
        </w:rPr>
        <w:t>1.部今日日本公務員人事制度的報告，書面資料與簡報結構均非常完整，觀察及分析也具體明確，有助委員快速瞭解日本人事制度與我國之差別。2.由報告內容可深刻感受到日本政府對其公務人員在公務處理與家庭照顧間的用心與考量，制度設計非常細緻。但因不同國家的國情、文化，乃至政策形成背景不同，致他國制度無法直接逕採；然日本家庭介護制度之政策意涵與作法，可供銓敘部思考精進現行規定，建議部持續研議，進而提出符合我國家庭照養需求之制度與政策。3.有關官民人事交流部分，</w:t>
      </w:r>
      <w:r w:rsidR="00031C9D">
        <w:rPr>
          <w:rFonts w:ascii="標楷體" w:hAnsi="標楷體" w:hint="eastAsia"/>
          <w:color w:val="000000"/>
          <w:sz w:val="32"/>
          <w:szCs w:val="32"/>
        </w:rPr>
        <w:t>在</w:t>
      </w:r>
      <w:r w:rsidR="00031C9D" w:rsidRPr="006B7781">
        <w:rPr>
          <w:rFonts w:ascii="標楷體" w:hAnsi="標楷體" w:hint="eastAsia"/>
          <w:color w:val="000000"/>
          <w:sz w:val="32"/>
          <w:szCs w:val="32"/>
        </w:rPr>
        <w:t>日本已施行22年，</w:t>
      </w:r>
      <w:r w:rsidR="00031C9D">
        <w:rPr>
          <w:rFonts w:ascii="標楷體" w:hAnsi="標楷體" w:hint="eastAsia"/>
          <w:color w:val="000000"/>
          <w:sz w:val="32"/>
          <w:szCs w:val="32"/>
        </w:rPr>
        <w:t>相關</w:t>
      </w:r>
      <w:r w:rsidR="00031C9D" w:rsidRPr="006B7781">
        <w:rPr>
          <w:rFonts w:ascii="標楷體" w:hAnsi="標楷體" w:hint="eastAsia"/>
          <w:color w:val="000000"/>
          <w:sz w:val="32"/>
          <w:szCs w:val="32"/>
        </w:rPr>
        <w:t>人員間之派遣或採用</w:t>
      </w:r>
      <w:r w:rsidR="00031C9D">
        <w:rPr>
          <w:rFonts w:ascii="標楷體" w:hAnsi="標楷體" w:hint="eastAsia"/>
          <w:color w:val="000000"/>
          <w:sz w:val="32"/>
          <w:szCs w:val="32"/>
        </w:rPr>
        <w:t>並</w:t>
      </w:r>
      <w:r w:rsidR="00031C9D" w:rsidRPr="006B7781">
        <w:rPr>
          <w:rFonts w:ascii="標楷體" w:hAnsi="標楷體" w:hint="eastAsia"/>
          <w:color w:val="000000"/>
          <w:sz w:val="32"/>
          <w:szCs w:val="32"/>
        </w:rPr>
        <w:t>有專法可循</w:t>
      </w:r>
      <w:r w:rsidR="00031C9D">
        <w:rPr>
          <w:rFonts w:ascii="標楷體" w:hAnsi="標楷體" w:hint="eastAsia"/>
          <w:color w:val="000000"/>
          <w:sz w:val="32"/>
          <w:szCs w:val="32"/>
        </w:rPr>
        <w:t>；</w:t>
      </w:r>
      <w:r w:rsidR="00031C9D" w:rsidRPr="006B7781">
        <w:rPr>
          <w:rFonts w:ascii="標楷體" w:hAnsi="標楷體" w:hint="eastAsia"/>
          <w:color w:val="000000"/>
          <w:sz w:val="32"/>
          <w:szCs w:val="32"/>
        </w:rPr>
        <w:t>反觀我國，在1997年</w:t>
      </w:r>
      <w:r w:rsidR="00031C9D">
        <w:rPr>
          <w:rFonts w:ascii="標楷體" w:hAnsi="標楷體" w:hint="eastAsia"/>
          <w:color w:val="000000"/>
          <w:sz w:val="32"/>
          <w:szCs w:val="32"/>
        </w:rPr>
        <w:t>部雖</w:t>
      </w:r>
      <w:r w:rsidR="00031C9D" w:rsidRPr="006B7781">
        <w:rPr>
          <w:rFonts w:ascii="標楷體" w:hAnsi="標楷體" w:hint="eastAsia"/>
          <w:color w:val="000000"/>
          <w:sz w:val="32"/>
          <w:szCs w:val="32"/>
        </w:rPr>
        <w:t>已規劃研訂</w:t>
      </w:r>
      <w:r w:rsidR="008D762B">
        <w:rPr>
          <w:rFonts w:ascii="標楷體" w:hAnsi="標楷體" w:hint="eastAsia"/>
          <w:color w:val="000000"/>
          <w:sz w:val="32"/>
          <w:szCs w:val="32"/>
        </w:rPr>
        <w:t>相關</w:t>
      </w:r>
      <w:r w:rsidR="00031C9D" w:rsidRPr="006B7781">
        <w:rPr>
          <w:rFonts w:ascii="標楷體" w:hAnsi="標楷體" w:hint="eastAsia"/>
          <w:color w:val="000000"/>
          <w:sz w:val="32"/>
          <w:szCs w:val="32"/>
        </w:rPr>
        <w:t>交流實施辦法，但</w:t>
      </w:r>
      <w:r w:rsidR="00031C9D">
        <w:rPr>
          <w:rFonts w:ascii="標楷體" w:hAnsi="標楷體" w:hint="eastAsia"/>
          <w:color w:val="000000"/>
          <w:sz w:val="32"/>
          <w:szCs w:val="32"/>
        </w:rPr>
        <w:t>未能成功，似乎</w:t>
      </w:r>
      <w:r w:rsidR="00031C9D" w:rsidRPr="006B7781">
        <w:rPr>
          <w:rFonts w:ascii="標楷體" w:hAnsi="標楷體" w:hint="eastAsia"/>
          <w:color w:val="000000"/>
          <w:sz w:val="32"/>
          <w:szCs w:val="32"/>
        </w:rPr>
        <w:t>推動官民</w:t>
      </w:r>
      <w:r w:rsidR="008D762B">
        <w:rPr>
          <w:rFonts w:ascii="標楷體" w:hAnsi="標楷體" w:hint="eastAsia"/>
          <w:color w:val="000000"/>
          <w:sz w:val="32"/>
          <w:szCs w:val="32"/>
        </w:rPr>
        <w:t>人事</w:t>
      </w:r>
      <w:r w:rsidR="00031C9D" w:rsidRPr="006B7781">
        <w:rPr>
          <w:rFonts w:ascii="標楷體" w:hAnsi="標楷體" w:hint="eastAsia"/>
          <w:color w:val="000000"/>
          <w:sz w:val="32"/>
          <w:szCs w:val="32"/>
        </w:rPr>
        <w:t>交流難度較高，期許未來我國能朝此方向邁進。另外</w:t>
      </w:r>
      <w:r w:rsidR="00031C9D">
        <w:rPr>
          <w:rFonts w:ascii="標楷體" w:hAnsi="標楷體" w:hint="eastAsia"/>
          <w:color w:val="000000"/>
          <w:sz w:val="32"/>
          <w:szCs w:val="32"/>
        </w:rPr>
        <w:t>報告中提及</w:t>
      </w:r>
      <w:r w:rsidR="00031C9D" w:rsidRPr="006B7781">
        <w:rPr>
          <w:rFonts w:ascii="標楷體" w:hAnsi="標楷體" w:hint="eastAsia"/>
          <w:color w:val="000000"/>
          <w:sz w:val="32"/>
          <w:szCs w:val="32"/>
        </w:rPr>
        <w:t>中途採用制</w:t>
      </w:r>
      <w:r w:rsidR="00031C9D">
        <w:rPr>
          <w:rFonts w:ascii="標楷體" w:hAnsi="標楷體" w:hint="eastAsia"/>
          <w:color w:val="000000"/>
          <w:sz w:val="32"/>
          <w:szCs w:val="32"/>
        </w:rPr>
        <w:t>度</w:t>
      </w:r>
      <w:r w:rsidR="00031C9D" w:rsidRPr="006B7781">
        <w:rPr>
          <w:rFonts w:ascii="標楷體" w:hAnsi="標楷體" w:hint="eastAsia"/>
          <w:color w:val="000000"/>
          <w:sz w:val="32"/>
          <w:szCs w:val="32"/>
        </w:rPr>
        <w:t>，係民間具工作經驗者，符合資格並經試驗合格後，可進入政府機關擔任公務人員，有關其試驗部分如何辦理</w:t>
      </w:r>
      <w:r w:rsidR="00556C9C">
        <w:rPr>
          <w:rFonts w:ascii="標楷體" w:hAnsi="標楷體" w:hint="eastAsia"/>
          <w:color w:val="000000"/>
          <w:sz w:val="32"/>
          <w:szCs w:val="32"/>
        </w:rPr>
        <w:t>？</w:t>
      </w:r>
      <w:r w:rsidR="00031C9D" w:rsidRPr="006B7781">
        <w:rPr>
          <w:rFonts w:ascii="標楷體" w:hAnsi="標楷體" w:hint="eastAsia"/>
          <w:color w:val="000000"/>
          <w:sz w:val="32"/>
          <w:szCs w:val="32"/>
        </w:rPr>
        <w:t>請補充說明。</w:t>
      </w:r>
    </w:p>
    <w:p w14:paraId="6184CACC" w14:textId="4F9638B1" w:rsidR="000F05BF" w:rsidRDefault="00006BE4" w:rsidP="000F05BF">
      <w:pPr>
        <w:kinsoku w:val="0"/>
        <w:overflowPunct w:val="0"/>
        <w:spacing w:line="460" w:lineRule="exact"/>
        <w:ind w:leftChars="207" w:left="1130" w:hangingChars="133" w:hanging="426"/>
        <w:jc w:val="both"/>
        <w:textAlignment w:val="baseline"/>
        <w:rPr>
          <w:rFonts w:ascii="標楷體" w:hAnsi="標楷體"/>
          <w:b/>
          <w:bCs/>
          <w:color w:val="C00000"/>
          <w:sz w:val="32"/>
        </w:rPr>
      </w:pPr>
      <w:r w:rsidRPr="00556C9C">
        <w:rPr>
          <w:rFonts w:ascii="標楷體" w:hAnsi="標楷體" w:hint="eastAsia"/>
          <w:b/>
          <w:bCs/>
          <w:sz w:val="32"/>
        </w:rPr>
        <w:t>陳委員錦生：</w:t>
      </w:r>
      <w:r w:rsidR="00031C9D" w:rsidRPr="00B24900">
        <w:rPr>
          <w:rFonts w:ascii="標楷體" w:hAnsi="標楷體" w:hint="eastAsia"/>
          <w:sz w:val="32"/>
        </w:rPr>
        <w:t>1.不同國家</w:t>
      </w:r>
      <w:r w:rsidR="00556C9C">
        <w:rPr>
          <w:rFonts w:ascii="標楷體" w:hAnsi="標楷體" w:hint="eastAsia"/>
          <w:sz w:val="32"/>
        </w:rPr>
        <w:t>的</w:t>
      </w:r>
      <w:r w:rsidR="00031C9D" w:rsidRPr="00B24900">
        <w:rPr>
          <w:rFonts w:ascii="標楷體" w:hAnsi="標楷體"/>
          <w:sz w:val="32"/>
        </w:rPr>
        <w:t>文化</w:t>
      </w:r>
      <w:r w:rsidR="00556C9C">
        <w:rPr>
          <w:rFonts w:ascii="標楷體" w:hAnsi="標楷體" w:hint="eastAsia"/>
          <w:sz w:val="32"/>
        </w:rPr>
        <w:t>及</w:t>
      </w:r>
      <w:r w:rsidR="00031C9D" w:rsidRPr="00B24900">
        <w:rPr>
          <w:rFonts w:ascii="標楷體" w:hAnsi="標楷體"/>
          <w:sz w:val="32"/>
        </w:rPr>
        <w:t>民</w:t>
      </w:r>
      <w:r w:rsidR="00556C9C">
        <w:rPr>
          <w:rFonts w:ascii="標楷體" w:hAnsi="標楷體" w:hint="eastAsia"/>
          <w:sz w:val="32"/>
        </w:rPr>
        <w:t>族</w:t>
      </w:r>
      <w:r w:rsidR="00031C9D" w:rsidRPr="00B24900">
        <w:rPr>
          <w:rFonts w:ascii="標楷體" w:hAnsi="標楷體"/>
          <w:sz w:val="32"/>
        </w:rPr>
        <w:t>性不同</w:t>
      </w:r>
      <w:r w:rsidR="00031C9D" w:rsidRPr="00B24900">
        <w:rPr>
          <w:rFonts w:ascii="標楷體" w:hAnsi="標楷體" w:hint="eastAsia"/>
          <w:sz w:val="32"/>
        </w:rPr>
        <w:t>，</w:t>
      </w:r>
      <w:r w:rsidR="00556C9C">
        <w:rPr>
          <w:rFonts w:ascii="標楷體" w:hAnsi="標楷體" w:hint="eastAsia"/>
          <w:sz w:val="32"/>
        </w:rPr>
        <w:t>故</w:t>
      </w:r>
      <w:r w:rsidR="00031C9D" w:rsidRPr="00B24900">
        <w:rPr>
          <w:rFonts w:ascii="標楷體" w:hAnsi="標楷體" w:hint="eastAsia"/>
          <w:sz w:val="32"/>
        </w:rPr>
        <w:t>在參照其他國家制度時，亦須考量</w:t>
      </w:r>
      <w:r w:rsidR="00031C9D" w:rsidRPr="00B24900">
        <w:rPr>
          <w:rFonts w:ascii="標楷體" w:hAnsi="標楷體"/>
          <w:sz w:val="32"/>
        </w:rPr>
        <w:t>我國</w:t>
      </w:r>
      <w:r w:rsidR="00031C9D" w:rsidRPr="00B24900">
        <w:rPr>
          <w:rFonts w:ascii="標楷體" w:hAnsi="標楷體" w:hint="eastAsia"/>
          <w:sz w:val="32"/>
        </w:rPr>
        <w:t>的特性，選擇合適者</w:t>
      </w:r>
      <w:r w:rsidR="00031C9D">
        <w:rPr>
          <w:rFonts w:ascii="標楷體" w:hAnsi="標楷體" w:hint="eastAsia"/>
          <w:sz w:val="32"/>
        </w:rPr>
        <w:t>學習</w:t>
      </w:r>
      <w:r w:rsidR="00031C9D" w:rsidRPr="00B24900">
        <w:rPr>
          <w:rFonts w:ascii="標楷體" w:hAnsi="標楷體" w:hint="eastAsia"/>
          <w:sz w:val="32"/>
        </w:rPr>
        <w:t>。2.</w:t>
      </w:r>
      <w:r w:rsidR="00E970F2">
        <w:rPr>
          <w:rFonts w:ascii="標楷體" w:hAnsi="標楷體" w:hint="eastAsia"/>
          <w:sz w:val="32"/>
        </w:rPr>
        <w:t>關於</w:t>
      </w:r>
      <w:r w:rsidR="00E970F2" w:rsidRPr="00B24900">
        <w:rPr>
          <w:rFonts w:ascii="標楷體" w:hAnsi="標楷體"/>
          <w:sz w:val="32"/>
        </w:rPr>
        <w:t>官民</w:t>
      </w:r>
      <w:r w:rsidR="00E970F2" w:rsidRPr="00B24900">
        <w:rPr>
          <w:rFonts w:ascii="標楷體" w:hAnsi="標楷體" w:hint="eastAsia"/>
          <w:sz w:val="32"/>
        </w:rPr>
        <w:t>人事</w:t>
      </w:r>
      <w:r w:rsidR="00E970F2" w:rsidRPr="00B24900">
        <w:rPr>
          <w:rFonts w:ascii="標楷體" w:hAnsi="標楷體"/>
          <w:sz w:val="32"/>
        </w:rPr>
        <w:t>交流</w:t>
      </w:r>
      <w:r w:rsidR="00E970F2" w:rsidRPr="00B24900">
        <w:rPr>
          <w:rFonts w:ascii="標楷體" w:hAnsi="標楷體" w:hint="eastAsia"/>
          <w:sz w:val="32"/>
        </w:rPr>
        <w:t>制度，</w:t>
      </w:r>
      <w:r w:rsidR="00031C9D" w:rsidRPr="00B24900">
        <w:rPr>
          <w:rFonts w:ascii="標楷體" w:hAnsi="標楷體" w:hint="eastAsia"/>
          <w:sz w:val="32"/>
        </w:rPr>
        <w:t>日本</w:t>
      </w:r>
      <w:r w:rsidR="00031C9D">
        <w:rPr>
          <w:rFonts w:ascii="標楷體" w:hAnsi="標楷體" w:hint="eastAsia"/>
          <w:sz w:val="32"/>
        </w:rPr>
        <w:t>多數</w:t>
      </w:r>
      <w:r w:rsidR="00031C9D" w:rsidRPr="00B24900">
        <w:rPr>
          <w:rFonts w:ascii="標楷體" w:hAnsi="標楷體" w:hint="eastAsia"/>
          <w:sz w:val="32"/>
        </w:rPr>
        <w:t>私人企業平均薪資較政府部門為低，</w:t>
      </w:r>
      <w:r w:rsidR="00031C9D">
        <w:rPr>
          <w:rFonts w:ascii="標楷體" w:hAnsi="標楷體" w:hint="eastAsia"/>
          <w:sz w:val="32"/>
        </w:rPr>
        <w:t>故其</w:t>
      </w:r>
      <w:r w:rsidR="00031C9D" w:rsidRPr="00B24900">
        <w:rPr>
          <w:rFonts w:ascii="標楷體" w:hAnsi="標楷體" w:hint="eastAsia"/>
          <w:sz w:val="32"/>
        </w:rPr>
        <w:t>較</w:t>
      </w:r>
      <w:r w:rsidR="00031C9D">
        <w:rPr>
          <w:rFonts w:ascii="標楷體" w:hAnsi="標楷體" w:hint="eastAsia"/>
          <w:sz w:val="32"/>
        </w:rPr>
        <w:t>有</w:t>
      </w:r>
      <w:r w:rsidR="00031C9D" w:rsidRPr="00B24900">
        <w:rPr>
          <w:rFonts w:ascii="標楷體" w:hAnsi="標楷體" w:hint="eastAsia"/>
          <w:sz w:val="32"/>
        </w:rPr>
        <w:t>願意進入政府</w:t>
      </w:r>
      <w:r w:rsidR="00031C9D" w:rsidRPr="00B24900">
        <w:rPr>
          <w:rFonts w:ascii="標楷體" w:hAnsi="標楷體"/>
          <w:sz w:val="32"/>
        </w:rPr>
        <w:t>部門</w:t>
      </w:r>
      <w:r w:rsidR="00031C9D" w:rsidRPr="00B24900">
        <w:rPr>
          <w:rFonts w:ascii="標楷體" w:hAnsi="標楷體" w:hint="eastAsia"/>
          <w:sz w:val="32"/>
        </w:rPr>
        <w:t>服務。未來我國</w:t>
      </w:r>
      <w:r w:rsidR="00031C9D" w:rsidRPr="00B24900">
        <w:rPr>
          <w:rFonts w:ascii="標楷體" w:hAnsi="標楷體" w:hint="eastAsia"/>
          <w:sz w:val="32"/>
        </w:rPr>
        <w:lastRenderedPageBreak/>
        <w:t>若要推動官民人事交流制度，</w:t>
      </w:r>
      <w:r w:rsidR="00031C9D">
        <w:rPr>
          <w:rFonts w:ascii="標楷體" w:hAnsi="標楷體" w:hint="eastAsia"/>
          <w:sz w:val="32"/>
        </w:rPr>
        <w:t>恐</w:t>
      </w:r>
      <w:r w:rsidR="00031C9D" w:rsidRPr="00B24900">
        <w:rPr>
          <w:rFonts w:ascii="標楷體" w:hAnsi="標楷體" w:hint="eastAsia"/>
          <w:sz w:val="32"/>
        </w:rPr>
        <w:t>需提供相應誘因，始能運行成功。</w:t>
      </w:r>
      <w:r w:rsidR="00E970F2">
        <w:rPr>
          <w:rFonts w:ascii="標楷體" w:hAnsi="標楷體" w:hint="eastAsia"/>
          <w:sz w:val="32"/>
        </w:rPr>
        <w:t>3</w:t>
      </w:r>
      <w:r w:rsidR="00031C9D" w:rsidRPr="00B24900">
        <w:rPr>
          <w:rFonts w:ascii="標楷體" w:hAnsi="標楷體"/>
          <w:sz w:val="32"/>
        </w:rPr>
        <w:t>.</w:t>
      </w:r>
      <w:r w:rsidR="00031C9D" w:rsidRPr="00B24900">
        <w:rPr>
          <w:rFonts w:ascii="標楷體" w:hAnsi="標楷體" w:hint="eastAsia"/>
          <w:sz w:val="32"/>
        </w:rPr>
        <w:t>有關人事</w:t>
      </w:r>
      <w:r w:rsidR="00031C9D" w:rsidRPr="00B24900">
        <w:rPr>
          <w:rFonts w:ascii="標楷體" w:hAnsi="標楷體"/>
          <w:sz w:val="32"/>
        </w:rPr>
        <w:t>評</w:t>
      </w:r>
      <w:r w:rsidR="00031C9D" w:rsidRPr="00B24900">
        <w:rPr>
          <w:rFonts w:ascii="標楷體" w:hAnsi="標楷體" w:hint="eastAsia"/>
          <w:sz w:val="32"/>
        </w:rPr>
        <w:t>價制</w:t>
      </w:r>
      <w:r w:rsidR="00031C9D" w:rsidRPr="00B24900">
        <w:rPr>
          <w:rFonts w:ascii="標楷體" w:hAnsi="標楷體"/>
          <w:sz w:val="32"/>
        </w:rPr>
        <w:t>度</w:t>
      </w:r>
      <w:r w:rsidR="00031C9D" w:rsidRPr="00B24900">
        <w:rPr>
          <w:rFonts w:ascii="標楷體" w:hAnsi="標楷體" w:hint="eastAsia"/>
          <w:sz w:val="32"/>
        </w:rPr>
        <w:t>的面談機制，由於面談</w:t>
      </w:r>
      <w:r w:rsidR="00031C9D" w:rsidRPr="00B24900">
        <w:rPr>
          <w:rFonts w:ascii="標楷體" w:hAnsi="標楷體"/>
          <w:sz w:val="32"/>
        </w:rPr>
        <w:t>不難</w:t>
      </w:r>
      <w:r w:rsidR="00031C9D" w:rsidRPr="00B24900">
        <w:rPr>
          <w:rFonts w:ascii="標楷體" w:hAnsi="標楷體" w:hint="eastAsia"/>
          <w:sz w:val="32"/>
        </w:rPr>
        <w:t>實施，</w:t>
      </w:r>
      <w:r w:rsidR="00031C9D" w:rsidRPr="00B24900">
        <w:rPr>
          <w:rFonts w:ascii="標楷體" w:hAnsi="標楷體"/>
          <w:sz w:val="32"/>
        </w:rPr>
        <w:t>亦</w:t>
      </w:r>
      <w:r w:rsidR="00031C9D" w:rsidRPr="00B24900">
        <w:rPr>
          <w:rFonts w:ascii="標楷體" w:hAnsi="標楷體" w:hint="eastAsia"/>
          <w:sz w:val="32"/>
        </w:rPr>
        <w:t>毋</w:t>
      </w:r>
      <w:r w:rsidR="00031C9D" w:rsidRPr="00B24900">
        <w:rPr>
          <w:rFonts w:ascii="標楷體" w:hAnsi="標楷體"/>
          <w:sz w:val="32"/>
        </w:rPr>
        <w:t>需花費太多時間</w:t>
      </w:r>
      <w:r w:rsidR="00031C9D" w:rsidRPr="00B24900">
        <w:rPr>
          <w:rFonts w:ascii="標楷體" w:hAnsi="標楷體" w:hint="eastAsia"/>
          <w:sz w:val="32"/>
        </w:rPr>
        <w:t>，實務上或</w:t>
      </w:r>
      <w:r w:rsidR="00031C9D" w:rsidRPr="00B24900">
        <w:rPr>
          <w:rFonts w:ascii="標楷體" w:hAnsi="標楷體"/>
          <w:sz w:val="32"/>
        </w:rPr>
        <w:t>可</w:t>
      </w:r>
      <w:r w:rsidR="00031C9D" w:rsidRPr="00B24900">
        <w:rPr>
          <w:rFonts w:ascii="標楷體" w:hAnsi="標楷體" w:hint="eastAsia"/>
          <w:sz w:val="32"/>
        </w:rPr>
        <w:t>先予</w:t>
      </w:r>
      <w:r w:rsidR="00031C9D" w:rsidRPr="00B24900">
        <w:rPr>
          <w:rFonts w:ascii="標楷體" w:hAnsi="標楷體"/>
          <w:sz w:val="32"/>
        </w:rPr>
        <w:t>試行</w:t>
      </w:r>
      <w:r w:rsidR="00031C9D" w:rsidRPr="00B24900">
        <w:rPr>
          <w:rFonts w:ascii="標楷體" w:hAnsi="標楷體" w:hint="eastAsia"/>
          <w:sz w:val="32"/>
        </w:rPr>
        <w:t>，</w:t>
      </w:r>
      <w:r w:rsidR="00031C9D" w:rsidRPr="00B24900">
        <w:rPr>
          <w:rFonts w:ascii="標楷體" w:hAnsi="標楷體"/>
          <w:sz w:val="32"/>
        </w:rPr>
        <w:t>但</w:t>
      </w:r>
      <w:r w:rsidR="00031C9D" w:rsidRPr="00B24900">
        <w:rPr>
          <w:rFonts w:ascii="標楷體" w:hAnsi="標楷體" w:hint="eastAsia"/>
          <w:sz w:val="32"/>
        </w:rPr>
        <w:t>建議建立S</w:t>
      </w:r>
      <w:r w:rsidR="00031C9D" w:rsidRPr="00B24900">
        <w:rPr>
          <w:rFonts w:ascii="標楷體" w:hAnsi="標楷體"/>
          <w:sz w:val="32"/>
        </w:rPr>
        <w:t>OP</w:t>
      </w:r>
      <w:r w:rsidR="00031C9D" w:rsidRPr="00B24900">
        <w:rPr>
          <w:rFonts w:ascii="標楷體" w:hAnsi="標楷體" w:hint="eastAsia"/>
          <w:sz w:val="32"/>
        </w:rPr>
        <w:t>供主管人員參照。</w:t>
      </w:r>
      <w:r w:rsidR="00E970F2">
        <w:rPr>
          <w:rFonts w:ascii="標楷體" w:hAnsi="標楷體" w:hint="eastAsia"/>
          <w:sz w:val="32"/>
        </w:rPr>
        <w:t>4</w:t>
      </w:r>
      <w:r w:rsidR="00031C9D" w:rsidRPr="00B24900">
        <w:rPr>
          <w:rFonts w:ascii="標楷體" w:hAnsi="標楷體"/>
          <w:sz w:val="32"/>
        </w:rPr>
        <w:t>.</w:t>
      </w:r>
      <w:r w:rsidR="00031C9D" w:rsidRPr="00B24900">
        <w:rPr>
          <w:rFonts w:ascii="標楷體" w:hAnsi="標楷體" w:hint="eastAsia"/>
          <w:sz w:val="32"/>
        </w:rPr>
        <w:t>報告中提及日本</w:t>
      </w:r>
      <w:r w:rsidR="00031C9D" w:rsidRPr="00B24900">
        <w:rPr>
          <w:rFonts w:ascii="標楷體" w:hAnsi="標楷體"/>
          <w:sz w:val="32"/>
        </w:rPr>
        <w:t>家庭介護</w:t>
      </w:r>
      <w:r w:rsidR="00031C9D" w:rsidRPr="00B24900">
        <w:rPr>
          <w:rFonts w:ascii="標楷體" w:hAnsi="標楷體" w:hint="eastAsia"/>
          <w:sz w:val="32"/>
        </w:rPr>
        <w:t>制度</w:t>
      </w:r>
      <w:r w:rsidR="00556C9C">
        <w:rPr>
          <w:rFonts w:ascii="標楷體" w:hAnsi="標楷體" w:hint="eastAsia"/>
          <w:sz w:val="32"/>
        </w:rPr>
        <w:t>，</w:t>
      </w:r>
      <w:r w:rsidR="00031C9D" w:rsidRPr="00B24900">
        <w:rPr>
          <w:rFonts w:ascii="標楷體" w:hAnsi="標楷體" w:hint="eastAsia"/>
          <w:sz w:val="32"/>
        </w:rPr>
        <w:t>係為因應少子女化與高齡化，不知該等措施</w:t>
      </w:r>
      <w:r w:rsidR="00031C9D" w:rsidRPr="00B24900">
        <w:rPr>
          <w:rFonts w:ascii="標楷體" w:hAnsi="標楷體"/>
          <w:sz w:val="32"/>
        </w:rPr>
        <w:t>對於少子女化</w:t>
      </w:r>
      <w:r w:rsidR="00031C9D" w:rsidRPr="00B24900">
        <w:rPr>
          <w:rFonts w:ascii="標楷體" w:hAnsi="標楷體" w:hint="eastAsia"/>
          <w:sz w:val="32"/>
        </w:rPr>
        <w:t>問題</w:t>
      </w:r>
      <w:r w:rsidR="00031C9D" w:rsidRPr="00B24900">
        <w:rPr>
          <w:rFonts w:ascii="標楷體" w:hAnsi="標楷體"/>
          <w:sz w:val="32"/>
        </w:rPr>
        <w:t>有</w:t>
      </w:r>
      <w:r w:rsidR="00556C9C">
        <w:rPr>
          <w:rFonts w:ascii="標楷體" w:hAnsi="標楷體" w:hint="eastAsia"/>
          <w:sz w:val="32"/>
        </w:rPr>
        <w:t>無</w:t>
      </w:r>
      <w:r w:rsidR="00031C9D" w:rsidRPr="00B24900">
        <w:rPr>
          <w:rFonts w:ascii="標楷體" w:hAnsi="標楷體" w:hint="eastAsia"/>
          <w:sz w:val="32"/>
        </w:rPr>
        <w:t>幫助</w:t>
      </w:r>
      <w:r w:rsidR="00556C9C">
        <w:rPr>
          <w:rFonts w:ascii="標楷體" w:hAnsi="標楷體" w:hint="eastAsia"/>
          <w:sz w:val="32"/>
        </w:rPr>
        <w:t>？</w:t>
      </w:r>
      <w:r w:rsidR="00031C9D" w:rsidRPr="00B24900">
        <w:rPr>
          <w:rFonts w:ascii="標楷體" w:hAnsi="標楷體" w:hint="eastAsia"/>
          <w:sz w:val="32"/>
        </w:rPr>
        <w:t>成效如何</w:t>
      </w:r>
      <w:r w:rsidR="00556C9C">
        <w:rPr>
          <w:rFonts w:ascii="標楷體" w:hAnsi="標楷體" w:hint="eastAsia"/>
          <w:sz w:val="32"/>
        </w:rPr>
        <w:t>？</w:t>
      </w:r>
      <w:r w:rsidR="00E970F2">
        <w:rPr>
          <w:rFonts w:ascii="標楷體" w:hAnsi="標楷體"/>
          <w:sz w:val="32"/>
        </w:rPr>
        <w:t>5</w:t>
      </w:r>
      <w:r w:rsidR="00031C9D" w:rsidRPr="00B24900">
        <w:rPr>
          <w:rFonts w:ascii="標楷體" w:hAnsi="標楷體"/>
          <w:sz w:val="32"/>
        </w:rPr>
        <w:t>.</w:t>
      </w:r>
      <w:r w:rsidR="00031C9D">
        <w:rPr>
          <w:rFonts w:ascii="標楷體" w:hAnsi="標楷體" w:hint="eastAsia"/>
          <w:sz w:val="32"/>
        </w:rPr>
        <w:t>有關</w:t>
      </w:r>
      <w:r w:rsidR="00031C9D" w:rsidRPr="00B24900">
        <w:rPr>
          <w:rFonts w:ascii="標楷體" w:hAnsi="標楷體" w:hint="eastAsia"/>
          <w:sz w:val="32"/>
        </w:rPr>
        <w:t>日本暫定再</w:t>
      </w:r>
      <w:r w:rsidR="00031C9D" w:rsidRPr="00B24900">
        <w:rPr>
          <w:rFonts w:ascii="標楷體" w:hAnsi="標楷體"/>
          <w:sz w:val="32"/>
        </w:rPr>
        <w:t>任用制度</w:t>
      </w:r>
      <w:r w:rsidR="00031C9D" w:rsidRPr="00B24900">
        <w:rPr>
          <w:rFonts w:ascii="標楷體" w:hAnsi="標楷體" w:hint="eastAsia"/>
          <w:sz w:val="32"/>
        </w:rPr>
        <w:t>，</w:t>
      </w:r>
      <w:r w:rsidR="00031C9D">
        <w:rPr>
          <w:rFonts w:ascii="標楷體" w:hAnsi="標楷體" w:hint="eastAsia"/>
          <w:sz w:val="32"/>
        </w:rPr>
        <w:t>在</w:t>
      </w:r>
      <w:r w:rsidR="00031C9D" w:rsidRPr="00B24900">
        <w:rPr>
          <w:rFonts w:ascii="標楷體" w:hAnsi="標楷體" w:hint="eastAsia"/>
          <w:sz w:val="32"/>
        </w:rPr>
        <w:t>我</w:t>
      </w:r>
      <w:r w:rsidR="00E970F2">
        <w:rPr>
          <w:rFonts w:ascii="標楷體" w:hAnsi="標楷體" w:hint="eastAsia"/>
          <w:sz w:val="32"/>
        </w:rPr>
        <w:t>國</w:t>
      </w:r>
      <w:r w:rsidR="00031C9D">
        <w:rPr>
          <w:rFonts w:ascii="標楷體" w:hAnsi="標楷體" w:hint="eastAsia"/>
          <w:sz w:val="32"/>
        </w:rPr>
        <w:t>私人企業</w:t>
      </w:r>
      <w:r w:rsidR="00031C9D" w:rsidRPr="00B24900">
        <w:rPr>
          <w:rFonts w:ascii="標楷體" w:hAnsi="標楷體"/>
          <w:sz w:val="32"/>
        </w:rPr>
        <w:t>已</w:t>
      </w:r>
      <w:r w:rsidR="00031C9D">
        <w:rPr>
          <w:rFonts w:ascii="標楷體" w:hAnsi="標楷體" w:hint="eastAsia"/>
          <w:sz w:val="32"/>
        </w:rPr>
        <w:t>有</w:t>
      </w:r>
      <w:r w:rsidR="00031C9D" w:rsidRPr="00B24900">
        <w:rPr>
          <w:rFonts w:ascii="標楷體" w:hAnsi="標楷體"/>
          <w:sz w:val="32"/>
        </w:rPr>
        <w:t>採行</w:t>
      </w:r>
      <w:r w:rsidR="00031C9D" w:rsidRPr="00B24900">
        <w:rPr>
          <w:rFonts w:ascii="標楷體" w:hAnsi="標楷體" w:hint="eastAsia"/>
          <w:sz w:val="32"/>
        </w:rPr>
        <w:t>相類制度，</w:t>
      </w:r>
      <w:r w:rsidR="00031C9D">
        <w:rPr>
          <w:rFonts w:ascii="標楷體" w:hAnsi="標楷體" w:hint="eastAsia"/>
          <w:sz w:val="32"/>
        </w:rPr>
        <w:t>惟</w:t>
      </w:r>
      <w:r w:rsidR="00031C9D" w:rsidRPr="00B24900">
        <w:rPr>
          <w:rFonts w:ascii="標楷體" w:hAnsi="標楷體" w:hint="eastAsia"/>
          <w:sz w:val="32"/>
        </w:rPr>
        <w:t>如</w:t>
      </w:r>
      <w:r w:rsidR="00556C9C">
        <w:rPr>
          <w:rFonts w:ascii="標楷體" w:hAnsi="標楷體" w:hint="eastAsia"/>
          <w:sz w:val="32"/>
        </w:rPr>
        <w:t>要</w:t>
      </w:r>
      <w:r w:rsidR="00031C9D" w:rsidRPr="00B24900">
        <w:rPr>
          <w:rFonts w:ascii="標楷體" w:hAnsi="標楷體" w:hint="eastAsia"/>
          <w:sz w:val="32"/>
        </w:rPr>
        <w:t>在政府機關推行，</w:t>
      </w:r>
      <w:r w:rsidR="00031C9D">
        <w:rPr>
          <w:rFonts w:ascii="標楷體" w:hAnsi="標楷體" w:hint="eastAsia"/>
          <w:sz w:val="32"/>
        </w:rPr>
        <w:t>恐需從法制面進行研議</w:t>
      </w:r>
      <w:r w:rsidR="00031C9D" w:rsidRPr="00B24900">
        <w:rPr>
          <w:rFonts w:ascii="標楷體" w:hAnsi="標楷體" w:hint="eastAsia"/>
          <w:sz w:val="32"/>
        </w:rPr>
        <w:t>，讓有工作意願的退休人員，仍有繼續服務的機會。</w:t>
      </w:r>
    </w:p>
    <w:p w14:paraId="582C5E2E" w14:textId="390A37A9" w:rsidR="000D76BB" w:rsidRDefault="000D76BB" w:rsidP="000D76BB">
      <w:pPr>
        <w:kinsoku w:val="0"/>
        <w:overflowPunct w:val="0"/>
        <w:spacing w:line="460" w:lineRule="exact"/>
        <w:ind w:leftChars="207" w:left="1130" w:hangingChars="133" w:hanging="426"/>
        <w:jc w:val="both"/>
        <w:textAlignment w:val="baseline"/>
        <w:rPr>
          <w:rFonts w:ascii="標楷體" w:hAnsi="標楷體"/>
          <w:b/>
          <w:color w:val="C00000"/>
          <w:sz w:val="32"/>
          <w:szCs w:val="32"/>
        </w:rPr>
      </w:pPr>
      <w:r w:rsidRPr="00556C9C">
        <w:rPr>
          <w:rFonts w:ascii="標楷體" w:hAnsi="標楷體" w:hint="eastAsia"/>
          <w:b/>
          <w:bCs/>
          <w:sz w:val="32"/>
          <w:szCs w:val="32"/>
        </w:rPr>
        <w:t>楊</w:t>
      </w:r>
      <w:r w:rsidRPr="00556C9C">
        <w:rPr>
          <w:rFonts w:ascii="標楷體" w:hAnsi="標楷體" w:hint="eastAsia"/>
          <w:b/>
          <w:sz w:val="32"/>
          <w:szCs w:val="32"/>
        </w:rPr>
        <w:t>委員雅惠：</w:t>
      </w:r>
      <w:r w:rsidR="009D06B5">
        <w:rPr>
          <w:rFonts w:ascii="標楷體" w:hAnsi="標楷體" w:hint="eastAsia"/>
          <w:kern w:val="0"/>
          <w:sz w:val="32"/>
          <w:szCs w:val="32"/>
        </w:rPr>
        <w:t>1.今日銓敘部的報告，書面資料與簡報內容都非常詳細且具體，深具參考價值，未來進行相關制度改革時可以參酌。2.有關人事評價制度，日本每年施行2次業績評價，其人員考核項目依據不同職位作不同設計，且無比率分配等做法，其設計較為合理，建議未來可研議參採，以逐步放寬、活化我國考績制度。3.有關高齡政府人力政策方面，日本針對60歲至65歲公務人員，即屆齡退休公務員與領取退休年金間之人力運用配套機制，包含管理職與薪資之調整等，係以逐步推動方式辦理，可減少抗爭，提高制度可行性。相較於法國近來年金改革，法國總統擬將退休年齡自62歲延至64歲，即引發大規模抗爭，其配套措施應是尚未完善。4.關於年金制度部分，日本全體國民均享有至少一層的年金給付，這是一項可參考的理想制度，符合世界銀行所提出之基層保障年金觀念。5.日本公務員退休金由第一層基礎年金與第二層職業年金（厚生年金）所組成；其中第一層基礎年金，倘於制度設計之初未預留統合空間，則日後辦理制度合併有較高難度，個人認為制度整併為國家年金制度的長期趨勢，期許我國未來制度能往此方向思考。6.日本在財務責任設計上採隨收隨付制，每5年調整費率，其有較高的彈性應用空間，可供參考。7.綜上，我國與日本公務員人事制度之差異，雖有其</w:t>
      </w:r>
      <w:r w:rsidR="009D06B5">
        <w:rPr>
          <w:rFonts w:ascii="標楷體" w:hAnsi="標楷體" w:hint="eastAsia"/>
          <w:kern w:val="0"/>
          <w:sz w:val="32"/>
          <w:szCs w:val="32"/>
        </w:rPr>
        <w:lastRenderedPageBreak/>
        <w:t>政策背景與國情差異，但如人事評價、年金整合、公私人事交流等，都值得參考，建議銓敘部可由不同角度思考，以提昇我國人事制度之韌性與彈性。</w:t>
      </w:r>
    </w:p>
    <w:p w14:paraId="5D4A744F" w14:textId="095BFCA8" w:rsidR="005B7B18" w:rsidRDefault="005B7B18" w:rsidP="005B7B18">
      <w:pPr>
        <w:kinsoku w:val="0"/>
        <w:overflowPunct w:val="0"/>
        <w:spacing w:line="460" w:lineRule="exact"/>
        <w:ind w:leftChars="207" w:left="1130" w:hangingChars="133" w:hanging="426"/>
        <w:jc w:val="both"/>
        <w:textAlignment w:val="baseline"/>
        <w:rPr>
          <w:rFonts w:ascii="標楷體" w:hAnsi="標楷體"/>
          <w:b/>
          <w:bCs/>
          <w:color w:val="C00000"/>
          <w:sz w:val="32"/>
          <w:szCs w:val="32"/>
        </w:rPr>
      </w:pPr>
      <w:r w:rsidRPr="00E97BEA">
        <w:rPr>
          <w:rFonts w:ascii="標楷體" w:hAnsi="標楷體" w:hint="eastAsia"/>
          <w:b/>
          <w:bCs/>
          <w:sz w:val="32"/>
          <w:szCs w:val="32"/>
        </w:rPr>
        <w:t>姚委員立德：</w:t>
      </w:r>
      <w:r w:rsidR="002C16D4">
        <w:rPr>
          <w:rFonts w:ascii="標楷體" w:hAnsi="標楷體" w:hint="eastAsia"/>
          <w:color w:val="000000"/>
          <w:kern w:val="0"/>
          <w:sz w:val="32"/>
          <w:szCs w:val="32"/>
        </w:rPr>
        <w:t>感謝部詳盡的考察報告，提供以下建議供參：1.日本受少子女化與高齡化影響早於我國，因此已有退休公務人力再運用的制度及相關法律規範，非常值得我國參考。又我國因少子女化的現象，致未來擔任公務人員者可能減少，建議部未雨綢繆，參考日本法制研議適合我國的退休公務人力再運用制度，提早因應公務人力可能不足的問題。2.日本公務人員官職等、俸給待遇結構與考評機制等，能激勵努力認真的公務人員，頗有值得借鏡之處。3.日本現行人事評價制度，如每年2次業績評價以及面談機制等，可參考作為考績制度規劃參考，並建議銓敘部與行政院人事行政總處共同規劃相關面談指引，讓主管可透過面談積極提供指導和建議，同時可聽取部屬意見，讓公務人員工作表現即時回饋，促進單位內部良性溝通與互動。4.關於官民人事交流制度，部於1997年規劃研訂政府機關與民間機構人才交流實施辦法草案，送立法院審議時，因有人才流失及利益衝突等疑慮，致未能完成立法，建議未來可續觀察其推動的可行性。5.日本公務人員介護制度包含彈性工作時間，請問公務人員因此減少工作時間，其係支領全薪或部分薪資</w:t>
      </w:r>
      <w:r w:rsidR="00556C9C">
        <w:rPr>
          <w:rFonts w:ascii="標楷體" w:hAnsi="標楷體" w:hint="eastAsia"/>
          <w:color w:val="000000"/>
          <w:kern w:val="0"/>
          <w:sz w:val="32"/>
          <w:szCs w:val="32"/>
        </w:rPr>
        <w:t>？</w:t>
      </w:r>
    </w:p>
    <w:p w14:paraId="63A17030" w14:textId="3D760B0D" w:rsidR="00C946F8" w:rsidRDefault="00C946F8" w:rsidP="000F05BF">
      <w:pPr>
        <w:kinsoku w:val="0"/>
        <w:overflowPunct w:val="0"/>
        <w:spacing w:line="460" w:lineRule="exact"/>
        <w:ind w:leftChars="207" w:left="1130" w:hangingChars="133" w:hanging="426"/>
        <w:jc w:val="both"/>
        <w:textAlignment w:val="baseline"/>
        <w:rPr>
          <w:rFonts w:ascii="標楷體" w:hAnsi="標楷體"/>
          <w:b/>
          <w:bCs/>
          <w:color w:val="C00000"/>
          <w:sz w:val="32"/>
        </w:rPr>
      </w:pPr>
      <w:r w:rsidRPr="00E97BEA">
        <w:rPr>
          <w:rFonts w:ascii="標楷體" w:hAnsi="標楷體" w:hint="eastAsia"/>
          <w:b/>
          <w:bCs/>
          <w:sz w:val="32"/>
        </w:rPr>
        <w:t>吳委員新興：</w:t>
      </w:r>
      <w:r w:rsidR="004E69B0">
        <w:rPr>
          <w:rFonts w:ascii="標楷體" w:hAnsi="標楷體" w:hint="eastAsia"/>
          <w:bCs/>
          <w:color w:val="000000"/>
          <w:kern w:val="0"/>
          <w:sz w:val="32"/>
          <w:szCs w:val="32"/>
        </w:rPr>
        <w:t>所謂他山之石，今</w:t>
      </w:r>
      <w:r w:rsidR="00E97BEA">
        <w:rPr>
          <w:rFonts w:ascii="標楷體" w:hAnsi="標楷體" w:hint="eastAsia"/>
          <w:bCs/>
          <w:color w:val="000000"/>
          <w:kern w:val="0"/>
          <w:sz w:val="32"/>
          <w:szCs w:val="32"/>
        </w:rPr>
        <w:t>日</w:t>
      </w:r>
      <w:r w:rsidR="004E69B0">
        <w:rPr>
          <w:rFonts w:ascii="標楷體" w:hAnsi="標楷體" w:hint="eastAsia"/>
          <w:bCs/>
          <w:color w:val="000000"/>
          <w:kern w:val="0"/>
          <w:sz w:val="32"/>
          <w:szCs w:val="32"/>
        </w:rPr>
        <w:t>部提出的報告對考銓制度提供很好的刺激；同時也謝謝兩位委員在此次考察中貢獻心力。個人提出以下2點意見：1.考績部分，我國歷來是採單向式的考核方式，</w:t>
      </w:r>
      <w:r w:rsidR="002C7A4B" w:rsidRPr="004553B2">
        <w:rPr>
          <w:rFonts w:ascii="標楷體" w:hAnsi="標楷體" w:hint="eastAsia"/>
          <w:bCs/>
          <w:color w:val="000000"/>
          <w:kern w:val="0"/>
          <w:sz w:val="32"/>
          <w:szCs w:val="32"/>
        </w:rPr>
        <w:t>考核作法及程序充滿我國</w:t>
      </w:r>
      <w:r w:rsidR="002C7A4B">
        <w:rPr>
          <w:rFonts w:ascii="標楷體" w:hAnsi="標楷體" w:hint="eastAsia"/>
          <w:bCs/>
          <w:color w:val="000000"/>
          <w:kern w:val="0"/>
          <w:sz w:val="32"/>
          <w:szCs w:val="32"/>
        </w:rPr>
        <w:t>過去</w:t>
      </w:r>
      <w:r w:rsidR="002C7A4B" w:rsidRPr="004553B2">
        <w:rPr>
          <w:rFonts w:ascii="標楷體" w:hAnsi="標楷體" w:hint="eastAsia"/>
          <w:bCs/>
          <w:color w:val="000000"/>
          <w:kern w:val="0"/>
          <w:sz w:val="32"/>
          <w:szCs w:val="32"/>
        </w:rPr>
        <w:t>治理的精神，目前我國已經是自由民主的國家，相關考績辦理的方式應該要能</w:t>
      </w:r>
      <w:r w:rsidR="002C7A4B">
        <w:rPr>
          <w:rFonts w:ascii="標楷體" w:hAnsi="標楷體" w:hint="eastAsia"/>
          <w:bCs/>
          <w:color w:val="000000"/>
          <w:kern w:val="0"/>
          <w:sz w:val="32"/>
          <w:szCs w:val="32"/>
        </w:rPr>
        <w:t>與時俱進</w:t>
      </w:r>
      <w:r w:rsidR="002C7A4B" w:rsidRPr="004553B2">
        <w:rPr>
          <w:rFonts w:ascii="標楷體" w:hAnsi="標楷體" w:hint="eastAsia"/>
          <w:bCs/>
          <w:color w:val="000000"/>
          <w:kern w:val="0"/>
          <w:sz w:val="32"/>
          <w:szCs w:val="32"/>
        </w:rPr>
        <w:t>才是，合先敘明。</w:t>
      </w:r>
      <w:r w:rsidR="004E69B0">
        <w:rPr>
          <w:rFonts w:ascii="標楷體" w:hAnsi="標楷體" w:hint="eastAsia"/>
          <w:bCs/>
          <w:color w:val="000000"/>
          <w:kern w:val="0"/>
          <w:sz w:val="32"/>
          <w:szCs w:val="32"/>
        </w:rPr>
        <w:t>觀察日本人事評價的做法，例如:讓員工自我評價、面談機制、不同職位考核項目不同，以及無固定比率等，似乎較尊重被考核人的</w:t>
      </w:r>
      <w:r w:rsidR="004E69B0">
        <w:rPr>
          <w:rFonts w:ascii="標楷體" w:hAnsi="標楷體" w:hint="eastAsia"/>
          <w:bCs/>
          <w:color w:val="000000"/>
          <w:kern w:val="0"/>
          <w:sz w:val="32"/>
          <w:szCs w:val="32"/>
        </w:rPr>
        <w:lastRenderedPageBreak/>
        <w:t>權益跟福祉，比較符合民主政體運作的精神，建議銓敘部以此作為努力方向，讓當事人覺得被尊重，亦可減少後續救濟案的提出。2.官民人事交流部分，日本訂有專法且已實行20餘年，本院過去曾欲推動官民</w:t>
      </w:r>
      <w:r w:rsidR="008D762B">
        <w:rPr>
          <w:rFonts w:ascii="標楷體" w:hAnsi="標楷體" w:hint="eastAsia"/>
          <w:bCs/>
          <w:color w:val="000000"/>
          <w:kern w:val="0"/>
          <w:sz w:val="32"/>
          <w:szCs w:val="32"/>
        </w:rPr>
        <w:t>人事</w:t>
      </w:r>
      <w:r w:rsidR="004E69B0">
        <w:rPr>
          <w:rFonts w:ascii="標楷體" w:hAnsi="標楷體" w:hint="eastAsia"/>
          <w:bCs/>
          <w:color w:val="000000"/>
          <w:kern w:val="0"/>
          <w:sz w:val="32"/>
          <w:szCs w:val="32"/>
        </w:rPr>
        <w:t>交流政策，却未能成功，日本做得到，我們未能做到，一定有其原因，如果是</w:t>
      </w:r>
      <w:r w:rsidR="007D4013">
        <w:rPr>
          <w:rFonts w:ascii="標楷體" w:hAnsi="標楷體" w:hint="eastAsia"/>
          <w:bCs/>
          <w:color w:val="000000"/>
          <w:kern w:val="0"/>
          <w:sz w:val="32"/>
          <w:szCs w:val="32"/>
        </w:rPr>
        <w:t>擔</w:t>
      </w:r>
      <w:r w:rsidR="004E69B0">
        <w:rPr>
          <w:rFonts w:ascii="標楷體" w:hAnsi="標楷體" w:hint="eastAsia"/>
          <w:bCs/>
          <w:color w:val="000000"/>
          <w:kern w:val="0"/>
          <w:sz w:val="32"/>
          <w:szCs w:val="32"/>
        </w:rPr>
        <w:t>心優秀人才流失，則需檢視公務機關難以吸引或留住人才的原因；期勉銓敘部持續研議官民</w:t>
      </w:r>
      <w:r w:rsidR="008D762B">
        <w:rPr>
          <w:rFonts w:ascii="標楷體" w:hAnsi="標楷體" w:hint="eastAsia"/>
          <w:bCs/>
          <w:color w:val="000000"/>
          <w:kern w:val="0"/>
          <w:sz w:val="32"/>
          <w:szCs w:val="32"/>
        </w:rPr>
        <w:t>人事</w:t>
      </w:r>
      <w:r w:rsidR="004E69B0">
        <w:rPr>
          <w:rFonts w:ascii="標楷體" w:hAnsi="標楷體" w:hint="eastAsia"/>
          <w:bCs/>
          <w:color w:val="000000"/>
          <w:kern w:val="0"/>
          <w:sz w:val="32"/>
          <w:szCs w:val="32"/>
        </w:rPr>
        <w:t>交流政策之可行方案，尋求新的突破</w:t>
      </w:r>
      <w:r w:rsidR="00D13725" w:rsidRPr="009C5D5E">
        <w:rPr>
          <w:rFonts w:ascii="標楷體" w:hAnsi="標楷體" w:hint="eastAsia"/>
          <w:bCs/>
          <w:color w:val="000000"/>
          <w:sz w:val="32"/>
          <w:szCs w:val="32"/>
        </w:rPr>
        <w:t>。</w:t>
      </w:r>
    </w:p>
    <w:p w14:paraId="1928F0CD" w14:textId="272E47BC" w:rsidR="00A0069F" w:rsidRDefault="00A0069F" w:rsidP="00A0069F">
      <w:pPr>
        <w:kinsoku w:val="0"/>
        <w:overflowPunct w:val="0"/>
        <w:spacing w:line="460" w:lineRule="exact"/>
        <w:ind w:leftChars="208" w:left="1123" w:hangingChars="130" w:hanging="416"/>
        <w:jc w:val="both"/>
        <w:textAlignment w:val="baseline"/>
        <w:rPr>
          <w:rFonts w:ascii="標楷體" w:hAnsi="標楷體"/>
          <w:b/>
          <w:bCs/>
          <w:sz w:val="32"/>
          <w:szCs w:val="32"/>
        </w:rPr>
      </w:pPr>
      <w:r w:rsidRPr="00442A4F">
        <w:rPr>
          <w:rFonts w:ascii="標楷體" w:hAnsi="標楷體" w:hint="eastAsia"/>
          <w:b/>
          <w:bCs/>
          <w:sz w:val="32"/>
          <w:szCs w:val="32"/>
        </w:rPr>
        <w:t>院長意見：</w:t>
      </w:r>
      <w:r w:rsidR="00722CFA" w:rsidRPr="00535DA2">
        <w:rPr>
          <w:rFonts w:ascii="標楷體" w:hAnsi="標楷體" w:hint="eastAsia"/>
          <w:sz w:val="32"/>
          <w:szCs w:val="32"/>
        </w:rPr>
        <w:t>1</w:t>
      </w:r>
      <w:r w:rsidR="00722CFA" w:rsidRPr="00535DA2">
        <w:rPr>
          <w:rFonts w:ascii="標楷體" w:hAnsi="標楷體"/>
          <w:sz w:val="32"/>
          <w:szCs w:val="32"/>
        </w:rPr>
        <w:t>.</w:t>
      </w:r>
      <w:r w:rsidR="00347D64" w:rsidRPr="00535DA2">
        <w:rPr>
          <w:rFonts w:ascii="標楷體" w:hAnsi="標楷體" w:hint="eastAsia"/>
          <w:sz w:val="32"/>
          <w:szCs w:val="32"/>
        </w:rPr>
        <w:t>日本</w:t>
      </w:r>
      <w:r w:rsidR="00C37CE0">
        <w:rPr>
          <w:rFonts w:ascii="標楷體" w:hAnsi="標楷體" w:hint="eastAsia"/>
          <w:sz w:val="32"/>
          <w:szCs w:val="32"/>
        </w:rPr>
        <w:t>退休</w:t>
      </w:r>
      <w:r w:rsidR="00347D64" w:rsidRPr="00535DA2">
        <w:rPr>
          <w:rFonts w:ascii="標楷體" w:hAnsi="標楷體" w:hint="eastAsia"/>
          <w:sz w:val="32"/>
          <w:szCs w:val="32"/>
        </w:rPr>
        <w:t>年金</w:t>
      </w:r>
      <w:r w:rsidR="00C37CE0" w:rsidRPr="00442A4F">
        <w:rPr>
          <w:rFonts w:ascii="標楷體" w:hAnsi="標楷體" w:hint="eastAsia"/>
          <w:sz w:val="32"/>
          <w:szCs w:val="32"/>
        </w:rPr>
        <w:t>亦採確定給付制，是否有財務缺口</w:t>
      </w:r>
      <w:r w:rsidR="00C37CE0" w:rsidRPr="00442A4F">
        <w:rPr>
          <w:rFonts w:ascii="新細明體" w:eastAsia="新細明體" w:hAnsi="新細明體" w:hint="eastAsia"/>
          <w:sz w:val="32"/>
          <w:szCs w:val="32"/>
        </w:rPr>
        <w:t>？</w:t>
      </w:r>
      <w:r w:rsidR="00C37CE0" w:rsidRPr="00442A4F">
        <w:rPr>
          <w:rFonts w:ascii="標楷體" w:hAnsi="標楷體" w:hint="eastAsia"/>
          <w:sz w:val="32"/>
          <w:szCs w:val="32"/>
        </w:rPr>
        <w:t>若無，是否與</w:t>
      </w:r>
      <w:r w:rsidR="00347D64" w:rsidRPr="00442A4F">
        <w:rPr>
          <w:rFonts w:ascii="標楷體" w:hAnsi="標楷體" w:hint="eastAsia"/>
          <w:sz w:val="32"/>
          <w:szCs w:val="32"/>
        </w:rPr>
        <w:t>經費來源採隨收隨付(</w:t>
      </w:r>
      <w:r w:rsidR="00535DA2" w:rsidRPr="00442A4F">
        <w:rPr>
          <w:rFonts w:ascii="標楷體" w:hAnsi="標楷體"/>
          <w:sz w:val="32"/>
          <w:szCs w:val="32"/>
        </w:rPr>
        <w:t>Pay-As-You-Go</w:t>
      </w:r>
      <w:r w:rsidR="00347D64" w:rsidRPr="00442A4F">
        <w:rPr>
          <w:rFonts w:ascii="標楷體" w:hAnsi="標楷體"/>
          <w:sz w:val="32"/>
          <w:szCs w:val="32"/>
        </w:rPr>
        <w:t>)</w:t>
      </w:r>
      <w:r w:rsidR="00347D64" w:rsidRPr="00442A4F">
        <w:rPr>
          <w:rFonts w:ascii="標楷體" w:hAnsi="標楷體" w:hint="eastAsia"/>
          <w:sz w:val="32"/>
          <w:szCs w:val="32"/>
        </w:rPr>
        <w:t>制</w:t>
      </w:r>
      <w:r w:rsidR="00C37CE0" w:rsidRPr="00442A4F">
        <w:rPr>
          <w:rFonts w:ascii="標楷體" w:hAnsi="標楷體" w:hint="eastAsia"/>
          <w:sz w:val="32"/>
          <w:szCs w:val="32"/>
        </w:rPr>
        <w:t>有關</w:t>
      </w:r>
      <w:r w:rsidR="00556C9C" w:rsidRPr="00442A4F">
        <w:rPr>
          <w:rFonts w:ascii="標楷體" w:hAnsi="標楷體" w:hint="eastAsia"/>
          <w:sz w:val="32"/>
        </w:rPr>
        <w:t>？</w:t>
      </w:r>
      <w:r w:rsidR="00347D64" w:rsidRPr="00442A4F">
        <w:rPr>
          <w:rFonts w:ascii="標楷體" w:hAnsi="標楷體" w:hint="eastAsia"/>
          <w:sz w:val="32"/>
        </w:rPr>
        <w:t>請部說明。2</w:t>
      </w:r>
      <w:r w:rsidR="00347D64" w:rsidRPr="00442A4F">
        <w:rPr>
          <w:rFonts w:ascii="標楷體" w:hAnsi="標楷體"/>
          <w:sz w:val="32"/>
        </w:rPr>
        <w:t>.</w:t>
      </w:r>
      <w:r w:rsidR="00347D64" w:rsidRPr="00442A4F">
        <w:rPr>
          <w:rFonts w:ascii="標楷體" w:hAnsi="標楷體" w:hint="eastAsia"/>
          <w:sz w:val="32"/>
        </w:rPr>
        <w:t>日本</w:t>
      </w:r>
      <w:r w:rsidRPr="00442A4F">
        <w:rPr>
          <w:rFonts w:ascii="標楷體" w:hAnsi="標楷體"/>
          <w:sz w:val="32"/>
        </w:rPr>
        <w:t>官民</w:t>
      </w:r>
      <w:r w:rsidR="00347D64" w:rsidRPr="00442A4F">
        <w:rPr>
          <w:rFonts w:ascii="標楷體" w:hAnsi="標楷體" w:hint="eastAsia"/>
          <w:sz w:val="32"/>
        </w:rPr>
        <w:t>人事</w:t>
      </w:r>
      <w:r w:rsidRPr="00442A4F">
        <w:rPr>
          <w:rFonts w:ascii="標楷體" w:hAnsi="標楷體"/>
          <w:sz w:val="32"/>
        </w:rPr>
        <w:t>交流</w:t>
      </w:r>
      <w:r w:rsidR="00347D64" w:rsidRPr="00442A4F">
        <w:rPr>
          <w:rFonts w:ascii="標楷體" w:hAnsi="標楷體" w:hint="eastAsia"/>
          <w:sz w:val="32"/>
        </w:rPr>
        <w:t>、退休人力再運用等制度，雖可提供我國借鏡，但政策推動前，宜先考量我國與日本國情及文化上等</w:t>
      </w:r>
      <w:r w:rsidR="00C37CE0" w:rsidRPr="00442A4F">
        <w:rPr>
          <w:rFonts w:ascii="標楷體" w:hAnsi="標楷體" w:hint="eastAsia"/>
          <w:sz w:val="32"/>
        </w:rPr>
        <w:t>項</w:t>
      </w:r>
      <w:r w:rsidR="00347D64" w:rsidRPr="00442A4F">
        <w:rPr>
          <w:rFonts w:ascii="標楷體" w:hAnsi="標楷體" w:hint="eastAsia"/>
          <w:sz w:val="32"/>
        </w:rPr>
        <w:t>差異</w:t>
      </w:r>
      <w:r w:rsidR="00347D64" w:rsidRPr="00535DA2">
        <w:rPr>
          <w:rFonts w:ascii="標楷體" w:hAnsi="標楷體" w:hint="eastAsia"/>
          <w:sz w:val="32"/>
        </w:rPr>
        <w:t>，以及制度推動的原因等整體面向，進行法制規劃，未來實務推行上才較可行。3</w:t>
      </w:r>
      <w:r w:rsidR="00347D64" w:rsidRPr="00535DA2">
        <w:rPr>
          <w:rFonts w:ascii="標楷體" w:hAnsi="標楷體"/>
          <w:sz w:val="32"/>
        </w:rPr>
        <w:t>.</w:t>
      </w:r>
      <w:r w:rsidR="00347D64" w:rsidRPr="00535DA2">
        <w:rPr>
          <w:rFonts w:ascii="標楷體" w:hAnsi="標楷體" w:hint="eastAsia"/>
          <w:sz w:val="32"/>
        </w:rPr>
        <w:t>本院前送請立法院審議的公務人員陞遷法部分條文修正草案，已將原「資績並重」修正為「功績原則」，以相應考績評價等作用，或可參考日本人事評價制度的做法，</w:t>
      </w:r>
      <w:r w:rsidRPr="00535DA2">
        <w:rPr>
          <w:rFonts w:ascii="標楷體" w:hAnsi="標楷體"/>
          <w:sz w:val="32"/>
        </w:rPr>
        <w:t>朝</w:t>
      </w:r>
      <w:r w:rsidR="00347D64" w:rsidRPr="00535DA2">
        <w:rPr>
          <w:rFonts w:ascii="標楷體" w:hAnsi="標楷體" w:hint="eastAsia"/>
          <w:sz w:val="32"/>
        </w:rPr>
        <w:t>強化</w:t>
      </w:r>
      <w:r w:rsidRPr="00535DA2">
        <w:rPr>
          <w:rFonts w:ascii="標楷體" w:hAnsi="標楷體"/>
          <w:sz w:val="32"/>
        </w:rPr>
        <w:t>功績</w:t>
      </w:r>
      <w:r w:rsidR="00347D64" w:rsidRPr="00535DA2">
        <w:rPr>
          <w:rFonts w:ascii="標楷體" w:hAnsi="標楷體" w:hint="eastAsia"/>
          <w:sz w:val="32"/>
        </w:rPr>
        <w:t>原則的方向規劃。</w:t>
      </w:r>
    </w:p>
    <w:p w14:paraId="3D03A71A" w14:textId="1486AE57" w:rsidR="00006BE4" w:rsidRDefault="00006BE4" w:rsidP="00006BE4">
      <w:pPr>
        <w:kinsoku w:val="0"/>
        <w:overflowPunct w:val="0"/>
        <w:spacing w:line="460" w:lineRule="exact"/>
        <w:ind w:leftChars="208" w:left="1134" w:hangingChars="130" w:hanging="427"/>
        <w:jc w:val="both"/>
        <w:textAlignment w:val="baseline"/>
        <w:rPr>
          <w:rFonts w:ascii="標楷體" w:hAnsi="標楷體"/>
          <w:sz w:val="32"/>
          <w:szCs w:val="32"/>
        </w:rPr>
      </w:pPr>
      <w:r>
        <w:rPr>
          <w:rFonts w:ascii="標楷體" w:hAnsi="標楷體" w:hint="eastAsia"/>
          <w:b/>
          <w:bCs/>
          <w:spacing w:val="4"/>
          <w:sz w:val="32"/>
          <w:szCs w:val="32"/>
        </w:rPr>
        <w:t>周</w:t>
      </w:r>
      <w:r w:rsidRPr="00B92C48">
        <w:rPr>
          <w:rFonts w:ascii="標楷體" w:hAnsi="標楷體" w:hint="eastAsia"/>
          <w:b/>
          <w:bCs/>
          <w:spacing w:val="4"/>
          <w:sz w:val="32"/>
          <w:szCs w:val="32"/>
        </w:rPr>
        <w:t>部長</w:t>
      </w:r>
      <w:r>
        <w:rPr>
          <w:rFonts w:ascii="標楷體" w:hAnsi="標楷體" w:hint="eastAsia"/>
          <w:b/>
          <w:bCs/>
          <w:spacing w:val="4"/>
          <w:sz w:val="32"/>
          <w:szCs w:val="32"/>
        </w:rPr>
        <w:t>志宏</w:t>
      </w:r>
      <w:r w:rsidRPr="00B92C48">
        <w:rPr>
          <w:rFonts w:ascii="標楷體" w:hAnsi="標楷體" w:hint="eastAsia"/>
          <w:b/>
          <w:bCs/>
          <w:spacing w:val="4"/>
          <w:sz w:val="32"/>
          <w:szCs w:val="32"/>
        </w:rPr>
        <w:t>補充報告：</w:t>
      </w:r>
      <w:r w:rsidRPr="00B92C48">
        <w:rPr>
          <w:rFonts w:ascii="標楷體" w:hAnsi="標楷體" w:hint="eastAsia"/>
          <w:spacing w:val="4"/>
          <w:sz w:val="32"/>
          <w:szCs w:val="32"/>
        </w:rPr>
        <w:t>對</w:t>
      </w:r>
      <w:r w:rsidR="009B3425">
        <w:rPr>
          <w:rFonts w:ascii="標楷體" w:hAnsi="標楷體" w:hint="eastAsia"/>
          <w:spacing w:val="4"/>
          <w:sz w:val="32"/>
          <w:szCs w:val="32"/>
        </w:rPr>
        <w:t>院長及</w:t>
      </w:r>
      <w:r w:rsidRPr="00B92C48">
        <w:rPr>
          <w:rFonts w:ascii="標楷體" w:hAnsi="標楷體" w:hint="eastAsia"/>
          <w:spacing w:val="4"/>
          <w:sz w:val="32"/>
          <w:szCs w:val="32"/>
        </w:rPr>
        <w:t>各委員意見加以說明</w:t>
      </w:r>
      <w:r w:rsidRPr="00EB4BEE">
        <w:rPr>
          <w:rFonts w:ascii="標楷體" w:hAnsi="標楷體" w:hint="eastAsia"/>
          <w:sz w:val="32"/>
          <w:szCs w:val="32"/>
        </w:rPr>
        <w:t>(略)。</w:t>
      </w:r>
    </w:p>
    <w:p w14:paraId="13D9E1E2" w14:textId="74EE7073" w:rsidR="00006BE4" w:rsidRDefault="00006BE4" w:rsidP="00A778C2">
      <w:pPr>
        <w:kinsoku w:val="0"/>
        <w:overflowPunct w:val="0"/>
        <w:spacing w:line="460" w:lineRule="exact"/>
        <w:ind w:leftChars="208" w:left="1120" w:hangingChars="129" w:hanging="413"/>
        <w:jc w:val="both"/>
        <w:textAlignment w:val="baseline"/>
        <w:rPr>
          <w:rFonts w:ascii="標楷體" w:hAnsi="標楷體"/>
          <w:sz w:val="32"/>
        </w:rPr>
      </w:pPr>
      <w:r w:rsidRPr="00C97517">
        <w:rPr>
          <w:rFonts w:ascii="標楷體" w:hAnsi="標楷體" w:hint="eastAsia"/>
          <w:b/>
          <w:bCs/>
          <w:sz w:val="32"/>
          <w:szCs w:val="32"/>
        </w:rPr>
        <w:t>決定：</w:t>
      </w:r>
      <w:r w:rsidRPr="008E02E0">
        <w:rPr>
          <w:rFonts w:ascii="標楷體" w:hAnsi="標楷體" w:hint="eastAsia"/>
          <w:sz w:val="32"/>
          <w:szCs w:val="32"/>
        </w:rPr>
        <w:t>洽悉。</w:t>
      </w:r>
    </w:p>
    <w:p w14:paraId="6ED395B8" w14:textId="77777777" w:rsidR="00006BE4" w:rsidRDefault="00006BE4" w:rsidP="00006BE4">
      <w:pPr>
        <w:kinsoku w:val="0"/>
        <w:overflowPunct w:val="0"/>
        <w:snapToGrid w:val="0"/>
        <w:spacing w:line="520" w:lineRule="exact"/>
        <w:ind w:leftChars="87" w:left="949" w:hangingChars="204" w:hanging="65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五、</w:t>
      </w:r>
      <w:bookmarkStart w:id="6" w:name="_Hlk111121745"/>
      <w:bookmarkStart w:id="7" w:name="_Hlk120195295"/>
      <w:r>
        <w:rPr>
          <w:rFonts w:ascii="標楷體" w:hAnsi="標楷體" w:hint="eastAsia"/>
          <w:color w:val="000000" w:themeColor="text1"/>
          <w:sz w:val="32"/>
          <w:szCs w:val="32"/>
        </w:rPr>
        <w:t>臨時</w:t>
      </w:r>
      <w:r>
        <w:rPr>
          <w:rFonts w:ascii="標楷體" w:hAnsi="標楷體" w:hint="eastAsia"/>
          <w:sz w:val="32"/>
          <w:szCs w:val="32"/>
        </w:rPr>
        <w:t>報告</w:t>
      </w:r>
      <w:bookmarkEnd w:id="6"/>
      <w:r>
        <w:rPr>
          <w:rFonts w:ascii="標楷體" w:hAnsi="標楷體" w:hint="eastAsia"/>
          <w:color w:val="000000" w:themeColor="text1"/>
        </w:rPr>
        <w:t>（無）</w:t>
      </w:r>
      <w:bookmarkEnd w:id="7"/>
    </w:p>
    <w:p w14:paraId="2DCC7B01" w14:textId="44EAC605" w:rsidR="008E1606" w:rsidRDefault="000450E7" w:rsidP="006834C5">
      <w:pPr>
        <w:kinsoku w:val="0"/>
        <w:overflowPunct w:val="0"/>
        <w:spacing w:beforeLines="30" w:before="144" w:line="460" w:lineRule="exact"/>
        <w:jc w:val="both"/>
        <w:textAlignment w:val="baseline"/>
        <w:rPr>
          <w:rFonts w:ascii="標楷體" w:hAnsi="標楷體"/>
          <w:sz w:val="32"/>
        </w:rPr>
      </w:pPr>
      <w:r>
        <w:rPr>
          <w:rFonts w:ascii="標楷體" w:hAnsi="標楷體" w:hint="eastAsia"/>
          <w:color w:val="000000" w:themeColor="text1"/>
          <w:sz w:val="32"/>
          <w:szCs w:val="32"/>
        </w:rPr>
        <w:t>貳</w:t>
      </w:r>
      <w:r w:rsidR="00CA65F6" w:rsidRPr="005A2B4E">
        <w:rPr>
          <w:rFonts w:ascii="標楷體" w:hAnsi="標楷體"/>
          <w:sz w:val="32"/>
          <w:szCs w:val="32"/>
        </w:rPr>
        <w:t>、</w:t>
      </w:r>
      <w:r w:rsidR="00D746D0" w:rsidRPr="0015416F">
        <w:rPr>
          <w:rFonts w:ascii="標楷體" w:hAnsi="標楷體"/>
          <w:sz w:val="32"/>
          <w:szCs w:val="32"/>
        </w:rPr>
        <w:t>討論事項</w:t>
      </w:r>
    </w:p>
    <w:p w14:paraId="7E67EABE" w14:textId="10F16E88" w:rsidR="006F6BBF" w:rsidRDefault="006F6BBF" w:rsidP="00BA2C22">
      <w:pPr>
        <w:pStyle w:val="afff9"/>
        <w:numPr>
          <w:ilvl w:val="0"/>
          <w:numId w:val="18"/>
        </w:numPr>
        <w:overflowPunct w:val="0"/>
        <w:spacing w:line="460" w:lineRule="exact"/>
        <w:ind w:leftChars="0"/>
        <w:jc w:val="both"/>
        <w:textAlignment w:val="baseline"/>
        <w:rPr>
          <w:rFonts w:ascii="標楷體" w:hAnsi="標楷體"/>
          <w:sz w:val="32"/>
          <w:szCs w:val="32"/>
        </w:rPr>
      </w:pPr>
      <w:r w:rsidRPr="00BA2C22">
        <w:rPr>
          <w:rFonts w:ascii="標楷體" w:hAnsi="標楷體" w:hint="eastAsia"/>
          <w:sz w:val="32"/>
          <w:szCs w:val="32"/>
        </w:rPr>
        <w:t>周召集人弘憲提：審查銓敘部函陳公務人員品德修養及工作績效激勵辦法修正草案總說明暨條文對照表一案報告，請討論。</w:t>
      </w:r>
    </w:p>
    <w:p w14:paraId="3DC98F80" w14:textId="17B3DD23" w:rsidR="00BA2C22" w:rsidRDefault="00BA2C22" w:rsidP="00BA2C22">
      <w:pPr>
        <w:kinsoku w:val="0"/>
        <w:overflowPunct w:val="0"/>
        <w:snapToGrid w:val="0"/>
        <w:spacing w:line="520" w:lineRule="exact"/>
        <w:ind w:leftChars="175" w:left="752" w:hangingChars="49" w:hanging="157"/>
        <w:jc w:val="both"/>
        <w:textAlignment w:val="baseline"/>
        <w:rPr>
          <w:rFonts w:ascii="標楷體" w:hAnsi="標楷體"/>
          <w:bCs/>
          <w:sz w:val="32"/>
          <w:szCs w:val="32"/>
        </w:rPr>
      </w:pPr>
      <w:bookmarkStart w:id="8" w:name="_Hlk132095676"/>
      <w:r>
        <w:rPr>
          <w:rFonts w:ascii="標楷體" w:hAnsi="標楷體" w:hint="eastAsia"/>
          <w:b/>
          <w:sz w:val="32"/>
          <w:szCs w:val="32"/>
        </w:rPr>
        <w:t>決議：</w:t>
      </w:r>
      <w:r w:rsidRPr="00BA2C22">
        <w:rPr>
          <w:rFonts w:ascii="標楷體" w:hAnsi="標楷體" w:hint="eastAsia"/>
          <w:bCs/>
          <w:sz w:val="32"/>
          <w:szCs w:val="32"/>
        </w:rPr>
        <w:t>照審查會決議通過。</w:t>
      </w:r>
    </w:p>
    <w:bookmarkEnd w:id="8"/>
    <w:p w14:paraId="7DBB8135" w14:textId="6A3750D8" w:rsidR="0093385A" w:rsidRDefault="003D6049" w:rsidP="00BA2C22">
      <w:pPr>
        <w:pStyle w:val="afff9"/>
        <w:numPr>
          <w:ilvl w:val="0"/>
          <w:numId w:val="18"/>
        </w:numPr>
        <w:overflowPunct w:val="0"/>
        <w:spacing w:line="460" w:lineRule="exact"/>
        <w:ind w:leftChars="0"/>
        <w:jc w:val="both"/>
        <w:textAlignment w:val="baseline"/>
        <w:rPr>
          <w:rFonts w:ascii="標楷體" w:hAnsi="標楷體"/>
          <w:sz w:val="32"/>
          <w:szCs w:val="32"/>
        </w:rPr>
      </w:pPr>
      <w:r w:rsidRPr="00BA2C22">
        <w:rPr>
          <w:rFonts w:ascii="標楷體" w:hAnsi="標楷體" w:hint="eastAsia"/>
          <w:sz w:val="32"/>
          <w:szCs w:val="32"/>
        </w:rPr>
        <w:t>銓敘部函陳公務人員退休資遣撫卹法部分條文修正草案總說明及條文對照表一案</w:t>
      </w:r>
      <w:r w:rsidR="0093385A" w:rsidRPr="00BA2C22">
        <w:rPr>
          <w:rFonts w:ascii="標楷體" w:hAnsi="標楷體" w:hint="eastAsia"/>
          <w:sz w:val="32"/>
          <w:szCs w:val="32"/>
        </w:rPr>
        <w:t>，請討論。</w:t>
      </w:r>
    </w:p>
    <w:p w14:paraId="67255318" w14:textId="724C378B" w:rsidR="00BA2C22" w:rsidRPr="00BA2C22" w:rsidRDefault="00BA2C22" w:rsidP="00BA2C22">
      <w:pPr>
        <w:kinsoku w:val="0"/>
        <w:overflowPunct w:val="0"/>
        <w:snapToGrid w:val="0"/>
        <w:spacing w:line="520" w:lineRule="exact"/>
        <w:ind w:leftChars="175" w:left="752" w:hangingChars="49" w:hanging="157"/>
        <w:jc w:val="both"/>
        <w:textAlignment w:val="baseline"/>
        <w:rPr>
          <w:rFonts w:ascii="標楷體" w:hAnsi="標楷體"/>
          <w:sz w:val="32"/>
          <w:szCs w:val="32"/>
        </w:rPr>
      </w:pPr>
      <w:bookmarkStart w:id="9" w:name="_Hlk132095735"/>
      <w:r>
        <w:rPr>
          <w:rFonts w:ascii="標楷體" w:hAnsi="標楷體" w:hint="eastAsia"/>
          <w:b/>
          <w:sz w:val="32"/>
          <w:szCs w:val="32"/>
        </w:rPr>
        <w:t>決議：</w:t>
      </w:r>
      <w:r w:rsidRPr="00BA2C22">
        <w:rPr>
          <w:rFonts w:ascii="標楷體" w:hAnsi="標楷體" w:hint="eastAsia"/>
          <w:bCs/>
          <w:sz w:val="32"/>
          <w:szCs w:val="32"/>
        </w:rPr>
        <w:t>交審查會審查，由周副院長弘憲擔任召集人。</w:t>
      </w:r>
    </w:p>
    <w:bookmarkEnd w:id="9"/>
    <w:p w14:paraId="1633F808" w14:textId="15EA6C52" w:rsidR="003D6049" w:rsidRDefault="00044E38" w:rsidP="00BA2C22">
      <w:pPr>
        <w:pStyle w:val="afff9"/>
        <w:numPr>
          <w:ilvl w:val="0"/>
          <w:numId w:val="18"/>
        </w:numPr>
        <w:overflowPunct w:val="0"/>
        <w:spacing w:line="460" w:lineRule="exact"/>
        <w:ind w:leftChars="0"/>
        <w:jc w:val="both"/>
        <w:textAlignment w:val="baseline"/>
        <w:rPr>
          <w:rFonts w:ascii="標楷體" w:hAnsi="標楷體"/>
          <w:sz w:val="32"/>
          <w:szCs w:val="32"/>
        </w:rPr>
      </w:pPr>
      <w:r w:rsidRPr="00BA2C22">
        <w:rPr>
          <w:rFonts w:ascii="標楷體" w:hAnsi="標楷體" w:hint="eastAsia"/>
          <w:sz w:val="32"/>
          <w:szCs w:val="32"/>
        </w:rPr>
        <w:lastRenderedPageBreak/>
        <w:t>銓敘部函陳政務人員退職撫卹條例部分條文修正草案總說明及條文對照表，並於民國112年3月30日函陳更新之上開修正草案等二案</w:t>
      </w:r>
      <w:r w:rsidR="003D6049" w:rsidRPr="00BA2C22">
        <w:rPr>
          <w:rFonts w:ascii="標楷體" w:hAnsi="標楷體" w:hint="eastAsia"/>
          <w:sz w:val="32"/>
          <w:szCs w:val="32"/>
        </w:rPr>
        <w:t>，請討論。</w:t>
      </w:r>
    </w:p>
    <w:p w14:paraId="5D4A3238" w14:textId="5437A36D" w:rsidR="00BA2C22" w:rsidRPr="003D1A11" w:rsidRDefault="003D1A11" w:rsidP="003D1A11">
      <w:pPr>
        <w:kinsoku w:val="0"/>
        <w:overflowPunct w:val="0"/>
        <w:snapToGrid w:val="0"/>
        <w:spacing w:line="520" w:lineRule="exact"/>
        <w:ind w:leftChars="175" w:left="752" w:hangingChars="49" w:hanging="157"/>
        <w:jc w:val="both"/>
        <w:textAlignment w:val="baseline"/>
        <w:rPr>
          <w:rFonts w:ascii="標楷體" w:hAnsi="標楷體"/>
          <w:sz w:val="32"/>
          <w:szCs w:val="32"/>
        </w:rPr>
      </w:pPr>
      <w:r>
        <w:rPr>
          <w:rFonts w:ascii="標楷體" w:hAnsi="標楷體" w:hint="eastAsia"/>
          <w:b/>
          <w:sz w:val="32"/>
          <w:szCs w:val="32"/>
        </w:rPr>
        <w:t>決議：</w:t>
      </w:r>
      <w:r w:rsidRPr="00BA2C22">
        <w:rPr>
          <w:rFonts w:ascii="標楷體" w:hAnsi="標楷體" w:hint="eastAsia"/>
          <w:bCs/>
          <w:sz w:val="32"/>
          <w:szCs w:val="32"/>
        </w:rPr>
        <w:t>交審查會審查，由周副院長弘憲擔任召集人。</w:t>
      </w:r>
    </w:p>
    <w:p w14:paraId="0FF7A5EB" w14:textId="18395990" w:rsidR="007E5E60" w:rsidRDefault="006F6BBF" w:rsidP="00BA2C22">
      <w:pPr>
        <w:pStyle w:val="afff9"/>
        <w:numPr>
          <w:ilvl w:val="0"/>
          <w:numId w:val="18"/>
        </w:numPr>
        <w:overflowPunct w:val="0"/>
        <w:spacing w:line="460" w:lineRule="exact"/>
        <w:ind w:leftChars="0"/>
        <w:jc w:val="both"/>
        <w:textAlignment w:val="baseline"/>
        <w:rPr>
          <w:rFonts w:ascii="標楷體" w:hAnsi="標楷體"/>
          <w:sz w:val="32"/>
          <w:szCs w:val="32"/>
        </w:rPr>
      </w:pPr>
      <w:r w:rsidRPr="00BA2C22">
        <w:rPr>
          <w:rFonts w:ascii="標楷體" w:hAnsi="標楷體" w:hint="eastAsia"/>
          <w:sz w:val="32"/>
          <w:szCs w:val="32"/>
        </w:rPr>
        <w:t>考選部函請舉辦112年專門職業及技術人員高等考試會計師、不動產估價師、專利師考試，並請同意組設典試委員會辦理典試事宜及核提典試委員長一案</w:t>
      </w:r>
      <w:r w:rsidR="00AD3B0A" w:rsidRPr="00BA2C22">
        <w:rPr>
          <w:rFonts w:ascii="標楷體" w:hAnsi="標楷體" w:hint="eastAsia"/>
          <w:sz w:val="32"/>
          <w:szCs w:val="32"/>
        </w:rPr>
        <w:t>，</w:t>
      </w:r>
      <w:r w:rsidR="007E5E60" w:rsidRPr="00BA2C22">
        <w:rPr>
          <w:rFonts w:ascii="標楷體" w:hAnsi="標楷體" w:hint="eastAsia"/>
          <w:sz w:val="32"/>
          <w:szCs w:val="32"/>
        </w:rPr>
        <w:t>請討論。</w:t>
      </w:r>
    </w:p>
    <w:p w14:paraId="11EF29A6" w14:textId="06092583" w:rsidR="003D1A11" w:rsidRPr="00BA2C22" w:rsidRDefault="003D1A11" w:rsidP="003D1A11">
      <w:pPr>
        <w:kinsoku w:val="0"/>
        <w:overflowPunct w:val="0"/>
        <w:snapToGrid w:val="0"/>
        <w:spacing w:line="520" w:lineRule="exact"/>
        <w:ind w:leftChars="175" w:left="752" w:hangingChars="49" w:hanging="157"/>
        <w:jc w:val="both"/>
        <w:textAlignment w:val="baseline"/>
        <w:rPr>
          <w:rFonts w:ascii="標楷體" w:hAnsi="標楷體"/>
          <w:sz w:val="32"/>
          <w:szCs w:val="32"/>
        </w:rPr>
      </w:pPr>
      <w:bookmarkStart w:id="10" w:name="_Hlk132095797"/>
      <w:r>
        <w:rPr>
          <w:rFonts w:ascii="標楷體" w:hAnsi="標楷體" w:hint="eastAsia"/>
          <w:b/>
          <w:sz w:val="32"/>
          <w:szCs w:val="32"/>
        </w:rPr>
        <w:t>決議：</w:t>
      </w:r>
      <w:r w:rsidRPr="003D1A11">
        <w:rPr>
          <w:rFonts w:ascii="標楷體" w:hAnsi="標楷體" w:hint="eastAsia"/>
          <w:bCs/>
          <w:sz w:val="32"/>
          <w:szCs w:val="32"/>
        </w:rPr>
        <w:t>照案通過，請</w:t>
      </w:r>
      <w:r w:rsidR="00393B91">
        <w:rPr>
          <w:rFonts w:ascii="標楷體" w:hAnsi="標楷體" w:hint="eastAsia"/>
          <w:bCs/>
          <w:sz w:val="32"/>
          <w:szCs w:val="32"/>
        </w:rPr>
        <w:t>王</w:t>
      </w:r>
      <w:r w:rsidRPr="003D1A11">
        <w:rPr>
          <w:rFonts w:ascii="標楷體" w:hAnsi="標楷體" w:hint="eastAsia"/>
          <w:bCs/>
          <w:sz w:val="32"/>
          <w:szCs w:val="32"/>
        </w:rPr>
        <w:t>委員</w:t>
      </w:r>
      <w:r w:rsidR="00393B91">
        <w:rPr>
          <w:rFonts w:ascii="標楷體" w:hAnsi="標楷體" w:hint="eastAsia"/>
          <w:bCs/>
          <w:sz w:val="32"/>
          <w:szCs w:val="32"/>
        </w:rPr>
        <w:t>秀紅</w:t>
      </w:r>
      <w:r w:rsidRPr="003D1A11">
        <w:rPr>
          <w:rFonts w:ascii="標楷體" w:hAnsi="標楷體" w:hint="eastAsia"/>
          <w:bCs/>
          <w:sz w:val="32"/>
          <w:szCs w:val="32"/>
        </w:rPr>
        <w:t>擔任本考試典試委員長。</w:t>
      </w:r>
    </w:p>
    <w:bookmarkEnd w:id="10"/>
    <w:p w14:paraId="142684CC" w14:textId="4782E02B" w:rsidR="005F588F" w:rsidRDefault="006F6BBF" w:rsidP="00BA2C22">
      <w:pPr>
        <w:pStyle w:val="afff9"/>
        <w:numPr>
          <w:ilvl w:val="0"/>
          <w:numId w:val="18"/>
        </w:numPr>
        <w:overflowPunct w:val="0"/>
        <w:spacing w:line="460" w:lineRule="exact"/>
        <w:ind w:leftChars="0"/>
        <w:jc w:val="both"/>
        <w:textAlignment w:val="baseline"/>
        <w:rPr>
          <w:rFonts w:ascii="標楷體" w:hAnsi="標楷體"/>
          <w:sz w:val="32"/>
          <w:szCs w:val="32"/>
        </w:rPr>
      </w:pPr>
      <w:r w:rsidRPr="00BA2C22">
        <w:rPr>
          <w:rFonts w:ascii="標楷體" w:hAnsi="標楷體" w:hint="eastAsia"/>
          <w:sz w:val="32"/>
          <w:szCs w:val="32"/>
        </w:rPr>
        <w:t>考選部函請舉辦112年公務人員特種考試司法人員、法務部調查局調查人員、海岸巡防人員、移民行政人員考試及112年未具擬任職務任用資格者取得法官遴選資格考試，並請同意組設典試委員會辦理典試事宜及核提典試委員長一案</w:t>
      </w:r>
      <w:r w:rsidR="005F588F" w:rsidRPr="00BA2C22">
        <w:rPr>
          <w:rFonts w:ascii="標楷體" w:hAnsi="標楷體" w:hint="eastAsia"/>
          <w:sz w:val="32"/>
          <w:szCs w:val="32"/>
        </w:rPr>
        <w:t>，請討論。</w:t>
      </w:r>
    </w:p>
    <w:p w14:paraId="77632298" w14:textId="160E5191" w:rsidR="003D1A11" w:rsidRDefault="003D1A11" w:rsidP="003D1A11">
      <w:pPr>
        <w:kinsoku w:val="0"/>
        <w:overflowPunct w:val="0"/>
        <w:snapToGrid w:val="0"/>
        <w:spacing w:line="520" w:lineRule="exact"/>
        <w:ind w:leftChars="175" w:left="752" w:hangingChars="49" w:hanging="157"/>
        <w:jc w:val="both"/>
        <w:textAlignment w:val="baseline"/>
        <w:rPr>
          <w:rFonts w:ascii="標楷體" w:hAnsi="標楷體"/>
          <w:bCs/>
          <w:sz w:val="32"/>
          <w:szCs w:val="32"/>
        </w:rPr>
      </w:pPr>
      <w:r>
        <w:rPr>
          <w:rFonts w:ascii="標楷體" w:hAnsi="標楷體" w:hint="eastAsia"/>
          <w:b/>
          <w:sz w:val="32"/>
          <w:szCs w:val="32"/>
        </w:rPr>
        <w:t>決議：</w:t>
      </w:r>
      <w:r w:rsidRPr="003D1A11">
        <w:rPr>
          <w:rFonts w:ascii="標楷體" w:hAnsi="標楷體" w:hint="eastAsia"/>
          <w:bCs/>
          <w:sz w:val="32"/>
          <w:szCs w:val="32"/>
        </w:rPr>
        <w:t>1</w:t>
      </w:r>
      <w:r w:rsidRPr="003D1A11">
        <w:rPr>
          <w:rFonts w:ascii="標楷體" w:hAnsi="標楷體"/>
          <w:bCs/>
          <w:sz w:val="32"/>
          <w:szCs w:val="32"/>
        </w:rPr>
        <w:t>.</w:t>
      </w:r>
      <w:r w:rsidRPr="003D1A11">
        <w:rPr>
          <w:rFonts w:ascii="標楷體" w:hAnsi="標楷體" w:hint="eastAsia"/>
          <w:bCs/>
          <w:sz w:val="32"/>
          <w:szCs w:val="32"/>
        </w:rPr>
        <w:t>照案通過，請</w:t>
      </w:r>
      <w:r w:rsidR="00393B91">
        <w:rPr>
          <w:rFonts w:ascii="標楷體" w:hAnsi="標楷體" w:hint="eastAsia"/>
          <w:bCs/>
          <w:sz w:val="32"/>
          <w:szCs w:val="32"/>
        </w:rPr>
        <w:t>陳</w:t>
      </w:r>
      <w:r w:rsidRPr="003D1A11">
        <w:rPr>
          <w:rFonts w:ascii="標楷體" w:hAnsi="標楷體" w:hint="eastAsia"/>
          <w:bCs/>
          <w:sz w:val="32"/>
          <w:szCs w:val="32"/>
        </w:rPr>
        <w:t>委員</w:t>
      </w:r>
      <w:r w:rsidR="00393B91">
        <w:rPr>
          <w:rFonts w:ascii="標楷體" w:hAnsi="標楷體" w:hint="eastAsia"/>
          <w:bCs/>
          <w:sz w:val="32"/>
          <w:szCs w:val="32"/>
        </w:rPr>
        <w:t>錦生</w:t>
      </w:r>
      <w:r w:rsidRPr="003D1A11">
        <w:rPr>
          <w:rFonts w:ascii="標楷體" w:hAnsi="標楷體" w:hint="eastAsia"/>
          <w:bCs/>
          <w:sz w:val="32"/>
          <w:szCs w:val="32"/>
        </w:rPr>
        <w:t>擔任本考試典試委員長。</w:t>
      </w:r>
    </w:p>
    <w:p w14:paraId="7C3C34FB" w14:textId="1DCE7387" w:rsidR="003D1A11" w:rsidRPr="003D1A11" w:rsidRDefault="003D1A11" w:rsidP="00BB4963">
      <w:pPr>
        <w:kinsoku w:val="0"/>
        <w:overflowPunct w:val="0"/>
        <w:snapToGrid w:val="0"/>
        <w:spacing w:line="520" w:lineRule="exact"/>
        <w:ind w:leftChars="221" w:left="751" w:firstLineChars="252" w:firstLine="806"/>
        <w:jc w:val="both"/>
        <w:textAlignment w:val="baseline"/>
        <w:rPr>
          <w:rFonts w:ascii="標楷體" w:hAnsi="標楷體"/>
          <w:sz w:val="32"/>
          <w:szCs w:val="32"/>
        </w:rPr>
      </w:pPr>
      <w:r w:rsidRPr="003D1A11">
        <w:rPr>
          <w:rFonts w:ascii="標楷體" w:hAnsi="標楷體" w:hint="eastAsia"/>
          <w:bCs/>
          <w:sz w:val="32"/>
          <w:szCs w:val="32"/>
        </w:rPr>
        <w:t>2</w:t>
      </w:r>
      <w:r w:rsidRPr="003D1A11">
        <w:rPr>
          <w:rFonts w:ascii="標楷體" w:hAnsi="標楷體"/>
          <w:bCs/>
          <w:sz w:val="32"/>
          <w:szCs w:val="32"/>
        </w:rPr>
        <w:t>.</w:t>
      </w:r>
      <w:r w:rsidRPr="003D1A11">
        <w:rPr>
          <w:rFonts w:ascii="標楷體" w:hAnsi="標楷體" w:hint="eastAsia"/>
          <w:bCs/>
          <w:sz w:val="32"/>
          <w:szCs w:val="32"/>
        </w:rPr>
        <w:t>會議紀錄同時確定。</w:t>
      </w:r>
    </w:p>
    <w:p w14:paraId="7F82DD13" w14:textId="0750FF12" w:rsidR="00D746D0" w:rsidRDefault="000450E7" w:rsidP="005A2B4E">
      <w:pPr>
        <w:kinsoku w:val="0"/>
        <w:overflowPunct w:val="0"/>
        <w:spacing w:beforeLines="30" w:before="144" w:line="460" w:lineRule="exact"/>
        <w:jc w:val="both"/>
        <w:textAlignment w:val="baseline"/>
        <w:rPr>
          <w:rFonts w:ascii="標楷體" w:hAnsi="標楷體"/>
          <w:sz w:val="32"/>
          <w:szCs w:val="32"/>
        </w:rPr>
      </w:pPr>
      <w:r w:rsidRPr="000450E7">
        <w:rPr>
          <w:rFonts w:ascii="標楷體" w:hAnsi="標楷體" w:hint="eastAsia"/>
          <w:sz w:val="32"/>
          <w:szCs w:val="32"/>
        </w:rPr>
        <w:t>參</w:t>
      </w:r>
      <w:r w:rsidR="00D746D0" w:rsidRPr="005A2B4E">
        <w:rPr>
          <w:rFonts w:ascii="標楷體" w:hAnsi="標楷體"/>
          <w:sz w:val="32"/>
          <w:szCs w:val="32"/>
        </w:rPr>
        <w:t>、臨時動議</w:t>
      </w:r>
    </w:p>
    <w:p w14:paraId="4955F981" w14:textId="7E0DCBF4" w:rsidR="00BA2C22" w:rsidRDefault="003D1A11" w:rsidP="003D1A11">
      <w:pPr>
        <w:kinsoku w:val="0"/>
        <w:overflowPunct w:val="0"/>
        <w:spacing w:beforeLines="30" w:before="144" w:line="460" w:lineRule="exact"/>
        <w:ind w:leftChars="208" w:left="707"/>
        <w:jc w:val="both"/>
        <w:textAlignment w:val="baseline"/>
        <w:rPr>
          <w:rFonts w:ascii="標楷體" w:hAnsi="標楷體"/>
          <w:sz w:val="32"/>
          <w:szCs w:val="32"/>
        </w:rPr>
      </w:pPr>
      <w:r w:rsidRPr="003D1A11">
        <w:rPr>
          <w:rFonts w:ascii="標楷體" w:hAnsi="標楷體" w:hint="eastAsia"/>
          <w:sz w:val="32"/>
          <w:szCs w:val="32"/>
        </w:rPr>
        <w:t>考選部商同典試委員長提：112年公務人員特種考試關務人員、身心障礙人員考試及112年國軍上校以上軍官轉任公務人員考試第2次增聘典試委員名單、第3次增聘口試委員13名名單一案，請討論。</w:t>
      </w:r>
    </w:p>
    <w:p w14:paraId="72565443" w14:textId="6AC86D8B" w:rsidR="003D1A11" w:rsidRPr="003D1A11" w:rsidRDefault="003D1A11" w:rsidP="003D1A11">
      <w:pPr>
        <w:kinsoku w:val="0"/>
        <w:overflowPunct w:val="0"/>
        <w:spacing w:beforeLines="30" w:before="144" w:line="460" w:lineRule="exact"/>
        <w:ind w:leftChars="208" w:left="707"/>
        <w:jc w:val="both"/>
        <w:textAlignment w:val="baseline"/>
        <w:rPr>
          <w:rFonts w:ascii="標楷體" w:hAnsi="標楷體"/>
          <w:b/>
          <w:sz w:val="32"/>
          <w:szCs w:val="32"/>
        </w:rPr>
      </w:pPr>
      <w:r w:rsidRPr="003D1A11">
        <w:rPr>
          <w:rFonts w:ascii="標楷體" w:hAnsi="標楷體" w:hint="eastAsia"/>
          <w:b/>
          <w:sz w:val="32"/>
          <w:szCs w:val="32"/>
        </w:rPr>
        <w:t>決議：</w:t>
      </w:r>
      <w:r w:rsidRPr="003D1A11">
        <w:rPr>
          <w:rFonts w:ascii="標楷體" w:hAnsi="標楷體" w:hint="eastAsia"/>
          <w:bCs/>
          <w:sz w:val="32"/>
          <w:szCs w:val="32"/>
        </w:rPr>
        <w:t>照名單通過。</w:t>
      </w:r>
    </w:p>
    <w:p w14:paraId="10DDA102" w14:textId="732038B9" w:rsidR="00BA2C22" w:rsidRPr="00BB4963" w:rsidRDefault="00BA2C22" w:rsidP="00BA2C22">
      <w:pPr>
        <w:kinsoku w:val="0"/>
        <w:adjustRightInd w:val="0"/>
        <w:snapToGrid w:val="0"/>
        <w:spacing w:beforeLines="50" w:before="240" w:line="502" w:lineRule="exact"/>
        <w:ind w:leftChars="2" w:left="964" w:hangingChars="299" w:hanging="957"/>
        <w:jc w:val="both"/>
        <w:textAlignment w:val="baseline"/>
        <w:rPr>
          <w:rFonts w:ascii="標楷體" w:hAnsi="標楷體"/>
          <w:sz w:val="32"/>
          <w:szCs w:val="32"/>
        </w:rPr>
      </w:pPr>
      <w:r>
        <w:rPr>
          <w:rFonts w:ascii="標楷體" w:hAnsi="標楷體" w:hint="eastAsia"/>
          <w:sz w:val="32"/>
          <w:szCs w:val="32"/>
        </w:rPr>
        <w:t>散會：上午</w:t>
      </w:r>
      <w:r w:rsidR="00393B91">
        <w:rPr>
          <w:rFonts w:ascii="標楷體" w:hAnsi="標楷體" w:hint="eastAsia"/>
          <w:sz w:val="32"/>
          <w:szCs w:val="32"/>
        </w:rPr>
        <w:t>1</w:t>
      </w:r>
      <w:r w:rsidR="00393B91" w:rsidRPr="00BB4963">
        <w:rPr>
          <w:rFonts w:ascii="標楷體" w:hAnsi="標楷體"/>
          <w:sz w:val="32"/>
          <w:szCs w:val="32"/>
        </w:rPr>
        <w:t>1</w:t>
      </w:r>
      <w:r w:rsidRPr="00BB4963">
        <w:rPr>
          <w:rFonts w:ascii="標楷體" w:hAnsi="標楷體" w:hint="eastAsia"/>
          <w:sz w:val="32"/>
          <w:szCs w:val="32"/>
        </w:rPr>
        <w:t>時</w:t>
      </w:r>
      <w:r w:rsidR="00393B91" w:rsidRPr="00BB4963">
        <w:rPr>
          <w:rFonts w:ascii="標楷體" w:hAnsi="標楷體" w:hint="eastAsia"/>
          <w:sz w:val="32"/>
          <w:szCs w:val="32"/>
        </w:rPr>
        <w:t>1</w:t>
      </w:r>
      <w:r w:rsidR="00393B91" w:rsidRPr="00BB4963">
        <w:rPr>
          <w:rFonts w:ascii="標楷體" w:hAnsi="標楷體"/>
          <w:sz w:val="32"/>
          <w:szCs w:val="32"/>
        </w:rPr>
        <w:t>0</w:t>
      </w:r>
      <w:r w:rsidRPr="00BB4963">
        <w:rPr>
          <w:rFonts w:ascii="標楷體" w:hAnsi="標楷體" w:hint="eastAsia"/>
          <w:sz w:val="32"/>
          <w:szCs w:val="32"/>
        </w:rPr>
        <w:t>分</w:t>
      </w:r>
    </w:p>
    <w:p w14:paraId="7F729BFD" w14:textId="2B9C7276" w:rsidR="00BA2C22" w:rsidRPr="00BA2C22" w:rsidRDefault="00BA2C22" w:rsidP="00BA2C22">
      <w:pPr>
        <w:pStyle w:val="2f"/>
        <w:kinsoku/>
        <w:overflowPunct w:val="0"/>
        <w:snapToGrid w:val="0"/>
        <w:spacing w:beforeLines="10" w:before="48" w:line="502" w:lineRule="exact"/>
        <w:ind w:leftChars="1" w:left="643" w:hanging="640"/>
        <w:rPr>
          <w:rFonts w:ascii="標楷體" w:hAnsi="標楷體"/>
        </w:rPr>
      </w:pPr>
      <w:r>
        <w:rPr>
          <w:rFonts w:ascii="標楷體" w:hAnsi="標楷體" w:hint="eastAsia"/>
        </w:rPr>
        <w:t xml:space="preserve">      主  席</w:t>
      </w:r>
      <w:r>
        <w:rPr>
          <w:rFonts w:ascii="標楷體" w:hAnsi="標楷體" w:hint="eastAsia"/>
          <w:color w:val="000000"/>
        </w:rPr>
        <w:t xml:space="preserve">   黃  榮  村</w:t>
      </w:r>
    </w:p>
    <w:sectPr w:rsidR="00BA2C22" w:rsidRPr="00BA2C22" w:rsidSect="004748D2">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2986" w14:textId="77777777" w:rsidR="00233525" w:rsidRDefault="00233525">
      <w:r>
        <w:separator/>
      </w:r>
    </w:p>
  </w:endnote>
  <w:endnote w:type="continuationSeparator" w:id="0">
    <w:p w14:paraId="7C1ED0CC" w14:textId="77777777" w:rsidR="00233525" w:rsidRDefault="0023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8F2B" w14:textId="77777777" w:rsidR="00233525" w:rsidRDefault="00233525">
      <w:r>
        <w:separator/>
      </w:r>
    </w:p>
  </w:footnote>
  <w:footnote w:type="continuationSeparator" w:id="0">
    <w:p w14:paraId="04934192" w14:textId="77777777" w:rsidR="00233525" w:rsidRDefault="0023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15pt;height:11.15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1FA66C07"/>
    <w:multiLevelType w:val="hybridMultilevel"/>
    <w:tmpl w:val="4942FD04"/>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2" w15:restartNumberingAfterBreak="0">
    <w:nsid w:val="236758E5"/>
    <w:multiLevelType w:val="hybridMultilevel"/>
    <w:tmpl w:val="F9E08906"/>
    <w:lvl w:ilvl="0" w:tplc="A444522C">
      <w:start w:val="1"/>
      <w:numFmt w:val="taiwaneseCountingThousand"/>
      <w:lvlText w:val="%1、"/>
      <w:lvlJc w:val="left"/>
      <w:pPr>
        <w:ind w:left="1060" w:hanging="72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3"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5"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7"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7"/>
  </w:num>
  <w:num w:numId="17">
    <w:abstractNumId w:val="11"/>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100A"/>
    <w:rsid w:val="00001287"/>
    <w:rsid w:val="0000141B"/>
    <w:rsid w:val="00001D7A"/>
    <w:rsid w:val="000022F2"/>
    <w:rsid w:val="000023EB"/>
    <w:rsid w:val="0000249F"/>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6BE4"/>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C23"/>
    <w:rsid w:val="0001244C"/>
    <w:rsid w:val="00012BED"/>
    <w:rsid w:val="00012D7F"/>
    <w:rsid w:val="00015020"/>
    <w:rsid w:val="000154F2"/>
    <w:rsid w:val="00015CEF"/>
    <w:rsid w:val="000161AD"/>
    <w:rsid w:val="00016388"/>
    <w:rsid w:val="00016517"/>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9A9"/>
    <w:rsid w:val="00023A20"/>
    <w:rsid w:val="00023CF5"/>
    <w:rsid w:val="0002421E"/>
    <w:rsid w:val="000246B0"/>
    <w:rsid w:val="000246DD"/>
    <w:rsid w:val="00024B49"/>
    <w:rsid w:val="00024C02"/>
    <w:rsid w:val="00024C84"/>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BA8"/>
    <w:rsid w:val="00031BCA"/>
    <w:rsid w:val="00031C9D"/>
    <w:rsid w:val="0003218D"/>
    <w:rsid w:val="00032663"/>
    <w:rsid w:val="00032950"/>
    <w:rsid w:val="00033077"/>
    <w:rsid w:val="000330F4"/>
    <w:rsid w:val="0003342C"/>
    <w:rsid w:val="000335C7"/>
    <w:rsid w:val="00033F55"/>
    <w:rsid w:val="00033FD1"/>
    <w:rsid w:val="000344B4"/>
    <w:rsid w:val="000349EF"/>
    <w:rsid w:val="00035071"/>
    <w:rsid w:val="00035721"/>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4E38"/>
    <w:rsid w:val="000450E7"/>
    <w:rsid w:val="00045164"/>
    <w:rsid w:val="00045216"/>
    <w:rsid w:val="000455DD"/>
    <w:rsid w:val="00045867"/>
    <w:rsid w:val="000458B0"/>
    <w:rsid w:val="00045977"/>
    <w:rsid w:val="00045A1F"/>
    <w:rsid w:val="00045FE3"/>
    <w:rsid w:val="0004605F"/>
    <w:rsid w:val="000468DD"/>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4BF"/>
    <w:rsid w:val="000A3936"/>
    <w:rsid w:val="000A3B94"/>
    <w:rsid w:val="000A3C28"/>
    <w:rsid w:val="000A4697"/>
    <w:rsid w:val="000A4B3C"/>
    <w:rsid w:val="000A4EF3"/>
    <w:rsid w:val="000A5484"/>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3F4"/>
    <w:rsid w:val="000B38E4"/>
    <w:rsid w:val="000B39E8"/>
    <w:rsid w:val="000B42B9"/>
    <w:rsid w:val="000B4ED2"/>
    <w:rsid w:val="000B4FDD"/>
    <w:rsid w:val="000B551D"/>
    <w:rsid w:val="000B5D97"/>
    <w:rsid w:val="000B5F4B"/>
    <w:rsid w:val="000B64EE"/>
    <w:rsid w:val="000B6A91"/>
    <w:rsid w:val="000B6B8B"/>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8AB"/>
    <w:rsid w:val="000D19D1"/>
    <w:rsid w:val="000D1DEC"/>
    <w:rsid w:val="000D204A"/>
    <w:rsid w:val="000D24B1"/>
    <w:rsid w:val="000D2676"/>
    <w:rsid w:val="000D2CB2"/>
    <w:rsid w:val="000D2CD8"/>
    <w:rsid w:val="000D2D51"/>
    <w:rsid w:val="000D3DCA"/>
    <w:rsid w:val="000D4212"/>
    <w:rsid w:val="000D446A"/>
    <w:rsid w:val="000D450A"/>
    <w:rsid w:val="000D4CCE"/>
    <w:rsid w:val="000D5352"/>
    <w:rsid w:val="000D5388"/>
    <w:rsid w:val="000D5A53"/>
    <w:rsid w:val="000D5B9F"/>
    <w:rsid w:val="000D625C"/>
    <w:rsid w:val="000D6B6E"/>
    <w:rsid w:val="000D6C1B"/>
    <w:rsid w:val="000D6DB3"/>
    <w:rsid w:val="000D722F"/>
    <w:rsid w:val="000D74EA"/>
    <w:rsid w:val="000D76BB"/>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4DE0"/>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5BF"/>
    <w:rsid w:val="000F0623"/>
    <w:rsid w:val="000F085A"/>
    <w:rsid w:val="000F0904"/>
    <w:rsid w:val="000F0C6C"/>
    <w:rsid w:val="000F12C8"/>
    <w:rsid w:val="000F2A15"/>
    <w:rsid w:val="000F3166"/>
    <w:rsid w:val="000F37A5"/>
    <w:rsid w:val="000F3803"/>
    <w:rsid w:val="000F3912"/>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3F9"/>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2C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705"/>
    <w:rsid w:val="001249D4"/>
    <w:rsid w:val="001255C2"/>
    <w:rsid w:val="00125864"/>
    <w:rsid w:val="001259C0"/>
    <w:rsid w:val="00125A0C"/>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7D"/>
    <w:rsid w:val="001428D9"/>
    <w:rsid w:val="00142F09"/>
    <w:rsid w:val="00142F3F"/>
    <w:rsid w:val="00143463"/>
    <w:rsid w:val="0014378E"/>
    <w:rsid w:val="00143EDA"/>
    <w:rsid w:val="00145150"/>
    <w:rsid w:val="0014528B"/>
    <w:rsid w:val="00145AB1"/>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D8C"/>
    <w:rsid w:val="001942D1"/>
    <w:rsid w:val="00194A9C"/>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78A"/>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544"/>
    <w:rsid w:val="001F65E7"/>
    <w:rsid w:val="001F68BC"/>
    <w:rsid w:val="001F6949"/>
    <w:rsid w:val="001F6F98"/>
    <w:rsid w:val="001F7164"/>
    <w:rsid w:val="001F71D6"/>
    <w:rsid w:val="001F74AC"/>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E75"/>
    <w:rsid w:val="002251FB"/>
    <w:rsid w:val="0022558C"/>
    <w:rsid w:val="00225BD1"/>
    <w:rsid w:val="00225DD1"/>
    <w:rsid w:val="00225F73"/>
    <w:rsid w:val="002261D5"/>
    <w:rsid w:val="0022631D"/>
    <w:rsid w:val="002266BA"/>
    <w:rsid w:val="00226E12"/>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525"/>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926"/>
    <w:rsid w:val="00284561"/>
    <w:rsid w:val="00284D5A"/>
    <w:rsid w:val="002852E8"/>
    <w:rsid w:val="0028558D"/>
    <w:rsid w:val="002856DD"/>
    <w:rsid w:val="002857BD"/>
    <w:rsid w:val="00285C50"/>
    <w:rsid w:val="00285CD1"/>
    <w:rsid w:val="002863C7"/>
    <w:rsid w:val="002867C3"/>
    <w:rsid w:val="0028688F"/>
    <w:rsid w:val="00287430"/>
    <w:rsid w:val="002874FF"/>
    <w:rsid w:val="0028763D"/>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C53"/>
    <w:rsid w:val="002B1F22"/>
    <w:rsid w:val="002B21C2"/>
    <w:rsid w:val="002B250C"/>
    <w:rsid w:val="002B2F70"/>
    <w:rsid w:val="002B3146"/>
    <w:rsid w:val="002B32E2"/>
    <w:rsid w:val="002B3487"/>
    <w:rsid w:val="002B3717"/>
    <w:rsid w:val="002B37E4"/>
    <w:rsid w:val="002B3881"/>
    <w:rsid w:val="002B3E9C"/>
    <w:rsid w:val="002B47C4"/>
    <w:rsid w:val="002B51B5"/>
    <w:rsid w:val="002B570F"/>
    <w:rsid w:val="002B577A"/>
    <w:rsid w:val="002B5988"/>
    <w:rsid w:val="002B5BA7"/>
    <w:rsid w:val="002B5BDF"/>
    <w:rsid w:val="002B5DDD"/>
    <w:rsid w:val="002B5F11"/>
    <w:rsid w:val="002B621F"/>
    <w:rsid w:val="002B6385"/>
    <w:rsid w:val="002B6895"/>
    <w:rsid w:val="002B6B29"/>
    <w:rsid w:val="002B6BEB"/>
    <w:rsid w:val="002B7978"/>
    <w:rsid w:val="002B7F99"/>
    <w:rsid w:val="002C03ED"/>
    <w:rsid w:val="002C0554"/>
    <w:rsid w:val="002C0E76"/>
    <w:rsid w:val="002C12E1"/>
    <w:rsid w:val="002C1304"/>
    <w:rsid w:val="002C14AC"/>
    <w:rsid w:val="002C16D4"/>
    <w:rsid w:val="002C1738"/>
    <w:rsid w:val="002C1A27"/>
    <w:rsid w:val="002C1D95"/>
    <w:rsid w:val="002C1EC8"/>
    <w:rsid w:val="002C2151"/>
    <w:rsid w:val="002C22C2"/>
    <w:rsid w:val="002C26A4"/>
    <w:rsid w:val="002C2762"/>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A4B"/>
    <w:rsid w:val="002C7D52"/>
    <w:rsid w:val="002D01E4"/>
    <w:rsid w:val="002D02CF"/>
    <w:rsid w:val="002D03C4"/>
    <w:rsid w:val="002D0AC2"/>
    <w:rsid w:val="002D0BC5"/>
    <w:rsid w:val="002D0D7C"/>
    <w:rsid w:val="002D1013"/>
    <w:rsid w:val="002D1434"/>
    <w:rsid w:val="002D1459"/>
    <w:rsid w:val="002D1A9A"/>
    <w:rsid w:val="002D2657"/>
    <w:rsid w:val="002D2819"/>
    <w:rsid w:val="002D2A11"/>
    <w:rsid w:val="002D2D24"/>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0B4"/>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46E"/>
    <w:rsid w:val="00322731"/>
    <w:rsid w:val="003237B4"/>
    <w:rsid w:val="003239AC"/>
    <w:rsid w:val="00323A49"/>
    <w:rsid w:val="00323A50"/>
    <w:rsid w:val="00323A97"/>
    <w:rsid w:val="003242EB"/>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3FB1"/>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47D64"/>
    <w:rsid w:val="0035014E"/>
    <w:rsid w:val="0035018A"/>
    <w:rsid w:val="00350AAE"/>
    <w:rsid w:val="00350F80"/>
    <w:rsid w:val="0035101B"/>
    <w:rsid w:val="00351179"/>
    <w:rsid w:val="00351245"/>
    <w:rsid w:val="00351B71"/>
    <w:rsid w:val="00351DBF"/>
    <w:rsid w:val="00352182"/>
    <w:rsid w:val="00352558"/>
    <w:rsid w:val="00352709"/>
    <w:rsid w:val="00352F1D"/>
    <w:rsid w:val="00354357"/>
    <w:rsid w:val="00355777"/>
    <w:rsid w:val="00355787"/>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D13"/>
    <w:rsid w:val="00380E18"/>
    <w:rsid w:val="00380E1B"/>
    <w:rsid w:val="003812DD"/>
    <w:rsid w:val="00382076"/>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B91"/>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2861"/>
    <w:rsid w:val="003A2BD2"/>
    <w:rsid w:val="003A2FA6"/>
    <w:rsid w:val="003A3081"/>
    <w:rsid w:val="003A3495"/>
    <w:rsid w:val="003A36FF"/>
    <w:rsid w:val="003A382A"/>
    <w:rsid w:val="003A3B84"/>
    <w:rsid w:val="003A3C3B"/>
    <w:rsid w:val="003A3E09"/>
    <w:rsid w:val="003A4254"/>
    <w:rsid w:val="003A43B5"/>
    <w:rsid w:val="003A4C54"/>
    <w:rsid w:val="003A4D02"/>
    <w:rsid w:val="003A5212"/>
    <w:rsid w:val="003A529F"/>
    <w:rsid w:val="003A54EB"/>
    <w:rsid w:val="003A568F"/>
    <w:rsid w:val="003A56C7"/>
    <w:rsid w:val="003A60B7"/>
    <w:rsid w:val="003A6B0C"/>
    <w:rsid w:val="003A71BC"/>
    <w:rsid w:val="003A7399"/>
    <w:rsid w:val="003A7564"/>
    <w:rsid w:val="003A7668"/>
    <w:rsid w:val="003A76EA"/>
    <w:rsid w:val="003B0DCB"/>
    <w:rsid w:val="003B0F26"/>
    <w:rsid w:val="003B11F3"/>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C18"/>
    <w:rsid w:val="003C7EE4"/>
    <w:rsid w:val="003D049A"/>
    <w:rsid w:val="003D05A3"/>
    <w:rsid w:val="003D075F"/>
    <w:rsid w:val="003D0D2A"/>
    <w:rsid w:val="003D0E3E"/>
    <w:rsid w:val="003D0EC2"/>
    <w:rsid w:val="003D16E8"/>
    <w:rsid w:val="003D1A11"/>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FF"/>
    <w:rsid w:val="004056F5"/>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2D4"/>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CCE"/>
    <w:rsid w:val="004221A1"/>
    <w:rsid w:val="00422356"/>
    <w:rsid w:val="004226EB"/>
    <w:rsid w:val="0042288F"/>
    <w:rsid w:val="004229D9"/>
    <w:rsid w:val="00423927"/>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18B"/>
    <w:rsid w:val="004423E3"/>
    <w:rsid w:val="00442402"/>
    <w:rsid w:val="0044247E"/>
    <w:rsid w:val="00442671"/>
    <w:rsid w:val="00442696"/>
    <w:rsid w:val="00442A4F"/>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8D2"/>
    <w:rsid w:val="0047496F"/>
    <w:rsid w:val="00475213"/>
    <w:rsid w:val="00475820"/>
    <w:rsid w:val="00475B6F"/>
    <w:rsid w:val="00475F42"/>
    <w:rsid w:val="00476712"/>
    <w:rsid w:val="00476AB5"/>
    <w:rsid w:val="00476AD7"/>
    <w:rsid w:val="00476E1D"/>
    <w:rsid w:val="00477530"/>
    <w:rsid w:val="00477668"/>
    <w:rsid w:val="004777FA"/>
    <w:rsid w:val="004803F6"/>
    <w:rsid w:val="0048131E"/>
    <w:rsid w:val="004813BE"/>
    <w:rsid w:val="0048146B"/>
    <w:rsid w:val="004818BF"/>
    <w:rsid w:val="00482045"/>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DEB"/>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412D"/>
    <w:rsid w:val="004A4A10"/>
    <w:rsid w:val="004A4A92"/>
    <w:rsid w:val="004A4DE3"/>
    <w:rsid w:val="004A5263"/>
    <w:rsid w:val="004A536E"/>
    <w:rsid w:val="004A5403"/>
    <w:rsid w:val="004A56E5"/>
    <w:rsid w:val="004A62FF"/>
    <w:rsid w:val="004A6CA0"/>
    <w:rsid w:val="004A71CC"/>
    <w:rsid w:val="004A735E"/>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406"/>
    <w:rsid w:val="004B45FD"/>
    <w:rsid w:val="004B460C"/>
    <w:rsid w:val="004B49E0"/>
    <w:rsid w:val="004B52C4"/>
    <w:rsid w:val="004B533C"/>
    <w:rsid w:val="004B5506"/>
    <w:rsid w:val="004B5AB2"/>
    <w:rsid w:val="004B5E2A"/>
    <w:rsid w:val="004B5EF6"/>
    <w:rsid w:val="004B756A"/>
    <w:rsid w:val="004B773B"/>
    <w:rsid w:val="004B7887"/>
    <w:rsid w:val="004C0F6D"/>
    <w:rsid w:val="004C12FB"/>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1147"/>
    <w:rsid w:val="004D12C6"/>
    <w:rsid w:val="004D1A79"/>
    <w:rsid w:val="004D1EAC"/>
    <w:rsid w:val="004D1F09"/>
    <w:rsid w:val="004D20A1"/>
    <w:rsid w:val="004D4294"/>
    <w:rsid w:val="004D461B"/>
    <w:rsid w:val="004D4AC9"/>
    <w:rsid w:val="004D4ADE"/>
    <w:rsid w:val="004D4E7F"/>
    <w:rsid w:val="004D5D51"/>
    <w:rsid w:val="004D63CD"/>
    <w:rsid w:val="004D67F2"/>
    <w:rsid w:val="004D6C0B"/>
    <w:rsid w:val="004D6C61"/>
    <w:rsid w:val="004D6D93"/>
    <w:rsid w:val="004D703F"/>
    <w:rsid w:val="004D72E6"/>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59CA"/>
    <w:rsid w:val="004E5B61"/>
    <w:rsid w:val="004E6235"/>
    <w:rsid w:val="004E65E8"/>
    <w:rsid w:val="004E669C"/>
    <w:rsid w:val="004E69B0"/>
    <w:rsid w:val="004E6C40"/>
    <w:rsid w:val="004E6C88"/>
    <w:rsid w:val="004E7445"/>
    <w:rsid w:val="004F0785"/>
    <w:rsid w:val="004F1382"/>
    <w:rsid w:val="004F1552"/>
    <w:rsid w:val="004F1703"/>
    <w:rsid w:val="004F18EA"/>
    <w:rsid w:val="004F1BE3"/>
    <w:rsid w:val="004F1CBF"/>
    <w:rsid w:val="004F1D5B"/>
    <w:rsid w:val="004F2095"/>
    <w:rsid w:val="004F2D58"/>
    <w:rsid w:val="004F2E24"/>
    <w:rsid w:val="004F2EFA"/>
    <w:rsid w:val="004F30BE"/>
    <w:rsid w:val="004F30C9"/>
    <w:rsid w:val="004F31C4"/>
    <w:rsid w:val="004F3A74"/>
    <w:rsid w:val="004F4381"/>
    <w:rsid w:val="004F45D8"/>
    <w:rsid w:val="004F4820"/>
    <w:rsid w:val="004F4F37"/>
    <w:rsid w:val="004F4FE8"/>
    <w:rsid w:val="004F5305"/>
    <w:rsid w:val="004F62A0"/>
    <w:rsid w:val="004F679B"/>
    <w:rsid w:val="004F69E0"/>
    <w:rsid w:val="004F7500"/>
    <w:rsid w:val="004F75ED"/>
    <w:rsid w:val="004F7BBB"/>
    <w:rsid w:val="005002B0"/>
    <w:rsid w:val="00500B7A"/>
    <w:rsid w:val="00500F5A"/>
    <w:rsid w:val="00501C8E"/>
    <w:rsid w:val="005020EE"/>
    <w:rsid w:val="005023EE"/>
    <w:rsid w:val="0050286D"/>
    <w:rsid w:val="0050356E"/>
    <w:rsid w:val="005036CA"/>
    <w:rsid w:val="005037F4"/>
    <w:rsid w:val="00503842"/>
    <w:rsid w:val="005040B7"/>
    <w:rsid w:val="005041F8"/>
    <w:rsid w:val="00504324"/>
    <w:rsid w:val="00504880"/>
    <w:rsid w:val="00504890"/>
    <w:rsid w:val="00505050"/>
    <w:rsid w:val="005055D5"/>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469"/>
    <w:rsid w:val="005342A0"/>
    <w:rsid w:val="00534920"/>
    <w:rsid w:val="00534B02"/>
    <w:rsid w:val="00535343"/>
    <w:rsid w:val="005354C7"/>
    <w:rsid w:val="005354E4"/>
    <w:rsid w:val="005355D5"/>
    <w:rsid w:val="00535AB7"/>
    <w:rsid w:val="00535DA2"/>
    <w:rsid w:val="005360B0"/>
    <w:rsid w:val="0053639F"/>
    <w:rsid w:val="005363DF"/>
    <w:rsid w:val="00536561"/>
    <w:rsid w:val="00536898"/>
    <w:rsid w:val="00536A67"/>
    <w:rsid w:val="00537103"/>
    <w:rsid w:val="005372AA"/>
    <w:rsid w:val="00537575"/>
    <w:rsid w:val="0054002F"/>
    <w:rsid w:val="00540242"/>
    <w:rsid w:val="0054044F"/>
    <w:rsid w:val="00540C06"/>
    <w:rsid w:val="00540CE4"/>
    <w:rsid w:val="00541880"/>
    <w:rsid w:val="00541B0E"/>
    <w:rsid w:val="00541E94"/>
    <w:rsid w:val="00541FA9"/>
    <w:rsid w:val="005420F9"/>
    <w:rsid w:val="005422F3"/>
    <w:rsid w:val="005429D1"/>
    <w:rsid w:val="005431CF"/>
    <w:rsid w:val="005433B6"/>
    <w:rsid w:val="00543ED3"/>
    <w:rsid w:val="00543EF5"/>
    <w:rsid w:val="00543F09"/>
    <w:rsid w:val="005446B6"/>
    <w:rsid w:val="0054471C"/>
    <w:rsid w:val="00544765"/>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C9C"/>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84C"/>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FA9"/>
    <w:rsid w:val="005B0F2F"/>
    <w:rsid w:val="005B18C8"/>
    <w:rsid w:val="005B259F"/>
    <w:rsid w:val="005B28F4"/>
    <w:rsid w:val="005B2987"/>
    <w:rsid w:val="005B3428"/>
    <w:rsid w:val="005B3882"/>
    <w:rsid w:val="005B44F8"/>
    <w:rsid w:val="005B4AA9"/>
    <w:rsid w:val="005B4EB5"/>
    <w:rsid w:val="005B5B59"/>
    <w:rsid w:val="005B5BA8"/>
    <w:rsid w:val="005B5FBB"/>
    <w:rsid w:val="005B65BC"/>
    <w:rsid w:val="005B740F"/>
    <w:rsid w:val="005B7927"/>
    <w:rsid w:val="005B7B18"/>
    <w:rsid w:val="005B7C37"/>
    <w:rsid w:val="005B7DC8"/>
    <w:rsid w:val="005C0204"/>
    <w:rsid w:val="005C053F"/>
    <w:rsid w:val="005C0C60"/>
    <w:rsid w:val="005C0CB9"/>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612"/>
    <w:rsid w:val="005E7255"/>
    <w:rsid w:val="005E73D2"/>
    <w:rsid w:val="005E751A"/>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80"/>
    <w:rsid w:val="005F399C"/>
    <w:rsid w:val="005F39FC"/>
    <w:rsid w:val="005F40FD"/>
    <w:rsid w:val="005F41FB"/>
    <w:rsid w:val="005F4432"/>
    <w:rsid w:val="005F47E7"/>
    <w:rsid w:val="005F516C"/>
    <w:rsid w:val="005F588F"/>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506"/>
    <w:rsid w:val="00603698"/>
    <w:rsid w:val="00603A24"/>
    <w:rsid w:val="00603A82"/>
    <w:rsid w:val="00603BC6"/>
    <w:rsid w:val="00603C2C"/>
    <w:rsid w:val="0060408E"/>
    <w:rsid w:val="006040EF"/>
    <w:rsid w:val="00604100"/>
    <w:rsid w:val="0060460A"/>
    <w:rsid w:val="00604CD4"/>
    <w:rsid w:val="006053B8"/>
    <w:rsid w:val="006053F6"/>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6095"/>
    <w:rsid w:val="00616662"/>
    <w:rsid w:val="006167C4"/>
    <w:rsid w:val="0061684C"/>
    <w:rsid w:val="00616C11"/>
    <w:rsid w:val="00617333"/>
    <w:rsid w:val="006176AD"/>
    <w:rsid w:val="0061798E"/>
    <w:rsid w:val="00617B3C"/>
    <w:rsid w:val="00617F3A"/>
    <w:rsid w:val="006202B9"/>
    <w:rsid w:val="006204FF"/>
    <w:rsid w:val="00620578"/>
    <w:rsid w:val="00620898"/>
    <w:rsid w:val="00620DC5"/>
    <w:rsid w:val="006212C7"/>
    <w:rsid w:val="00621E81"/>
    <w:rsid w:val="00621EF0"/>
    <w:rsid w:val="0062209C"/>
    <w:rsid w:val="0062211D"/>
    <w:rsid w:val="0062250D"/>
    <w:rsid w:val="00622519"/>
    <w:rsid w:val="0062260B"/>
    <w:rsid w:val="006228A9"/>
    <w:rsid w:val="00622B54"/>
    <w:rsid w:val="006233FC"/>
    <w:rsid w:val="0062358B"/>
    <w:rsid w:val="006247CD"/>
    <w:rsid w:val="00625337"/>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939"/>
    <w:rsid w:val="00643A84"/>
    <w:rsid w:val="00643DB1"/>
    <w:rsid w:val="006440CF"/>
    <w:rsid w:val="00644491"/>
    <w:rsid w:val="006444D6"/>
    <w:rsid w:val="00644536"/>
    <w:rsid w:val="00644C21"/>
    <w:rsid w:val="00645149"/>
    <w:rsid w:val="006451E4"/>
    <w:rsid w:val="006454E6"/>
    <w:rsid w:val="006455F4"/>
    <w:rsid w:val="00645AB2"/>
    <w:rsid w:val="00645AC2"/>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6078"/>
    <w:rsid w:val="00666451"/>
    <w:rsid w:val="00666485"/>
    <w:rsid w:val="006667B6"/>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C5"/>
    <w:rsid w:val="00683524"/>
    <w:rsid w:val="00683B3D"/>
    <w:rsid w:val="00683BE9"/>
    <w:rsid w:val="006844F1"/>
    <w:rsid w:val="0068455C"/>
    <w:rsid w:val="0068498C"/>
    <w:rsid w:val="00684A05"/>
    <w:rsid w:val="00685A68"/>
    <w:rsid w:val="00685DB9"/>
    <w:rsid w:val="00685F29"/>
    <w:rsid w:val="0068632A"/>
    <w:rsid w:val="006863A0"/>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C2C"/>
    <w:rsid w:val="00693D8F"/>
    <w:rsid w:val="0069457E"/>
    <w:rsid w:val="006948DC"/>
    <w:rsid w:val="00694BA1"/>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BBF"/>
    <w:rsid w:val="006F701D"/>
    <w:rsid w:val="006F78C0"/>
    <w:rsid w:val="006F7C93"/>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77AE"/>
    <w:rsid w:val="00720546"/>
    <w:rsid w:val="00720ABF"/>
    <w:rsid w:val="007210A8"/>
    <w:rsid w:val="0072192F"/>
    <w:rsid w:val="00722256"/>
    <w:rsid w:val="007222CB"/>
    <w:rsid w:val="00722830"/>
    <w:rsid w:val="00722A2A"/>
    <w:rsid w:val="00722AA6"/>
    <w:rsid w:val="00722B22"/>
    <w:rsid w:val="00722CFA"/>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0C4"/>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607F"/>
    <w:rsid w:val="0074653E"/>
    <w:rsid w:val="007469A5"/>
    <w:rsid w:val="007472DA"/>
    <w:rsid w:val="0074765F"/>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743"/>
    <w:rsid w:val="00777A08"/>
    <w:rsid w:val="00777B41"/>
    <w:rsid w:val="00777D5B"/>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70B4"/>
    <w:rsid w:val="00797462"/>
    <w:rsid w:val="00797BA5"/>
    <w:rsid w:val="00797CD3"/>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6753"/>
    <w:rsid w:val="007A6983"/>
    <w:rsid w:val="007A70EC"/>
    <w:rsid w:val="007A7186"/>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5743"/>
    <w:rsid w:val="007C58B9"/>
    <w:rsid w:val="007C593A"/>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13"/>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F4"/>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97D"/>
    <w:rsid w:val="00803CAC"/>
    <w:rsid w:val="0080432F"/>
    <w:rsid w:val="00804343"/>
    <w:rsid w:val="008043BE"/>
    <w:rsid w:val="00804666"/>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B2"/>
    <w:rsid w:val="008444CF"/>
    <w:rsid w:val="0084453A"/>
    <w:rsid w:val="00844775"/>
    <w:rsid w:val="00844992"/>
    <w:rsid w:val="00844ED2"/>
    <w:rsid w:val="00845066"/>
    <w:rsid w:val="00845FA4"/>
    <w:rsid w:val="00846169"/>
    <w:rsid w:val="00846329"/>
    <w:rsid w:val="00846571"/>
    <w:rsid w:val="00846C4C"/>
    <w:rsid w:val="008471CC"/>
    <w:rsid w:val="008471D1"/>
    <w:rsid w:val="008472C9"/>
    <w:rsid w:val="00847A21"/>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11"/>
    <w:rsid w:val="00863093"/>
    <w:rsid w:val="0086316D"/>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3A7"/>
    <w:rsid w:val="008C0449"/>
    <w:rsid w:val="008C075D"/>
    <w:rsid w:val="008C0814"/>
    <w:rsid w:val="008C138D"/>
    <w:rsid w:val="008C14F2"/>
    <w:rsid w:val="008C15F3"/>
    <w:rsid w:val="008C1804"/>
    <w:rsid w:val="008C19F5"/>
    <w:rsid w:val="008C1C6E"/>
    <w:rsid w:val="008C1ED3"/>
    <w:rsid w:val="008C1FE3"/>
    <w:rsid w:val="008C260A"/>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62B"/>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48EC"/>
    <w:rsid w:val="00904B07"/>
    <w:rsid w:val="00904C0A"/>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0B4"/>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454"/>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7F2"/>
    <w:rsid w:val="0094236B"/>
    <w:rsid w:val="00942797"/>
    <w:rsid w:val="00942BDA"/>
    <w:rsid w:val="00942D79"/>
    <w:rsid w:val="00942E47"/>
    <w:rsid w:val="00942EA6"/>
    <w:rsid w:val="009430BE"/>
    <w:rsid w:val="0094353E"/>
    <w:rsid w:val="00943609"/>
    <w:rsid w:val="00944075"/>
    <w:rsid w:val="009440A0"/>
    <w:rsid w:val="00944674"/>
    <w:rsid w:val="009448F7"/>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8E3"/>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8047C"/>
    <w:rsid w:val="00980BA5"/>
    <w:rsid w:val="00980D9C"/>
    <w:rsid w:val="0098100E"/>
    <w:rsid w:val="0098214D"/>
    <w:rsid w:val="00982526"/>
    <w:rsid w:val="00982934"/>
    <w:rsid w:val="00982954"/>
    <w:rsid w:val="00982C90"/>
    <w:rsid w:val="00983722"/>
    <w:rsid w:val="00983D65"/>
    <w:rsid w:val="00983E77"/>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42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6B5"/>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173"/>
    <w:rsid w:val="009F5C3A"/>
    <w:rsid w:val="009F5DDB"/>
    <w:rsid w:val="009F5DEB"/>
    <w:rsid w:val="009F6038"/>
    <w:rsid w:val="009F647E"/>
    <w:rsid w:val="009F657E"/>
    <w:rsid w:val="009F68E8"/>
    <w:rsid w:val="009F6BDF"/>
    <w:rsid w:val="009F6CE0"/>
    <w:rsid w:val="009F6D28"/>
    <w:rsid w:val="009F6E71"/>
    <w:rsid w:val="009F7F64"/>
    <w:rsid w:val="00A004C7"/>
    <w:rsid w:val="00A0069F"/>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2E1"/>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A12"/>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8C2"/>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A53"/>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12A6"/>
    <w:rsid w:val="00B314B6"/>
    <w:rsid w:val="00B3160F"/>
    <w:rsid w:val="00B318EA"/>
    <w:rsid w:val="00B31B69"/>
    <w:rsid w:val="00B31BAD"/>
    <w:rsid w:val="00B31FB8"/>
    <w:rsid w:val="00B33281"/>
    <w:rsid w:val="00B334CF"/>
    <w:rsid w:val="00B336D0"/>
    <w:rsid w:val="00B3414A"/>
    <w:rsid w:val="00B34529"/>
    <w:rsid w:val="00B3465E"/>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16E"/>
    <w:rsid w:val="00B626BB"/>
    <w:rsid w:val="00B62AE7"/>
    <w:rsid w:val="00B62C00"/>
    <w:rsid w:val="00B63179"/>
    <w:rsid w:val="00B631E1"/>
    <w:rsid w:val="00B633DC"/>
    <w:rsid w:val="00B63459"/>
    <w:rsid w:val="00B640C6"/>
    <w:rsid w:val="00B64390"/>
    <w:rsid w:val="00B6447B"/>
    <w:rsid w:val="00B64673"/>
    <w:rsid w:val="00B647A5"/>
    <w:rsid w:val="00B6482D"/>
    <w:rsid w:val="00B64914"/>
    <w:rsid w:val="00B64A52"/>
    <w:rsid w:val="00B64BFF"/>
    <w:rsid w:val="00B65086"/>
    <w:rsid w:val="00B6509F"/>
    <w:rsid w:val="00B65973"/>
    <w:rsid w:val="00B659FC"/>
    <w:rsid w:val="00B65FEB"/>
    <w:rsid w:val="00B66C44"/>
    <w:rsid w:val="00B671FB"/>
    <w:rsid w:val="00B67496"/>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0FD"/>
    <w:rsid w:val="00B912B2"/>
    <w:rsid w:val="00B917C4"/>
    <w:rsid w:val="00B91B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C22"/>
    <w:rsid w:val="00BA32EC"/>
    <w:rsid w:val="00BA34B0"/>
    <w:rsid w:val="00BA3591"/>
    <w:rsid w:val="00BA48A4"/>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4FB"/>
    <w:rsid w:val="00BB16FA"/>
    <w:rsid w:val="00BB16FB"/>
    <w:rsid w:val="00BB1C1C"/>
    <w:rsid w:val="00BB20FF"/>
    <w:rsid w:val="00BB24F7"/>
    <w:rsid w:val="00BB29D1"/>
    <w:rsid w:val="00BB323F"/>
    <w:rsid w:val="00BB39EE"/>
    <w:rsid w:val="00BB3D2A"/>
    <w:rsid w:val="00BB4638"/>
    <w:rsid w:val="00BB46A3"/>
    <w:rsid w:val="00BB4881"/>
    <w:rsid w:val="00BB4963"/>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C23"/>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07804"/>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AA"/>
    <w:rsid w:val="00C23A4A"/>
    <w:rsid w:val="00C23F4E"/>
    <w:rsid w:val="00C2405B"/>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B3D"/>
    <w:rsid w:val="00C36EEA"/>
    <w:rsid w:val="00C3707A"/>
    <w:rsid w:val="00C377F4"/>
    <w:rsid w:val="00C37CE0"/>
    <w:rsid w:val="00C40B15"/>
    <w:rsid w:val="00C41170"/>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AC2"/>
    <w:rsid w:val="00C44BCA"/>
    <w:rsid w:val="00C45094"/>
    <w:rsid w:val="00C45354"/>
    <w:rsid w:val="00C454DF"/>
    <w:rsid w:val="00C45BE3"/>
    <w:rsid w:val="00C46590"/>
    <w:rsid w:val="00C467DC"/>
    <w:rsid w:val="00C46F0D"/>
    <w:rsid w:val="00C47576"/>
    <w:rsid w:val="00C47CED"/>
    <w:rsid w:val="00C503CE"/>
    <w:rsid w:val="00C50956"/>
    <w:rsid w:val="00C50B05"/>
    <w:rsid w:val="00C50E87"/>
    <w:rsid w:val="00C51258"/>
    <w:rsid w:val="00C515BE"/>
    <w:rsid w:val="00C51983"/>
    <w:rsid w:val="00C52D04"/>
    <w:rsid w:val="00C53314"/>
    <w:rsid w:val="00C535A1"/>
    <w:rsid w:val="00C5371A"/>
    <w:rsid w:val="00C537BD"/>
    <w:rsid w:val="00C546CE"/>
    <w:rsid w:val="00C54862"/>
    <w:rsid w:val="00C557EB"/>
    <w:rsid w:val="00C5633C"/>
    <w:rsid w:val="00C56D78"/>
    <w:rsid w:val="00C56DAB"/>
    <w:rsid w:val="00C573AD"/>
    <w:rsid w:val="00C5769A"/>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8D"/>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6F8"/>
    <w:rsid w:val="00C94C88"/>
    <w:rsid w:val="00C94EE0"/>
    <w:rsid w:val="00C95248"/>
    <w:rsid w:val="00C953F3"/>
    <w:rsid w:val="00C95686"/>
    <w:rsid w:val="00C95F11"/>
    <w:rsid w:val="00C960F2"/>
    <w:rsid w:val="00C96C61"/>
    <w:rsid w:val="00C97500"/>
    <w:rsid w:val="00C976EE"/>
    <w:rsid w:val="00C97909"/>
    <w:rsid w:val="00C97E86"/>
    <w:rsid w:val="00CA03BC"/>
    <w:rsid w:val="00CA06B9"/>
    <w:rsid w:val="00CA0A8E"/>
    <w:rsid w:val="00CA0EDD"/>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3024"/>
    <w:rsid w:val="00D135D0"/>
    <w:rsid w:val="00D13690"/>
    <w:rsid w:val="00D13725"/>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48D"/>
    <w:rsid w:val="00D22B2B"/>
    <w:rsid w:val="00D23122"/>
    <w:rsid w:val="00D2357F"/>
    <w:rsid w:val="00D23A61"/>
    <w:rsid w:val="00D23B68"/>
    <w:rsid w:val="00D23E73"/>
    <w:rsid w:val="00D23EA7"/>
    <w:rsid w:val="00D247A8"/>
    <w:rsid w:val="00D24EA1"/>
    <w:rsid w:val="00D24FB1"/>
    <w:rsid w:val="00D258E3"/>
    <w:rsid w:val="00D260D0"/>
    <w:rsid w:val="00D261FC"/>
    <w:rsid w:val="00D263E7"/>
    <w:rsid w:val="00D26516"/>
    <w:rsid w:val="00D26DC1"/>
    <w:rsid w:val="00D3038B"/>
    <w:rsid w:val="00D30B8F"/>
    <w:rsid w:val="00D31305"/>
    <w:rsid w:val="00D318EC"/>
    <w:rsid w:val="00D31C54"/>
    <w:rsid w:val="00D31F90"/>
    <w:rsid w:val="00D32848"/>
    <w:rsid w:val="00D33615"/>
    <w:rsid w:val="00D33BFF"/>
    <w:rsid w:val="00D33DC2"/>
    <w:rsid w:val="00D33F02"/>
    <w:rsid w:val="00D34826"/>
    <w:rsid w:val="00D348EA"/>
    <w:rsid w:val="00D34E20"/>
    <w:rsid w:val="00D34EDB"/>
    <w:rsid w:val="00D356C2"/>
    <w:rsid w:val="00D35732"/>
    <w:rsid w:val="00D35C59"/>
    <w:rsid w:val="00D35F05"/>
    <w:rsid w:val="00D36C0E"/>
    <w:rsid w:val="00D36C7D"/>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25"/>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7E8"/>
    <w:rsid w:val="00D637EF"/>
    <w:rsid w:val="00D63CE4"/>
    <w:rsid w:val="00D644C2"/>
    <w:rsid w:val="00D6456C"/>
    <w:rsid w:val="00D64762"/>
    <w:rsid w:val="00D6490C"/>
    <w:rsid w:val="00D64B06"/>
    <w:rsid w:val="00D64CFC"/>
    <w:rsid w:val="00D64E66"/>
    <w:rsid w:val="00D6520D"/>
    <w:rsid w:val="00D65AE5"/>
    <w:rsid w:val="00D65B07"/>
    <w:rsid w:val="00D65BA3"/>
    <w:rsid w:val="00D65F37"/>
    <w:rsid w:val="00D65F9D"/>
    <w:rsid w:val="00D666D8"/>
    <w:rsid w:val="00D67717"/>
    <w:rsid w:val="00D67BB6"/>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674"/>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4553"/>
    <w:rsid w:val="00E8457B"/>
    <w:rsid w:val="00E846F4"/>
    <w:rsid w:val="00E84A7B"/>
    <w:rsid w:val="00E84BCE"/>
    <w:rsid w:val="00E85FBA"/>
    <w:rsid w:val="00E860E2"/>
    <w:rsid w:val="00E86345"/>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0F2"/>
    <w:rsid w:val="00E97151"/>
    <w:rsid w:val="00E973F1"/>
    <w:rsid w:val="00E977B0"/>
    <w:rsid w:val="00E97833"/>
    <w:rsid w:val="00E97AE9"/>
    <w:rsid w:val="00E97BEA"/>
    <w:rsid w:val="00E97D80"/>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FC2"/>
    <w:rsid w:val="00EC5163"/>
    <w:rsid w:val="00EC5990"/>
    <w:rsid w:val="00EC5AFE"/>
    <w:rsid w:val="00EC5B76"/>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713"/>
    <w:rsid w:val="00ED5C70"/>
    <w:rsid w:val="00ED5CB7"/>
    <w:rsid w:val="00ED60D7"/>
    <w:rsid w:val="00ED61DA"/>
    <w:rsid w:val="00ED6718"/>
    <w:rsid w:val="00ED6D7D"/>
    <w:rsid w:val="00ED6FE0"/>
    <w:rsid w:val="00ED7135"/>
    <w:rsid w:val="00ED761B"/>
    <w:rsid w:val="00ED7824"/>
    <w:rsid w:val="00ED79E4"/>
    <w:rsid w:val="00EE0133"/>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5CE7"/>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EA"/>
    <w:rsid w:val="00F7232F"/>
    <w:rsid w:val="00F72A8F"/>
    <w:rsid w:val="00F72B57"/>
    <w:rsid w:val="00F72CCC"/>
    <w:rsid w:val="00F7304C"/>
    <w:rsid w:val="00F735D2"/>
    <w:rsid w:val="00F73EE5"/>
    <w:rsid w:val="00F742E6"/>
    <w:rsid w:val="00F744CB"/>
    <w:rsid w:val="00F7495F"/>
    <w:rsid w:val="00F74B3F"/>
    <w:rsid w:val="00F74BBA"/>
    <w:rsid w:val="00F75040"/>
    <w:rsid w:val="00F75051"/>
    <w:rsid w:val="00F751AB"/>
    <w:rsid w:val="00F7531E"/>
    <w:rsid w:val="00F75454"/>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D95"/>
    <w:rsid w:val="00F86FB7"/>
    <w:rsid w:val="00F87364"/>
    <w:rsid w:val="00F8761F"/>
    <w:rsid w:val="00F87783"/>
    <w:rsid w:val="00F87962"/>
    <w:rsid w:val="00F87ED8"/>
    <w:rsid w:val="00F90C57"/>
    <w:rsid w:val="00F9129E"/>
    <w:rsid w:val="00F9167B"/>
    <w:rsid w:val="00F92134"/>
    <w:rsid w:val="00F92803"/>
    <w:rsid w:val="00F92930"/>
    <w:rsid w:val="00F92A02"/>
    <w:rsid w:val="00F92D38"/>
    <w:rsid w:val="00F92F6C"/>
    <w:rsid w:val="00F931B2"/>
    <w:rsid w:val="00F93217"/>
    <w:rsid w:val="00F93287"/>
    <w:rsid w:val="00F93660"/>
    <w:rsid w:val="00F94146"/>
    <w:rsid w:val="00F9433D"/>
    <w:rsid w:val="00F94345"/>
    <w:rsid w:val="00F94FDD"/>
    <w:rsid w:val="00F95984"/>
    <w:rsid w:val="00F959A0"/>
    <w:rsid w:val="00F95B66"/>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3C8"/>
    <w:rsid w:val="00FC3B6D"/>
    <w:rsid w:val="00FC3C07"/>
    <w:rsid w:val="00FC3C61"/>
    <w:rsid w:val="00FC3D16"/>
    <w:rsid w:val="00FC4958"/>
    <w:rsid w:val="00FC50AA"/>
    <w:rsid w:val="00FC53BA"/>
    <w:rsid w:val="00FC53D5"/>
    <w:rsid w:val="00FC5C3E"/>
    <w:rsid w:val="00FC5CA8"/>
    <w:rsid w:val="00FC6186"/>
    <w:rsid w:val="00FC623C"/>
    <w:rsid w:val="00FC62ED"/>
    <w:rsid w:val="00FC6384"/>
    <w:rsid w:val="00FC696E"/>
    <w:rsid w:val="00FC6BA5"/>
    <w:rsid w:val="00FC6D3C"/>
    <w:rsid w:val="00FC6DD1"/>
    <w:rsid w:val="00FC712D"/>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A85"/>
    <w:rsid w:val="00FE0C8A"/>
    <w:rsid w:val="00FE1646"/>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5DC4"/>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3D1A11"/>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link w:val="aff4"/>
    <w:uiPriority w:val="99"/>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8">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9">
    <w:name w:val="List Paragraph"/>
    <w:basedOn w:val="a2"/>
    <w:uiPriority w:val="34"/>
    <w:qFormat/>
    <w:rsid w:val="0042493C"/>
    <w:pPr>
      <w:ind w:leftChars="200" w:left="480"/>
    </w:pPr>
  </w:style>
  <w:style w:type="character" w:customStyle="1" w:styleId="aff4">
    <w:name w:val="問候 字元"/>
    <w:basedOn w:val="a3"/>
    <w:link w:val="aff3"/>
    <w:uiPriority w:val="99"/>
    <w:rsid w:val="00C946F8"/>
    <w:rPr>
      <w:rFonts w:eastAsia="標楷體"/>
      <w:kern w:val="2"/>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83955532">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573465">
      <w:bodyDiv w:val="1"/>
      <w:marLeft w:val="0"/>
      <w:marRight w:val="0"/>
      <w:marTop w:val="0"/>
      <w:marBottom w:val="0"/>
      <w:divBdr>
        <w:top w:val="none" w:sz="0" w:space="0" w:color="auto"/>
        <w:left w:val="none" w:sz="0" w:space="0" w:color="auto"/>
        <w:bottom w:val="none" w:sz="0" w:space="0" w:color="auto"/>
        <w:right w:val="none" w:sz="0" w:space="0" w:color="auto"/>
      </w:divBdr>
    </w:div>
    <w:div w:id="1011294320">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3159305">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702</Words>
  <Characters>4008</Characters>
  <Application>Microsoft Office Word</Application>
  <DocSecurity>0</DocSecurity>
  <Lines>33</Lines>
  <Paragraphs>9</Paragraphs>
  <ScaleCrop>false</ScaleCrop>
  <Company>考試院</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藍慶煌</cp:lastModifiedBy>
  <cp:revision>4</cp:revision>
  <cp:lastPrinted>2023-04-14T08:55:00Z</cp:lastPrinted>
  <dcterms:created xsi:type="dcterms:W3CDTF">2023-04-18T00:32:00Z</dcterms:created>
  <dcterms:modified xsi:type="dcterms:W3CDTF">2023-04-18T00:35:00Z</dcterms:modified>
</cp:coreProperties>
</file>