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55CD3A0"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04BC0">
        <w:rPr>
          <w:rFonts w:ascii="標楷體" w:eastAsia="標楷體" w:hAnsi="標楷體" w:hint="eastAsia"/>
          <w:b w:val="0"/>
          <w:sz w:val="36"/>
          <w:szCs w:val="36"/>
        </w:rPr>
        <w:t>8</w:t>
      </w:r>
      <w:r w:rsidR="00BF15B8">
        <w:rPr>
          <w:rFonts w:ascii="標楷體" w:eastAsia="標楷體" w:hAnsi="標楷體" w:hint="eastAsia"/>
          <w:b w:val="0"/>
          <w:sz w:val="36"/>
          <w:szCs w:val="36"/>
        </w:rPr>
        <w:t>4</w:t>
      </w:r>
      <w:r w:rsidRPr="00A00D91">
        <w:rPr>
          <w:rFonts w:ascii="標楷體" w:eastAsia="標楷體" w:hAnsi="標楷體"/>
          <w:b w:val="0"/>
          <w:sz w:val="36"/>
          <w:szCs w:val="36"/>
        </w:rPr>
        <w:t>次會議紀錄</w:t>
      </w:r>
    </w:p>
    <w:p w14:paraId="625813A0" w14:textId="4759D7FC"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004BC0">
        <w:rPr>
          <w:rFonts w:ascii="標楷體" w:hAnsi="標楷體" w:hint="eastAsia"/>
          <w:color w:val="000000"/>
          <w:spacing w:val="-4"/>
          <w:szCs w:val="32"/>
        </w:rPr>
        <w:t>4</w:t>
      </w:r>
      <w:r w:rsidRPr="0005001D">
        <w:rPr>
          <w:rFonts w:ascii="標楷體" w:hAnsi="標楷體"/>
          <w:color w:val="000000"/>
          <w:spacing w:val="-4"/>
          <w:szCs w:val="32"/>
        </w:rPr>
        <w:t>月</w:t>
      </w:r>
      <w:r w:rsidR="00BF15B8">
        <w:rPr>
          <w:rFonts w:ascii="標楷體" w:hAnsi="標楷體" w:hint="eastAsia"/>
          <w:color w:val="000000"/>
          <w:spacing w:val="-4"/>
          <w:szCs w:val="32"/>
        </w:rPr>
        <w:t>28</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1D907A4A" w14:textId="77777777" w:rsidR="00ED5AB9" w:rsidRDefault="00DB18D8" w:rsidP="00DB18D8">
      <w:pPr>
        <w:tabs>
          <w:tab w:val="left" w:pos="5400"/>
        </w:tabs>
        <w:kinsoku w:val="0"/>
        <w:overflowPunct w:val="0"/>
        <w:spacing w:line="440" w:lineRule="exact"/>
        <w:ind w:left="1280" w:hangingChars="400" w:hanging="1280"/>
        <w:rPr>
          <w:rFonts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ED5AB9" w:rsidRPr="0005001D">
        <w:rPr>
          <w:rFonts w:hAnsi="標楷體" w:hint="eastAsia"/>
          <w:sz w:val="32"/>
          <w:szCs w:val="32"/>
        </w:rPr>
        <w:t>周蓮香</w:t>
      </w:r>
      <w:r w:rsidR="00ED5AB9">
        <w:rPr>
          <w:rFonts w:hAnsi="標楷體" w:hint="eastAsia"/>
          <w:sz w:val="32"/>
          <w:szCs w:val="32"/>
        </w:rPr>
        <w:t xml:space="preserve">  </w:t>
      </w:r>
      <w:r w:rsidR="00673AAB" w:rsidRPr="0005001D">
        <w:rPr>
          <w:rFonts w:ascii="標楷體" w:hAnsi="標楷體" w:hint="eastAsia"/>
          <w:sz w:val="32"/>
          <w:szCs w:val="32"/>
        </w:rPr>
        <w:t>楊雅惠</w:t>
      </w:r>
      <w:r w:rsidR="00673AAB">
        <w:rPr>
          <w:rFonts w:ascii="標楷體" w:hAnsi="標楷體" w:hint="eastAsia"/>
          <w:sz w:val="32"/>
          <w:szCs w:val="32"/>
        </w:rPr>
        <w:t xml:space="preserve">  </w:t>
      </w:r>
      <w:r w:rsidR="007D3E15" w:rsidRPr="0005001D">
        <w:rPr>
          <w:rFonts w:ascii="標楷體" w:hAnsi="標楷體" w:hint="eastAsia"/>
          <w:sz w:val="32"/>
          <w:szCs w:val="32"/>
        </w:rPr>
        <w:t>吳新興</w:t>
      </w:r>
      <w:r w:rsidR="007D3E15">
        <w:rPr>
          <w:rFonts w:ascii="標楷體" w:hAnsi="標楷體" w:hint="eastAsia"/>
          <w:sz w:val="32"/>
          <w:szCs w:val="32"/>
        </w:rPr>
        <w:t xml:space="preserve">  </w:t>
      </w:r>
      <w:r w:rsidR="00ED5AB9" w:rsidRPr="0005001D">
        <w:rPr>
          <w:rFonts w:hAnsi="標楷體" w:hint="eastAsia"/>
          <w:sz w:val="32"/>
          <w:szCs w:val="32"/>
        </w:rPr>
        <w:t>陳錦生</w:t>
      </w:r>
    </w:p>
    <w:p w14:paraId="1159898C" w14:textId="238FE476" w:rsidR="00497DA8" w:rsidRDefault="00ED5AB9" w:rsidP="00ED5AB9">
      <w:pPr>
        <w:tabs>
          <w:tab w:val="left" w:pos="5400"/>
        </w:tabs>
        <w:kinsoku w:val="0"/>
        <w:overflowPunct w:val="0"/>
        <w:spacing w:line="440" w:lineRule="exact"/>
        <w:ind w:left="1280" w:hangingChars="400" w:hanging="1280"/>
        <w:rPr>
          <w:rFonts w:hAnsi="標楷體"/>
          <w:sz w:val="32"/>
          <w:szCs w:val="32"/>
        </w:rPr>
      </w:pPr>
      <w:r>
        <w:rPr>
          <w:rFonts w:hAnsi="標楷體" w:hint="eastAsia"/>
          <w:sz w:val="32"/>
          <w:szCs w:val="32"/>
        </w:rPr>
        <w:t xml:space="preserve">        </w:t>
      </w:r>
      <w:r w:rsidR="00673AAB" w:rsidRPr="0005001D">
        <w:rPr>
          <w:rFonts w:ascii="標楷體" w:hAnsi="標楷體" w:hint="eastAsia"/>
          <w:sz w:val="32"/>
          <w:szCs w:val="32"/>
        </w:rPr>
        <w:t>何怡澄</w:t>
      </w:r>
      <w:r>
        <w:rPr>
          <w:rFonts w:ascii="標楷體" w:hAnsi="標楷體" w:hint="eastAsia"/>
          <w:sz w:val="32"/>
          <w:szCs w:val="32"/>
        </w:rPr>
        <w:t xml:space="preserve">  </w:t>
      </w:r>
      <w:r w:rsidRPr="0005001D">
        <w:rPr>
          <w:rFonts w:hAnsi="標楷體" w:hint="eastAsia"/>
          <w:sz w:val="32"/>
          <w:szCs w:val="32"/>
        </w:rPr>
        <w:t>王秀紅</w:t>
      </w:r>
      <w:r>
        <w:rPr>
          <w:rFonts w:hAnsi="標楷體" w:hint="eastAsia"/>
          <w:sz w:val="32"/>
          <w:szCs w:val="32"/>
        </w:rPr>
        <w:t xml:space="preserve">  </w:t>
      </w:r>
      <w:r w:rsidRPr="0005001D">
        <w:rPr>
          <w:rFonts w:hAnsi="標楷體" w:hint="eastAsia"/>
          <w:sz w:val="32"/>
          <w:szCs w:val="32"/>
        </w:rPr>
        <w:t>伊萬</w:t>
      </w:r>
      <w:proofErr w:type="gramStart"/>
      <w:r w:rsidRPr="0005001D">
        <w:rPr>
          <w:rFonts w:hAnsi="標楷體" w:hint="eastAsia"/>
          <w:sz w:val="32"/>
          <w:szCs w:val="32"/>
        </w:rPr>
        <w:t>•</w:t>
      </w:r>
      <w:proofErr w:type="gramEnd"/>
      <w:r w:rsidRPr="0005001D">
        <w:rPr>
          <w:rFonts w:hAnsi="標楷體" w:hint="eastAsia"/>
          <w:sz w:val="32"/>
          <w:szCs w:val="32"/>
        </w:rPr>
        <w:t>納威</w:t>
      </w:r>
      <w:r>
        <w:rPr>
          <w:rFonts w:hAnsi="標楷體" w:hint="eastAsia"/>
          <w:sz w:val="32"/>
          <w:szCs w:val="32"/>
        </w:rPr>
        <w:t xml:space="preserve">  </w:t>
      </w:r>
      <w:r w:rsidRPr="0005001D">
        <w:rPr>
          <w:rFonts w:hAnsi="標楷體" w:hint="eastAsia"/>
          <w:sz w:val="32"/>
          <w:szCs w:val="32"/>
        </w:rPr>
        <w:t>陳慈陽</w:t>
      </w:r>
      <w:r>
        <w:rPr>
          <w:rFonts w:hAnsi="標楷體" w:hint="eastAsia"/>
          <w:sz w:val="32"/>
          <w:szCs w:val="32"/>
        </w:rPr>
        <w:t xml:space="preserve">  </w:t>
      </w:r>
      <w:r w:rsidRPr="0005001D">
        <w:rPr>
          <w:rFonts w:ascii="標楷體" w:hAnsi="標楷體" w:hint="eastAsia"/>
          <w:sz w:val="32"/>
          <w:szCs w:val="32"/>
        </w:rPr>
        <w:t>姚立德</w:t>
      </w:r>
      <w:r>
        <w:rPr>
          <w:rFonts w:ascii="標楷體" w:hAnsi="標楷體" w:hint="eastAsia"/>
          <w:sz w:val="32"/>
          <w:szCs w:val="32"/>
        </w:rPr>
        <w:t xml:space="preserve"> </w:t>
      </w:r>
    </w:p>
    <w:p w14:paraId="27B0339B" w14:textId="20D30532" w:rsidR="00DB18D8" w:rsidRPr="0005001D" w:rsidRDefault="00497DA8" w:rsidP="00497DA8">
      <w:pPr>
        <w:pStyle w:val="Default"/>
        <w:rPr>
          <w:rFonts w:hAnsi="標楷體"/>
          <w:sz w:val="32"/>
          <w:szCs w:val="32"/>
        </w:rPr>
      </w:pPr>
      <w:r>
        <w:rPr>
          <w:rFonts w:hAnsi="標楷體" w:hint="eastAsia"/>
          <w:sz w:val="32"/>
          <w:szCs w:val="32"/>
        </w:rPr>
        <w:t xml:space="preserve">        </w:t>
      </w:r>
      <w:proofErr w:type="gramStart"/>
      <w:r w:rsidR="00DB18D8" w:rsidRPr="0005001D">
        <w:rPr>
          <w:rFonts w:hAnsi="標楷體" w:hint="eastAsia"/>
          <w:sz w:val="32"/>
          <w:szCs w:val="32"/>
        </w:rPr>
        <w:t>許舒翔</w:t>
      </w:r>
      <w:proofErr w:type="gramEnd"/>
      <w:r w:rsidR="00DB18D8" w:rsidRPr="0005001D">
        <w:rPr>
          <w:rFonts w:hAnsi="標楷體" w:hint="eastAsia"/>
          <w:sz w:val="32"/>
          <w:szCs w:val="32"/>
        </w:rPr>
        <w:t xml:space="preserve">  </w:t>
      </w:r>
      <w:r w:rsidR="00DB18D8" w:rsidRPr="0005001D">
        <w:rPr>
          <w:rFonts w:hAnsi="標楷體"/>
          <w:sz w:val="32"/>
          <w:szCs w:val="32"/>
        </w:rPr>
        <w:t>郝培芝</w:t>
      </w:r>
      <w:r w:rsidR="00DB18D8">
        <w:rPr>
          <w:rFonts w:hAnsi="標楷體"/>
          <w:sz w:val="32"/>
          <w:szCs w:val="32"/>
        </w:rPr>
        <w:t xml:space="preserve"> </w:t>
      </w:r>
    </w:p>
    <w:p w14:paraId="1CAF234B" w14:textId="37624F01"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00BF15B8">
        <w:rPr>
          <w:rFonts w:ascii="標楷體" w:hAnsi="標楷體" w:hint="eastAsia"/>
          <w:color w:val="000000"/>
          <w:kern w:val="0"/>
          <w:sz w:val="32"/>
          <w:szCs w:val="32"/>
        </w:rPr>
        <w:t>朱楠賢</w:t>
      </w:r>
      <w:proofErr w:type="gramEnd"/>
      <w:r w:rsidR="00BF15B8">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林文燦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張秋元</w:t>
      </w:r>
    </w:p>
    <w:p w14:paraId="6FD7F601" w14:textId="27F2D39B" w:rsidR="00484DE3" w:rsidRDefault="00C64014" w:rsidP="00484DE3">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5001D">
        <w:rPr>
          <w:rFonts w:ascii="標楷體" w:hAnsi="標楷體" w:hint="eastAsia"/>
          <w:color w:val="000000"/>
          <w:kern w:val="0"/>
          <w:sz w:val="32"/>
          <w:szCs w:val="32"/>
        </w:rPr>
        <w:t>周志宏</w:t>
      </w:r>
      <w:r>
        <w:rPr>
          <w:rFonts w:ascii="標楷體" w:hAnsi="標楷體" w:hint="eastAsia"/>
          <w:color w:val="000000"/>
          <w:kern w:val="0"/>
          <w:sz w:val="32"/>
          <w:szCs w:val="32"/>
        </w:rPr>
        <w:t>公假</w:t>
      </w:r>
      <w:r w:rsidR="00BF15B8">
        <w:rPr>
          <w:rFonts w:ascii="標楷體" w:hAnsi="標楷體"/>
          <w:color w:val="000000"/>
          <w:kern w:val="0"/>
          <w:sz w:val="32"/>
          <w:szCs w:val="32"/>
        </w:rPr>
        <w:t xml:space="preserve"> </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623C50F1"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hint="eastAsia"/>
          <w:spacing w:val="-4"/>
          <w:sz w:val="32"/>
          <w:szCs w:val="32"/>
        </w:rPr>
        <w:t>卞亞珍</w:t>
      </w:r>
    </w:p>
    <w:p w14:paraId="6489E4C0"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286FC1B3" w:rsidR="00DB18D8" w:rsidRPr="00BB03E1" w:rsidRDefault="00DB18D8" w:rsidP="00FE61EB">
      <w:pPr>
        <w:pStyle w:val="2"/>
        <w:overflowPunct w:val="0"/>
        <w:spacing w:line="460" w:lineRule="exact"/>
        <w:ind w:leftChars="100" w:left="980" w:hanging="640"/>
        <w:rPr>
          <w:rFonts w:ascii="標楷體" w:hAnsi="標楷體"/>
        </w:rPr>
      </w:pPr>
      <w:r w:rsidRPr="00BB03E1">
        <w:rPr>
          <w:rFonts w:ascii="標楷體" w:hAnsi="標楷體"/>
        </w:rPr>
        <w:t>一、宣讀本屆第</w:t>
      </w:r>
      <w:r w:rsidR="00004BC0">
        <w:rPr>
          <w:rFonts w:ascii="標楷體" w:hAnsi="標楷體" w:hint="eastAsia"/>
        </w:rPr>
        <w:t>8</w:t>
      </w:r>
      <w:r w:rsidR="00BF15B8">
        <w:rPr>
          <w:rFonts w:ascii="標楷體" w:hAnsi="標楷體" w:hint="eastAsia"/>
        </w:rPr>
        <w:t>3</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13BADD0A" w:rsidR="00DB18D8" w:rsidRDefault="00DB18D8" w:rsidP="00FE61EB">
      <w:pPr>
        <w:pStyle w:val="30"/>
        <w:overflowPunct w:val="0"/>
        <w:spacing w:line="460" w:lineRule="exact"/>
        <w:ind w:leftChars="100" w:left="340" w:firstLineChars="0" w:firstLine="0"/>
        <w:rPr>
          <w:rFonts w:ascii="標楷體" w:hAnsi="標楷體"/>
        </w:rPr>
      </w:pPr>
      <w:r w:rsidRPr="00BB03E1">
        <w:rPr>
          <w:rFonts w:ascii="標楷體" w:hAnsi="標楷體"/>
        </w:rPr>
        <w:t>二、會議決議事項執行之情形</w:t>
      </w:r>
    </w:p>
    <w:p w14:paraId="332EB426" w14:textId="459E008A"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sz w:val="32"/>
          <w:szCs w:val="32"/>
        </w:rPr>
        <w:t>（一）</w:t>
      </w:r>
      <w:r w:rsidRPr="00D261FC">
        <w:rPr>
          <w:rFonts w:ascii="標楷體" w:hAnsi="標楷體" w:hint="eastAsia"/>
          <w:sz w:val="32"/>
          <w:szCs w:val="32"/>
        </w:rPr>
        <w:t>第8</w:t>
      </w:r>
      <w:r w:rsidRPr="00D261FC">
        <w:rPr>
          <w:rFonts w:ascii="標楷體" w:hAnsi="標楷體"/>
          <w:sz w:val="32"/>
          <w:szCs w:val="32"/>
        </w:rPr>
        <w:t>0</w:t>
      </w:r>
      <w:r w:rsidRPr="00D261FC">
        <w:rPr>
          <w:rFonts w:ascii="標楷體" w:hAnsi="標楷體" w:hint="eastAsia"/>
          <w:sz w:val="32"/>
          <w:szCs w:val="32"/>
        </w:rPr>
        <w:t>次會議，銓敘</w:t>
      </w:r>
      <w:proofErr w:type="gramStart"/>
      <w:r w:rsidRPr="00D261FC">
        <w:rPr>
          <w:rFonts w:ascii="標楷體" w:hAnsi="標楷體" w:hint="eastAsia"/>
          <w:sz w:val="32"/>
          <w:szCs w:val="32"/>
        </w:rPr>
        <w:t>部函陳</w:t>
      </w:r>
      <w:proofErr w:type="gramEnd"/>
      <w:r w:rsidRPr="00D261FC">
        <w:rPr>
          <w:rFonts w:ascii="標楷體" w:hAnsi="標楷體" w:hint="eastAsia"/>
          <w:sz w:val="32"/>
          <w:szCs w:val="32"/>
        </w:rPr>
        <w:t>公務人員所領月退休金，遺族所領月撫卹金(年撫卹金)</w:t>
      </w:r>
      <w:proofErr w:type="gramStart"/>
      <w:r w:rsidRPr="00D261FC">
        <w:rPr>
          <w:rFonts w:ascii="標楷體" w:hAnsi="標楷體" w:hint="eastAsia"/>
          <w:sz w:val="32"/>
          <w:szCs w:val="32"/>
        </w:rPr>
        <w:t>或遺屬</w:t>
      </w:r>
      <w:proofErr w:type="gramEnd"/>
      <w:r w:rsidRPr="00D261FC">
        <w:rPr>
          <w:rFonts w:ascii="標楷體" w:hAnsi="標楷體" w:hint="eastAsia"/>
          <w:sz w:val="32"/>
          <w:szCs w:val="32"/>
        </w:rPr>
        <w:t>年金(月撫慰金)給付金額之調整方案一案，經決議：「</w:t>
      </w:r>
      <w:r w:rsidRPr="00D261FC">
        <w:rPr>
          <w:rFonts w:ascii="標楷體" w:hAnsi="標楷體" w:hint="eastAsia"/>
          <w:color w:val="000000"/>
          <w:sz w:val="32"/>
          <w:szCs w:val="32"/>
        </w:rPr>
        <w:t>1.</w:t>
      </w:r>
      <w:proofErr w:type="gramStart"/>
      <w:r w:rsidRPr="00D261FC">
        <w:rPr>
          <w:rFonts w:ascii="標楷體" w:hAnsi="標楷體" w:hint="eastAsia"/>
          <w:color w:val="000000"/>
          <w:sz w:val="32"/>
          <w:szCs w:val="32"/>
        </w:rPr>
        <w:t>照部擬意見</w:t>
      </w:r>
      <w:proofErr w:type="gramEnd"/>
      <w:r w:rsidRPr="00D261FC">
        <w:rPr>
          <w:rFonts w:ascii="標楷體" w:hAnsi="標楷體" w:hint="eastAsia"/>
          <w:color w:val="000000"/>
          <w:sz w:val="32"/>
          <w:szCs w:val="32"/>
        </w:rPr>
        <w:t>通過，並會同行政院核定公告。2.會議紀錄同時確定。</w:t>
      </w:r>
      <w:r w:rsidRPr="00D261FC">
        <w:rPr>
          <w:rFonts w:ascii="標楷體" w:hAnsi="標楷體" w:hint="eastAsia"/>
          <w:sz w:val="32"/>
          <w:szCs w:val="32"/>
        </w:rPr>
        <w:t>」紀錄在卷。業於中華民國111年</w:t>
      </w:r>
      <w:r w:rsidRPr="00D261FC">
        <w:rPr>
          <w:rFonts w:ascii="標楷體" w:hAnsi="標楷體"/>
          <w:sz w:val="32"/>
          <w:szCs w:val="32"/>
        </w:rPr>
        <w:t>3</w:t>
      </w:r>
      <w:r w:rsidRPr="00D261FC">
        <w:rPr>
          <w:rFonts w:ascii="標楷體" w:hAnsi="標楷體" w:hint="eastAsia"/>
          <w:sz w:val="32"/>
          <w:szCs w:val="32"/>
        </w:rPr>
        <w:t>月3</w:t>
      </w:r>
      <w:r w:rsidRPr="00D261FC">
        <w:rPr>
          <w:rFonts w:ascii="標楷體" w:hAnsi="標楷體"/>
          <w:sz w:val="32"/>
          <w:szCs w:val="32"/>
        </w:rPr>
        <w:t>1</w:t>
      </w:r>
      <w:r w:rsidRPr="00D261FC">
        <w:rPr>
          <w:rFonts w:ascii="標楷體" w:hAnsi="標楷體" w:hint="eastAsia"/>
          <w:sz w:val="32"/>
          <w:szCs w:val="32"/>
        </w:rPr>
        <w:t>日函請行政院同意會銜公告，另函復銓敘部</w:t>
      </w:r>
      <w:r w:rsidRPr="00CA28AF">
        <w:rPr>
          <w:rFonts w:ascii="標楷體" w:hAnsi="標楷體" w:hint="eastAsia"/>
          <w:color w:val="000000" w:themeColor="text1"/>
          <w:sz w:val="32"/>
          <w:szCs w:val="32"/>
        </w:rPr>
        <w:t>。</w:t>
      </w:r>
    </w:p>
    <w:p w14:paraId="59878C9E" w14:textId="62D59364"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14:paraId="21C1D6FF" w14:textId="5286CCCF"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Pr="00D261FC">
        <w:rPr>
          <w:rFonts w:ascii="標楷體" w:hAnsi="標楷體" w:hint="eastAsia"/>
          <w:color w:val="000000" w:themeColor="text1"/>
          <w:sz w:val="32"/>
          <w:szCs w:val="32"/>
        </w:rPr>
        <w:t>第81次會議，銓敘</w:t>
      </w:r>
      <w:proofErr w:type="gramStart"/>
      <w:r w:rsidRPr="00D261FC">
        <w:rPr>
          <w:rFonts w:ascii="標楷體" w:hAnsi="標楷體" w:hint="eastAsia"/>
          <w:color w:val="000000" w:themeColor="text1"/>
          <w:sz w:val="32"/>
          <w:szCs w:val="32"/>
        </w:rPr>
        <w:t>部議復</w:t>
      </w:r>
      <w:proofErr w:type="gramEnd"/>
      <w:r w:rsidRPr="00D261FC">
        <w:rPr>
          <w:rFonts w:ascii="標楷體" w:hAnsi="標楷體" w:hint="eastAsia"/>
          <w:color w:val="000000" w:themeColor="text1"/>
          <w:sz w:val="32"/>
          <w:szCs w:val="32"/>
        </w:rPr>
        <w:t>行政院函送公立學校教職員或遺族及陸海空軍軍官士官或遺族定期退撫（除）給與給付金額，擬自民國111年7月1日起調高2%，請本院同意會同公告一案，</w:t>
      </w:r>
      <w:r w:rsidRPr="00D261FC">
        <w:rPr>
          <w:rFonts w:ascii="標楷體" w:hAnsi="標楷體" w:hint="eastAsia"/>
          <w:sz w:val="32"/>
          <w:szCs w:val="32"/>
        </w:rPr>
        <w:t>經決議：「</w:t>
      </w:r>
      <w:r w:rsidRPr="00D261FC">
        <w:rPr>
          <w:rFonts w:ascii="標楷體" w:hAnsi="標楷體" w:hint="eastAsia"/>
          <w:color w:val="000000"/>
          <w:sz w:val="32"/>
          <w:szCs w:val="32"/>
        </w:rPr>
        <w:t>1.照部</w:t>
      </w:r>
      <w:proofErr w:type="gramStart"/>
      <w:r w:rsidRPr="00D261FC">
        <w:rPr>
          <w:rFonts w:ascii="標楷體" w:hAnsi="標楷體" w:hint="eastAsia"/>
          <w:color w:val="000000"/>
          <w:sz w:val="32"/>
          <w:szCs w:val="32"/>
        </w:rPr>
        <w:t>研</w:t>
      </w:r>
      <w:proofErr w:type="gramEnd"/>
      <w:r w:rsidRPr="00D261FC">
        <w:rPr>
          <w:rFonts w:ascii="標楷體" w:hAnsi="標楷體" w:hint="eastAsia"/>
          <w:color w:val="000000"/>
          <w:sz w:val="32"/>
          <w:szCs w:val="32"/>
        </w:rPr>
        <w:t>議意見通過，同意會同公告。2.會議紀錄同時確定。</w:t>
      </w:r>
      <w:r w:rsidRPr="00D261FC">
        <w:rPr>
          <w:rFonts w:ascii="標楷體" w:hAnsi="標楷體" w:hint="eastAsia"/>
          <w:sz w:val="32"/>
          <w:szCs w:val="32"/>
        </w:rPr>
        <w:t>」紀錄在卷。業於中華民國111年4月7日函復行政院，另函知銓敘部</w:t>
      </w:r>
      <w:r w:rsidRPr="00FF10BE">
        <w:rPr>
          <w:rFonts w:ascii="標楷體" w:hAnsi="標楷體" w:hint="eastAsia"/>
          <w:color w:val="000000" w:themeColor="text1"/>
          <w:sz w:val="32"/>
          <w:szCs w:val="32"/>
        </w:rPr>
        <w:t>。</w:t>
      </w:r>
    </w:p>
    <w:p w14:paraId="186BFC8A" w14:textId="4F9D36DA"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lastRenderedPageBreak/>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14:paraId="2461A92A" w14:textId="5D4E323E"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（三）</w:t>
      </w:r>
      <w:r w:rsidRPr="00D261FC">
        <w:rPr>
          <w:rFonts w:ascii="標楷體" w:hAnsi="標楷體" w:hint="eastAsia"/>
          <w:color w:val="000000" w:themeColor="text1"/>
          <w:sz w:val="32"/>
          <w:szCs w:val="32"/>
        </w:rPr>
        <w:t>第81次會議，</w:t>
      </w:r>
      <w:proofErr w:type="gramStart"/>
      <w:r w:rsidRPr="00D261FC">
        <w:rPr>
          <w:rFonts w:ascii="標楷體" w:hAnsi="標楷體" w:hint="eastAsia"/>
          <w:color w:val="000000" w:themeColor="text1"/>
          <w:sz w:val="32"/>
          <w:szCs w:val="32"/>
        </w:rPr>
        <w:t>銓敘部函建</w:t>
      </w:r>
      <w:proofErr w:type="gramEnd"/>
      <w:r w:rsidRPr="00D261FC">
        <w:rPr>
          <w:rFonts w:ascii="標楷體" w:hAnsi="標楷體" w:hint="eastAsia"/>
          <w:color w:val="000000" w:themeColor="text1"/>
          <w:sz w:val="32"/>
          <w:szCs w:val="32"/>
        </w:rPr>
        <w:t>請本院會同行政院另定公教人員保險年金給付金額調整比率，並自民國111年6月1日生效一案，</w:t>
      </w:r>
      <w:r w:rsidRPr="00D261FC">
        <w:rPr>
          <w:rFonts w:ascii="標楷體" w:hAnsi="標楷體" w:hint="eastAsia"/>
          <w:sz w:val="32"/>
          <w:szCs w:val="32"/>
        </w:rPr>
        <w:t>經決議：「</w:t>
      </w:r>
      <w:r w:rsidRPr="00D261FC">
        <w:rPr>
          <w:rFonts w:ascii="標楷體" w:hAnsi="標楷體" w:hint="eastAsia"/>
          <w:color w:val="000000"/>
          <w:sz w:val="32"/>
          <w:szCs w:val="32"/>
        </w:rPr>
        <w:t>1.</w:t>
      </w:r>
      <w:proofErr w:type="gramStart"/>
      <w:r w:rsidRPr="00D261FC">
        <w:rPr>
          <w:rFonts w:ascii="標楷體" w:hAnsi="標楷體" w:hint="eastAsia"/>
          <w:color w:val="000000"/>
          <w:sz w:val="32"/>
          <w:szCs w:val="32"/>
        </w:rPr>
        <w:t>照部擬意見</w:t>
      </w:r>
      <w:proofErr w:type="gramEnd"/>
      <w:r w:rsidRPr="00D261FC">
        <w:rPr>
          <w:rFonts w:ascii="標楷體" w:hAnsi="標楷體" w:hint="eastAsia"/>
          <w:color w:val="000000"/>
          <w:sz w:val="32"/>
          <w:szCs w:val="32"/>
        </w:rPr>
        <w:t>通過，並會同行政院核定公告。2.會議紀錄同時確定。</w:t>
      </w:r>
      <w:r w:rsidRPr="00D261FC">
        <w:rPr>
          <w:rFonts w:ascii="標楷體" w:hAnsi="標楷體" w:hint="eastAsia"/>
          <w:sz w:val="32"/>
          <w:szCs w:val="32"/>
        </w:rPr>
        <w:t>」紀錄在卷。業於中華民國111年4月1</w:t>
      </w:r>
      <w:r w:rsidRPr="00D261FC">
        <w:rPr>
          <w:rFonts w:ascii="標楷體" w:hAnsi="標楷體"/>
          <w:sz w:val="32"/>
          <w:szCs w:val="32"/>
        </w:rPr>
        <w:t>2</w:t>
      </w:r>
      <w:r w:rsidRPr="00D261FC">
        <w:rPr>
          <w:rFonts w:ascii="標楷體" w:hAnsi="標楷體" w:hint="eastAsia"/>
          <w:sz w:val="32"/>
          <w:szCs w:val="32"/>
        </w:rPr>
        <w:t>日函請行政院同意會銜公告，另函復銓敘部</w:t>
      </w:r>
      <w:r w:rsidRPr="00FF10BE">
        <w:rPr>
          <w:rFonts w:ascii="標楷體" w:hAnsi="標楷體" w:hint="eastAsia"/>
          <w:color w:val="000000" w:themeColor="text1"/>
          <w:sz w:val="32"/>
          <w:szCs w:val="32"/>
        </w:rPr>
        <w:t>。</w:t>
      </w:r>
    </w:p>
    <w:p w14:paraId="1BEA67B1" w14:textId="3C624FF4" w:rsidR="00BE3F18" w:rsidRDefault="00BE3F18" w:rsidP="00BE3F18">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14:paraId="2502EFB8" w14:textId="22A20E59" w:rsidR="000D7BE3" w:rsidRDefault="00BE3F18" w:rsidP="00BE3F18">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（四）</w:t>
      </w:r>
      <w:r w:rsidRPr="00D261FC">
        <w:rPr>
          <w:rFonts w:ascii="標楷體" w:hAnsi="標楷體" w:hint="eastAsia"/>
          <w:color w:val="000000" w:themeColor="text1"/>
          <w:sz w:val="32"/>
          <w:szCs w:val="32"/>
        </w:rPr>
        <w:t>第81次會議，周召集人</w:t>
      </w:r>
      <w:proofErr w:type="gramStart"/>
      <w:r w:rsidRPr="00D261FC">
        <w:rPr>
          <w:rFonts w:ascii="標楷體" w:hAnsi="標楷體" w:hint="eastAsia"/>
          <w:color w:val="000000" w:themeColor="text1"/>
          <w:sz w:val="32"/>
          <w:szCs w:val="32"/>
        </w:rPr>
        <w:t>弘憲提</w:t>
      </w:r>
      <w:proofErr w:type="gramEnd"/>
      <w:r w:rsidRPr="00D261FC">
        <w:rPr>
          <w:rFonts w:ascii="標楷體" w:hAnsi="標楷體" w:hint="eastAsia"/>
          <w:color w:val="000000" w:themeColor="text1"/>
          <w:sz w:val="32"/>
          <w:szCs w:val="32"/>
        </w:rPr>
        <w:t>：審查銓敘</w:t>
      </w:r>
      <w:proofErr w:type="gramStart"/>
      <w:r w:rsidRPr="00D261FC">
        <w:rPr>
          <w:rFonts w:ascii="標楷體" w:hAnsi="標楷體" w:hint="eastAsia"/>
          <w:color w:val="000000" w:themeColor="text1"/>
          <w:sz w:val="32"/>
          <w:szCs w:val="32"/>
        </w:rPr>
        <w:t>部函陳</w:t>
      </w:r>
      <w:proofErr w:type="gramEnd"/>
      <w:r w:rsidRPr="00D261FC">
        <w:rPr>
          <w:rFonts w:ascii="標楷體" w:hAnsi="標楷體" w:hint="eastAsia"/>
          <w:color w:val="000000" w:themeColor="text1"/>
          <w:sz w:val="32"/>
          <w:szCs w:val="32"/>
        </w:rPr>
        <w:t>各機關適用</w:t>
      </w:r>
      <w:proofErr w:type="gramStart"/>
      <w:r w:rsidRPr="00D261FC">
        <w:rPr>
          <w:rFonts w:ascii="標楷體" w:hAnsi="標楷體" w:hint="eastAsia"/>
          <w:color w:val="000000" w:themeColor="text1"/>
          <w:sz w:val="32"/>
          <w:szCs w:val="32"/>
        </w:rPr>
        <w:t>醫</w:t>
      </w:r>
      <w:proofErr w:type="gramEnd"/>
      <w:r w:rsidRPr="00D261FC">
        <w:rPr>
          <w:rFonts w:ascii="標楷體" w:hAnsi="標楷體" w:hint="eastAsia"/>
          <w:color w:val="000000" w:themeColor="text1"/>
          <w:sz w:val="32"/>
          <w:szCs w:val="32"/>
        </w:rPr>
        <w:t>事人員人事條例職務一覽表修正草案總說明暨對照表一案報告，經決議：</w:t>
      </w:r>
      <w:r w:rsidRPr="00D261FC">
        <w:rPr>
          <w:rFonts w:ascii="標楷體" w:hAnsi="標楷體" w:hint="eastAsia"/>
          <w:sz w:val="32"/>
          <w:szCs w:val="32"/>
        </w:rPr>
        <w:t>「照審查會決議通過</w:t>
      </w:r>
      <w:r w:rsidRPr="00D261FC">
        <w:rPr>
          <w:rFonts w:ascii="標楷體" w:hAnsi="標楷體" w:hint="eastAsia"/>
          <w:color w:val="000000"/>
          <w:sz w:val="32"/>
          <w:szCs w:val="32"/>
        </w:rPr>
        <w:t>。</w:t>
      </w:r>
      <w:r w:rsidRPr="00D261FC">
        <w:rPr>
          <w:rFonts w:ascii="標楷體" w:hAnsi="標楷體" w:hint="eastAsia"/>
          <w:sz w:val="32"/>
          <w:szCs w:val="32"/>
        </w:rPr>
        <w:t>」紀錄在卷。業於中華民國111年4月18日函請行政院同意會銜發布及送請立法院查照，另函復銓敘部。</w:t>
      </w:r>
    </w:p>
    <w:p w14:paraId="3E0D237B" w14:textId="5A80EC94" w:rsidR="00BE3F18" w:rsidRDefault="00BE3F18" w:rsidP="00BE3F18">
      <w:pPr>
        <w:kinsoku w:val="0"/>
        <w:overflowPunct w:val="0"/>
        <w:spacing w:line="440" w:lineRule="exact"/>
        <w:ind w:leftChars="82" w:left="1242" w:hangingChars="301" w:hanging="963"/>
        <w:jc w:val="both"/>
        <w:textAlignment w:val="baseline"/>
        <w:rPr>
          <w:rFonts w:ascii="標楷體" w:hAnsi="標楷體"/>
        </w:rPr>
      </w:pPr>
      <w:r>
        <w:rPr>
          <w:rFonts w:ascii="標楷體" w:hAnsi="標楷體" w:hint="eastAsia"/>
          <w:sz w:val="32"/>
          <w:szCs w:val="32"/>
        </w:rPr>
        <w:t xml:space="preserve">  </w:t>
      </w:r>
      <w:r w:rsidRPr="00BB03E1">
        <w:rPr>
          <w:rFonts w:ascii="標楷體" w:hAnsi="標楷體" w:hint="eastAsia"/>
          <w:b/>
          <w:sz w:val="32"/>
          <w:szCs w:val="32"/>
        </w:rPr>
        <w:t>決定：</w:t>
      </w:r>
      <w:proofErr w:type="gramStart"/>
      <w:r>
        <w:rPr>
          <w:rFonts w:ascii="標楷體" w:hAnsi="標楷體" w:hint="eastAsia"/>
          <w:sz w:val="32"/>
          <w:szCs w:val="32"/>
        </w:rPr>
        <w:t>洽悉</w:t>
      </w:r>
      <w:r w:rsidRPr="00BB03E1">
        <w:rPr>
          <w:rFonts w:ascii="標楷體" w:hAnsi="標楷體" w:hint="eastAsia"/>
          <w:sz w:val="32"/>
          <w:szCs w:val="32"/>
        </w:rPr>
        <w:t>。</w:t>
      </w:r>
      <w:proofErr w:type="gramEnd"/>
    </w:p>
    <w:p w14:paraId="6B85BECA" w14:textId="016AA977" w:rsidR="00DB18D8" w:rsidRDefault="00DB18D8" w:rsidP="00FE61EB">
      <w:pPr>
        <w:pStyle w:val="2"/>
        <w:overflowPunct w:val="0"/>
        <w:spacing w:line="460" w:lineRule="exact"/>
        <w:ind w:leftChars="100" w:left="980" w:hanging="640"/>
        <w:rPr>
          <w:rFonts w:ascii="標楷體" w:hAnsi="標楷體"/>
          <w:color w:val="000000" w:themeColor="text1"/>
        </w:rPr>
      </w:pPr>
      <w:r w:rsidRPr="00BB03E1">
        <w:rPr>
          <w:rFonts w:ascii="標楷體" w:hAnsi="標楷體"/>
        </w:rPr>
        <w:t>三、</w:t>
      </w:r>
      <w:r w:rsidRPr="00BB03E1">
        <w:rPr>
          <w:rFonts w:ascii="標楷體" w:hAnsi="標楷體"/>
          <w:color w:val="000000" w:themeColor="text1"/>
        </w:rPr>
        <w:t>書面報告</w:t>
      </w:r>
    </w:p>
    <w:p w14:paraId="5ED1ADD7" w14:textId="16D1E757" w:rsidR="001A714F" w:rsidRDefault="001A714F" w:rsidP="00E312B8">
      <w:pPr>
        <w:pStyle w:val="2"/>
        <w:overflowPunct w:val="0"/>
        <w:spacing w:line="460" w:lineRule="exact"/>
        <w:ind w:left="960" w:hangingChars="300" w:hanging="960"/>
        <w:rPr>
          <w:rFonts w:ascii="標楷體" w:hAnsi="標楷體"/>
          <w:color w:val="000000" w:themeColor="text1"/>
        </w:rPr>
      </w:pPr>
      <w:r>
        <w:rPr>
          <w:rFonts w:ascii="標楷體" w:hAnsi="標楷體" w:hint="eastAsia"/>
          <w:color w:val="000000" w:themeColor="text1"/>
        </w:rPr>
        <w:t xml:space="preserve">      </w:t>
      </w:r>
      <w:r w:rsidR="00BE3F18" w:rsidRPr="00D261FC">
        <w:rPr>
          <w:rFonts w:ascii="標楷體" w:hAnsi="標楷體" w:hint="eastAsia"/>
          <w:color w:val="000000" w:themeColor="text1"/>
        </w:rPr>
        <w:t>考選</w:t>
      </w:r>
      <w:proofErr w:type="gramStart"/>
      <w:r w:rsidR="00BE3F18" w:rsidRPr="00D261FC">
        <w:rPr>
          <w:rFonts w:ascii="標楷體" w:hAnsi="標楷體" w:hint="eastAsia"/>
          <w:color w:val="000000" w:themeColor="text1"/>
        </w:rPr>
        <w:t>部函陳</w:t>
      </w:r>
      <w:proofErr w:type="gramEnd"/>
      <w:r w:rsidR="00BE3F18" w:rsidRPr="00D261FC">
        <w:rPr>
          <w:rFonts w:ascii="標楷體" w:hAnsi="標楷體" w:hint="eastAsia"/>
          <w:color w:val="000000" w:themeColor="text1"/>
        </w:rPr>
        <w:t>111年公務人員初等</w:t>
      </w:r>
      <w:proofErr w:type="gramStart"/>
      <w:r w:rsidR="00BE3F18" w:rsidRPr="00D261FC">
        <w:rPr>
          <w:rFonts w:ascii="標楷體" w:hAnsi="標楷體" w:hint="eastAsia"/>
          <w:color w:val="000000" w:themeColor="text1"/>
        </w:rPr>
        <w:t>考試典試及試務</w:t>
      </w:r>
      <w:proofErr w:type="gramEnd"/>
      <w:r w:rsidR="00BE3F18" w:rsidRPr="00D261FC">
        <w:rPr>
          <w:rFonts w:ascii="標楷體" w:hAnsi="標楷體" w:hint="eastAsia"/>
          <w:color w:val="000000" w:themeColor="text1"/>
        </w:rPr>
        <w:t>辦理情形及關係文件一案，報請查照</w:t>
      </w:r>
      <w:r w:rsidR="00967B2D" w:rsidRPr="007D6CAD">
        <w:rPr>
          <w:rFonts w:ascii="標楷體" w:hAnsi="標楷體" w:hint="eastAsia"/>
          <w:color w:val="000000" w:themeColor="text1"/>
        </w:rPr>
        <w:t>。</w:t>
      </w:r>
    </w:p>
    <w:p w14:paraId="0DA4A8C2" w14:textId="5F7ADCE9" w:rsidR="00BE3F18" w:rsidRPr="0095235D" w:rsidRDefault="00BE3F18" w:rsidP="00E312B8">
      <w:pPr>
        <w:pStyle w:val="2"/>
        <w:overflowPunct w:val="0"/>
        <w:spacing w:line="460" w:lineRule="exact"/>
        <w:ind w:left="960" w:hangingChars="300" w:hanging="960"/>
        <w:rPr>
          <w:rFonts w:ascii="標楷體" w:hAnsi="標楷體"/>
          <w:b/>
        </w:rPr>
      </w:pPr>
      <w:r>
        <w:rPr>
          <w:rFonts w:ascii="標楷體" w:hAnsi="標楷體" w:hint="eastAsia"/>
          <w:color w:val="000000" w:themeColor="text1"/>
        </w:rPr>
        <w:t xml:space="preserve">    </w:t>
      </w:r>
      <w:proofErr w:type="gramStart"/>
      <w:r w:rsidRPr="005A04A2">
        <w:rPr>
          <w:rFonts w:ascii="標楷體" w:hAnsi="標楷體" w:hint="eastAsia"/>
          <w:b/>
        </w:rPr>
        <w:t>王委員秀紅</w:t>
      </w:r>
      <w:proofErr w:type="gramEnd"/>
      <w:r w:rsidRPr="005A04A2">
        <w:rPr>
          <w:rFonts w:ascii="標楷體" w:hAnsi="標楷體" w:hint="eastAsia"/>
          <w:b/>
        </w:rPr>
        <w:t>：</w:t>
      </w:r>
      <w:r w:rsidR="0095235D" w:rsidRPr="0095235D">
        <w:rPr>
          <w:rFonts w:ascii="標楷體" w:hAnsi="標楷體" w:hint="eastAsia"/>
          <w:bCs/>
        </w:rPr>
        <w:t>1</w:t>
      </w:r>
      <w:r w:rsidR="0095235D" w:rsidRPr="0095235D">
        <w:rPr>
          <w:rFonts w:ascii="標楷體" w:hAnsi="標楷體"/>
          <w:bCs/>
        </w:rPr>
        <w:t>.</w:t>
      </w:r>
      <w:r w:rsidR="0095235D" w:rsidRPr="0095235D">
        <w:rPr>
          <w:rStyle w:val="ac"/>
          <w:rFonts w:ascii="標楷體" w:hAnsi="標楷體" w:hint="eastAsia"/>
          <w:b w:val="0"/>
          <w:color w:val="000000" w:themeColor="text1"/>
        </w:rPr>
        <w:t>初等考試為政府進用公務人員的重要管道，本次初等考試在</w:t>
      </w:r>
      <w:proofErr w:type="gramStart"/>
      <w:r w:rsidR="0095235D" w:rsidRPr="0095235D">
        <w:rPr>
          <w:rStyle w:val="ac"/>
          <w:rFonts w:ascii="標楷體" w:hAnsi="標楷體" w:hint="eastAsia"/>
          <w:b w:val="0"/>
          <w:color w:val="000000" w:themeColor="text1"/>
        </w:rPr>
        <w:t>臺</w:t>
      </w:r>
      <w:proofErr w:type="gramEnd"/>
      <w:r w:rsidR="0095235D" w:rsidRPr="0095235D">
        <w:rPr>
          <w:rStyle w:val="ac"/>
          <w:rFonts w:ascii="標楷體" w:hAnsi="標楷體" w:hint="eastAsia"/>
          <w:b w:val="0"/>
          <w:color w:val="000000" w:themeColor="text1"/>
        </w:rPr>
        <w:t>北等8考區舉行，感謝各考試委員協助擔任北、中、南各</w:t>
      </w:r>
      <w:proofErr w:type="gramStart"/>
      <w:r w:rsidR="0095235D" w:rsidRPr="0095235D">
        <w:rPr>
          <w:rStyle w:val="ac"/>
          <w:rFonts w:ascii="標楷體" w:hAnsi="標楷體" w:hint="eastAsia"/>
          <w:b w:val="0"/>
          <w:color w:val="000000" w:themeColor="text1"/>
        </w:rPr>
        <w:t>分區典</w:t>
      </w:r>
      <w:proofErr w:type="gramEnd"/>
      <w:r w:rsidR="0095235D" w:rsidRPr="0095235D">
        <w:rPr>
          <w:rStyle w:val="ac"/>
          <w:rFonts w:ascii="標楷體" w:hAnsi="標楷體" w:hint="eastAsia"/>
          <w:b w:val="0"/>
          <w:color w:val="000000" w:themeColor="text1"/>
        </w:rPr>
        <w:t>試委員，以及考選部試</w:t>
      </w:r>
      <w:proofErr w:type="gramStart"/>
      <w:r w:rsidR="0095235D" w:rsidRPr="0095235D">
        <w:rPr>
          <w:rStyle w:val="ac"/>
          <w:rFonts w:ascii="標楷體" w:hAnsi="標楷體" w:hint="eastAsia"/>
          <w:b w:val="0"/>
          <w:color w:val="000000" w:themeColor="text1"/>
        </w:rPr>
        <w:t>務</w:t>
      </w:r>
      <w:proofErr w:type="gramEnd"/>
      <w:r w:rsidR="0095235D" w:rsidRPr="0095235D">
        <w:rPr>
          <w:rStyle w:val="ac"/>
          <w:rFonts w:ascii="標楷體" w:hAnsi="標楷體" w:hint="eastAsia"/>
          <w:b w:val="0"/>
          <w:color w:val="000000" w:themeColor="text1"/>
        </w:rPr>
        <w:t>人員的辛勞與努力，使本考試得以順利舉辦完成，在此表達由衷感謝。2</w:t>
      </w:r>
      <w:r w:rsidR="0095235D" w:rsidRPr="0095235D">
        <w:rPr>
          <w:rStyle w:val="ac"/>
          <w:rFonts w:ascii="標楷體" w:hAnsi="標楷體"/>
          <w:b w:val="0"/>
          <w:color w:val="000000" w:themeColor="text1"/>
        </w:rPr>
        <w:t>.</w:t>
      </w:r>
      <w:r w:rsidR="0095235D" w:rsidRPr="0095235D">
        <w:rPr>
          <w:rStyle w:val="ac"/>
          <w:rFonts w:ascii="標楷體" w:hAnsi="標楷體" w:hint="eastAsia"/>
          <w:b w:val="0"/>
          <w:color w:val="000000" w:themeColor="text1"/>
        </w:rPr>
        <w:t>本考試各類科應試</w:t>
      </w:r>
      <w:proofErr w:type="gramStart"/>
      <w:r w:rsidR="0095235D" w:rsidRPr="0095235D">
        <w:rPr>
          <w:rStyle w:val="ac"/>
          <w:rFonts w:ascii="標楷體" w:hAnsi="標楷體" w:hint="eastAsia"/>
          <w:b w:val="0"/>
          <w:color w:val="000000" w:themeColor="text1"/>
        </w:rPr>
        <w:t>科目均為</w:t>
      </w:r>
      <w:proofErr w:type="gramEnd"/>
      <w:r w:rsidR="0095235D" w:rsidRPr="0095235D">
        <w:rPr>
          <w:rStyle w:val="ac"/>
          <w:rFonts w:ascii="標楷體" w:hAnsi="標楷體" w:hint="eastAsia"/>
          <w:b w:val="0"/>
          <w:color w:val="000000" w:themeColor="text1"/>
        </w:rPr>
        <w:t>4科，與部簡化應試科目方向相符，建議部</w:t>
      </w:r>
      <w:proofErr w:type="gramStart"/>
      <w:r w:rsidR="0095235D" w:rsidRPr="0095235D">
        <w:rPr>
          <w:rStyle w:val="ac"/>
          <w:rFonts w:ascii="標楷體" w:hAnsi="標楷體" w:hint="eastAsia"/>
          <w:b w:val="0"/>
          <w:color w:val="000000" w:themeColor="text1"/>
        </w:rPr>
        <w:t>賡</w:t>
      </w:r>
      <w:proofErr w:type="gramEnd"/>
      <w:r w:rsidR="0095235D" w:rsidRPr="0095235D">
        <w:rPr>
          <w:rStyle w:val="ac"/>
          <w:rFonts w:ascii="標楷體" w:hAnsi="標楷體" w:hint="eastAsia"/>
          <w:b w:val="0"/>
          <w:color w:val="000000" w:themeColor="text1"/>
        </w:rPr>
        <w:t>續</w:t>
      </w:r>
      <w:proofErr w:type="gramStart"/>
      <w:r w:rsidR="0095235D" w:rsidRPr="0095235D">
        <w:rPr>
          <w:rStyle w:val="ac"/>
          <w:rFonts w:ascii="標楷體" w:hAnsi="標楷體" w:hint="eastAsia"/>
          <w:b w:val="0"/>
          <w:color w:val="000000" w:themeColor="text1"/>
        </w:rPr>
        <w:t>研</w:t>
      </w:r>
      <w:proofErr w:type="gramEnd"/>
      <w:r w:rsidR="0095235D" w:rsidRPr="0095235D">
        <w:rPr>
          <w:rStyle w:val="ac"/>
          <w:rFonts w:ascii="標楷體" w:hAnsi="標楷體" w:hint="eastAsia"/>
          <w:b w:val="0"/>
          <w:color w:val="000000" w:themeColor="text1"/>
        </w:rPr>
        <w:t>議未來其他國家考試簡化應試科目。3.本考試全程到考人數15,944人，到考率70.52%，與近年到考率相近，錄取人數437人，錄取率2.74%，亦與近年錄取率相近，惟報考人數由87年至90年間的10萬人以上，降低到今年22,608人，報名人數遞減的情況，值得注意。4.有關近年初等考試性別、年齡、教育程度統計，在性別部分，歷年女性到考及報考人數均高於男性，約占</w:t>
      </w:r>
      <w:proofErr w:type="gramStart"/>
      <w:r w:rsidR="0095235D" w:rsidRPr="0095235D">
        <w:rPr>
          <w:rStyle w:val="ac"/>
          <w:rFonts w:ascii="標楷體" w:hAnsi="標楷體" w:hint="eastAsia"/>
          <w:b w:val="0"/>
          <w:color w:val="000000" w:themeColor="text1"/>
        </w:rPr>
        <w:t>6成</w:t>
      </w:r>
      <w:proofErr w:type="gramEnd"/>
      <w:r w:rsidR="0095235D" w:rsidRPr="0095235D">
        <w:rPr>
          <w:rStyle w:val="ac"/>
          <w:rFonts w:ascii="標楷體" w:hAnsi="標楷體" w:hint="eastAsia"/>
          <w:b w:val="0"/>
          <w:color w:val="000000" w:themeColor="text1"/>
        </w:rPr>
        <w:t>5，惟錄取率男高於女；年齡部分，20歲至30歲占</w:t>
      </w:r>
      <w:proofErr w:type="gramStart"/>
      <w:r w:rsidR="0095235D" w:rsidRPr="0095235D">
        <w:rPr>
          <w:rStyle w:val="ac"/>
          <w:rFonts w:ascii="標楷體" w:hAnsi="標楷體" w:hint="eastAsia"/>
          <w:b w:val="0"/>
          <w:color w:val="000000" w:themeColor="text1"/>
        </w:rPr>
        <w:t>6成</w:t>
      </w:r>
      <w:proofErr w:type="gramEnd"/>
      <w:r w:rsidR="0095235D" w:rsidRPr="0095235D">
        <w:rPr>
          <w:rStyle w:val="ac"/>
          <w:rFonts w:ascii="標楷體" w:hAnsi="標楷體" w:hint="eastAsia"/>
          <w:b w:val="0"/>
          <w:color w:val="000000" w:themeColor="text1"/>
        </w:rPr>
        <w:t>，錄取人數有年輕化趨勢，因此</w:t>
      </w:r>
      <w:proofErr w:type="gramStart"/>
      <w:r w:rsidR="0095235D" w:rsidRPr="0095235D">
        <w:rPr>
          <w:rStyle w:val="ac"/>
          <w:rFonts w:ascii="標楷體" w:hAnsi="標楷體" w:hint="eastAsia"/>
          <w:b w:val="0"/>
          <w:color w:val="000000" w:themeColor="text1"/>
        </w:rPr>
        <w:t>考選部至各</w:t>
      </w:r>
      <w:proofErr w:type="gramEnd"/>
      <w:r w:rsidR="0095235D" w:rsidRPr="0095235D">
        <w:rPr>
          <w:rStyle w:val="ac"/>
          <w:rFonts w:ascii="標楷體" w:hAnsi="標楷體" w:hint="eastAsia"/>
          <w:b w:val="0"/>
          <w:color w:val="000000" w:themeColor="text1"/>
        </w:rPr>
        <w:t>大學</w:t>
      </w:r>
      <w:proofErr w:type="gramStart"/>
      <w:r w:rsidR="0095235D" w:rsidRPr="0095235D">
        <w:rPr>
          <w:rStyle w:val="ac"/>
          <w:rFonts w:ascii="標楷體" w:hAnsi="標楷體" w:hint="eastAsia"/>
          <w:b w:val="0"/>
          <w:color w:val="000000" w:themeColor="text1"/>
        </w:rPr>
        <w:t>宣導國考之</w:t>
      </w:r>
      <w:proofErr w:type="gramEnd"/>
      <w:r w:rsidR="0095235D" w:rsidRPr="0095235D">
        <w:rPr>
          <w:rStyle w:val="ac"/>
          <w:rFonts w:ascii="標楷體" w:hAnsi="標楷體" w:hint="eastAsia"/>
          <w:b w:val="0"/>
          <w:color w:val="000000" w:themeColor="text1"/>
        </w:rPr>
        <w:t>政策，立</w:t>
      </w:r>
      <w:r w:rsidR="0095235D" w:rsidRPr="0095235D">
        <w:rPr>
          <w:rStyle w:val="ac"/>
          <w:rFonts w:ascii="標楷體" w:hAnsi="標楷體" w:hint="eastAsia"/>
          <w:b w:val="0"/>
          <w:color w:val="000000" w:themeColor="text1"/>
        </w:rPr>
        <w:lastRenderedPageBreak/>
        <w:t>意甚佳，可讓應考人趁年輕考取公職；教育程度部分，歷年到考與錄取</w:t>
      </w:r>
      <w:proofErr w:type="gramStart"/>
      <w:r w:rsidR="0095235D" w:rsidRPr="0095235D">
        <w:rPr>
          <w:rStyle w:val="ac"/>
          <w:rFonts w:ascii="標楷體" w:hAnsi="標楷體" w:hint="eastAsia"/>
          <w:b w:val="0"/>
          <w:color w:val="000000" w:themeColor="text1"/>
        </w:rPr>
        <w:t>人數均以大學</w:t>
      </w:r>
      <w:proofErr w:type="gramEnd"/>
      <w:r w:rsidR="0095235D" w:rsidRPr="0095235D">
        <w:rPr>
          <w:rStyle w:val="ac"/>
          <w:rFonts w:ascii="標楷體" w:hAnsi="標楷體" w:hint="eastAsia"/>
          <w:b w:val="0"/>
          <w:color w:val="000000" w:themeColor="text1"/>
        </w:rPr>
        <w:t>學歷為</w:t>
      </w:r>
      <w:proofErr w:type="gramStart"/>
      <w:r w:rsidR="0095235D" w:rsidRPr="0095235D">
        <w:rPr>
          <w:rStyle w:val="ac"/>
          <w:rFonts w:ascii="標楷體" w:hAnsi="標楷體" w:hint="eastAsia"/>
          <w:b w:val="0"/>
          <w:color w:val="000000" w:themeColor="text1"/>
        </w:rPr>
        <w:t>大宗，</w:t>
      </w:r>
      <w:proofErr w:type="gramEnd"/>
      <w:r w:rsidR="0095235D" w:rsidRPr="0095235D">
        <w:rPr>
          <w:rStyle w:val="ac"/>
          <w:rFonts w:ascii="標楷體" w:hAnsi="標楷體" w:hint="eastAsia"/>
          <w:b w:val="0"/>
          <w:color w:val="000000" w:themeColor="text1"/>
        </w:rPr>
        <w:t>約占</w:t>
      </w:r>
      <w:proofErr w:type="gramStart"/>
      <w:r w:rsidR="0095235D" w:rsidRPr="0095235D">
        <w:rPr>
          <w:rStyle w:val="ac"/>
          <w:rFonts w:ascii="標楷體" w:hAnsi="標楷體" w:hint="eastAsia"/>
          <w:b w:val="0"/>
          <w:color w:val="000000" w:themeColor="text1"/>
        </w:rPr>
        <w:t>8成</w:t>
      </w:r>
      <w:proofErr w:type="gramEnd"/>
      <w:r w:rsidR="0095235D" w:rsidRPr="0095235D">
        <w:rPr>
          <w:rStyle w:val="ac"/>
          <w:rFonts w:ascii="標楷體" w:hAnsi="標楷體" w:hint="eastAsia"/>
          <w:b w:val="0"/>
          <w:color w:val="000000" w:themeColor="text1"/>
        </w:rPr>
        <w:t>6，近3年</w:t>
      </w:r>
      <w:proofErr w:type="gramStart"/>
      <w:r w:rsidR="0095235D" w:rsidRPr="0095235D">
        <w:rPr>
          <w:rStyle w:val="ac"/>
          <w:rFonts w:ascii="標楷體" w:hAnsi="標楷體" w:hint="eastAsia"/>
          <w:b w:val="0"/>
          <w:color w:val="000000" w:themeColor="text1"/>
        </w:rPr>
        <w:t>均有碩</w:t>
      </w:r>
      <w:proofErr w:type="gramEnd"/>
      <w:r w:rsidR="0095235D" w:rsidRPr="0095235D">
        <w:rPr>
          <w:rStyle w:val="ac"/>
          <w:rFonts w:ascii="標楷體" w:hAnsi="標楷體" w:hint="eastAsia"/>
          <w:b w:val="0"/>
          <w:color w:val="000000" w:themeColor="text1"/>
        </w:rPr>
        <w:t>博士報名初等考試，111年到考博士學歷者男性16人，女性4人，共錄取1人，錄取率5%，尚高於本考試錄取率2.74%，惟以高等教育人才投入基層公職工作，有無浪費國家人力資源及未盡適才適所之虞，建議未來或可進一步</w:t>
      </w:r>
      <w:proofErr w:type="gramStart"/>
      <w:r w:rsidR="0095235D" w:rsidRPr="0095235D">
        <w:rPr>
          <w:rStyle w:val="ac"/>
          <w:rFonts w:ascii="標楷體" w:hAnsi="標楷體" w:hint="eastAsia"/>
          <w:b w:val="0"/>
          <w:color w:val="000000" w:themeColor="text1"/>
        </w:rPr>
        <w:t>研</w:t>
      </w:r>
      <w:proofErr w:type="gramEnd"/>
      <w:r w:rsidR="0095235D" w:rsidRPr="0095235D">
        <w:rPr>
          <w:rStyle w:val="ac"/>
          <w:rFonts w:ascii="標楷體" w:hAnsi="標楷體" w:hint="eastAsia"/>
          <w:b w:val="0"/>
          <w:color w:val="000000" w:themeColor="text1"/>
        </w:rPr>
        <w:t>析。5</w:t>
      </w:r>
      <w:r w:rsidR="0095235D" w:rsidRPr="0095235D">
        <w:rPr>
          <w:rStyle w:val="ac"/>
          <w:rFonts w:ascii="標楷體" w:hAnsi="標楷體"/>
          <w:b w:val="0"/>
          <w:color w:val="000000" w:themeColor="text1"/>
        </w:rPr>
        <w:t>.</w:t>
      </w:r>
      <w:r w:rsidR="0095235D" w:rsidRPr="0095235D">
        <w:rPr>
          <w:rStyle w:val="ac"/>
          <w:rFonts w:ascii="標楷體" w:hAnsi="標楷體" w:hint="eastAsia"/>
          <w:b w:val="0"/>
          <w:color w:val="000000" w:themeColor="text1"/>
        </w:rPr>
        <w:t>初等考試與其</w:t>
      </w:r>
      <w:proofErr w:type="gramStart"/>
      <w:r w:rsidR="0095235D" w:rsidRPr="0095235D">
        <w:rPr>
          <w:rStyle w:val="ac"/>
          <w:rFonts w:ascii="標楷體" w:hAnsi="標楷體" w:hint="eastAsia"/>
          <w:b w:val="0"/>
          <w:color w:val="000000" w:themeColor="text1"/>
        </w:rPr>
        <w:t>他國考</w:t>
      </w:r>
      <w:proofErr w:type="gramEnd"/>
      <w:r w:rsidR="0095235D" w:rsidRPr="0095235D">
        <w:rPr>
          <w:rStyle w:val="ac"/>
          <w:rFonts w:ascii="標楷體" w:hAnsi="標楷體" w:hint="eastAsia"/>
          <w:b w:val="0"/>
          <w:color w:val="000000" w:themeColor="text1"/>
        </w:rPr>
        <w:t>同樣有報名人數下降的情形，惟其原因可能有所不同，除少子女化影響外，或與初等考試通過後所擔任的工作性質、薪資待遇，以及錄取人員教育程度與對工作期待的落差有關，建請</w:t>
      </w:r>
      <w:proofErr w:type="gramStart"/>
      <w:r w:rsidR="0095235D" w:rsidRPr="0095235D">
        <w:rPr>
          <w:rStyle w:val="ac"/>
          <w:rFonts w:ascii="標楷體" w:hAnsi="標楷體" w:hint="eastAsia"/>
          <w:b w:val="0"/>
          <w:color w:val="000000" w:themeColor="text1"/>
        </w:rPr>
        <w:t>部審酌研</w:t>
      </w:r>
      <w:proofErr w:type="gramEnd"/>
      <w:r w:rsidR="0095235D" w:rsidRPr="0095235D">
        <w:rPr>
          <w:rStyle w:val="ac"/>
          <w:rFonts w:ascii="標楷體" w:hAnsi="標楷體" w:hint="eastAsia"/>
          <w:b w:val="0"/>
          <w:color w:val="000000" w:themeColor="text1"/>
        </w:rPr>
        <w:t>析，</w:t>
      </w:r>
      <w:proofErr w:type="gramStart"/>
      <w:r w:rsidR="0095235D" w:rsidRPr="0095235D">
        <w:rPr>
          <w:rStyle w:val="ac"/>
          <w:rFonts w:ascii="標楷體" w:hAnsi="標楷體" w:hint="eastAsia"/>
          <w:b w:val="0"/>
          <w:color w:val="000000" w:themeColor="text1"/>
        </w:rPr>
        <w:t>俾</w:t>
      </w:r>
      <w:proofErr w:type="gramEnd"/>
      <w:r w:rsidR="0095235D" w:rsidRPr="0095235D">
        <w:rPr>
          <w:rStyle w:val="ac"/>
          <w:rFonts w:ascii="標楷體" w:hAnsi="標楷體" w:hint="eastAsia"/>
          <w:b w:val="0"/>
          <w:color w:val="000000" w:themeColor="text1"/>
        </w:rPr>
        <w:t>為精進之參考。</w:t>
      </w:r>
    </w:p>
    <w:p w14:paraId="25F60785" w14:textId="344555F1" w:rsidR="00C45E81" w:rsidRDefault="00C45E81" w:rsidP="00C45E81">
      <w:pPr>
        <w:pStyle w:val="2"/>
        <w:overflowPunct w:val="0"/>
        <w:spacing w:line="460" w:lineRule="exact"/>
        <w:ind w:left="961" w:hangingChars="300" w:hanging="961"/>
        <w:rPr>
          <w:rFonts w:ascii="標楷體" w:hAnsi="標楷體"/>
          <w:bCs/>
        </w:rPr>
      </w:pPr>
      <w:r>
        <w:rPr>
          <w:rFonts w:ascii="標楷體" w:hAnsi="標楷體" w:hint="eastAsia"/>
          <w:b/>
        </w:rPr>
        <w:t xml:space="preserve">    姚委員立德：</w:t>
      </w:r>
      <w:r w:rsidR="00D852A1" w:rsidRPr="00947997">
        <w:rPr>
          <w:rFonts w:ascii="標楷體" w:hAnsi="標楷體" w:hint="eastAsia"/>
          <w:bCs/>
        </w:rPr>
        <w:t>去年</w:t>
      </w:r>
      <w:r w:rsidR="00D852A1">
        <w:rPr>
          <w:rFonts w:ascii="標楷體" w:hAnsi="標楷體" w:hint="eastAsia"/>
          <w:bCs/>
        </w:rPr>
        <w:t>本院至</w:t>
      </w:r>
      <w:r w:rsidR="00D852A1" w:rsidRPr="00947997">
        <w:rPr>
          <w:rFonts w:ascii="標楷體" w:hAnsi="標楷體" w:hint="eastAsia"/>
          <w:bCs/>
        </w:rPr>
        <w:t>南投</w:t>
      </w:r>
      <w:r w:rsidR="00D852A1">
        <w:rPr>
          <w:rFonts w:ascii="標楷體" w:hAnsi="標楷體" w:hint="eastAsia"/>
          <w:bCs/>
        </w:rPr>
        <w:t>縣政府</w:t>
      </w:r>
      <w:r w:rsidR="00D852A1" w:rsidRPr="00947997">
        <w:rPr>
          <w:rFonts w:ascii="標楷體" w:hAnsi="標楷體" w:hint="eastAsia"/>
          <w:bCs/>
        </w:rPr>
        <w:t>參訪</w:t>
      </w:r>
      <w:r w:rsidR="00D852A1" w:rsidRPr="00D852A1">
        <w:rPr>
          <w:rFonts w:ascii="標楷體" w:hAnsi="標楷體" w:hint="eastAsia"/>
          <w:b/>
        </w:rPr>
        <w:t>，</w:t>
      </w:r>
      <w:r w:rsidR="00D852A1" w:rsidRPr="00D852A1">
        <w:rPr>
          <w:rStyle w:val="ac"/>
          <w:rFonts w:ascii="標楷體" w:hAnsi="標楷體" w:hint="eastAsia"/>
          <w:b w:val="0"/>
        </w:rPr>
        <w:t>當地鄉公所曾反</w:t>
      </w:r>
      <w:r w:rsidR="00B217B3">
        <w:rPr>
          <w:rStyle w:val="ac"/>
          <w:rFonts w:ascii="標楷體" w:hAnsi="標楷體" w:hint="eastAsia"/>
          <w:b w:val="0"/>
        </w:rPr>
        <w:t>映</w:t>
      </w:r>
      <w:r w:rsidR="00D852A1" w:rsidRPr="00D852A1">
        <w:rPr>
          <w:rStyle w:val="ac"/>
          <w:rFonts w:ascii="標楷體" w:hAnsi="標楷體" w:hint="eastAsia"/>
          <w:b w:val="0"/>
        </w:rPr>
        <w:t>初等考試及格人員</w:t>
      </w:r>
      <w:proofErr w:type="gramStart"/>
      <w:r w:rsidR="00D852A1" w:rsidRPr="00D852A1">
        <w:rPr>
          <w:rStyle w:val="ac"/>
          <w:rFonts w:ascii="標楷體" w:hAnsi="標楷體" w:hint="eastAsia"/>
          <w:b w:val="0"/>
        </w:rPr>
        <w:t>不易久</w:t>
      </w:r>
      <w:proofErr w:type="gramEnd"/>
      <w:r w:rsidR="00D852A1" w:rsidRPr="00D852A1">
        <w:rPr>
          <w:rStyle w:val="ac"/>
          <w:rFonts w:ascii="標楷體" w:hAnsi="標楷體" w:hint="eastAsia"/>
          <w:b w:val="0"/>
        </w:rPr>
        <w:t>任，至於有意留在當地從事公共服務的年輕人，反而會循著以職務代理的管道投入公職，原因之</w:t>
      </w:r>
      <w:proofErr w:type="gramStart"/>
      <w:r w:rsidR="00D852A1" w:rsidRPr="00D852A1">
        <w:rPr>
          <w:rStyle w:val="ac"/>
          <w:rFonts w:ascii="標楷體" w:hAnsi="標楷體" w:hint="eastAsia"/>
          <w:b w:val="0"/>
        </w:rPr>
        <w:t>一</w:t>
      </w:r>
      <w:proofErr w:type="gramEnd"/>
      <w:r w:rsidR="00D852A1" w:rsidRPr="00D852A1">
        <w:rPr>
          <w:rStyle w:val="ac"/>
          <w:rFonts w:ascii="標楷體" w:hAnsi="標楷體" w:hint="eastAsia"/>
          <w:b w:val="0"/>
        </w:rPr>
        <w:t>係與初等考試之薪資偏低有關，職務代理之薪水甚至</w:t>
      </w:r>
      <w:proofErr w:type="gramStart"/>
      <w:r w:rsidR="00D852A1" w:rsidRPr="00D852A1">
        <w:rPr>
          <w:rStyle w:val="ac"/>
          <w:rFonts w:ascii="標楷體" w:hAnsi="標楷體" w:hint="eastAsia"/>
          <w:b w:val="0"/>
        </w:rPr>
        <w:t>比初考</w:t>
      </w:r>
      <w:proofErr w:type="gramEnd"/>
      <w:r w:rsidR="00D852A1" w:rsidRPr="00D852A1">
        <w:rPr>
          <w:rStyle w:val="ac"/>
          <w:rFonts w:ascii="標楷體" w:hAnsi="標楷體" w:hint="eastAsia"/>
          <w:b w:val="0"/>
        </w:rPr>
        <w:t>及格的新進人員為高。就此等現象而言，建議銓敘部針對委任或薦任基層公務人員待遇做專案研究，</w:t>
      </w:r>
      <w:proofErr w:type="gramStart"/>
      <w:r w:rsidR="00D852A1" w:rsidRPr="00D852A1">
        <w:rPr>
          <w:rStyle w:val="ac"/>
          <w:rFonts w:ascii="標楷體" w:hAnsi="標楷體" w:hint="eastAsia"/>
          <w:b w:val="0"/>
        </w:rPr>
        <w:t>研</w:t>
      </w:r>
      <w:proofErr w:type="gramEnd"/>
      <w:r w:rsidR="00D852A1" w:rsidRPr="00D852A1">
        <w:rPr>
          <w:rStyle w:val="ac"/>
          <w:rFonts w:ascii="標楷體" w:hAnsi="標楷體" w:hint="eastAsia"/>
          <w:b w:val="0"/>
        </w:rPr>
        <w:t>析相關人員薪資有無提升之可能性。儘管基層公務人員之薪資調整，勢將牽動整體公務人員薪俸變革，惟</w:t>
      </w:r>
      <w:proofErr w:type="gramStart"/>
      <w:r w:rsidR="00D852A1" w:rsidRPr="00D852A1">
        <w:rPr>
          <w:rStyle w:val="ac"/>
          <w:rFonts w:ascii="標楷體" w:hAnsi="標楷體" w:hint="eastAsia"/>
          <w:b w:val="0"/>
        </w:rPr>
        <w:t>鑑</w:t>
      </w:r>
      <w:proofErr w:type="gramEnd"/>
      <w:r w:rsidR="00D852A1" w:rsidRPr="00D852A1">
        <w:rPr>
          <w:rStyle w:val="ac"/>
          <w:rFonts w:ascii="標楷體" w:hAnsi="標楷體" w:hint="eastAsia"/>
          <w:b w:val="0"/>
        </w:rPr>
        <w:t>於人才流動與待遇高度相關，為提前因應基層人力</w:t>
      </w:r>
      <w:proofErr w:type="gramStart"/>
      <w:r w:rsidR="00D852A1" w:rsidRPr="00D852A1">
        <w:rPr>
          <w:rStyle w:val="ac"/>
          <w:rFonts w:ascii="標楷體" w:hAnsi="標楷體" w:hint="eastAsia"/>
          <w:b w:val="0"/>
        </w:rPr>
        <w:t>之攬才與</w:t>
      </w:r>
      <w:proofErr w:type="gramEnd"/>
      <w:r w:rsidR="00D852A1" w:rsidRPr="00D852A1">
        <w:rPr>
          <w:rStyle w:val="ac"/>
          <w:rFonts w:ascii="標楷體" w:hAnsi="標楷體" w:hint="eastAsia"/>
          <w:b w:val="0"/>
        </w:rPr>
        <w:t>留才等問題，基層公務人員之薪資是否有提高之空間，實有進一步</w:t>
      </w:r>
      <w:proofErr w:type="gramStart"/>
      <w:r w:rsidR="00D852A1" w:rsidRPr="00D852A1">
        <w:rPr>
          <w:rStyle w:val="ac"/>
          <w:rFonts w:ascii="標楷體" w:hAnsi="標楷體" w:hint="eastAsia"/>
          <w:b w:val="0"/>
        </w:rPr>
        <w:t>研</w:t>
      </w:r>
      <w:proofErr w:type="gramEnd"/>
      <w:r w:rsidR="00D852A1" w:rsidRPr="00D852A1">
        <w:rPr>
          <w:rStyle w:val="ac"/>
          <w:rFonts w:ascii="標楷體" w:hAnsi="標楷體" w:hint="eastAsia"/>
          <w:b w:val="0"/>
        </w:rPr>
        <w:t>議之必要。</w:t>
      </w:r>
    </w:p>
    <w:p w14:paraId="5A2C394B" w14:textId="7EA74C46" w:rsidR="008916D1" w:rsidRPr="00C45E81" w:rsidRDefault="00C45E81" w:rsidP="00E312B8">
      <w:pPr>
        <w:pStyle w:val="2"/>
        <w:overflowPunct w:val="0"/>
        <w:spacing w:line="460" w:lineRule="exact"/>
        <w:ind w:left="961" w:hangingChars="300" w:hanging="961"/>
        <w:rPr>
          <w:rFonts w:ascii="標楷體" w:hAnsi="標楷體"/>
          <w:bCs/>
          <w:color w:val="000000" w:themeColor="text1"/>
        </w:rPr>
      </w:pPr>
      <w:r>
        <w:rPr>
          <w:rFonts w:ascii="標楷體" w:hAnsi="標楷體" w:hint="eastAsia"/>
          <w:b/>
        </w:rPr>
        <w:t xml:space="preserve">    </w:t>
      </w:r>
      <w:r w:rsidRPr="00772504">
        <w:rPr>
          <w:rFonts w:ascii="標楷體" w:hAnsi="標楷體" w:hint="eastAsia"/>
          <w:b/>
        </w:rPr>
        <w:t>院長意見</w:t>
      </w:r>
      <w:r>
        <w:rPr>
          <w:rFonts w:ascii="標楷體" w:hAnsi="標楷體" w:hint="eastAsia"/>
          <w:b/>
        </w:rPr>
        <w:t>：</w:t>
      </w:r>
      <w:r w:rsidR="00D074B1" w:rsidRPr="00D074B1">
        <w:rPr>
          <w:rFonts w:ascii="標楷體" w:hAnsi="標楷體" w:hint="eastAsia"/>
          <w:bCs/>
        </w:rPr>
        <w:t>請</w:t>
      </w:r>
      <w:r w:rsidR="00297563" w:rsidRPr="00297563">
        <w:rPr>
          <w:rFonts w:ascii="標楷體" w:hAnsi="標楷體" w:hint="eastAsia"/>
          <w:bCs/>
        </w:rPr>
        <w:t>銓敘部</w:t>
      </w:r>
      <w:proofErr w:type="gramStart"/>
      <w:r w:rsidR="003E0106">
        <w:rPr>
          <w:rFonts w:ascii="標楷體" w:hAnsi="標楷體" w:hint="eastAsia"/>
          <w:bCs/>
        </w:rPr>
        <w:t>研</w:t>
      </w:r>
      <w:proofErr w:type="gramEnd"/>
      <w:r w:rsidR="003E0106">
        <w:rPr>
          <w:rFonts w:ascii="標楷體" w:hAnsi="標楷體" w:hint="eastAsia"/>
          <w:bCs/>
        </w:rPr>
        <w:t>析</w:t>
      </w:r>
      <w:r w:rsidR="008916D1" w:rsidRPr="00C45E81">
        <w:rPr>
          <w:rFonts w:ascii="標楷體" w:hAnsi="標楷體" w:hint="eastAsia"/>
          <w:bCs/>
        </w:rPr>
        <w:t>初</w:t>
      </w:r>
      <w:r w:rsidR="00C73D27">
        <w:rPr>
          <w:rFonts w:ascii="標楷體" w:hAnsi="標楷體" w:hint="eastAsia"/>
          <w:bCs/>
        </w:rPr>
        <w:t>等</w:t>
      </w:r>
      <w:r w:rsidR="008916D1" w:rsidRPr="00C45E81">
        <w:rPr>
          <w:rFonts w:ascii="標楷體" w:hAnsi="標楷體" w:hint="eastAsia"/>
          <w:bCs/>
        </w:rPr>
        <w:t>考</w:t>
      </w:r>
      <w:r w:rsidR="00C73D27">
        <w:rPr>
          <w:rFonts w:ascii="標楷體" w:hAnsi="標楷體" w:hint="eastAsia"/>
          <w:bCs/>
        </w:rPr>
        <w:t>試</w:t>
      </w:r>
      <w:r w:rsidR="00297563">
        <w:rPr>
          <w:rFonts w:ascii="標楷體" w:hAnsi="標楷體" w:hint="eastAsia"/>
          <w:bCs/>
        </w:rPr>
        <w:t>及格人員</w:t>
      </w:r>
      <w:r w:rsidR="00D074B1">
        <w:rPr>
          <w:rFonts w:ascii="標楷體" w:hAnsi="標楷體" w:hint="eastAsia"/>
          <w:bCs/>
        </w:rPr>
        <w:t>後續</w:t>
      </w:r>
      <w:proofErr w:type="gramStart"/>
      <w:r w:rsidR="00297563">
        <w:rPr>
          <w:rFonts w:ascii="標楷體" w:hAnsi="標楷體" w:hint="eastAsia"/>
          <w:bCs/>
        </w:rPr>
        <w:t>陞</w:t>
      </w:r>
      <w:proofErr w:type="gramEnd"/>
      <w:r w:rsidR="00297563">
        <w:rPr>
          <w:rFonts w:ascii="標楷體" w:hAnsi="標楷體" w:hint="eastAsia"/>
          <w:bCs/>
        </w:rPr>
        <w:t>遷情形</w:t>
      </w:r>
      <w:r w:rsidR="00D57DF7">
        <w:rPr>
          <w:rFonts w:ascii="標楷體" w:hAnsi="標楷體" w:hint="eastAsia"/>
          <w:bCs/>
        </w:rPr>
        <w:t>，</w:t>
      </w:r>
      <w:r w:rsidR="003E0106">
        <w:rPr>
          <w:rFonts w:ascii="標楷體" w:hAnsi="標楷體" w:hint="eastAsia"/>
          <w:bCs/>
        </w:rPr>
        <w:t>並彙整</w:t>
      </w:r>
      <w:r w:rsidR="00D074B1">
        <w:rPr>
          <w:rFonts w:ascii="標楷體" w:hAnsi="標楷體" w:hint="eastAsia"/>
          <w:bCs/>
        </w:rPr>
        <w:t>正面案例，提供</w:t>
      </w:r>
      <w:r w:rsidR="00D57DF7">
        <w:rPr>
          <w:rFonts w:ascii="標楷體" w:hAnsi="標楷體" w:hint="eastAsia"/>
          <w:bCs/>
        </w:rPr>
        <w:t>相關職</w:t>
      </w:r>
      <w:proofErr w:type="gramStart"/>
      <w:r w:rsidR="00D57DF7">
        <w:rPr>
          <w:rFonts w:ascii="標楷體" w:hAnsi="標楷體" w:hint="eastAsia"/>
          <w:bCs/>
        </w:rPr>
        <w:t>涯</w:t>
      </w:r>
      <w:proofErr w:type="gramEnd"/>
      <w:r w:rsidR="00D57DF7">
        <w:rPr>
          <w:rFonts w:ascii="標楷體" w:hAnsi="標楷體" w:hint="eastAsia"/>
          <w:bCs/>
        </w:rPr>
        <w:t>地圖，</w:t>
      </w:r>
      <w:r w:rsidR="00E42E4F">
        <w:rPr>
          <w:rFonts w:ascii="標楷體" w:hAnsi="標楷體" w:hint="eastAsia"/>
          <w:bCs/>
        </w:rPr>
        <w:t>以為渠等</w:t>
      </w:r>
      <w:r w:rsidR="00D074B1">
        <w:rPr>
          <w:rFonts w:ascii="標楷體" w:hAnsi="標楷體" w:hint="eastAsia"/>
          <w:bCs/>
        </w:rPr>
        <w:t>未來職</w:t>
      </w:r>
      <w:proofErr w:type="gramStart"/>
      <w:r w:rsidR="00D074B1">
        <w:rPr>
          <w:rFonts w:ascii="標楷體" w:hAnsi="標楷體" w:hint="eastAsia"/>
          <w:bCs/>
        </w:rPr>
        <w:t>涯</w:t>
      </w:r>
      <w:proofErr w:type="gramEnd"/>
      <w:r w:rsidR="00D074B1">
        <w:rPr>
          <w:rFonts w:ascii="標楷體" w:hAnsi="標楷體" w:hint="eastAsia"/>
          <w:bCs/>
        </w:rPr>
        <w:t>規劃</w:t>
      </w:r>
      <w:r w:rsidR="00E42E4F">
        <w:rPr>
          <w:rFonts w:ascii="標楷體" w:hAnsi="標楷體" w:hint="eastAsia"/>
          <w:bCs/>
        </w:rPr>
        <w:t>之</w:t>
      </w:r>
      <w:r w:rsidR="00D074B1">
        <w:rPr>
          <w:rFonts w:ascii="標楷體" w:hAnsi="標楷體" w:hint="eastAsia"/>
          <w:bCs/>
        </w:rPr>
        <w:t>參考</w:t>
      </w:r>
      <w:r w:rsidR="00907C1E">
        <w:rPr>
          <w:rFonts w:ascii="標楷體" w:hAnsi="標楷體" w:hint="eastAsia"/>
          <w:bCs/>
        </w:rPr>
        <w:t>。</w:t>
      </w:r>
    </w:p>
    <w:p w14:paraId="095E058C" w14:textId="5CDADD3B" w:rsidR="00C45E81" w:rsidRPr="00C45E81" w:rsidRDefault="00C45E81" w:rsidP="00C45E81">
      <w:pPr>
        <w:pStyle w:val="2"/>
        <w:overflowPunct w:val="0"/>
        <w:spacing w:line="460" w:lineRule="exact"/>
        <w:ind w:left="961" w:hangingChars="300" w:hanging="961"/>
        <w:rPr>
          <w:rFonts w:ascii="標楷體" w:hAnsi="標楷體"/>
          <w:b/>
          <w:bCs/>
          <w:color w:val="000000" w:themeColor="text1"/>
        </w:rPr>
      </w:pPr>
      <w:r>
        <w:rPr>
          <w:rFonts w:ascii="標楷體" w:hAnsi="標楷體" w:hint="eastAsia"/>
          <w:b/>
          <w:bCs/>
          <w:color w:val="000000" w:themeColor="text1"/>
        </w:rPr>
        <w:t xml:space="preserve">   </w:t>
      </w:r>
      <w:r w:rsidR="00C73D27">
        <w:rPr>
          <w:rFonts w:ascii="標楷體" w:hAnsi="標楷體" w:hint="eastAsia"/>
          <w:b/>
          <w:bCs/>
          <w:color w:val="000000" w:themeColor="text1"/>
        </w:rPr>
        <w:t xml:space="preserve"> </w:t>
      </w:r>
      <w:r>
        <w:rPr>
          <w:rFonts w:ascii="標楷體" w:hAnsi="標楷體" w:hint="eastAsia"/>
          <w:b/>
          <w:bCs/>
          <w:color w:val="000000" w:themeColor="text1"/>
        </w:rPr>
        <w:t>朱</w:t>
      </w:r>
      <w:proofErr w:type="gramStart"/>
      <w:r w:rsidRPr="00C45E81">
        <w:rPr>
          <w:rFonts w:ascii="標楷體" w:hAnsi="標楷體" w:hint="eastAsia"/>
          <w:b/>
          <w:bCs/>
          <w:color w:val="000000" w:themeColor="text1"/>
        </w:rPr>
        <w:t>次長</w:t>
      </w:r>
      <w:r>
        <w:rPr>
          <w:rFonts w:ascii="標楷體" w:hAnsi="標楷體" w:hint="eastAsia"/>
          <w:b/>
          <w:bCs/>
          <w:color w:val="000000" w:themeColor="text1"/>
        </w:rPr>
        <w:t>楠賢補充</w:t>
      </w:r>
      <w:proofErr w:type="gramEnd"/>
      <w:r w:rsidRPr="00C45E81">
        <w:rPr>
          <w:rFonts w:ascii="標楷體" w:hAnsi="標楷體" w:hint="eastAsia"/>
          <w:bCs/>
        </w:rPr>
        <w:t>報告</w:t>
      </w:r>
      <w:r>
        <w:rPr>
          <w:rFonts w:ascii="標楷體" w:hAnsi="標楷體" w:hint="eastAsia"/>
          <w:b/>
          <w:bCs/>
          <w:color w:val="000000" w:themeColor="text1"/>
        </w:rPr>
        <w:t>：</w:t>
      </w:r>
      <w:r w:rsidRPr="00C45E81">
        <w:rPr>
          <w:rFonts w:ascii="標楷體" w:hAnsi="標楷體" w:hint="eastAsia"/>
          <w:color w:val="000000" w:themeColor="text1"/>
        </w:rPr>
        <w:t>對院長及</w:t>
      </w:r>
      <w:r w:rsidR="00907C1E">
        <w:rPr>
          <w:rFonts w:ascii="標楷體" w:hAnsi="標楷體" w:hint="eastAsia"/>
          <w:color w:val="000000" w:themeColor="text1"/>
        </w:rPr>
        <w:t>各</w:t>
      </w:r>
      <w:r w:rsidRPr="00C45E81">
        <w:rPr>
          <w:rFonts w:ascii="標楷體" w:hAnsi="標楷體" w:hint="eastAsia"/>
          <w:color w:val="000000" w:themeColor="text1"/>
        </w:rPr>
        <w:t>委員意見加以說明。</w:t>
      </w:r>
      <w:r w:rsidR="008A6D1A" w:rsidRPr="00C45E81">
        <w:rPr>
          <w:rFonts w:ascii="標楷體" w:hAnsi="標楷體" w:hint="eastAsia"/>
          <w:color w:val="000000" w:themeColor="text1"/>
        </w:rPr>
        <w:t xml:space="preserve"> </w:t>
      </w:r>
      <w:r w:rsidR="008A6D1A" w:rsidRPr="00C45E81">
        <w:rPr>
          <w:rFonts w:ascii="標楷體" w:hAnsi="標楷體" w:hint="eastAsia"/>
          <w:b/>
          <w:bCs/>
          <w:color w:val="000000" w:themeColor="text1"/>
        </w:rPr>
        <w:t xml:space="preserve"> </w:t>
      </w:r>
    </w:p>
    <w:p w14:paraId="479AF809" w14:textId="71C36332" w:rsidR="008A6D1A" w:rsidRPr="004419D1" w:rsidRDefault="00C45E81" w:rsidP="00C73D27">
      <w:pPr>
        <w:pStyle w:val="2"/>
        <w:overflowPunct w:val="0"/>
        <w:spacing w:line="460" w:lineRule="exact"/>
        <w:ind w:left="937" w:hangingChars="300" w:hanging="937"/>
        <w:rPr>
          <w:rFonts w:ascii="標楷體" w:hAnsi="標楷體"/>
        </w:rPr>
      </w:pPr>
      <w:r>
        <w:rPr>
          <w:rFonts w:ascii="標楷體" w:hAnsi="標楷體" w:hint="eastAsia"/>
          <w:b/>
          <w:color w:val="000000" w:themeColor="text1"/>
          <w:spacing w:val="-4"/>
        </w:rPr>
        <w:t xml:space="preserve">  </w:t>
      </w:r>
      <w:r w:rsidR="00C73D27">
        <w:rPr>
          <w:rFonts w:ascii="標楷體" w:hAnsi="標楷體" w:hint="eastAsia"/>
          <w:b/>
          <w:color w:val="000000" w:themeColor="text1"/>
          <w:spacing w:val="-4"/>
        </w:rPr>
        <w:t xml:space="preserve">  </w:t>
      </w:r>
      <w:r w:rsidR="008A6D1A" w:rsidRPr="00D62BAE">
        <w:rPr>
          <w:rFonts w:ascii="標楷體" w:hAnsi="標楷體" w:hint="eastAsia"/>
          <w:b/>
          <w:color w:val="000000" w:themeColor="text1"/>
          <w:spacing w:val="-4"/>
        </w:rPr>
        <w:t>決定：</w:t>
      </w:r>
      <w:r w:rsidR="00BE3F18" w:rsidRPr="00EC23FA">
        <w:rPr>
          <w:rFonts w:ascii="標楷體" w:hAnsi="標楷體" w:cs="細明體" w:hint="eastAsia"/>
          <w:kern w:val="0"/>
        </w:rPr>
        <w:t>准予核備</w:t>
      </w:r>
      <w:r w:rsidR="001A714F" w:rsidRPr="001A714F">
        <w:rPr>
          <w:rFonts w:ascii="標楷體" w:hAnsi="標楷體" w:cs="Arial" w:hint="eastAsia"/>
          <w:bCs/>
          <w:color w:val="000000"/>
        </w:rPr>
        <w:t>。</w:t>
      </w:r>
      <w:r w:rsidR="00293D64" w:rsidRPr="004419D1">
        <w:rPr>
          <w:rFonts w:ascii="標楷體" w:hAnsi="標楷體"/>
        </w:rPr>
        <w:t xml:space="preserve"> </w:t>
      </w:r>
    </w:p>
    <w:p w14:paraId="71EA529A" w14:textId="57D71FB6" w:rsidR="00F53842" w:rsidRPr="00F53842" w:rsidRDefault="00DB18D8" w:rsidP="00FE61EB">
      <w:pPr>
        <w:pStyle w:val="2"/>
        <w:overflowPunct w:val="0"/>
        <w:spacing w:line="460" w:lineRule="exact"/>
        <w:ind w:leftChars="100" w:left="956" w:hanging="616"/>
        <w:rPr>
          <w:rFonts w:ascii="標楷體" w:hAnsi="標楷體" w:cs="Courier New"/>
        </w:rPr>
      </w:pPr>
      <w:r w:rsidRPr="00E07032">
        <w:rPr>
          <w:rFonts w:ascii="標楷體" w:hAnsi="標楷體" w:hint="eastAsia"/>
          <w:spacing w:val="-6"/>
          <w:kern w:val="0"/>
        </w:rPr>
        <w:t>四、</w:t>
      </w:r>
      <w:r w:rsidR="00E312B8">
        <w:rPr>
          <w:rFonts w:ascii="標楷體" w:hAnsi="標楷體" w:hint="eastAsia"/>
          <w:spacing w:val="-6"/>
          <w:kern w:val="0"/>
        </w:rPr>
        <w:t>考選部</w:t>
      </w:r>
      <w:r w:rsidR="00EE6AF7" w:rsidRPr="00300718">
        <w:rPr>
          <w:rFonts w:ascii="標楷體" w:hAnsi="標楷體" w:hint="eastAsia"/>
          <w:color w:val="000000" w:themeColor="text1"/>
        </w:rPr>
        <w:t>業務報告</w:t>
      </w:r>
      <w:r w:rsidR="00EE6AF7" w:rsidRPr="00300718">
        <w:rPr>
          <w:rFonts w:ascii="標楷體" w:hAnsi="標楷體" w:hint="eastAsia"/>
        </w:rPr>
        <w:t>(</w:t>
      </w:r>
      <w:proofErr w:type="gramStart"/>
      <w:r w:rsidR="00E312B8">
        <w:rPr>
          <w:rFonts w:ascii="標楷體" w:hAnsi="標楷體" w:hint="eastAsia"/>
        </w:rPr>
        <w:t>許部長舒翔</w:t>
      </w:r>
      <w:r w:rsidR="00EE6AF7" w:rsidRPr="00DA1A7D">
        <w:rPr>
          <w:rFonts w:ascii="標楷體" w:hAnsi="標楷體" w:hint="eastAsia"/>
        </w:rPr>
        <w:t>報告</w:t>
      </w:r>
      <w:proofErr w:type="gramEnd"/>
      <w:r w:rsidR="00EE6AF7">
        <w:rPr>
          <w:rFonts w:ascii="標楷體" w:hAnsi="標楷體" w:hint="eastAsia"/>
        </w:rPr>
        <w:t>)</w:t>
      </w:r>
      <w:r w:rsidR="00EE6AF7" w:rsidRPr="003A2EAF">
        <w:rPr>
          <w:rFonts w:ascii="標楷體" w:hAnsi="標楷體" w:hint="eastAsia"/>
        </w:rPr>
        <w:t>：</w:t>
      </w:r>
      <w:r w:rsidR="00A60146" w:rsidRPr="00A60146">
        <w:rPr>
          <w:rFonts w:ascii="標楷體" w:hAnsi="標楷體" w:hint="eastAsia"/>
          <w:bCs/>
        </w:rPr>
        <w:t>專門職業及技術人員考試及格標準與各</w:t>
      </w:r>
      <w:r w:rsidR="00A60146" w:rsidRPr="00A60146">
        <w:rPr>
          <w:rFonts w:ascii="標楷體" w:hAnsi="標楷體"/>
          <w:bCs/>
        </w:rPr>
        <w:t>類別</w:t>
      </w:r>
      <w:r w:rsidR="00A60146" w:rsidRPr="00A60146">
        <w:rPr>
          <w:rFonts w:ascii="標楷體" w:hAnsi="標楷體" w:hint="eastAsia"/>
          <w:bCs/>
        </w:rPr>
        <w:t>實施情形</w:t>
      </w:r>
      <w:r w:rsidRPr="00130777">
        <w:rPr>
          <w:rFonts w:ascii="標楷體" w:hAnsi="標楷體" w:cs="Courier New"/>
          <w:bCs/>
        </w:rPr>
        <w:t xml:space="preserve"> </w:t>
      </w:r>
    </w:p>
    <w:p w14:paraId="7F9BFF6A" w14:textId="491BAA7A" w:rsidR="00A90D0F" w:rsidRPr="009D2BA7" w:rsidRDefault="00004BC0" w:rsidP="00004BC0">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t>陳委員錦生：</w:t>
      </w:r>
      <w:r w:rsidR="009D2BA7" w:rsidRPr="009D2BA7">
        <w:rPr>
          <w:rStyle w:val="ac"/>
          <w:rFonts w:ascii="標楷體" w:hAnsi="標楷體" w:hint="eastAsia"/>
          <w:b w:val="0"/>
          <w:bCs w:val="0"/>
        </w:rPr>
        <w:t>最初專技人員考試成績係以平均滿60分為及格，與教育端相同，之後改為得視考試等級或類科之不同，</w:t>
      </w:r>
      <w:proofErr w:type="gramStart"/>
      <w:r w:rsidR="009D2BA7" w:rsidRPr="009D2BA7">
        <w:rPr>
          <w:rStyle w:val="ac"/>
          <w:rFonts w:ascii="標楷體" w:hAnsi="標楷體" w:hint="eastAsia"/>
          <w:b w:val="0"/>
          <w:bCs w:val="0"/>
        </w:rPr>
        <w:t>採</w:t>
      </w:r>
      <w:proofErr w:type="gramEnd"/>
      <w:r w:rsidR="009D2BA7" w:rsidRPr="009D2BA7">
        <w:rPr>
          <w:rStyle w:val="ac"/>
          <w:rFonts w:ascii="標楷體" w:hAnsi="標楷體" w:hint="eastAsia"/>
          <w:b w:val="0"/>
          <w:bCs w:val="0"/>
        </w:rPr>
        <w:lastRenderedPageBreak/>
        <w:t>「科別及格制」、「平均成績滿60分及格」或「錄取各類科全程到考人數一定比例為及格」等方式。期間曾有民眾對於考科有一科0分、專業科目平均或特定科目成績未達規定者不予及格，認有違保留原則、比例原則及平等權保障等疑義，聲請釋憲，經大法官作成釋字第682號解釋，以考試主管機關有關考試資格及方法之規定，涉及考試之專業判斷者，應給予適度之尊重，始符合憲法五權分治</w:t>
      </w:r>
      <w:proofErr w:type="gramStart"/>
      <w:r w:rsidR="009D2BA7" w:rsidRPr="009D2BA7">
        <w:rPr>
          <w:rStyle w:val="ac"/>
          <w:rFonts w:ascii="標楷體" w:hAnsi="標楷體" w:hint="eastAsia"/>
          <w:b w:val="0"/>
          <w:bCs w:val="0"/>
        </w:rPr>
        <w:t>彼此相維之</w:t>
      </w:r>
      <w:proofErr w:type="gramEnd"/>
      <w:r w:rsidR="009D2BA7" w:rsidRPr="009D2BA7">
        <w:rPr>
          <w:rStyle w:val="ac"/>
          <w:rFonts w:ascii="標楷體" w:hAnsi="標楷體" w:hint="eastAsia"/>
          <w:b w:val="0"/>
          <w:bCs w:val="0"/>
        </w:rPr>
        <w:t>精神，宣告合憲，惟該號解釋亦有多位大法官提出不同意見書及部分不同意見書。後來專技</w:t>
      </w:r>
      <w:r w:rsidR="00E547E5">
        <w:rPr>
          <w:rStyle w:val="ac"/>
          <w:rFonts w:ascii="標楷體" w:hAnsi="標楷體" w:hint="eastAsia"/>
          <w:b w:val="0"/>
          <w:bCs w:val="0"/>
        </w:rPr>
        <w:t>人員</w:t>
      </w:r>
      <w:proofErr w:type="gramStart"/>
      <w:r w:rsidR="009D2BA7" w:rsidRPr="009D2BA7">
        <w:rPr>
          <w:rStyle w:val="ac"/>
          <w:rFonts w:ascii="標楷體" w:hAnsi="標楷體" w:hint="eastAsia"/>
          <w:b w:val="0"/>
          <w:bCs w:val="0"/>
        </w:rPr>
        <w:t>考試法經多次</w:t>
      </w:r>
      <w:proofErr w:type="gramEnd"/>
      <w:r w:rsidR="009D2BA7" w:rsidRPr="009D2BA7">
        <w:rPr>
          <w:rStyle w:val="ac"/>
          <w:rFonts w:ascii="標楷體" w:hAnsi="標楷體" w:hint="eastAsia"/>
          <w:b w:val="0"/>
          <w:bCs w:val="0"/>
        </w:rPr>
        <w:t>修訂，</w:t>
      </w:r>
      <w:proofErr w:type="gramStart"/>
      <w:r w:rsidR="009D2BA7" w:rsidRPr="009D2BA7">
        <w:rPr>
          <w:rStyle w:val="ac"/>
          <w:rFonts w:ascii="標楷體" w:hAnsi="標楷體" w:hint="eastAsia"/>
          <w:b w:val="0"/>
          <w:bCs w:val="0"/>
        </w:rPr>
        <w:t>各專技</w:t>
      </w:r>
      <w:proofErr w:type="gramEnd"/>
      <w:r w:rsidR="00E547E5">
        <w:rPr>
          <w:rStyle w:val="ac"/>
          <w:rFonts w:ascii="標楷體" w:hAnsi="標楷體" w:hint="eastAsia"/>
          <w:b w:val="0"/>
          <w:bCs w:val="0"/>
        </w:rPr>
        <w:t>人員</w:t>
      </w:r>
      <w:r w:rsidR="009D2BA7" w:rsidRPr="009D2BA7">
        <w:rPr>
          <w:rStyle w:val="ac"/>
          <w:rFonts w:ascii="標楷體" w:hAnsi="標楷體" w:hint="eastAsia"/>
          <w:b w:val="0"/>
          <w:bCs w:val="0"/>
        </w:rPr>
        <w:t>考試類科之考試規則亦陸續訂定，並分別選定各類專技</w:t>
      </w:r>
      <w:r w:rsidR="00E547E5">
        <w:rPr>
          <w:rStyle w:val="ac"/>
          <w:rFonts w:ascii="標楷體" w:hAnsi="標楷體" w:hint="eastAsia"/>
          <w:b w:val="0"/>
          <w:bCs w:val="0"/>
        </w:rPr>
        <w:t>人員</w:t>
      </w:r>
      <w:r w:rsidR="009D2BA7" w:rsidRPr="009D2BA7">
        <w:rPr>
          <w:rStyle w:val="ac"/>
          <w:rFonts w:ascii="標楷體" w:hAnsi="標楷體" w:hint="eastAsia"/>
          <w:b w:val="0"/>
          <w:bCs w:val="0"/>
        </w:rPr>
        <w:t>考試之及格方式，雖屬依法有據，然個人認為治絲益</w:t>
      </w:r>
      <w:proofErr w:type="gramStart"/>
      <w:r w:rsidR="009D2BA7" w:rsidRPr="009D2BA7">
        <w:rPr>
          <w:rStyle w:val="ac"/>
          <w:rFonts w:ascii="標楷體" w:hAnsi="標楷體" w:hint="eastAsia"/>
          <w:b w:val="0"/>
          <w:bCs w:val="0"/>
        </w:rPr>
        <w:t>棼</w:t>
      </w:r>
      <w:proofErr w:type="gramEnd"/>
      <w:r w:rsidR="009D2BA7" w:rsidRPr="009D2BA7">
        <w:rPr>
          <w:rStyle w:val="ac"/>
          <w:rFonts w:ascii="標楷體" w:hAnsi="標楷體" w:hint="eastAsia"/>
          <w:b w:val="0"/>
          <w:bCs w:val="0"/>
        </w:rPr>
        <w:t>。以教育端為例，一般</w:t>
      </w:r>
      <w:proofErr w:type="gramStart"/>
      <w:r w:rsidR="009D2BA7" w:rsidRPr="009D2BA7">
        <w:rPr>
          <w:rStyle w:val="ac"/>
          <w:rFonts w:ascii="標楷體" w:hAnsi="標楷體" w:hint="eastAsia"/>
          <w:b w:val="0"/>
          <w:bCs w:val="0"/>
        </w:rPr>
        <w:t>採</w:t>
      </w:r>
      <w:proofErr w:type="gramEnd"/>
      <w:r w:rsidR="009D2BA7" w:rsidRPr="009D2BA7">
        <w:rPr>
          <w:rStyle w:val="ac"/>
          <w:rFonts w:ascii="標楷體" w:hAnsi="標楷體" w:hint="eastAsia"/>
          <w:b w:val="0"/>
          <w:bCs w:val="0"/>
        </w:rPr>
        <w:t>60分及格，倘學生成績不佳，教師有相應之調整程序。個人認為關鍵應為命題、閱卷技術等調節機制，而非設定各種複雜的及格比例與及格條件。考量專技人員定義「具備經由現代教育或訓練之培養過程獲得特殊學識或技能，且其所從事之業務，與公共利益或人民之生命、身心健康、財產等權利有密切關係，並依法律應經考試及格領有證書之人員」，十分抽象，且尚有許多符合上開定義</w:t>
      </w:r>
      <w:proofErr w:type="gramStart"/>
      <w:r w:rsidR="009D2BA7" w:rsidRPr="009D2BA7">
        <w:rPr>
          <w:rStyle w:val="ac"/>
          <w:rFonts w:ascii="標楷體" w:hAnsi="標楷體" w:hint="eastAsia"/>
          <w:b w:val="0"/>
          <w:bCs w:val="0"/>
        </w:rPr>
        <w:t>惟</w:t>
      </w:r>
      <w:proofErr w:type="gramEnd"/>
      <w:r w:rsidR="009D2BA7" w:rsidRPr="009D2BA7">
        <w:rPr>
          <w:rStyle w:val="ac"/>
          <w:rFonts w:ascii="標楷體" w:hAnsi="標楷體" w:hint="eastAsia"/>
          <w:b w:val="0"/>
          <w:bCs w:val="0"/>
        </w:rPr>
        <w:t>未經國家考試之專技人員，建議部採取60分及格方式，簡化及格方式，改以考試命題、閱卷技術等機制解決相關問題，相信</w:t>
      </w:r>
      <w:proofErr w:type="gramStart"/>
      <w:r w:rsidR="009D2BA7" w:rsidRPr="009D2BA7">
        <w:rPr>
          <w:rStyle w:val="ac"/>
          <w:rFonts w:ascii="標楷體" w:hAnsi="標楷體" w:hint="eastAsia"/>
          <w:b w:val="0"/>
          <w:bCs w:val="0"/>
        </w:rPr>
        <w:t>對部及專</w:t>
      </w:r>
      <w:proofErr w:type="gramEnd"/>
      <w:r w:rsidR="009D2BA7" w:rsidRPr="009D2BA7">
        <w:rPr>
          <w:rStyle w:val="ac"/>
          <w:rFonts w:ascii="標楷體" w:hAnsi="標楷體" w:hint="eastAsia"/>
          <w:b w:val="0"/>
          <w:bCs w:val="0"/>
        </w:rPr>
        <w:t>技應考人應更為簡便可行。</w:t>
      </w:r>
    </w:p>
    <w:p w14:paraId="329304B6" w14:textId="06D0B021" w:rsidR="00907C1E" w:rsidRPr="0095235D" w:rsidRDefault="00907C1E" w:rsidP="00004BC0">
      <w:pPr>
        <w:pStyle w:val="30"/>
        <w:overflowPunct w:val="0"/>
        <w:spacing w:line="460" w:lineRule="exact"/>
        <w:ind w:leftChars="188" w:left="959" w:hangingChars="100" w:hanging="320"/>
        <w:rPr>
          <w:rFonts w:ascii="標楷體" w:hAnsi="標楷體"/>
          <w:b/>
          <w:bCs/>
        </w:rPr>
      </w:pPr>
      <w:proofErr w:type="gramStart"/>
      <w:r w:rsidRPr="005A04A2">
        <w:rPr>
          <w:rFonts w:ascii="標楷體" w:hAnsi="標楷體" w:hint="eastAsia"/>
          <w:b/>
        </w:rPr>
        <w:t>王委員秀紅</w:t>
      </w:r>
      <w:proofErr w:type="gramEnd"/>
      <w:r w:rsidRPr="005A04A2">
        <w:rPr>
          <w:rFonts w:ascii="標楷體" w:hAnsi="標楷體" w:hint="eastAsia"/>
          <w:b/>
        </w:rPr>
        <w:t>：</w:t>
      </w:r>
      <w:r w:rsidR="0095235D" w:rsidRPr="00342826">
        <w:rPr>
          <w:rFonts w:ascii="標楷體" w:hAnsi="標楷體" w:hint="eastAsia"/>
          <w:bCs/>
        </w:rPr>
        <w:t>1</w:t>
      </w:r>
      <w:r w:rsidR="0095235D" w:rsidRPr="00342826">
        <w:rPr>
          <w:rFonts w:ascii="標楷體" w:hAnsi="標楷體"/>
          <w:bCs/>
        </w:rPr>
        <w:t>.</w:t>
      </w:r>
      <w:r w:rsidR="0095235D" w:rsidRPr="0095235D">
        <w:rPr>
          <w:rStyle w:val="ac"/>
          <w:rFonts w:ascii="標楷體" w:hAnsi="標楷體" w:hint="eastAsia"/>
          <w:b w:val="0"/>
          <w:bCs w:val="0"/>
        </w:rPr>
        <w:t>感謝部報告專技人員考試及格標準及其沿革，專技人員考試及格方式為社會各界關注議題，牽涉利益關係人多，若無共識，改變極為不易，過去似較尊重專業或職業團體以及職業主管機關的意見，</w:t>
      </w:r>
      <w:proofErr w:type="gramStart"/>
      <w:r w:rsidR="0095235D" w:rsidRPr="0095235D">
        <w:rPr>
          <w:rStyle w:val="ac"/>
          <w:rFonts w:ascii="標楷體" w:hAnsi="標楷體" w:hint="eastAsia"/>
          <w:b w:val="0"/>
          <w:bCs w:val="0"/>
        </w:rPr>
        <w:t>建議部應可</w:t>
      </w:r>
      <w:proofErr w:type="gramEnd"/>
      <w:r w:rsidR="0095235D" w:rsidRPr="0095235D">
        <w:rPr>
          <w:rStyle w:val="ac"/>
          <w:rFonts w:ascii="標楷體" w:hAnsi="標楷體" w:hint="eastAsia"/>
          <w:b w:val="0"/>
          <w:bCs w:val="0"/>
        </w:rPr>
        <w:t>多聽取教育端意見，如此才能確實達到教、考、用連結。2.</w:t>
      </w:r>
      <w:proofErr w:type="gramStart"/>
      <w:r w:rsidR="0095235D" w:rsidRPr="0095235D">
        <w:rPr>
          <w:rStyle w:val="ac"/>
          <w:rFonts w:ascii="標楷體" w:hAnsi="標楷體" w:hint="eastAsia"/>
          <w:b w:val="0"/>
          <w:bCs w:val="0"/>
        </w:rPr>
        <w:t>部曾做</w:t>
      </w:r>
      <w:proofErr w:type="gramEnd"/>
      <w:r w:rsidR="0095235D" w:rsidRPr="0095235D">
        <w:rPr>
          <w:rStyle w:val="ac"/>
          <w:rFonts w:ascii="標楷體" w:hAnsi="標楷體" w:hint="eastAsia"/>
          <w:b w:val="0"/>
          <w:bCs w:val="0"/>
        </w:rPr>
        <w:t>相關問卷調查，惟填寫問卷者是否真能反映事實，以及問卷</w:t>
      </w:r>
      <w:proofErr w:type="gramStart"/>
      <w:r w:rsidR="0095235D" w:rsidRPr="0095235D">
        <w:rPr>
          <w:rStyle w:val="ac"/>
          <w:rFonts w:ascii="標楷體" w:hAnsi="標楷體" w:hint="eastAsia"/>
          <w:b w:val="0"/>
          <w:bCs w:val="0"/>
        </w:rPr>
        <w:t>信效度等均須</w:t>
      </w:r>
      <w:proofErr w:type="gramEnd"/>
      <w:r w:rsidR="0095235D" w:rsidRPr="0095235D">
        <w:rPr>
          <w:rStyle w:val="ac"/>
          <w:rFonts w:ascii="標楷體" w:hAnsi="標楷體" w:hint="eastAsia"/>
          <w:b w:val="0"/>
          <w:bCs w:val="0"/>
        </w:rPr>
        <w:t>謹慎考量。以總成績及格制的</w:t>
      </w:r>
      <w:proofErr w:type="gramStart"/>
      <w:r w:rsidR="0095235D" w:rsidRPr="0095235D">
        <w:rPr>
          <w:rStyle w:val="ac"/>
          <w:rFonts w:ascii="標楷體" w:hAnsi="標楷體" w:hint="eastAsia"/>
          <w:b w:val="0"/>
          <w:bCs w:val="0"/>
        </w:rPr>
        <w:t>醫</w:t>
      </w:r>
      <w:proofErr w:type="gramEnd"/>
      <w:r w:rsidR="0095235D" w:rsidRPr="0095235D">
        <w:rPr>
          <w:rStyle w:val="ac"/>
          <w:rFonts w:ascii="標楷體" w:hAnsi="標楷體" w:hint="eastAsia"/>
          <w:b w:val="0"/>
          <w:bCs w:val="0"/>
        </w:rPr>
        <w:t>事及相關類科為例，社會工作師、營養師、物理治療師、職能治療師，因有專業科目或特定科目成績標準限制，及格率相對其他</w:t>
      </w:r>
      <w:proofErr w:type="gramStart"/>
      <w:r w:rsidR="0095235D" w:rsidRPr="0095235D">
        <w:rPr>
          <w:rStyle w:val="ac"/>
          <w:rFonts w:ascii="標楷體" w:hAnsi="標楷體" w:hint="eastAsia"/>
          <w:b w:val="0"/>
          <w:bCs w:val="0"/>
        </w:rPr>
        <w:t>醫</w:t>
      </w:r>
      <w:proofErr w:type="gramEnd"/>
      <w:r w:rsidR="0095235D" w:rsidRPr="0095235D">
        <w:rPr>
          <w:rStyle w:val="ac"/>
          <w:rFonts w:ascii="標楷體" w:hAnsi="標楷體" w:hint="eastAsia"/>
          <w:b w:val="0"/>
          <w:bCs w:val="0"/>
        </w:rPr>
        <w:t>事人員為低</w:t>
      </w:r>
      <w:r w:rsidR="0095235D" w:rsidRPr="0095235D">
        <w:rPr>
          <w:rStyle w:val="ac"/>
          <w:rFonts w:ascii="標楷體" w:hAnsi="標楷體" w:hint="eastAsia"/>
          <w:b w:val="0"/>
          <w:bCs w:val="0"/>
        </w:rPr>
        <w:lastRenderedPageBreak/>
        <w:t>，約20%，然因各別專業團體及教育端對於及格率高低意見若有分歧，未來倘進行考試及格方式變革，</w:t>
      </w:r>
      <w:proofErr w:type="gramStart"/>
      <w:r w:rsidR="0095235D" w:rsidRPr="0095235D">
        <w:rPr>
          <w:rStyle w:val="ac"/>
          <w:rFonts w:ascii="標楷體" w:hAnsi="標楷體" w:hint="eastAsia"/>
          <w:b w:val="0"/>
          <w:bCs w:val="0"/>
        </w:rPr>
        <w:t>建議部宜有</w:t>
      </w:r>
      <w:proofErr w:type="gramEnd"/>
      <w:r w:rsidR="0095235D" w:rsidRPr="0095235D">
        <w:rPr>
          <w:rStyle w:val="ac"/>
          <w:rFonts w:ascii="標楷體" w:hAnsi="標楷體" w:hint="eastAsia"/>
          <w:b w:val="0"/>
          <w:bCs w:val="0"/>
        </w:rPr>
        <w:t>更多資訊以供分析討論。3</w:t>
      </w:r>
      <w:r w:rsidR="0095235D" w:rsidRPr="0095235D">
        <w:rPr>
          <w:rStyle w:val="ac"/>
          <w:rFonts w:ascii="標楷體" w:hAnsi="標楷體"/>
          <w:b w:val="0"/>
          <w:bCs w:val="0"/>
        </w:rPr>
        <w:t>.</w:t>
      </w:r>
      <w:r w:rsidR="0095235D" w:rsidRPr="0095235D">
        <w:rPr>
          <w:rStyle w:val="ac"/>
          <w:rFonts w:ascii="標楷體" w:hAnsi="標楷體" w:hint="eastAsia"/>
          <w:b w:val="0"/>
          <w:bCs w:val="0"/>
        </w:rPr>
        <w:t>目前專技人員考試共84類科，79類科設有及格方式，航海人員考試4類科及乙種引水人1類科暫停舉辦，暫停舉辦的原因為何？請部說明。</w:t>
      </w:r>
    </w:p>
    <w:p w14:paraId="0BBC2E6C" w14:textId="48F23311" w:rsidR="007E156C" w:rsidRPr="008B14A6" w:rsidRDefault="007E156C" w:rsidP="009F55A7">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8B14A6" w:rsidRPr="008B14A6">
        <w:rPr>
          <w:rStyle w:val="ac"/>
          <w:rFonts w:ascii="標楷體" w:hAnsi="標楷體" w:hint="eastAsia"/>
          <w:b w:val="0"/>
          <w:bCs w:val="0"/>
        </w:rPr>
        <w:t>1.隨著時代演變，專技人員考試及格方式越趨複雜，誠如報告所述，各類科及格方式之訂定及變遷，與我國民主化進程有關，顯然專業團體、教育機構與職業主管機關所持的意見與立場不盡相同，其中專業團體是否多認為應從嚴？教育機構是否多傾向從寬？職業主管機關的態度與立場多是如何？相關意見交鋒與討論過程，</w:t>
      </w:r>
      <w:proofErr w:type="gramStart"/>
      <w:r w:rsidR="008B14A6" w:rsidRPr="008B14A6">
        <w:rPr>
          <w:rStyle w:val="ac"/>
          <w:rFonts w:ascii="標楷體" w:hAnsi="標楷體" w:hint="eastAsia"/>
          <w:b w:val="0"/>
          <w:bCs w:val="0"/>
        </w:rPr>
        <w:t>請部彙整</w:t>
      </w:r>
      <w:proofErr w:type="gramEnd"/>
      <w:r w:rsidR="008B14A6" w:rsidRPr="008B14A6">
        <w:rPr>
          <w:rStyle w:val="ac"/>
          <w:rFonts w:ascii="標楷體" w:hAnsi="標楷體" w:hint="eastAsia"/>
          <w:b w:val="0"/>
          <w:bCs w:val="0"/>
        </w:rPr>
        <w:t>補充說明。2.依報告所示，專技人員考試及格方式主要區分為4種，其中又有針對部分科目作成績之特別設限者，從而及格標準又因考試類科而有不同，如此繁多的及格方式是否影響各該類科之及格人數？因及格人數將影響專業市場的供需平衡，據此，有關各類科採用的考試及格方式與及格比率之訂定，須否考量市場執業人數多寡，以及各專業領域的性質與運作模式等問題？訂定過程有何現象值得本院關注？請部說明。3.有關本院資料庫分析與研究部分，因部辦理國家考試歷來累積大量應考人之背景資料，期許部針對資料庫之數據作進一步彙整研究，相信可獲得許多政策啟示，藉此協助推動國家人力資源的規劃與管理。</w:t>
      </w:r>
    </w:p>
    <w:p w14:paraId="4614E991" w14:textId="7F48609C" w:rsidR="007E536A" w:rsidRPr="003E068C" w:rsidRDefault="007E536A" w:rsidP="00004BC0">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t>周委員蓮香</w:t>
      </w:r>
      <w:r w:rsidRPr="005074C0">
        <w:rPr>
          <w:rFonts w:ascii="標楷體" w:hAnsi="標楷體" w:hint="eastAsia"/>
        </w:rPr>
        <w:t>：</w:t>
      </w:r>
      <w:r w:rsidR="003E068C" w:rsidRPr="003E068C">
        <w:rPr>
          <w:rStyle w:val="ac"/>
          <w:rFonts w:ascii="標楷體" w:hAnsi="標楷體" w:hint="eastAsia"/>
          <w:b w:val="0"/>
          <w:bCs w:val="0"/>
        </w:rPr>
        <w:t>1.感謝部報告專技人員考試及格方式之沿革，制度變革過程民主化，也將及格方式複雜化了。有委員建議朝統一以60分及格方式簡化，而以後續調整分數及閱卷</w:t>
      </w:r>
      <w:proofErr w:type="gramStart"/>
      <w:r w:rsidR="003E068C" w:rsidRPr="003E068C">
        <w:rPr>
          <w:rStyle w:val="ac"/>
          <w:rFonts w:ascii="標楷體" w:hAnsi="標楷體" w:hint="eastAsia"/>
          <w:b w:val="0"/>
          <w:bCs w:val="0"/>
        </w:rPr>
        <w:t>鬆</w:t>
      </w:r>
      <w:proofErr w:type="gramEnd"/>
      <w:r w:rsidR="003E068C" w:rsidRPr="003E068C">
        <w:rPr>
          <w:rStyle w:val="ac"/>
          <w:rFonts w:ascii="標楷體" w:hAnsi="標楷體" w:hint="eastAsia"/>
          <w:b w:val="0"/>
          <w:bCs w:val="0"/>
        </w:rPr>
        <w:t>嚴等把關，</w:t>
      </w:r>
      <w:proofErr w:type="gramStart"/>
      <w:r w:rsidR="003E068C" w:rsidRPr="003E068C">
        <w:rPr>
          <w:rStyle w:val="ac"/>
          <w:rFonts w:ascii="標楷體" w:hAnsi="標楷體" w:hint="eastAsia"/>
          <w:b w:val="0"/>
          <w:bCs w:val="0"/>
        </w:rPr>
        <w:t>但此易被</w:t>
      </w:r>
      <w:proofErr w:type="gramEnd"/>
      <w:r w:rsidR="003E068C" w:rsidRPr="003E068C">
        <w:rPr>
          <w:rStyle w:val="ac"/>
          <w:rFonts w:ascii="標楷體" w:hAnsi="標楷體" w:hint="eastAsia"/>
          <w:b w:val="0"/>
          <w:bCs w:val="0"/>
        </w:rPr>
        <w:t>質疑黑箱作業。目前</w:t>
      </w:r>
      <w:r w:rsidR="00CD22C6">
        <w:rPr>
          <w:rStyle w:val="ac"/>
          <w:rFonts w:ascii="標楷體" w:hAnsi="標楷體" w:hint="eastAsia"/>
          <w:b w:val="0"/>
          <w:bCs w:val="0"/>
        </w:rPr>
        <w:t>作</w:t>
      </w:r>
      <w:r w:rsidR="003E068C" w:rsidRPr="003E068C">
        <w:rPr>
          <w:rStyle w:val="ac"/>
          <w:rFonts w:ascii="標楷體" w:hAnsi="標楷體" w:hint="eastAsia"/>
          <w:b w:val="0"/>
          <w:bCs w:val="0"/>
        </w:rPr>
        <w:t>法是詳細設定各種及格比率與標準條件等，是比較透明且符合民意化的方式。2.及格條件之一，到考人數比例十分重要，其訂定方式，與專技人力市場供需相關，因此職業主管機關責無旁貸，應觀察專技人員之供需並定期作滾動式修正調整。以律師國考4</w:t>
      </w:r>
      <w:r w:rsidR="003E068C" w:rsidRPr="003E068C">
        <w:rPr>
          <w:rStyle w:val="ac"/>
          <w:rFonts w:ascii="標楷體" w:hAnsi="標楷體" w:hint="eastAsia"/>
          <w:b w:val="0"/>
          <w:bCs w:val="0"/>
        </w:rPr>
        <w:lastRenderedPageBreak/>
        <w:t>大核心領域400分門檻爭議為例，當初因大學法律系畢業生眾多而希望放寬，惟律師公會團體卻認為執業</w:t>
      </w:r>
      <w:proofErr w:type="gramStart"/>
      <w:r w:rsidR="003E068C" w:rsidRPr="003E068C">
        <w:rPr>
          <w:rStyle w:val="ac"/>
          <w:rFonts w:ascii="標楷體" w:hAnsi="標楷體" w:hint="eastAsia"/>
          <w:b w:val="0"/>
          <w:bCs w:val="0"/>
        </w:rPr>
        <w:t>者眾應緊縮</w:t>
      </w:r>
      <w:proofErr w:type="gramEnd"/>
      <w:r w:rsidR="003E068C" w:rsidRPr="003E068C">
        <w:rPr>
          <w:rStyle w:val="ac"/>
          <w:rFonts w:ascii="標楷體" w:hAnsi="標楷體" w:hint="eastAsia"/>
          <w:b w:val="0"/>
          <w:bCs w:val="0"/>
        </w:rPr>
        <w:t>。因此職業主管機關及教育部應負起人才供需調節之責任。</w:t>
      </w:r>
    </w:p>
    <w:p w14:paraId="51054439" w14:textId="4E4B894C" w:rsidR="00A90D0F" w:rsidRPr="00A90D0F" w:rsidRDefault="00A90D0F" w:rsidP="00A90D0F">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D852A1" w:rsidRPr="00D852A1">
        <w:rPr>
          <w:rStyle w:val="ac"/>
          <w:rFonts w:ascii="標楷體" w:hAnsi="標楷體" w:hint="eastAsia"/>
          <w:b w:val="0"/>
          <w:bCs w:val="0"/>
        </w:rPr>
        <w:t>1.專技人員考試有多種類科係</w:t>
      </w:r>
      <w:proofErr w:type="gramStart"/>
      <w:r w:rsidR="00D852A1" w:rsidRPr="00D852A1">
        <w:rPr>
          <w:rStyle w:val="ac"/>
          <w:rFonts w:ascii="標楷體" w:hAnsi="標楷體" w:hint="eastAsia"/>
          <w:b w:val="0"/>
          <w:bCs w:val="0"/>
        </w:rPr>
        <w:t>採</w:t>
      </w:r>
      <w:proofErr w:type="gramEnd"/>
      <w:r w:rsidR="00D852A1" w:rsidRPr="00D852A1">
        <w:rPr>
          <w:rStyle w:val="ac"/>
          <w:rFonts w:ascii="標楷體" w:hAnsi="標楷體" w:hint="eastAsia"/>
          <w:b w:val="0"/>
          <w:bCs w:val="0"/>
        </w:rPr>
        <w:t>以錄取人數為各類科到考人數16%作為及格標準，採用本數據或設定本標準之依據為何？職業團體或教育單位對此及格率之訂定，有無提出相關建議？</w:t>
      </w:r>
      <w:proofErr w:type="gramStart"/>
      <w:r w:rsidR="00D852A1" w:rsidRPr="00D852A1">
        <w:rPr>
          <w:rStyle w:val="ac"/>
          <w:rFonts w:ascii="標楷體" w:hAnsi="標楷體" w:hint="eastAsia"/>
          <w:b w:val="0"/>
          <w:bCs w:val="0"/>
        </w:rPr>
        <w:t>部所持</w:t>
      </w:r>
      <w:proofErr w:type="gramEnd"/>
      <w:r w:rsidR="00D852A1" w:rsidRPr="00D852A1">
        <w:rPr>
          <w:rStyle w:val="ac"/>
          <w:rFonts w:ascii="標楷體" w:hAnsi="標楷體" w:hint="eastAsia"/>
          <w:b w:val="0"/>
          <w:bCs w:val="0"/>
        </w:rPr>
        <w:t>之立場為何？請部說明。2.有關專技人員之考選，涉及職業團體、教育單位與職業主管機關等多重領域，</w:t>
      </w:r>
      <w:proofErr w:type="gramStart"/>
      <w:r w:rsidR="00D852A1" w:rsidRPr="00D852A1">
        <w:rPr>
          <w:rStyle w:val="ac"/>
          <w:rFonts w:ascii="標楷體" w:hAnsi="標楷體" w:hint="eastAsia"/>
          <w:b w:val="0"/>
          <w:bCs w:val="0"/>
        </w:rPr>
        <w:t>部則為</w:t>
      </w:r>
      <w:proofErr w:type="gramEnd"/>
      <w:r w:rsidR="00D852A1" w:rsidRPr="00D852A1">
        <w:rPr>
          <w:rStyle w:val="ac"/>
          <w:rFonts w:ascii="標楷體" w:hAnsi="標楷體" w:hint="eastAsia"/>
          <w:b w:val="0"/>
          <w:bCs w:val="0"/>
        </w:rPr>
        <w:t>選拔專業人才的最後考試階段的把關者。一般而言，各職業團體對於現有成員皆以保障其執業權益作為主要考量，各類科考試及格方式與標準之變動，亦涉及教育單位之教學，以及各職業主管機關業務範疇與法規之訂定。面對上開職業環境與管理型態，專技考試之滾動調整，</w:t>
      </w:r>
      <w:proofErr w:type="gramStart"/>
      <w:r w:rsidR="00D852A1" w:rsidRPr="00D852A1">
        <w:rPr>
          <w:rStyle w:val="ac"/>
          <w:rFonts w:ascii="標楷體" w:hAnsi="標楷體" w:hint="eastAsia"/>
          <w:b w:val="0"/>
          <w:bCs w:val="0"/>
        </w:rPr>
        <w:t>部係被動</w:t>
      </w:r>
      <w:proofErr w:type="gramEnd"/>
      <w:r w:rsidR="00D852A1" w:rsidRPr="00D852A1">
        <w:rPr>
          <w:rStyle w:val="ac"/>
          <w:rFonts w:ascii="標楷體" w:hAnsi="標楷體" w:hint="eastAsia"/>
          <w:b w:val="0"/>
          <w:bCs w:val="0"/>
        </w:rPr>
        <w:t>提出改革方案？抑或採取主動積極的方式推動改革？請部說明。3.就個人理解，公職社工師有不易留任的問題，尤其在偏鄉地區，因偏鄉需求相對較多，地方反</w:t>
      </w:r>
      <w:r w:rsidR="00B217B3">
        <w:rPr>
          <w:rStyle w:val="ac"/>
          <w:rFonts w:ascii="標楷體" w:hAnsi="標楷體" w:hint="eastAsia"/>
          <w:b w:val="0"/>
          <w:bCs w:val="0"/>
        </w:rPr>
        <w:t>映</w:t>
      </w:r>
      <w:r w:rsidR="00D852A1" w:rsidRPr="00D852A1">
        <w:rPr>
          <w:rStyle w:val="ac"/>
          <w:rFonts w:ascii="標楷體" w:hAnsi="標楷體" w:hint="eastAsia"/>
          <w:b w:val="0"/>
          <w:bCs w:val="0"/>
        </w:rPr>
        <w:t>不易留任的原因或與工作環境、工作負荷有關，因此社會工作師需有更多的社會歷練後，方能發展出契合的工作能力與服務熱忱。對此問題，</w:t>
      </w:r>
      <w:proofErr w:type="gramStart"/>
      <w:r w:rsidR="00D852A1" w:rsidRPr="00D852A1">
        <w:rPr>
          <w:rStyle w:val="ac"/>
          <w:rFonts w:ascii="標楷體" w:hAnsi="標楷體" w:hint="eastAsia"/>
          <w:b w:val="0"/>
          <w:bCs w:val="0"/>
        </w:rPr>
        <w:t>部有無</w:t>
      </w:r>
      <w:proofErr w:type="gramEnd"/>
      <w:r w:rsidR="00D852A1" w:rsidRPr="00D852A1">
        <w:rPr>
          <w:rStyle w:val="ac"/>
          <w:rFonts w:ascii="標楷體" w:hAnsi="標楷體" w:hint="eastAsia"/>
          <w:b w:val="0"/>
          <w:bCs w:val="0"/>
        </w:rPr>
        <w:t>因應對策？請說明。</w:t>
      </w:r>
    </w:p>
    <w:p w14:paraId="502D46FC" w14:textId="3C84B3B6" w:rsidR="00FD49C5" w:rsidRPr="00FD49C5" w:rsidRDefault="00FD49C5" w:rsidP="00FD49C5">
      <w:pPr>
        <w:pStyle w:val="30"/>
        <w:overflowPunct w:val="0"/>
        <w:spacing w:line="460" w:lineRule="exact"/>
        <w:ind w:leftChars="188" w:left="959" w:hangingChars="100" w:hanging="320"/>
        <w:rPr>
          <w:rFonts w:ascii="標楷體" w:hAnsi="標楷體"/>
          <w:bCs/>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E44B85" w:rsidRPr="00B47193">
        <w:rPr>
          <w:rFonts w:ascii="標楷體" w:hAnsi="標楷體" w:hint="eastAsia"/>
          <w:bCs/>
        </w:rPr>
        <w:t>1</w:t>
      </w:r>
      <w:r w:rsidR="00E44B85" w:rsidRPr="00B47193">
        <w:rPr>
          <w:rFonts w:ascii="標楷體" w:hAnsi="標楷體"/>
          <w:bCs/>
        </w:rPr>
        <w:t>.</w:t>
      </w:r>
      <w:r w:rsidR="00E44B85">
        <w:rPr>
          <w:rFonts w:ascii="標楷體" w:hAnsi="標楷體" w:hint="eastAsia"/>
          <w:bCs/>
        </w:rPr>
        <w:t>本次</w:t>
      </w:r>
      <w:r w:rsidR="00E44B85" w:rsidRPr="00B47193">
        <w:rPr>
          <w:rFonts w:ascii="標楷體" w:hAnsi="標楷體" w:hint="eastAsia"/>
          <w:bCs/>
          <w:color w:val="000000"/>
        </w:rPr>
        <w:t>簡報清楚</w:t>
      </w:r>
      <w:r w:rsidR="00E44B85">
        <w:rPr>
          <w:rFonts w:ascii="標楷體" w:hAnsi="標楷體" w:hint="eastAsia"/>
          <w:bCs/>
          <w:color w:val="000000"/>
        </w:rPr>
        <w:t>易懂</w:t>
      </w:r>
      <w:r w:rsidR="00E44B85" w:rsidRPr="00B47193">
        <w:rPr>
          <w:rFonts w:ascii="標楷體" w:hAnsi="標楷體" w:hint="eastAsia"/>
          <w:bCs/>
          <w:color w:val="000000"/>
        </w:rPr>
        <w:t>，</w:t>
      </w:r>
      <w:r w:rsidR="00E44B85">
        <w:rPr>
          <w:rFonts w:ascii="標楷體" w:hAnsi="標楷體" w:hint="eastAsia"/>
          <w:bCs/>
          <w:color w:val="000000"/>
        </w:rPr>
        <w:t>已</w:t>
      </w:r>
      <w:r w:rsidR="00E44B85" w:rsidRPr="00B47193">
        <w:rPr>
          <w:rFonts w:ascii="標楷體" w:hAnsi="標楷體" w:hint="eastAsia"/>
          <w:bCs/>
          <w:color w:val="000000"/>
        </w:rPr>
        <w:t>脫離純文字化</w:t>
      </w:r>
      <w:r w:rsidR="00E44B85">
        <w:rPr>
          <w:rFonts w:ascii="標楷體" w:hAnsi="標楷體" w:hint="eastAsia"/>
          <w:bCs/>
          <w:color w:val="000000"/>
        </w:rPr>
        <w:t>的形式。2</w:t>
      </w:r>
      <w:r w:rsidR="00E44B85">
        <w:rPr>
          <w:rFonts w:ascii="標楷體" w:hAnsi="標楷體"/>
          <w:bCs/>
          <w:color w:val="000000"/>
        </w:rPr>
        <w:t>.</w:t>
      </w:r>
      <w:r w:rsidR="00E44B85" w:rsidRPr="00B47193">
        <w:rPr>
          <w:rFonts w:ascii="標楷體" w:hAnsi="標楷體" w:hint="eastAsia"/>
          <w:bCs/>
          <w:color w:val="000000"/>
        </w:rPr>
        <w:t>肯定部</w:t>
      </w:r>
      <w:r w:rsidR="00E44B85">
        <w:rPr>
          <w:rFonts w:ascii="標楷體" w:hAnsi="標楷體" w:hint="eastAsia"/>
          <w:bCs/>
          <w:color w:val="000000"/>
        </w:rPr>
        <w:t>持續</w:t>
      </w:r>
      <w:r w:rsidR="00E44B85" w:rsidRPr="00B47193">
        <w:rPr>
          <w:rFonts w:ascii="標楷體" w:hAnsi="標楷體" w:hint="eastAsia"/>
          <w:bCs/>
          <w:color w:val="000000"/>
        </w:rPr>
        <w:t>精進</w:t>
      </w:r>
      <w:r w:rsidR="00E44B85">
        <w:rPr>
          <w:rFonts w:ascii="標楷體" w:hAnsi="標楷體" w:hint="eastAsia"/>
          <w:bCs/>
          <w:color w:val="000000"/>
        </w:rPr>
        <w:t>各類專技人員考試及格方式。</w:t>
      </w:r>
      <w:r w:rsidR="00E44B85" w:rsidRPr="00B47193">
        <w:rPr>
          <w:rFonts w:ascii="標楷體" w:hAnsi="標楷體" w:hint="eastAsia"/>
          <w:bCs/>
          <w:color w:val="000000"/>
        </w:rPr>
        <w:t>專</w:t>
      </w:r>
      <w:r w:rsidR="00E44B85">
        <w:rPr>
          <w:rFonts w:ascii="標楷體" w:hAnsi="標楷體" w:hint="eastAsia"/>
          <w:bCs/>
          <w:color w:val="000000"/>
        </w:rPr>
        <w:t>技人員考試</w:t>
      </w:r>
      <w:r w:rsidR="00E44B85" w:rsidRPr="00B47193">
        <w:rPr>
          <w:rFonts w:ascii="標楷體" w:hAnsi="標楷體" w:hint="eastAsia"/>
          <w:bCs/>
          <w:color w:val="000000"/>
        </w:rPr>
        <w:t>與產業界息息相關，</w:t>
      </w:r>
      <w:proofErr w:type="gramStart"/>
      <w:r w:rsidR="00E44B85" w:rsidRPr="00B47193">
        <w:rPr>
          <w:rFonts w:ascii="標楷體" w:hAnsi="標楷體" w:hint="eastAsia"/>
          <w:bCs/>
          <w:color w:val="000000"/>
        </w:rPr>
        <w:t>2017年</w:t>
      </w:r>
      <w:r w:rsidR="00E44B85">
        <w:rPr>
          <w:rFonts w:ascii="標楷體" w:hAnsi="標楷體" w:hint="eastAsia"/>
          <w:bCs/>
          <w:color w:val="000000"/>
        </w:rPr>
        <w:t>部</w:t>
      </w:r>
      <w:r w:rsidR="00E44B85" w:rsidRPr="00B47193">
        <w:rPr>
          <w:rFonts w:ascii="標楷體" w:hAnsi="標楷體" w:hint="eastAsia"/>
          <w:bCs/>
          <w:color w:val="000000"/>
        </w:rPr>
        <w:t>曾</w:t>
      </w:r>
      <w:r w:rsidR="00E44B85">
        <w:rPr>
          <w:rFonts w:ascii="標楷體" w:hAnsi="標楷體" w:hint="eastAsia"/>
          <w:bCs/>
          <w:color w:val="000000"/>
        </w:rPr>
        <w:t>提出</w:t>
      </w:r>
      <w:proofErr w:type="gramEnd"/>
      <w:r w:rsidR="00E44B85">
        <w:rPr>
          <w:rFonts w:ascii="標楷體" w:hAnsi="標楷體" w:hint="eastAsia"/>
          <w:bCs/>
          <w:color w:val="000000"/>
        </w:rPr>
        <w:t>專技人員考試及格方式</w:t>
      </w:r>
      <w:r w:rsidR="00E44B85" w:rsidRPr="00B47193">
        <w:rPr>
          <w:rFonts w:ascii="標楷體" w:hAnsi="標楷體" w:hint="eastAsia"/>
          <w:bCs/>
          <w:color w:val="000000"/>
        </w:rPr>
        <w:t>檢討報告</w:t>
      </w:r>
      <w:r w:rsidR="00E44B85">
        <w:rPr>
          <w:rFonts w:ascii="標楷體" w:hAnsi="標楷體" w:hint="eastAsia"/>
          <w:bCs/>
          <w:color w:val="000000"/>
        </w:rPr>
        <w:t>一案</w:t>
      </w:r>
      <w:r w:rsidR="00E44B85" w:rsidRPr="00B47193">
        <w:rPr>
          <w:rFonts w:ascii="標楷體" w:hAnsi="標楷體" w:hint="eastAsia"/>
          <w:bCs/>
          <w:color w:val="000000"/>
        </w:rPr>
        <w:t>，</w:t>
      </w:r>
      <w:r w:rsidR="00E44B85">
        <w:rPr>
          <w:rFonts w:ascii="標楷體" w:hAnsi="標楷體" w:hint="eastAsia"/>
          <w:bCs/>
          <w:color w:val="000000"/>
        </w:rPr>
        <w:t>經交審查會</w:t>
      </w:r>
      <w:r w:rsidR="00E44B85" w:rsidRPr="00B47193">
        <w:rPr>
          <w:rFonts w:ascii="標楷體" w:hAnsi="標楷體" w:hint="eastAsia"/>
          <w:bCs/>
          <w:color w:val="000000"/>
        </w:rPr>
        <w:t>審查，</w:t>
      </w:r>
      <w:r w:rsidR="00E44B85">
        <w:rPr>
          <w:rFonts w:ascii="標楷體" w:hAnsi="標楷體" w:hint="eastAsia"/>
          <w:bCs/>
          <w:color w:val="000000"/>
        </w:rPr>
        <w:t>惟本次</w:t>
      </w:r>
      <w:r w:rsidR="00E44B85" w:rsidRPr="00B47193">
        <w:rPr>
          <w:rFonts w:ascii="標楷體" w:hAnsi="標楷體" w:hint="eastAsia"/>
          <w:bCs/>
          <w:color w:val="000000"/>
        </w:rPr>
        <w:t>報告</w:t>
      </w:r>
      <w:r w:rsidR="00E44B85">
        <w:rPr>
          <w:rFonts w:ascii="標楷體" w:hAnsi="標楷體" w:hint="eastAsia"/>
          <w:bCs/>
          <w:color w:val="000000"/>
        </w:rPr>
        <w:t>並</w:t>
      </w:r>
      <w:r w:rsidR="00E44B85" w:rsidRPr="00B47193">
        <w:rPr>
          <w:rFonts w:ascii="標楷體" w:hAnsi="標楷體" w:hint="eastAsia"/>
          <w:bCs/>
          <w:color w:val="000000"/>
        </w:rPr>
        <w:t>未提</w:t>
      </w:r>
      <w:r w:rsidR="00E44B85">
        <w:rPr>
          <w:rFonts w:ascii="標楷體" w:hAnsi="標楷體" w:hint="eastAsia"/>
          <w:bCs/>
          <w:color w:val="000000"/>
        </w:rPr>
        <w:t>及</w:t>
      </w:r>
      <w:r w:rsidR="00E44B85" w:rsidRPr="00B47193">
        <w:rPr>
          <w:rFonts w:ascii="標楷體" w:hAnsi="標楷體" w:hint="eastAsia"/>
          <w:bCs/>
          <w:color w:val="000000"/>
        </w:rPr>
        <w:t>，</w:t>
      </w:r>
      <w:proofErr w:type="gramStart"/>
      <w:r w:rsidR="00E44B85" w:rsidRPr="00B47193">
        <w:rPr>
          <w:rFonts w:ascii="標楷體" w:hAnsi="標楷體" w:hint="eastAsia"/>
          <w:bCs/>
          <w:color w:val="000000"/>
        </w:rPr>
        <w:t>僅</w:t>
      </w:r>
      <w:r w:rsidR="00E44B85">
        <w:rPr>
          <w:rFonts w:ascii="標楷體" w:hAnsi="標楷體" w:hint="eastAsia"/>
          <w:bCs/>
          <w:color w:val="000000"/>
        </w:rPr>
        <w:t>述及</w:t>
      </w:r>
      <w:r w:rsidR="00E44B85" w:rsidRPr="00B47193">
        <w:rPr>
          <w:rFonts w:ascii="標楷體" w:hAnsi="標楷體" w:hint="eastAsia"/>
          <w:bCs/>
          <w:color w:val="000000"/>
        </w:rPr>
        <w:t>至</w:t>
      </w:r>
      <w:proofErr w:type="gramEnd"/>
      <w:r w:rsidR="00E44B85">
        <w:rPr>
          <w:rFonts w:ascii="標楷體" w:hAnsi="標楷體" w:hint="eastAsia"/>
          <w:bCs/>
          <w:color w:val="000000"/>
        </w:rPr>
        <w:t>2013</w:t>
      </w:r>
      <w:r w:rsidR="00E44B85" w:rsidRPr="00B47193">
        <w:rPr>
          <w:rFonts w:ascii="標楷體" w:hAnsi="標楷體" w:hint="eastAsia"/>
          <w:bCs/>
          <w:color w:val="000000"/>
        </w:rPr>
        <w:t>年</w:t>
      </w:r>
      <w:r w:rsidR="00E44B85">
        <w:rPr>
          <w:rFonts w:ascii="標楷體" w:hAnsi="標楷體" w:hint="eastAsia"/>
          <w:bCs/>
          <w:color w:val="000000"/>
        </w:rPr>
        <w:t>修正專技人員考試法第16條。綜觀</w:t>
      </w:r>
      <w:r w:rsidR="00E44B85" w:rsidRPr="00B47193">
        <w:rPr>
          <w:rFonts w:ascii="標楷體" w:hAnsi="標楷體" w:hint="eastAsia"/>
          <w:bCs/>
          <w:color w:val="000000"/>
        </w:rPr>
        <w:t>2017年</w:t>
      </w:r>
      <w:r w:rsidR="00E44B85">
        <w:rPr>
          <w:rFonts w:ascii="標楷體" w:hAnsi="標楷體" w:hint="eastAsia"/>
          <w:bCs/>
          <w:color w:val="000000"/>
        </w:rPr>
        <w:t>審查時，當時委員認為4</w:t>
      </w:r>
      <w:r w:rsidR="00E44B85" w:rsidRPr="00B47193">
        <w:rPr>
          <w:rFonts w:ascii="標楷體" w:hAnsi="標楷體" w:hint="eastAsia"/>
          <w:bCs/>
          <w:color w:val="000000"/>
        </w:rPr>
        <w:t>種</w:t>
      </w:r>
      <w:r w:rsidR="00E44B85">
        <w:rPr>
          <w:rFonts w:ascii="標楷體" w:hAnsi="標楷體" w:hint="eastAsia"/>
          <w:bCs/>
          <w:color w:val="000000"/>
        </w:rPr>
        <w:t>及格</w:t>
      </w:r>
      <w:r w:rsidR="00E44B85" w:rsidRPr="00B47193">
        <w:rPr>
          <w:rFonts w:ascii="標楷體" w:hAnsi="標楷體" w:hint="eastAsia"/>
          <w:bCs/>
          <w:color w:val="000000"/>
        </w:rPr>
        <w:t>標準</w:t>
      </w:r>
      <w:r w:rsidR="00E44B85">
        <w:rPr>
          <w:rFonts w:ascii="標楷體" w:hAnsi="標楷體" w:hint="eastAsia"/>
          <w:bCs/>
          <w:color w:val="000000"/>
        </w:rPr>
        <w:t>中</w:t>
      </w:r>
      <w:r w:rsidR="00E44B85" w:rsidRPr="00B47193">
        <w:rPr>
          <w:rFonts w:ascii="標楷體" w:hAnsi="標楷體" w:hint="eastAsia"/>
          <w:bCs/>
          <w:color w:val="000000"/>
        </w:rPr>
        <w:t>，固定</w:t>
      </w:r>
      <w:r w:rsidR="00E44B85">
        <w:rPr>
          <w:rFonts w:ascii="標楷體" w:hAnsi="標楷體" w:hint="eastAsia"/>
          <w:bCs/>
          <w:color w:val="000000"/>
        </w:rPr>
        <w:t>及格</w:t>
      </w:r>
      <w:r w:rsidR="00E44B85" w:rsidRPr="00B47193">
        <w:rPr>
          <w:rFonts w:ascii="標楷體" w:hAnsi="標楷體" w:hint="eastAsia"/>
          <w:bCs/>
          <w:color w:val="000000"/>
        </w:rPr>
        <w:t>比例缺失</w:t>
      </w:r>
      <w:r w:rsidR="00E44B85">
        <w:rPr>
          <w:rFonts w:ascii="標楷體" w:hAnsi="標楷體" w:hint="eastAsia"/>
          <w:bCs/>
          <w:color w:val="000000"/>
        </w:rPr>
        <w:t>甚</w:t>
      </w:r>
      <w:r w:rsidR="00E44B85" w:rsidRPr="00B47193">
        <w:rPr>
          <w:rFonts w:ascii="標楷體" w:hAnsi="標楷體" w:hint="eastAsia"/>
          <w:bCs/>
          <w:color w:val="000000"/>
        </w:rPr>
        <w:t>多</w:t>
      </w:r>
      <w:r w:rsidR="00E44B85" w:rsidRPr="00A2675A">
        <w:rPr>
          <w:rFonts w:ascii="標楷體" w:hAnsi="標楷體" w:hint="eastAsia"/>
          <w:bCs/>
          <w:color w:val="000000"/>
        </w:rPr>
        <w:t>，希望部檢討修正；審查報告亦提及</w:t>
      </w:r>
      <w:r w:rsidR="00E44B85" w:rsidRPr="00A2675A">
        <w:rPr>
          <w:rFonts w:ascii="標楷體" w:hAnsi="標楷體" w:hint="eastAsia"/>
          <w:color w:val="000000"/>
        </w:rPr>
        <w:t>專技人員類別屬性分</w:t>
      </w:r>
      <w:proofErr w:type="gramStart"/>
      <w:r w:rsidR="00E44B85" w:rsidRPr="00A2675A">
        <w:rPr>
          <w:rFonts w:ascii="標楷體" w:hAnsi="標楷體" w:hint="eastAsia"/>
          <w:color w:val="000000"/>
        </w:rPr>
        <w:t>殊</w:t>
      </w:r>
      <w:proofErr w:type="gramEnd"/>
      <w:r w:rsidR="00E44B85" w:rsidRPr="00A2675A">
        <w:rPr>
          <w:rFonts w:ascii="標楷體" w:hAnsi="標楷體" w:hint="eastAsia"/>
          <w:color w:val="000000"/>
        </w:rPr>
        <w:t>，</w:t>
      </w:r>
      <w:r w:rsidR="00E44B85" w:rsidRPr="00A2675A">
        <w:rPr>
          <w:rFonts w:ascii="標楷體" w:hAnsi="標楷體" w:cs="新細明體" w:hint="eastAsia"/>
          <w:color w:val="000000"/>
          <w:kern w:val="0"/>
        </w:rPr>
        <w:t>且各種及格</w:t>
      </w:r>
      <w:proofErr w:type="gramStart"/>
      <w:r w:rsidR="00E44B85" w:rsidRPr="00A2675A">
        <w:rPr>
          <w:rFonts w:ascii="標楷體" w:hAnsi="標楷體" w:cs="新細明體" w:hint="eastAsia"/>
          <w:color w:val="000000"/>
          <w:kern w:val="0"/>
        </w:rPr>
        <w:t>方式均有其</w:t>
      </w:r>
      <w:proofErr w:type="gramEnd"/>
      <w:r w:rsidR="00E44B85" w:rsidRPr="00A2675A">
        <w:rPr>
          <w:rFonts w:ascii="標楷體" w:hAnsi="標楷體" w:cs="新細明體" w:hint="eastAsia"/>
          <w:color w:val="000000"/>
          <w:kern w:val="0"/>
        </w:rPr>
        <w:t>限制，及格方式與標準之妥</w:t>
      </w:r>
      <w:proofErr w:type="gramStart"/>
      <w:r w:rsidR="00E44B85" w:rsidRPr="00A2675A">
        <w:rPr>
          <w:rFonts w:ascii="標楷體" w:hAnsi="標楷體" w:cs="新細明體" w:hint="eastAsia"/>
          <w:color w:val="000000"/>
          <w:kern w:val="0"/>
        </w:rPr>
        <w:t>適性需視</w:t>
      </w:r>
      <w:proofErr w:type="gramEnd"/>
      <w:r w:rsidR="00E44B85" w:rsidRPr="00A2675A">
        <w:rPr>
          <w:rFonts w:ascii="標楷體" w:hAnsi="標楷體" w:cs="新細明體" w:hint="eastAsia"/>
          <w:color w:val="000000"/>
          <w:kern w:val="0"/>
        </w:rPr>
        <w:t>類科逐一檢視</w:t>
      </w:r>
      <w:r w:rsidR="00E44B85">
        <w:rPr>
          <w:rFonts w:ascii="標楷體" w:hAnsi="標楷體" w:cs="新細明體" w:hint="eastAsia"/>
          <w:color w:val="000000"/>
          <w:kern w:val="0"/>
        </w:rPr>
        <w:t>。自2017年迄今，</w:t>
      </w:r>
      <w:r w:rsidR="00E44B85" w:rsidRPr="00B47193">
        <w:rPr>
          <w:rFonts w:ascii="標楷體" w:hAnsi="標楷體" w:hint="eastAsia"/>
          <w:bCs/>
          <w:color w:val="000000"/>
        </w:rPr>
        <w:t>除</w:t>
      </w:r>
      <w:r w:rsidR="00E44B85">
        <w:rPr>
          <w:rFonts w:ascii="標楷體" w:hAnsi="標楷體" w:hint="eastAsia"/>
          <w:bCs/>
          <w:color w:val="000000"/>
        </w:rPr>
        <w:t>本次</w:t>
      </w:r>
      <w:r w:rsidR="00E44B85" w:rsidRPr="00B47193">
        <w:rPr>
          <w:rFonts w:ascii="標楷體" w:hAnsi="標楷體" w:hint="eastAsia"/>
          <w:bCs/>
          <w:color w:val="000000"/>
        </w:rPr>
        <w:t>報告</w:t>
      </w:r>
      <w:proofErr w:type="gramStart"/>
      <w:r w:rsidR="00E44B85">
        <w:rPr>
          <w:rFonts w:ascii="標楷體" w:hAnsi="標楷體" w:hint="eastAsia"/>
          <w:bCs/>
          <w:color w:val="000000"/>
        </w:rPr>
        <w:t>之類科</w:t>
      </w:r>
      <w:r w:rsidR="00E44B85" w:rsidRPr="00B47193">
        <w:rPr>
          <w:rFonts w:ascii="標楷體" w:hAnsi="標楷體" w:hint="eastAsia"/>
          <w:bCs/>
          <w:color w:val="000000"/>
        </w:rPr>
        <w:t>外</w:t>
      </w:r>
      <w:proofErr w:type="gramEnd"/>
      <w:r w:rsidR="00E44B85" w:rsidRPr="00B47193">
        <w:rPr>
          <w:rFonts w:ascii="標楷體" w:hAnsi="標楷體" w:hint="eastAsia"/>
          <w:bCs/>
          <w:color w:val="000000"/>
        </w:rPr>
        <w:t>，有無</w:t>
      </w:r>
      <w:r w:rsidR="00E44B85">
        <w:rPr>
          <w:rFonts w:ascii="標楷體" w:hAnsi="標楷體" w:hint="eastAsia"/>
          <w:bCs/>
          <w:color w:val="000000"/>
        </w:rPr>
        <w:t>其他</w:t>
      </w:r>
      <w:proofErr w:type="gramStart"/>
      <w:r w:rsidR="00E44B85" w:rsidRPr="00B47193">
        <w:rPr>
          <w:rFonts w:ascii="標楷體" w:hAnsi="標楷體" w:hint="eastAsia"/>
          <w:bCs/>
          <w:color w:val="000000"/>
        </w:rPr>
        <w:t>類科</w:t>
      </w:r>
      <w:r w:rsidR="00E44B85">
        <w:rPr>
          <w:rFonts w:ascii="標楷體" w:hAnsi="標楷體" w:hint="eastAsia"/>
          <w:bCs/>
          <w:color w:val="000000"/>
        </w:rPr>
        <w:t>刻正</w:t>
      </w:r>
      <w:proofErr w:type="gramEnd"/>
      <w:r w:rsidR="00E44B85">
        <w:rPr>
          <w:rFonts w:ascii="標楷體" w:hAnsi="標楷體" w:hint="eastAsia"/>
          <w:bCs/>
          <w:color w:val="000000"/>
        </w:rPr>
        <w:t>進行</w:t>
      </w:r>
      <w:r w:rsidR="00E44B85" w:rsidRPr="00B47193">
        <w:rPr>
          <w:rFonts w:ascii="標楷體" w:hAnsi="標楷體" w:hint="eastAsia"/>
          <w:bCs/>
          <w:color w:val="000000"/>
        </w:rPr>
        <w:t>檢討？</w:t>
      </w:r>
      <w:r w:rsidR="00E44B85">
        <w:rPr>
          <w:rFonts w:ascii="標楷體" w:hAnsi="標楷體" w:hint="eastAsia"/>
          <w:bCs/>
          <w:color w:val="000000"/>
        </w:rPr>
        <w:t>3</w:t>
      </w:r>
      <w:r w:rsidR="00E44B85">
        <w:rPr>
          <w:rFonts w:ascii="標楷體" w:hAnsi="標楷體"/>
          <w:bCs/>
          <w:color w:val="000000"/>
        </w:rPr>
        <w:t>.</w:t>
      </w:r>
      <w:r w:rsidR="00E44B85">
        <w:rPr>
          <w:rFonts w:ascii="標楷體" w:hAnsi="標楷體" w:hint="eastAsia"/>
          <w:bCs/>
          <w:color w:val="000000"/>
        </w:rPr>
        <w:t>本次報告並未論述</w:t>
      </w:r>
      <w:r w:rsidR="00E44B85" w:rsidRPr="00B47193">
        <w:rPr>
          <w:rFonts w:ascii="標楷體" w:hAnsi="標楷體" w:hint="eastAsia"/>
          <w:bCs/>
          <w:color w:val="000000"/>
        </w:rPr>
        <w:t>及格標準</w:t>
      </w:r>
      <w:r w:rsidR="00E44B85">
        <w:rPr>
          <w:rFonts w:ascii="標楷體" w:hAnsi="標楷體" w:hint="eastAsia"/>
          <w:bCs/>
          <w:color w:val="000000"/>
        </w:rPr>
        <w:t>與</w:t>
      </w:r>
      <w:r w:rsidR="00E44B85" w:rsidRPr="00B47193">
        <w:rPr>
          <w:rFonts w:ascii="標楷體" w:hAnsi="標楷體" w:hint="eastAsia"/>
          <w:bCs/>
          <w:color w:val="000000"/>
        </w:rPr>
        <w:t>及格率</w:t>
      </w:r>
      <w:r w:rsidR="00E44B85">
        <w:rPr>
          <w:rFonts w:ascii="標楷體" w:hAnsi="標楷體" w:hint="eastAsia"/>
          <w:bCs/>
          <w:color w:val="000000"/>
        </w:rPr>
        <w:t>之關係。近5年來，</w:t>
      </w:r>
      <w:proofErr w:type="gramStart"/>
      <w:r w:rsidR="00E44B85" w:rsidRPr="00B47193">
        <w:rPr>
          <w:rFonts w:ascii="標楷體" w:hAnsi="標楷體" w:hint="eastAsia"/>
          <w:bCs/>
          <w:color w:val="000000"/>
        </w:rPr>
        <w:t>驗船</w:t>
      </w:r>
      <w:r w:rsidR="00E44B85">
        <w:rPr>
          <w:rFonts w:ascii="標楷體" w:hAnsi="標楷體" w:hint="eastAsia"/>
          <w:bCs/>
          <w:color w:val="000000"/>
        </w:rPr>
        <w:t>師及</w:t>
      </w:r>
      <w:proofErr w:type="gramEnd"/>
      <w:r w:rsidR="00E44B85" w:rsidRPr="00B47193">
        <w:rPr>
          <w:rFonts w:ascii="標楷體" w:hAnsi="標楷體" w:hint="eastAsia"/>
          <w:bCs/>
          <w:color w:val="000000"/>
        </w:rPr>
        <w:t>消防設</w:t>
      </w:r>
      <w:r w:rsidR="00E44B85" w:rsidRPr="00B47193">
        <w:rPr>
          <w:rFonts w:ascii="標楷體" w:hAnsi="標楷體" w:hint="eastAsia"/>
          <w:bCs/>
          <w:color w:val="000000"/>
        </w:rPr>
        <w:lastRenderedPageBreak/>
        <w:t>備</w:t>
      </w:r>
      <w:r w:rsidR="00E44B85">
        <w:rPr>
          <w:rFonts w:ascii="標楷體" w:hAnsi="標楷體" w:hint="eastAsia"/>
          <w:bCs/>
          <w:color w:val="000000"/>
        </w:rPr>
        <w:t>師之及格率變化幅度甚</w:t>
      </w:r>
      <w:r w:rsidR="00E44B85" w:rsidRPr="00B47193">
        <w:rPr>
          <w:rFonts w:ascii="標楷體" w:hAnsi="標楷體" w:hint="eastAsia"/>
          <w:bCs/>
          <w:color w:val="000000"/>
        </w:rPr>
        <w:t>大，</w:t>
      </w:r>
      <w:r w:rsidR="00E44B85">
        <w:rPr>
          <w:rFonts w:ascii="標楷體" w:hAnsi="標楷體" w:hint="eastAsia"/>
          <w:bCs/>
          <w:color w:val="000000"/>
        </w:rPr>
        <w:t>至於</w:t>
      </w:r>
      <w:r w:rsidR="00E44B85" w:rsidRPr="00B47193">
        <w:rPr>
          <w:rFonts w:ascii="標楷體" w:hAnsi="標楷體" w:hint="eastAsia"/>
          <w:bCs/>
          <w:color w:val="000000"/>
        </w:rPr>
        <w:t>大地</w:t>
      </w:r>
      <w:r w:rsidR="00E44B85">
        <w:rPr>
          <w:rFonts w:ascii="標楷體" w:hAnsi="標楷體" w:hint="eastAsia"/>
          <w:bCs/>
          <w:color w:val="000000"/>
        </w:rPr>
        <w:t>工程技師</w:t>
      </w:r>
      <w:r w:rsidR="00E44B85" w:rsidRPr="00B47193">
        <w:rPr>
          <w:rFonts w:ascii="標楷體" w:hAnsi="標楷體" w:hint="eastAsia"/>
          <w:bCs/>
          <w:color w:val="000000"/>
        </w:rPr>
        <w:t>、消防</w:t>
      </w:r>
      <w:r w:rsidR="00E44B85">
        <w:rPr>
          <w:rFonts w:ascii="標楷體" w:hAnsi="標楷體" w:hint="eastAsia"/>
          <w:bCs/>
          <w:color w:val="000000"/>
        </w:rPr>
        <w:t>設備</w:t>
      </w:r>
      <w:r w:rsidR="00E44B85" w:rsidRPr="00B47193">
        <w:rPr>
          <w:rFonts w:ascii="標楷體" w:hAnsi="標楷體" w:hint="eastAsia"/>
          <w:bCs/>
          <w:color w:val="000000"/>
        </w:rPr>
        <w:t>士</w:t>
      </w:r>
      <w:r w:rsidR="00E44B85">
        <w:rPr>
          <w:rFonts w:ascii="標楷體" w:hAnsi="標楷體" w:hint="eastAsia"/>
          <w:bCs/>
          <w:color w:val="000000"/>
        </w:rPr>
        <w:t>等</w:t>
      </w:r>
      <w:r w:rsidR="00E44B85" w:rsidRPr="00B47193">
        <w:rPr>
          <w:rFonts w:ascii="標楷體" w:hAnsi="標楷體" w:hint="eastAsia"/>
          <w:bCs/>
          <w:color w:val="000000"/>
        </w:rPr>
        <w:t>，</w:t>
      </w:r>
      <w:r w:rsidR="00E44B85">
        <w:rPr>
          <w:rFonts w:ascii="標楷體" w:hAnsi="標楷體" w:hint="eastAsia"/>
          <w:bCs/>
          <w:color w:val="000000"/>
        </w:rPr>
        <w:t>及格率較屬穩定。</w:t>
      </w:r>
      <w:proofErr w:type="gramStart"/>
      <w:r w:rsidR="00E44B85" w:rsidRPr="00B47193">
        <w:rPr>
          <w:rFonts w:ascii="標楷體" w:hAnsi="標楷體" w:hint="eastAsia"/>
          <w:bCs/>
          <w:color w:val="000000"/>
        </w:rPr>
        <w:t>建議</w:t>
      </w:r>
      <w:r w:rsidR="00E44B85">
        <w:rPr>
          <w:rFonts w:ascii="標楷體" w:hAnsi="標楷體" w:hint="eastAsia"/>
          <w:bCs/>
          <w:color w:val="000000"/>
        </w:rPr>
        <w:t>部就</w:t>
      </w:r>
      <w:r w:rsidR="00E44B85" w:rsidRPr="00B47193">
        <w:rPr>
          <w:rFonts w:ascii="標楷體" w:hAnsi="標楷體" w:hint="eastAsia"/>
          <w:bCs/>
          <w:color w:val="000000"/>
        </w:rPr>
        <w:t>及格</w:t>
      </w:r>
      <w:proofErr w:type="gramEnd"/>
      <w:r w:rsidR="00E44B85" w:rsidRPr="00B47193">
        <w:rPr>
          <w:rFonts w:ascii="標楷體" w:hAnsi="標楷體" w:hint="eastAsia"/>
          <w:bCs/>
          <w:color w:val="000000"/>
        </w:rPr>
        <w:t>標準</w:t>
      </w:r>
      <w:r w:rsidR="00E44B85">
        <w:rPr>
          <w:rFonts w:ascii="標楷體" w:hAnsi="標楷體" w:hint="eastAsia"/>
          <w:bCs/>
          <w:color w:val="000000"/>
        </w:rPr>
        <w:t>與</w:t>
      </w:r>
      <w:r w:rsidR="00E44B85" w:rsidRPr="00B47193">
        <w:rPr>
          <w:rFonts w:ascii="標楷體" w:hAnsi="標楷體" w:hint="eastAsia"/>
          <w:bCs/>
          <w:color w:val="000000"/>
        </w:rPr>
        <w:t>及格率</w:t>
      </w:r>
      <w:r w:rsidR="00E44B85">
        <w:rPr>
          <w:rFonts w:ascii="標楷體" w:hAnsi="標楷體" w:hint="eastAsia"/>
          <w:bCs/>
          <w:color w:val="000000"/>
        </w:rPr>
        <w:t>之關係向院會適時提出</w:t>
      </w:r>
      <w:r w:rsidR="00E44B85" w:rsidRPr="00B47193">
        <w:rPr>
          <w:rFonts w:ascii="標楷體" w:hAnsi="標楷體" w:hint="eastAsia"/>
          <w:bCs/>
          <w:color w:val="000000"/>
        </w:rPr>
        <w:t>相關報告。</w:t>
      </w:r>
      <w:r w:rsidR="00E44B85">
        <w:rPr>
          <w:rFonts w:ascii="標楷體" w:hAnsi="標楷體" w:hint="eastAsia"/>
          <w:bCs/>
          <w:color w:val="000000"/>
        </w:rPr>
        <w:t>4</w:t>
      </w:r>
      <w:r w:rsidR="00E44B85">
        <w:rPr>
          <w:rFonts w:ascii="標楷體" w:hAnsi="標楷體"/>
          <w:bCs/>
          <w:color w:val="000000"/>
        </w:rPr>
        <w:t>.</w:t>
      </w:r>
      <w:r w:rsidR="00E44B85">
        <w:rPr>
          <w:rFonts w:ascii="標楷體" w:hAnsi="標楷體" w:hint="eastAsia"/>
          <w:bCs/>
          <w:color w:val="000000"/>
        </w:rPr>
        <w:t>部除</w:t>
      </w:r>
      <w:proofErr w:type="gramStart"/>
      <w:r w:rsidR="00E44B85">
        <w:rPr>
          <w:rFonts w:ascii="標楷體" w:hAnsi="標楷體" w:hint="eastAsia"/>
          <w:bCs/>
          <w:color w:val="000000"/>
        </w:rPr>
        <w:t>賡</w:t>
      </w:r>
      <w:proofErr w:type="gramEnd"/>
      <w:r w:rsidR="00E44B85">
        <w:rPr>
          <w:rFonts w:ascii="標楷體" w:hAnsi="標楷體" w:hint="eastAsia"/>
          <w:bCs/>
          <w:color w:val="000000"/>
        </w:rPr>
        <w:t>續與職業主管機關協調外，</w:t>
      </w:r>
      <w:r w:rsidR="00E44B85" w:rsidRPr="00B47193">
        <w:rPr>
          <w:rFonts w:ascii="標楷體" w:hAnsi="標楷體" w:hint="eastAsia"/>
          <w:bCs/>
          <w:color w:val="000000"/>
        </w:rPr>
        <w:t>諮詢產業界</w:t>
      </w:r>
      <w:r w:rsidR="00E44B85">
        <w:rPr>
          <w:rFonts w:ascii="標楷體" w:hAnsi="標楷體" w:hint="eastAsia"/>
          <w:bCs/>
          <w:color w:val="000000"/>
        </w:rPr>
        <w:t>亦</w:t>
      </w:r>
      <w:r w:rsidR="00E44B85" w:rsidRPr="00B47193">
        <w:rPr>
          <w:rFonts w:ascii="標楷體" w:hAnsi="標楷體" w:hint="eastAsia"/>
          <w:bCs/>
          <w:color w:val="000000"/>
        </w:rPr>
        <w:t>為</w:t>
      </w:r>
      <w:r w:rsidR="00E44B85">
        <w:rPr>
          <w:rFonts w:ascii="標楷體" w:hAnsi="標楷體" w:hint="eastAsia"/>
          <w:bCs/>
          <w:color w:val="000000"/>
        </w:rPr>
        <w:t>非常</w:t>
      </w:r>
      <w:r w:rsidR="00E44B85" w:rsidRPr="00B47193">
        <w:rPr>
          <w:rFonts w:ascii="標楷體" w:hAnsi="標楷體" w:hint="eastAsia"/>
          <w:bCs/>
          <w:color w:val="000000"/>
        </w:rPr>
        <w:t>重要</w:t>
      </w:r>
      <w:r w:rsidR="00E44B85">
        <w:rPr>
          <w:rFonts w:ascii="標楷體" w:hAnsi="標楷體" w:hint="eastAsia"/>
          <w:bCs/>
          <w:color w:val="000000"/>
        </w:rPr>
        <w:t>的意見</w:t>
      </w:r>
      <w:r w:rsidR="00E44B85" w:rsidRPr="00B47193">
        <w:rPr>
          <w:rFonts w:ascii="標楷體" w:hAnsi="標楷體" w:hint="eastAsia"/>
          <w:bCs/>
          <w:color w:val="000000"/>
        </w:rPr>
        <w:t>來源，</w:t>
      </w:r>
      <w:r w:rsidR="00E44B85">
        <w:rPr>
          <w:rFonts w:ascii="標楷體" w:hAnsi="標楷體" w:hint="eastAsia"/>
          <w:bCs/>
          <w:color w:val="000000"/>
        </w:rPr>
        <w:t>現行專技</w:t>
      </w:r>
      <w:r w:rsidR="00E547E5">
        <w:rPr>
          <w:rStyle w:val="ac"/>
          <w:rFonts w:ascii="標楷體" w:hAnsi="標楷體" w:hint="eastAsia"/>
          <w:b w:val="0"/>
          <w:bCs w:val="0"/>
        </w:rPr>
        <w:t>人員</w:t>
      </w:r>
      <w:r w:rsidR="00E44B85">
        <w:rPr>
          <w:rFonts w:ascii="標楷體" w:hAnsi="標楷體" w:hint="eastAsia"/>
          <w:bCs/>
          <w:color w:val="000000"/>
        </w:rPr>
        <w:t>考試各類科訂有其考試規則，建議部針對</w:t>
      </w:r>
      <w:r w:rsidR="00E44B85" w:rsidRPr="00B47193">
        <w:rPr>
          <w:rFonts w:ascii="標楷體" w:hAnsi="標楷體" w:hint="eastAsia"/>
          <w:bCs/>
          <w:color w:val="000000"/>
        </w:rPr>
        <w:t>每項</w:t>
      </w:r>
      <w:r w:rsidR="00E44B85">
        <w:rPr>
          <w:rFonts w:ascii="標楷體" w:hAnsi="標楷體" w:hint="eastAsia"/>
          <w:bCs/>
          <w:color w:val="000000"/>
        </w:rPr>
        <w:t>專技</w:t>
      </w:r>
      <w:r w:rsidR="00E547E5">
        <w:rPr>
          <w:rStyle w:val="ac"/>
          <w:rFonts w:ascii="標楷體" w:hAnsi="標楷體" w:hint="eastAsia"/>
          <w:b w:val="0"/>
          <w:bCs w:val="0"/>
        </w:rPr>
        <w:t>人員</w:t>
      </w:r>
      <w:r w:rsidR="00E44B85" w:rsidRPr="00B47193">
        <w:rPr>
          <w:rFonts w:ascii="標楷體" w:hAnsi="標楷體" w:hint="eastAsia"/>
          <w:bCs/>
          <w:color w:val="000000"/>
        </w:rPr>
        <w:t>考試</w:t>
      </w:r>
      <w:r w:rsidR="00E44B85">
        <w:rPr>
          <w:rFonts w:ascii="標楷體" w:hAnsi="標楷體" w:hint="eastAsia"/>
          <w:bCs/>
          <w:color w:val="000000"/>
        </w:rPr>
        <w:t>配合其產業界</w:t>
      </w:r>
      <w:r w:rsidR="00E44B85" w:rsidRPr="00B47193">
        <w:rPr>
          <w:rFonts w:ascii="標楷體" w:hAnsi="標楷體" w:hint="eastAsia"/>
          <w:bCs/>
          <w:color w:val="000000"/>
        </w:rPr>
        <w:t>實際狀況</w:t>
      </w:r>
      <w:r w:rsidR="00E44B85">
        <w:rPr>
          <w:rFonts w:ascii="標楷體" w:hAnsi="標楷體" w:hint="eastAsia"/>
          <w:bCs/>
          <w:color w:val="000000"/>
        </w:rPr>
        <w:t>，</w:t>
      </w:r>
      <w:r w:rsidR="00E44B85" w:rsidRPr="00B47193">
        <w:rPr>
          <w:rFonts w:ascii="標楷體" w:hAnsi="標楷體" w:hint="eastAsia"/>
          <w:bCs/>
          <w:color w:val="000000"/>
        </w:rPr>
        <w:t>進行考選機制的調整</w:t>
      </w:r>
      <w:r w:rsidR="00E44B85">
        <w:rPr>
          <w:rFonts w:ascii="標楷體" w:hAnsi="標楷體" w:hint="eastAsia"/>
          <w:bCs/>
          <w:color w:val="000000"/>
        </w:rPr>
        <w:t>，</w:t>
      </w:r>
      <w:proofErr w:type="gramStart"/>
      <w:r w:rsidR="00E44B85">
        <w:rPr>
          <w:rFonts w:ascii="標楷體" w:hAnsi="標楷體" w:hint="eastAsia"/>
          <w:bCs/>
          <w:color w:val="000000"/>
        </w:rPr>
        <w:t>俾期周</w:t>
      </w:r>
      <w:proofErr w:type="gramEnd"/>
      <w:r w:rsidR="00E44B85">
        <w:rPr>
          <w:rFonts w:ascii="標楷體" w:hAnsi="標楷體" w:hint="eastAsia"/>
          <w:bCs/>
          <w:color w:val="000000"/>
        </w:rPr>
        <w:t>妥</w:t>
      </w:r>
      <w:r w:rsidR="00E44B85" w:rsidRPr="00B47193">
        <w:rPr>
          <w:rFonts w:ascii="標楷體" w:hAnsi="標楷體" w:hint="eastAsia"/>
          <w:bCs/>
          <w:color w:val="000000"/>
        </w:rPr>
        <w:t>。</w:t>
      </w:r>
    </w:p>
    <w:p w14:paraId="700200B3" w14:textId="0F580D09" w:rsidR="004A3924" w:rsidRDefault="00FD49C5" w:rsidP="00004BC0">
      <w:pPr>
        <w:pStyle w:val="30"/>
        <w:overflowPunct w:val="0"/>
        <w:spacing w:line="460" w:lineRule="exact"/>
        <w:ind w:leftChars="188" w:left="959" w:hangingChars="100" w:hanging="320"/>
        <w:rPr>
          <w:rFonts w:ascii="標楷體" w:hAnsi="標楷體"/>
          <w:bCs/>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4A3924" w:rsidRPr="00CE6269">
        <w:rPr>
          <w:rFonts w:ascii="標楷體" w:hAnsi="標楷體" w:hint="eastAsia"/>
          <w:bCs/>
        </w:rPr>
        <w:t>1</w:t>
      </w:r>
      <w:r w:rsidR="004A3924" w:rsidRPr="00CE6269">
        <w:rPr>
          <w:rFonts w:ascii="標楷體" w:hAnsi="標楷體"/>
          <w:bCs/>
        </w:rPr>
        <w:t>.</w:t>
      </w:r>
      <w:r w:rsidR="004A3924" w:rsidRPr="00BF42EA">
        <w:rPr>
          <w:rFonts w:ascii="標楷體" w:hAnsi="標楷體" w:hint="eastAsia"/>
          <w:bCs/>
        </w:rPr>
        <w:t>102年修正專技人員考試法第16條，</w:t>
      </w:r>
      <w:r w:rsidR="004A3924">
        <w:rPr>
          <w:rFonts w:ascii="標楷體" w:hAnsi="標楷體" w:hint="eastAsia"/>
          <w:bCs/>
        </w:rPr>
        <w:t>增訂第2項規定，使科別及格制、平均分數滿60分及格、以「全程到考人數」一定比例為及格等3種及格方式，得擇一</w:t>
      </w:r>
      <w:proofErr w:type="gramStart"/>
      <w:r w:rsidR="004A3924">
        <w:rPr>
          <w:rFonts w:ascii="標楷體" w:hAnsi="標楷體" w:hint="eastAsia"/>
          <w:bCs/>
        </w:rPr>
        <w:t>採</w:t>
      </w:r>
      <w:proofErr w:type="gramEnd"/>
      <w:r w:rsidR="004A3924">
        <w:rPr>
          <w:rFonts w:ascii="標楷體" w:hAnsi="標楷體" w:hint="eastAsia"/>
          <w:bCs/>
        </w:rPr>
        <w:t>行或</w:t>
      </w:r>
      <w:proofErr w:type="gramStart"/>
      <w:r w:rsidR="00CD22C6">
        <w:rPr>
          <w:rFonts w:ascii="標楷體" w:hAnsi="標楷體" w:hint="eastAsia"/>
          <w:bCs/>
        </w:rPr>
        <w:t>併</w:t>
      </w:r>
      <w:proofErr w:type="gramEnd"/>
      <w:r w:rsidR="004A3924">
        <w:rPr>
          <w:rFonts w:ascii="標楷體" w:hAnsi="標楷體" w:hint="eastAsia"/>
          <w:bCs/>
        </w:rPr>
        <w:t>用。</w:t>
      </w:r>
      <w:r w:rsidR="004A3924" w:rsidRPr="00BF42EA">
        <w:rPr>
          <w:rFonts w:ascii="標楷體" w:hAnsi="標楷體" w:hint="eastAsia"/>
          <w:bCs/>
        </w:rPr>
        <w:t>現行79類科</w:t>
      </w:r>
      <w:r w:rsidR="004A3924">
        <w:rPr>
          <w:rFonts w:ascii="標楷體" w:hAnsi="標楷體" w:hint="eastAsia"/>
          <w:bCs/>
        </w:rPr>
        <w:t>採用前開規定方式，</w:t>
      </w:r>
      <w:r w:rsidR="004A3924" w:rsidRPr="00BF42EA">
        <w:rPr>
          <w:rFonts w:ascii="標楷體" w:hAnsi="標楷體" w:hint="eastAsia"/>
          <w:bCs/>
        </w:rPr>
        <w:t>尚有5類科暫停</w:t>
      </w:r>
      <w:r w:rsidR="004A3924">
        <w:rPr>
          <w:rFonts w:ascii="標楷體" w:hAnsi="標楷體" w:hint="eastAsia"/>
          <w:bCs/>
        </w:rPr>
        <w:t>辦理</w:t>
      </w:r>
      <w:r w:rsidR="004A3924" w:rsidRPr="00BF42EA">
        <w:rPr>
          <w:rFonts w:ascii="標楷體" w:hAnsi="標楷體" w:hint="eastAsia"/>
          <w:bCs/>
        </w:rPr>
        <w:t>，</w:t>
      </w:r>
      <w:r w:rsidR="004A3924">
        <w:rPr>
          <w:rFonts w:ascii="標楷體" w:hAnsi="標楷體" w:hint="eastAsia"/>
          <w:bCs/>
        </w:rPr>
        <w:t>其</w:t>
      </w:r>
      <w:r w:rsidR="004A3924" w:rsidRPr="00BF42EA">
        <w:rPr>
          <w:rFonts w:ascii="標楷體" w:hAnsi="標楷體" w:hint="eastAsia"/>
          <w:bCs/>
        </w:rPr>
        <w:t>因為何？</w:t>
      </w:r>
      <w:r w:rsidR="004A3924">
        <w:rPr>
          <w:rFonts w:ascii="標楷體" w:hAnsi="標楷體" w:hint="eastAsia"/>
          <w:bCs/>
        </w:rPr>
        <w:t>2</w:t>
      </w:r>
      <w:r w:rsidR="004A3924">
        <w:rPr>
          <w:rFonts w:ascii="標楷體" w:hAnsi="標楷體"/>
          <w:bCs/>
        </w:rPr>
        <w:t>.</w:t>
      </w:r>
      <w:r w:rsidR="004A3924">
        <w:rPr>
          <w:rFonts w:ascii="標楷體" w:hAnsi="標楷體" w:hint="eastAsia"/>
          <w:bCs/>
        </w:rPr>
        <w:t>依報告所示，</w:t>
      </w:r>
      <w:r w:rsidR="004A3924" w:rsidRPr="00BF42EA">
        <w:rPr>
          <w:rFonts w:ascii="標楷體" w:hAnsi="標楷體" w:hint="eastAsia"/>
          <w:bCs/>
        </w:rPr>
        <w:t>105年8月</w:t>
      </w:r>
      <w:r w:rsidR="004A3924">
        <w:rPr>
          <w:rFonts w:ascii="標楷體" w:hAnsi="標楷體" w:hint="eastAsia"/>
          <w:bCs/>
        </w:rPr>
        <w:t>下旬起，部陸續</w:t>
      </w:r>
      <w:r w:rsidR="004A3924" w:rsidRPr="00BF42EA">
        <w:rPr>
          <w:rFonts w:ascii="標楷體" w:hAnsi="標楷體" w:hint="eastAsia"/>
          <w:bCs/>
        </w:rPr>
        <w:t>函</w:t>
      </w:r>
      <w:proofErr w:type="gramStart"/>
      <w:r w:rsidR="004A3924" w:rsidRPr="00BF42EA">
        <w:rPr>
          <w:rFonts w:ascii="標楷體" w:hAnsi="標楷體" w:hint="eastAsia"/>
          <w:bCs/>
        </w:rPr>
        <w:t>詢</w:t>
      </w:r>
      <w:proofErr w:type="gramEnd"/>
      <w:r w:rsidR="004A3924">
        <w:rPr>
          <w:rFonts w:ascii="標楷體" w:hAnsi="標楷體" w:hint="eastAsia"/>
          <w:bCs/>
        </w:rPr>
        <w:t>相關職</w:t>
      </w:r>
      <w:r w:rsidR="004A3924" w:rsidRPr="00BF42EA">
        <w:rPr>
          <w:rFonts w:ascii="標楷體" w:hAnsi="標楷體" w:hint="eastAsia"/>
          <w:bCs/>
        </w:rPr>
        <w:t>業主管機關</w:t>
      </w:r>
      <w:r w:rsidR="004A3924">
        <w:rPr>
          <w:rFonts w:ascii="標楷體" w:hAnsi="標楷體" w:hint="eastAsia"/>
          <w:bCs/>
        </w:rPr>
        <w:t>意見</w:t>
      </w:r>
      <w:r w:rsidR="004A3924" w:rsidRPr="00CE6269">
        <w:rPr>
          <w:rFonts w:hAnsi="標楷體" w:hint="eastAsia"/>
        </w:rPr>
        <w:t>，</w:t>
      </w:r>
      <w:r w:rsidR="004A3924" w:rsidRPr="00D13C22">
        <w:rPr>
          <w:rFonts w:ascii="標楷體" w:hAnsi="標楷體" w:hint="eastAsia"/>
        </w:rPr>
        <w:t>通盤檢討專技人員考試各類科及格方式與及格標準之妥適性</w:t>
      </w:r>
      <w:r w:rsidR="004A3924" w:rsidRPr="00D13C22">
        <w:rPr>
          <w:rFonts w:ascii="標楷體" w:hAnsi="標楷體" w:cs="標楷體" w:hint="eastAsia"/>
          <w:kern w:val="0"/>
          <w:lang w:val="zh-TW"/>
        </w:rPr>
        <w:t>，現已修正發布</w:t>
      </w:r>
      <w:r w:rsidR="004A3924" w:rsidRPr="00D13C22">
        <w:rPr>
          <w:rFonts w:hint="eastAsia"/>
          <w:lang w:eastAsia="zh-HK"/>
        </w:rPr>
        <w:t>專利師、</w:t>
      </w:r>
      <w:proofErr w:type="gramStart"/>
      <w:r w:rsidR="004A3924" w:rsidRPr="00D13C22">
        <w:rPr>
          <w:rFonts w:hint="eastAsia"/>
          <w:lang w:eastAsia="zh-HK"/>
        </w:rPr>
        <w:t>驗船師等</w:t>
      </w:r>
      <w:proofErr w:type="gramEnd"/>
      <w:r w:rsidR="004A3924" w:rsidRPr="00D13C22">
        <w:rPr>
          <w:rFonts w:hint="eastAsia"/>
        </w:rPr>
        <w:t>多項</w:t>
      </w:r>
      <w:r w:rsidR="004A3924" w:rsidRPr="00D13C22">
        <w:rPr>
          <w:rFonts w:hint="eastAsia"/>
          <w:lang w:eastAsia="zh-HK"/>
        </w:rPr>
        <w:t>考試</w:t>
      </w:r>
      <w:r w:rsidR="004A3924" w:rsidRPr="00D13C22">
        <w:rPr>
          <w:rFonts w:hint="eastAsia"/>
        </w:rPr>
        <w:t>及格標準之相關規定</w:t>
      </w:r>
      <w:r w:rsidR="004A3924">
        <w:rPr>
          <w:rFonts w:hint="eastAsia"/>
        </w:rPr>
        <w:t>。未</w:t>
      </w:r>
      <w:proofErr w:type="gramStart"/>
      <w:r w:rsidR="004A3924">
        <w:rPr>
          <w:rFonts w:hint="eastAsia"/>
        </w:rPr>
        <w:t>讅</w:t>
      </w:r>
      <w:proofErr w:type="gramEnd"/>
      <w:r w:rsidR="004A3924">
        <w:rPr>
          <w:rFonts w:hint="eastAsia"/>
        </w:rPr>
        <w:t>部後續有無相關改革</w:t>
      </w:r>
      <w:r w:rsidR="004A3924" w:rsidRPr="00D13C22">
        <w:rPr>
          <w:rFonts w:ascii="標楷體" w:hAnsi="標楷體" w:hint="eastAsia"/>
          <w:bCs/>
        </w:rPr>
        <w:t>期程？</w:t>
      </w:r>
      <w:r w:rsidR="004A3924">
        <w:rPr>
          <w:rFonts w:ascii="標楷體" w:hAnsi="標楷體" w:hint="eastAsia"/>
          <w:bCs/>
        </w:rPr>
        <w:t>請部說明。3</w:t>
      </w:r>
      <w:r w:rsidR="004A3924">
        <w:rPr>
          <w:rFonts w:ascii="標楷體" w:hAnsi="標楷體"/>
          <w:bCs/>
        </w:rPr>
        <w:t>.</w:t>
      </w:r>
      <w:r w:rsidR="004A3924">
        <w:rPr>
          <w:rFonts w:ascii="標楷體" w:hAnsi="標楷體" w:hint="eastAsia"/>
          <w:bCs/>
        </w:rPr>
        <w:t>部分</w:t>
      </w:r>
      <w:proofErr w:type="gramStart"/>
      <w:r w:rsidR="004A3924" w:rsidRPr="00BF42EA">
        <w:rPr>
          <w:rFonts w:ascii="標楷體" w:hAnsi="標楷體" w:hint="eastAsia"/>
          <w:bCs/>
        </w:rPr>
        <w:t>醫</w:t>
      </w:r>
      <w:proofErr w:type="gramEnd"/>
      <w:r w:rsidR="004A3924" w:rsidRPr="00BF42EA">
        <w:rPr>
          <w:rFonts w:ascii="標楷體" w:hAnsi="標楷體" w:hint="eastAsia"/>
          <w:bCs/>
        </w:rPr>
        <w:t>事人員及格率相對較低，</w:t>
      </w:r>
      <w:r w:rsidR="004A3924">
        <w:rPr>
          <w:rFonts w:ascii="標楷體" w:hAnsi="標楷體" w:hint="eastAsia"/>
          <w:bCs/>
        </w:rPr>
        <w:t>其中</w:t>
      </w:r>
      <w:r w:rsidR="004A3924" w:rsidRPr="00BF42EA">
        <w:rPr>
          <w:rFonts w:ascii="標楷體" w:hAnsi="標楷體" w:hint="eastAsia"/>
          <w:bCs/>
        </w:rPr>
        <w:t>總分及格制</w:t>
      </w:r>
      <w:r w:rsidR="004A3924">
        <w:rPr>
          <w:rFonts w:ascii="標楷體" w:hAnsi="標楷體" w:hint="eastAsia"/>
          <w:bCs/>
        </w:rPr>
        <w:t>有成績設限門檻</w:t>
      </w:r>
      <w:r w:rsidR="004A3924" w:rsidRPr="00BF42EA">
        <w:rPr>
          <w:rFonts w:ascii="標楷體" w:hAnsi="標楷體" w:hint="eastAsia"/>
          <w:bCs/>
        </w:rPr>
        <w:t>，</w:t>
      </w:r>
      <w:r w:rsidR="004A3924">
        <w:rPr>
          <w:rFonts w:ascii="標楷體" w:hAnsi="標楷體" w:hint="eastAsia"/>
          <w:bCs/>
        </w:rPr>
        <w:t>如有一科成績為0分(</w:t>
      </w:r>
      <w:proofErr w:type="gramStart"/>
      <w:r w:rsidR="004A3924">
        <w:rPr>
          <w:rFonts w:ascii="標楷體" w:hAnsi="標楷體" w:hint="eastAsia"/>
          <w:bCs/>
        </w:rPr>
        <w:t>醫</w:t>
      </w:r>
      <w:proofErr w:type="gramEnd"/>
      <w:r w:rsidR="004A3924">
        <w:rPr>
          <w:rFonts w:ascii="標楷體" w:hAnsi="標楷體" w:hint="eastAsia"/>
          <w:bCs/>
        </w:rPr>
        <w:t>事檢驗師、</w:t>
      </w:r>
      <w:proofErr w:type="gramStart"/>
      <w:r w:rsidR="004A3924">
        <w:rPr>
          <w:rFonts w:ascii="標楷體" w:hAnsi="標楷體" w:hint="eastAsia"/>
          <w:bCs/>
        </w:rPr>
        <w:t>醫</w:t>
      </w:r>
      <w:proofErr w:type="gramEnd"/>
      <w:r w:rsidR="004A3924">
        <w:rPr>
          <w:rFonts w:ascii="標楷體" w:hAnsi="標楷體" w:hint="eastAsia"/>
          <w:bCs/>
        </w:rPr>
        <w:t>事放射師等)；有一科成績為0分，或專業科目成績平均</w:t>
      </w:r>
      <w:r w:rsidR="00CD22C6">
        <w:rPr>
          <w:rFonts w:ascii="標楷體" w:hAnsi="標楷體" w:hint="eastAsia"/>
          <w:bCs/>
        </w:rPr>
        <w:t>未</w:t>
      </w:r>
      <w:r w:rsidR="004A3924">
        <w:rPr>
          <w:rFonts w:ascii="標楷體" w:hAnsi="標楷體" w:hint="eastAsia"/>
          <w:bCs/>
        </w:rPr>
        <w:t>滿50分(民間公證人、不動產估價師、社會工作師等)等6種類型，</w:t>
      </w:r>
      <w:proofErr w:type="gramStart"/>
      <w:r w:rsidR="004A3924" w:rsidRPr="00BF42EA">
        <w:rPr>
          <w:rFonts w:ascii="標楷體" w:hAnsi="標楷體" w:hint="eastAsia"/>
          <w:bCs/>
        </w:rPr>
        <w:t>倘</w:t>
      </w:r>
      <w:r w:rsidR="004A3924">
        <w:rPr>
          <w:rFonts w:ascii="標楷體" w:hAnsi="標楷體" w:hint="eastAsia"/>
          <w:bCs/>
        </w:rPr>
        <w:t>考</w:t>
      </w:r>
      <w:r w:rsidR="004A3924" w:rsidRPr="00BF42EA">
        <w:rPr>
          <w:rFonts w:ascii="標楷體" w:hAnsi="標楷體" w:hint="eastAsia"/>
          <w:bCs/>
        </w:rPr>
        <w:t>科</w:t>
      </w:r>
      <w:r w:rsidR="004A3924">
        <w:rPr>
          <w:rFonts w:ascii="標楷體" w:hAnsi="標楷體" w:hint="eastAsia"/>
          <w:bCs/>
        </w:rPr>
        <w:t>均屬</w:t>
      </w:r>
      <w:proofErr w:type="gramEnd"/>
      <w:r w:rsidR="004A3924" w:rsidRPr="00BF42EA">
        <w:rPr>
          <w:rFonts w:ascii="標楷體" w:hAnsi="標楷體" w:hint="eastAsia"/>
          <w:bCs/>
        </w:rPr>
        <w:t>重要，何</w:t>
      </w:r>
      <w:r w:rsidR="004A3924">
        <w:rPr>
          <w:rFonts w:ascii="標楷體" w:hAnsi="標楷體" w:hint="eastAsia"/>
          <w:bCs/>
        </w:rPr>
        <w:t>以將</w:t>
      </w:r>
      <w:r w:rsidR="004A3924" w:rsidRPr="00BF42EA">
        <w:rPr>
          <w:rFonts w:ascii="標楷體" w:hAnsi="標楷體" w:hint="eastAsia"/>
          <w:bCs/>
        </w:rPr>
        <w:t>特定科目</w:t>
      </w:r>
      <w:r w:rsidR="004A3924">
        <w:rPr>
          <w:rFonts w:ascii="標楷體" w:hAnsi="標楷體" w:hint="eastAsia"/>
          <w:bCs/>
        </w:rPr>
        <w:t>另為</w:t>
      </w:r>
      <w:r w:rsidR="004A3924" w:rsidRPr="00BF42EA">
        <w:rPr>
          <w:rFonts w:ascii="標楷體" w:hAnsi="標楷體" w:hint="eastAsia"/>
          <w:bCs/>
        </w:rPr>
        <w:t>特別</w:t>
      </w:r>
      <w:r w:rsidR="004A3924">
        <w:rPr>
          <w:rFonts w:ascii="標楷體" w:hAnsi="標楷體" w:hint="eastAsia"/>
          <w:bCs/>
        </w:rPr>
        <w:t>之</w:t>
      </w:r>
      <w:r w:rsidR="004A3924" w:rsidRPr="00BF42EA">
        <w:rPr>
          <w:rFonts w:ascii="標楷體" w:hAnsi="標楷體" w:hint="eastAsia"/>
          <w:bCs/>
        </w:rPr>
        <w:t>限制</w:t>
      </w:r>
      <w:r w:rsidR="004A3924">
        <w:rPr>
          <w:rFonts w:ascii="標楷體" w:hAnsi="標楷體" w:hint="eastAsia"/>
          <w:bCs/>
        </w:rPr>
        <w:t>？是否係專業團體有其考量意見？4</w:t>
      </w:r>
      <w:r w:rsidR="004A3924">
        <w:rPr>
          <w:rFonts w:ascii="標楷體" w:hAnsi="標楷體"/>
          <w:bCs/>
        </w:rPr>
        <w:t>.</w:t>
      </w:r>
      <w:r w:rsidR="004A3924">
        <w:rPr>
          <w:rFonts w:ascii="標楷體" w:hAnsi="標楷體" w:hint="eastAsia"/>
          <w:bCs/>
        </w:rPr>
        <w:t>誠如部報告，專技</w:t>
      </w:r>
      <w:r w:rsidR="00E547E5">
        <w:rPr>
          <w:rStyle w:val="ac"/>
          <w:rFonts w:ascii="標楷體" w:hAnsi="標楷體" w:hint="eastAsia"/>
          <w:b w:val="0"/>
          <w:bCs w:val="0"/>
        </w:rPr>
        <w:t>人員</w:t>
      </w:r>
      <w:r w:rsidR="004A3924">
        <w:rPr>
          <w:rFonts w:ascii="標楷體" w:hAnsi="標楷體" w:hint="eastAsia"/>
          <w:bCs/>
        </w:rPr>
        <w:t>考試及格標準的制度變革</w:t>
      </w:r>
      <w:r w:rsidR="004A3924" w:rsidRPr="00BF42EA">
        <w:rPr>
          <w:rFonts w:ascii="標楷體" w:hAnsi="標楷體" w:hint="eastAsia"/>
          <w:bCs/>
        </w:rPr>
        <w:t>，</w:t>
      </w:r>
      <w:r w:rsidR="004A3924">
        <w:rPr>
          <w:rFonts w:ascii="標楷體" w:hAnsi="標楷體" w:hint="eastAsia"/>
          <w:bCs/>
        </w:rPr>
        <w:t>係</w:t>
      </w:r>
      <w:r w:rsidR="004A3924" w:rsidRPr="00BF42EA">
        <w:rPr>
          <w:rFonts w:ascii="標楷體" w:hAnsi="標楷體" w:hint="eastAsia"/>
          <w:bCs/>
        </w:rPr>
        <w:t>民主化的過程</w:t>
      </w:r>
      <w:r w:rsidR="004A3924">
        <w:rPr>
          <w:rFonts w:ascii="標楷體" w:hAnsi="標楷體" w:hint="eastAsia"/>
          <w:bCs/>
        </w:rPr>
        <w:t>中</w:t>
      </w:r>
      <w:r w:rsidR="004A3924" w:rsidRPr="00BF42EA">
        <w:rPr>
          <w:rFonts w:ascii="標楷體" w:hAnsi="標楷體" w:hint="eastAsia"/>
          <w:bCs/>
        </w:rPr>
        <w:t>，</w:t>
      </w:r>
      <w:r w:rsidR="004A3924">
        <w:rPr>
          <w:rFonts w:ascii="標楷體" w:hAnsi="標楷體" w:hint="eastAsia"/>
          <w:bCs/>
        </w:rPr>
        <w:t>各專業團體、職業主管機關、學校教育端等</w:t>
      </w:r>
      <w:r w:rsidR="004A3924" w:rsidRPr="00BF42EA">
        <w:rPr>
          <w:rFonts w:ascii="標楷體" w:hAnsi="標楷體" w:hint="eastAsia"/>
          <w:bCs/>
        </w:rPr>
        <w:t>互相協調</w:t>
      </w:r>
      <w:r w:rsidR="004A3924">
        <w:rPr>
          <w:rFonts w:ascii="標楷體" w:hAnsi="標楷體" w:hint="eastAsia"/>
          <w:bCs/>
        </w:rPr>
        <w:t>下</w:t>
      </w:r>
      <w:r w:rsidR="004A3924" w:rsidRPr="00BF42EA">
        <w:rPr>
          <w:rFonts w:ascii="標楷體" w:hAnsi="標楷體" w:hint="eastAsia"/>
          <w:bCs/>
        </w:rPr>
        <w:t>的結果。</w:t>
      </w:r>
      <w:r w:rsidR="004A3924">
        <w:rPr>
          <w:rFonts w:ascii="標楷體" w:hAnsi="標楷體" w:hint="eastAsia"/>
          <w:bCs/>
        </w:rPr>
        <w:t>審酌</w:t>
      </w:r>
      <w:r w:rsidR="004A3924" w:rsidRPr="00BF42EA">
        <w:rPr>
          <w:rFonts w:ascii="標楷體" w:hAnsi="標楷體" w:hint="eastAsia"/>
          <w:bCs/>
        </w:rPr>
        <w:t>教育端培育</w:t>
      </w:r>
      <w:r w:rsidR="004A3924">
        <w:rPr>
          <w:rFonts w:ascii="標楷體" w:hAnsi="標楷體" w:hint="eastAsia"/>
          <w:bCs/>
        </w:rPr>
        <w:t>許</w:t>
      </w:r>
      <w:r w:rsidR="004A3924" w:rsidRPr="00BF42EA">
        <w:rPr>
          <w:rFonts w:ascii="標楷體" w:hAnsi="標楷體" w:hint="eastAsia"/>
          <w:bCs/>
        </w:rPr>
        <w:t>多人才，</w:t>
      </w:r>
      <w:proofErr w:type="gramStart"/>
      <w:r w:rsidR="004A3924">
        <w:rPr>
          <w:rFonts w:ascii="標楷體" w:hAnsi="標楷體" w:hint="eastAsia"/>
          <w:bCs/>
        </w:rPr>
        <w:t>倘因專技</w:t>
      </w:r>
      <w:proofErr w:type="gramEnd"/>
      <w:r w:rsidR="00E547E5">
        <w:rPr>
          <w:rStyle w:val="ac"/>
          <w:rFonts w:ascii="標楷體" w:hAnsi="標楷體" w:hint="eastAsia"/>
          <w:b w:val="0"/>
          <w:bCs w:val="0"/>
        </w:rPr>
        <w:t>人員</w:t>
      </w:r>
      <w:r w:rsidR="004A3924">
        <w:rPr>
          <w:rFonts w:ascii="標楷體" w:hAnsi="標楷體" w:hint="eastAsia"/>
          <w:bCs/>
        </w:rPr>
        <w:t>考試及格標準設限過嚴，恐造成教育</w:t>
      </w:r>
      <w:r w:rsidR="004A3924" w:rsidRPr="00BF42EA">
        <w:rPr>
          <w:rFonts w:ascii="標楷體" w:hAnsi="標楷體" w:hint="eastAsia"/>
          <w:bCs/>
        </w:rPr>
        <w:t>端人才浪費，建議</w:t>
      </w:r>
      <w:r w:rsidR="004A3924">
        <w:rPr>
          <w:rFonts w:ascii="標楷體" w:hAnsi="標楷體" w:hint="eastAsia"/>
          <w:bCs/>
        </w:rPr>
        <w:t>部</w:t>
      </w:r>
      <w:r w:rsidR="004A3924" w:rsidRPr="00BF42EA">
        <w:rPr>
          <w:rFonts w:ascii="標楷體" w:hAnsi="標楷體" w:hint="eastAsia"/>
          <w:bCs/>
        </w:rPr>
        <w:t>積極檢討</w:t>
      </w:r>
      <w:r w:rsidR="004A3924">
        <w:rPr>
          <w:rFonts w:ascii="標楷體" w:hAnsi="標楷體" w:hint="eastAsia"/>
          <w:bCs/>
        </w:rPr>
        <w:t>部分專技</w:t>
      </w:r>
      <w:r w:rsidR="00E547E5">
        <w:rPr>
          <w:rStyle w:val="ac"/>
          <w:rFonts w:ascii="標楷體" w:hAnsi="標楷體" w:hint="eastAsia"/>
          <w:b w:val="0"/>
          <w:bCs w:val="0"/>
        </w:rPr>
        <w:t>人員</w:t>
      </w:r>
      <w:r w:rsidR="004A3924">
        <w:rPr>
          <w:rFonts w:ascii="標楷體" w:hAnsi="標楷體" w:hint="eastAsia"/>
          <w:bCs/>
        </w:rPr>
        <w:t>考試類科及格標準與及</w:t>
      </w:r>
      <w:r w:rsidR="004A3924" w:rsidRPr="00BF42EA">
        <w:rPr>
          <w:rFonts w:ascii="標楷體" w:hAnsi="標楷體" w:hint="eastAsia"/>
          <w:bCs/>
        </w:rPr>
        <w:t>格率</w:t>
      </w:r>
      <w:r w:rsidR="004A3924">
        <w:rPr>
          <w:rFonts w:ascii="標楷體" w:hAnsi="標楷體" w:hint="eastAsia"/>
          <w:bCs/>
        </w:rPr>
        <w:t>較</w:t>
      </w:r>
      <w:r w:rsidR="004A3924" w:rsidRPr="00BF42EA">
        <w:rPr>
          <w:rFonts w:ascii="標楷體" w:hAnsi="標楷體" w:hint="eastAsia"/>
          <w:bCs/>
        </w:rPr>
        <w:t>低</w:t>
      </w:r>
      <w:r w:rsidR="004A3924">
        <w:rPr>
          <w:rFonts w:ascii="標楷體" w:hAnsi="標楷體" w:hint="eastAsia"/>
          <w:bCs/>
        </w:rPr>
        <w:t>之問題</w:t>
      </w:r>
      <w:r w:rsidR="004A3924" w:rsidRPr="00BF42EA">
        <w:rPr>
          <w:rFonts w:ascii="標楷體" w:hAnsi="標楷體" w:hint="eastAsia"/>
          <w:bCs/>
        </w:rPr>
        <w:t>，以符應本院作為人力資源機關的立場。</w:t>
      </w:r>
    </w:p>
    <w:p w14:paraId="531355C9" w14:textId="546E46C7" w:rsidR="00004BC0" w:rsidRDefault="00004BC0" w:rsidP="00004BC0">
      <w:pPr>
        <w:pStyle w:val="30"/>
        <w:overflowPunct w:val="0"/>
        <w:spacing w:line="460" w:lineRule="exact"/>
        <w:ind w:leftChars="188" w:left="959" w:hangingChars="100" w:hanging="320"/>
        <w:rPr>
          <w:rFonts w:ascii="標楷體" w:hAnsi="標楷體"/>
        </w:rPr>
      </w:pPr>
      <w:r w:rsidRPr="00772504">
        <w:rPr>
          <w:rFonts w:ascii="標楷體" w:hAnsi="標楷體" w:hint="eastAsia"/>
          <w:b/>
        </w:rPr>
        <w:t>院長意見</w:t>
      </w:r>
      <w:r w:rsidRPr="0095158A">
        <w:rPr>
          <w:rFonts w:ascii="標楷體" w:hAnsi="標楷體" w:hint="eastAsia"/>
          <w:b/>
        </w:rPr>
        <w:t>：</w:t>
      </w:r>
      <w:r w:rsidR="005E7D2E" w:rsidRPr="005E7D2E">
        <w:rPr>
          <w:rFonts w:ascii="標楷體" w:hAnsi="標楷體" w:hint="eastAsia"/>
          <w:bCs/>
        </w:rPr>
        <w:t>1</w:t>
      </w:r>
      <w:r w:rsidR="005E7D2E" w:rsidRPr="005E7D2E">
        <w:rPr>
          <w:rFonts w:ascii="標楷體" w:hAnsi="標楷體"/>
          <w:bCs/>
        </w:rPr>
        <w:t>.</w:t>
      </w:r>
      <w:r w:rsidR="00C43B5B" w:rsidRPr="00C43B5B">
        <w:rPr>
          <w:rFonts w:ascii="標楷體" w:hAnsi="標楷體" w:hint="eastAsia"/>
          <w:bCs/>
        </w:rPr>
        <w:t>本次簡報</w:t>
      </w:r>
      <w:r w:rsidR="003F7AAB">
        <w:rPr>
          <w:rFonts w:ascii="標楷體" w:hAnsi="標楷體" w:hint="eastAsia"/>
          <w:bCs/>
        </w:rPr>
        <w:t>清楚合宜</w:t>
      </w:r>
      <w:r w:rsidR="00C43B5B" w:rsidRPr="00C43B5B">
        <w:rPr>
          <w:rFonts w:ascii="標楷體" w:hAnsi="標楷體" w:hint="eastAsia"/>
          <w:bCs/>
        </w:rPr>
        <w:t>，</w:t>
      </w:r>
      <w:r w:rsidR="00DE4701">
        <w:rPr>
          <w:rFonts w:ascii="標楷體" w:hAnsi="標楷體" w:hint="eastAsia"/>
          <w:bCs/>
        </w:rPr>
        <w:t>惟其</w:t>
      </w:r>
      <w:r w:rsidR="00C43B5B" w:rsidRPr="00C43B5B">
        <w:rPr>
          <w:rFonts w:ascii="標楷體" w:hAnsi="標楷體" w:hint="eastAsia"/>
          <w:bCs/>
        </w:rPr>
        <w:t>內容僅</w:t>
      </w:r>
      <w:r w:rsidR="00DE4701">
        <w:rPr>
          <w:rFonts w:ascii="標楷體" w:hAnsi="標楷體" w:hint="eastAsia"/>
          <w:bCs/>
        </w:rPr>
        <w:t>就專技</w:t>
      </w:r>
      <w:r w:rsidR="00FE4E8A">
        <w:rPr>
          <w:rFonts w:ascii="標楷體" w:hAnsi="標楷體" w:hint="eastAsia"/>
          <w:bCs/>
        </w:rPr>
        <w:t>人員</w:t>
      </w:r>
      <w:r w:rsidR="00DE4701">
        <w:rPr>
          <w:rFonts w:ascii="標楷體" w:hAnsi="標楷體" w:hint="eastAsia"/>
          <w:bCs/>
        </w:rPr>
        <w:t>考試及格方式之沿革歷程</w:t>
      </w:r>
      <w:r w:rsidR="003F7AAB">
        <w:rPr>
          <w:rFonts w:ascii="標楷體" w:hAnsi="標楷體" w:hint="eastAsia"/>
          <w:bCs/>
        </w:rPr>
        <w:t>做</w:t>
      </w:r>
      <w:r w:rsidR="00C43B5B" w:rsidRPr="00C43B5B">
        <w:rPr>
          <w:rFonts w:ascii="標楷體" w:hAnsi="標楷體" w:hint="eastAsia"/>
          <w:bCs/>
        </w:rPr>
        <w:t>摘要</w:t>
      </w:r>
      <w:r w:rsidR="00DE4701">
        <w:rPr>
          <w:rFonts w:ascii="標楷體" w:hAnsi="標楷體" w:hint="eastAsia"/>
          <w:bCs/>
        </w:rPr>
        <w:t>性報告</w:t>
      </w:r>
      <w:r w:rsidR="00C43B5B" w:rsidRPr="00C43B5B">
        <w:rPr>
          <w:rFonts w:ascii="標楷體" w:hAnsi="標楷體" w:hint="eastAsia"/>
          <w:bCs/>
        </w:rPr>
        <w:t>，</w:t>
      </w:r>
      <w:r w:rsidR="003F7AAB">
        <w:rPr>
          <w:rFonts w:ascii="標楷體" w:hAnsi="標楷體" w:hint="eastAsia"/>
          <w:bCs/>
        </w:rPr>
        <w:t>未來</w:t>
      </w:r>
      <w:r w:rsidR="00590E40">
        <w:rPr>
          <w:rFonts w:ascii="標楷體" w:hAnsi="標楷體" w:hint="eastAsia"/>
          <w:bCs/>
        </w:rPr>
        <w:t>簡報</w:t>
      </w:r>
      <w:r w:rsidR="003F7AAB">
        <w:rPr>
          <w:rFonts w:ascii="標楷體" w:hAnsi="標楷體" w:hint="eastAsia"/>
          <w:bCs/>
        </w:rPr>
        <w:t>請</w:t>
      </w:r>
      <w:proofErr w:type="gramStart"/>
      <w:r w:rsidR="00C966CD">
        <w:rPr>
          <w:rFonts w:ascii="標楷體" w:hAnsi="標楷體" w:hint="eastAsia"/>
          <w:bCs/>
        </w:rPr>
        <w:t>臚</w:t>
      </w:r>
      <w:proofErr w:type="gramEnd"/>
      <w:r w:rsidR="00C966CD" w:rsidRPr="00C43B5B">
        <w:rPr>
          <w:rFonts w:ascii="標楷體" w:hAnsi="標楷體" w:hint="eastAsia"/>
          <w:bCs/>
        </w:rPr>
        <w:t>列</w:t>
      </w:r>
      <w:r w:rsidR="003F7AAB">
        <w:rPr>
          <w:rFonts w:ascii="標楷體" w:hAnsi="標楷體" w:hint="eastAsia"/>
          <w:bCs/>
        </w:rPr>
        <w:t>所</w:t>
      </w:r>
      <w:r w:rsidR="005E7D2E">
        <w:rPr>
          <w:rFonts w:ascii="標楷體" w:hAnsi="標楷體" w:hint="eastAsia"/>
          <w:bCs/>
        </w:rPr>
        <w:t>遭遇的</w:t>
      </w:r>
      <w:r w:rsidR="00C43B5B" w:rsidRPr="00C43B5B">
        <w:rPr>
          <w:rFonts w:ascii="標楷體" w:hAnsi="標楷體" w:hint="eastAsia"/>
          <w:bCs/>
        </w:rPr>
        <w:t>問題及</w:t>
      </w:r>
      <w:r w:rsidR="005E7D2E">
        <w:rPr>
          <w:rFonts w:ascii="標楷體" w:hAnsi="標楷體" w:hint="eastAsia"/>
          <w:bCs/>
        </w:rPr>
        <w:t>未來</w:t>
      </w:r>
      <w:r w:rsidR="00C966CD">
        <w:rPr>
          <w:rFonts w:ascii="標楷體" w:hAnsi="標楷體" w:hint="eastAsia"/>
          <w:bCs/>
        </w:rPr>
        <w:t>精進</w:t>
      </w:r>
      <w:r w:rsidR="00C43B5B" w:rsidRPr="00C43B5B">
        <w:rPr>
          <w:rFonts w:ascii="標楷體" w:hAnsi="標楷體" w:hint="eastAsia"/>
          <w:bCs/>
        </w:rPr>
        <w:t>方向</w:t>
      </w:r>
      <w:r w:rsidR="003F7AAB">
        <w:rPr>
          <w:rFonts w:ascii="標楷體" w:hAnsi="標楷體" w:hint="eastAsia"/>
          <w:bCs/>
        </w:rPr>
        <w:t>等內涵</w:t>
      </w:r>
      <w:r w:rsidR="00195644">
        <w:rPr>
          <w:rFonts w:ascii="標楷體" w:hAnsi="標楷體" w:hint="eastAsia"/>
          <w:bCs/>
        </w:rPr>
        <w:t>，</w:t>
      </w:r>
      <w:proofErr w:type="gramStart"/>
      <w:r w:rsidR="00195644">
        <w:rPr>
          <w:rFonts w:ascii="標楷體" w:hAnsi="標楷體" w:hint="eastAsia"/>
          <w:bCs/>
        </w:rPr>
        <w:t>俾期周</w:t>
      </w:r>
      <w:proofErr w:type="gramEnd"/>
      <w:r w:rsidR="00195644">
        <w:rPr>
          <w:rFonts w:ascii="標楷體" w:hAnsi="標楷體" w:hint="eastAsia"/>
          <w:bCs/>
        </w:rPr>
        <w:t>妥</w:t>
      </w:r>
      <w:r w:rsidR="00C84DAE">
        <w:rPr>
          <w:rFonts w:ascii="標楷體" w:hAnsi="標楷體" w:hint="eastAsia"/>
        </w:rPr>
        <w:t>。</w:t>
      </w:r>
      <w:r w:rsidR="003F7AAB">
        <w:rPr>
          <w:rFonts w:ascii="標楷體" w:hAnsi="標楷體" w:hint="eastAsia"/>
        </w:rPr>
        <w:t>2</w:t>
      </w:r>
      <w:r w:rsidR="003F7AAB">
        <w:rPr>
          <w:rFonts w:ascii="標楷體" w:hAnsi="標楷體"/>
        </w:rPr>
        <w:t>.</w:t>
      </w:r>
      <w:r w:rsidR="00FC6D8A">
        <w:rPr>
          <w:rFonts w:ascii="標楷體" w:hAnsi="標楷體" w:hint="eastAsia"/>
        </w:rPr>
        <w:t>專技人員考試各</w:t>
      </w:r>
      <w:r w:rsidR="00C43B5B">
        <w:rPr>
          <w:rFonts w:ascii="標楷體" w:hAnsi="標楷體" w:hint="eastAsia"/>
        </w:rPr>
        <w:t>類科有其特色，</w:t>
      </w:r>
      <w:r w:rsidR="00195644">
        <w:rPr>
          <w:rFonts w:ascii="標楷體" w:hAnsi="標楷體" w:hint="eastAsia"/>
        </w:rPr>
        <w:t>惟</w:t>
      </w:r>
      <w:r w:rsidR="00C43B5B">
        <w:rPr>
          <w:rFonts w:ascii="標楷體" w:hAnsi="標楷體" w:hint="eastAsia"/>
        </w:rPr>
        <w:t>考</w:t>
      </w:r>
      <w:r w:rsidR="00195644">
        <w:rPr>
          <w:rFonts w:ascii="標楷體" w:hAnsi="標楷體" w:hint="eastAsia"/>
        </w:rPr>
        <w:t>科</w:t>
      </w:r>
      <w:r w:rsidR="00C43B5B">
        <w:rPr>
          <w:rFonts w:ascii="標楷體" w:hAnsi="標楷體" w:hint="eastAsia"/>
        </w:rPr>
        <w:t>數</w:t>
      </w:r>
      <w:r w:rsidR="00FC6D8A">
        <w:rPr>
          <w:rFonts w:ascii="標楷體" w:hAnsi="標楷體" w:hint="eastAsia"/>
        </w:rPr>
        <w:t>量</w:t>
      </w:r>
      <w:r w:rsidR="000621CE">
        <w:rPr>
          <w:rFonts w:ascii="標楷體" w:hAnsi="標楷體" w:hint="eastAsia"/>
        </w:rPr>
        <w:t>均</w:t>
      </w:r>
      <w:r w:rsidR="00195644">
        <w:rPr>
          <w:rFonts w:ascii="標楷體" w:hAnsi="標楷體" w:hint="eastAsia"/>
        </w:rPr>
        <w:t>相同</w:t>
      </w:r>
      <w:r w:rsidR="00C43B5B">
        <w:rPr>
          <w:rFonts w:ascii="標楷體" w:hAnsi="標楷體" w:hint="eastAsia"/>
        </w:rPr>
        <w:t>，</w:t>
      </w:r>
      <w:r w:rsidR="00816266">
        <w:rPr>
          <w:rFonts w:ascii="標楷體" w:hAnsi="標楷體" w:hint="eastAsia"/>
        </w:rPr>
        <w:t>似</w:t>
      </w:r>
      <w:r w:rsidR="00FC6D8A">
        <w:rPr>
          <w:rFonts w:ascii="標楷體" w:hAnsi="標楷體" w:hint="eastAsia"/>
        </w:rPr>
        <w:t>不盡合理</w:t>
      </w:r>
      <w:r w:rsidR="002E2B95">
        <w:rPr>
          <w:rFonts w:ascii="標楷體" w:hAnsi="標楷體" w:hint="eastAsia"/>
        </w:rPr>
        <w:t>。請</w:t>
      </w:r>
      <w:r w:rsidR="00FC6D8A">
        <w:rPr>
          <w:rFonts w:ascii="標楷體" w:hAnsi="標楷體" w:hint="eastAsia"/>
        </w:rPr>
        <w:t>部</w:t>
      </w:r>
      <w:r w:rsidR="000621CE">
        <w:rPr>
          <w:rFonts w:ascii="標楷體" w:hAnsi="標楷體" w:hint="eastAsia"/>
        </w:rPr>
        <w:t>秉</w:t>
      </w:r>
      <w:r w:rsidR="000621CE">
        <w:rPr>
          <w:rFonts w:ascii="標楷體" w:hAnsi="標楷體" w:hint="eastAsia"/>
        </w:rPr>
        <w:lastRenderedPageBreak/>
        <w:t>持公平正義原則，</w:t>
      </w:r>
      <w:r w:rsidR="00C43B5B">
        <w:rPr>
          <w:rFonts w:ascii="標楷體" w:hAnsi="標楷體" w:hint="eastAsia"/>
        </w:rPr>
        <w:t>參考國際</w:t>
      </w:r>
      <w:r w:rsidR="000C2FA8">
        <w:rPr>
          <w:rFonts w:ascii="標楷體" w:hAnsi="標楷體" w:hint="eastAsia"/>
        </w:rPr>
        <w:t>潮流及</w:t>
      </w:r>
      <w:r w:rsidR="00C43B5B">
        <w:rPr>
          <w:rFonts w:ascii="標楷體" w:hAnsi="標楷體" w:hint="eastAsia"/>
        </w:rPr>
        <w:t>作法，</w:t>
      </w:r>
      <w:r w:rsidR="005700C6">
        <w:rPr>
          <w:rFonts w:ascii="標楷體" w:hAnsi="標楷體" w:hint="eastAsia"/>
        </w:rPr>
        <w:t>訂定</w:t>
      </w:r>
      <w:r w:rsidR="00C43B5B">
        <w:rPr>
          <w:rFonts w:ascii="標楷體" w:hAnsi="標楷體" w:hint="eastAsia"/>
        </w:rPr>
        <w:t>框架性規範，</w:t>
      </w:r>
      <w:r w:rsidR="000C2FA8">
        <w:rPr>
          <w:rFonts w:ascii="標楷體" w:hAnsi="標楷體" w:hint="eastAsia"/>
        </w:rPr>
        <w:t>依職權進行程序性調整。</w:t>
      </w:r>
      <w:r w:rsidR="00FC6D8A">
        <w:rPr>
          <w:rFonts w:ascii="標楷體" w:hAnsi="標楷體" w:hint="eastAsia"/>
        </w:rPr>
        <w:t>至於考科</w:t>
      </w:r>
      <w:r w:rsidR="00C43B5B">
        <w:rPr>
          <w:rFonts w:ascii="標楷體" w:hAnsi="標楷體" w:hint="eastAsia"/>
        </w:rPr>
        <w:t>內容</w:t>
      </w:r>
      <w:r w:rsidR="00FC6D8A">
        <w:rPr>
          <w:rFonts w:ascii="標楷體" w:hAnsi="標楷體" w:hint="eastAsia"/>
        </w:rPr>
        <w:t>與及格</w:t>
      </w:r>
      <w:r w:rsidR="00C43B5B">
        <w:rPr>
          <w:rFonts w:ascii="標楷體" w:hAnsi="標楷體" w:hint="eastAsia"/>
        </w:rPr>
        <w:t>標準</w:t>
      </w:r>
      <w:r w:rsidR="00FC6D8A">
        <w:rPr>
          <w:rFonts w:ascii="標楷體" w:hAnsi="標楷體" w:hint="eastAsia"/>
        </w:rPr>
        <w:t>則</w:t>
      </w:r>
      <w:r w:rsidR="00C43B5B">
        <w:rPr>
          <w:rFonts w:ascii="標楷體" w:hAnsi="標楷體" w:hint="eastAsia"/>
        </w:rPr>
        <w:t>尊重</w:t>
      </w:r>
      <w:r w:rsidR="00731B24">
        <w:rPr>
          <w:rFonts w:ascii="標楷體" w:hAnsi="標楷體" w:hint="eastAsia"/>
        </w:rPr>
        <w:t>各</w:t>
      </w:r>
      <w:r w:rsidR="00816266">
        <w:rPr>
          <w:rFonts w:ascii="標楷體" w:hAnsi="標楷體" w:hint="eastAsia"/>
        </w:rPr>
        <w:t>專業團體</w:t>
      </w:r>
      <w:r w:rsidR="00FC6D8A">
        <w:rPr>
          <w:rFonts w:ascii="標楷體" w:hAnsi="標楷體" w:hint="eastAsia"/>
        </w:rPr>
        <w:t>、</w:t>
      </w:r>
      <w:r w:rsidR="00816266">
        <w:rPr>
          <w:rFonts w:ascii="標楷體" w:hAnsi="標楷體" w:hint="eastAsia"/>
        </w:rPr>
        <w:t>職業</w:t>
      </w:r>
      <w:r w:rsidR="00C43B5B">
        <w:rPr>
          <w:rFonts w:ascii="標楷體" w:hAnsi="標楷體" w:hint="eastAsia"/>
        </w:rPr>
        <w:t>主管機關</w:t>
      </w:r>
      <w:r w:rsidR="00FC6D8A">
        <w:rPr>
          <w:rFonts w:ascii="標楷體" w:hAnsi="標楷體" w:hint="eastAsia"/>
        </w:rPr>
        <w:t>及</w:t>
      </w:r>
      <w:r w:rsidR="00C43B5B">
        <w:rPr>
          <w:rFonts w:ascii="標楷體" w:hAnsi="標楷體" w:hint="eastAsia"/>
        </w:rPr>
        <w:t>教育</w:t>
      </w:r>
      <w:r w:rsidR="00816266">
        <w:rPr>
          <w:rFonts w:ascii="標楷體" w:hAnsi="標楷體" w:hint="eastAsia"/>
        </w:rPr>
        <w:t>端</w:t>
      </w:r>
      <w:r w:rsidR="00FC6D8A">
        <w:rPr>
          <w:rFonts w:ascii="標楷體" w:hAnsi="標楷體" w:hint="eastAsia"/>
        </w:rPr>
        <w:t>意見</w:t>
      </w:r>
      <w:r w:rsidR="002E2B95">
        <w:rPr>
          <w:rFonts w:ascii="標楷體" w:hAnsi="標楷體" w:hint="eastAsia"/>
        </w:rPr>
        <w:t>。另</w:t>
      </w:r>
      <w:r w:rsidR="00AB7C4B">
        <w:rPr>
          <w:rFonts w:ascii="標楷體" w:hAnsi="標楷體" w:hint="eastAsia"/>
        </w:rPr>
        <w:t>為落實考選改革，</w:t>
      </w:r>
      <w:r w:rsidR="00C42E7F">
        <w:rPr>
          <w:rFonts w:ascii="標楷體" w:hAnsi="標楷體" w:hint="eastAsia"/>
        </w:rPr>
        <w:t>請部</w:t>
      </w:r>
      <w:r w:rsidR="00856B77">
        <w:rPr>
          <w:rFonts w:ascii="標楷體" w:hAnsi="標楷體" w:hint="eastAsia"/>
        </w:rPr>
        <w:t>擬</w:t>
      </w:r>
      <w:r w:rsidR="00CD4315">
        <w:rPr>
          <w:rFonts w:ascii="標楷體" w:hAnsi="標楷體" w:hint="eastAsia"/>
        </w:rPr>
        <w:t>訂本屆任期結束前</w:t>
      </w:r>
      <w:r w:rsidR="00C42E7F">
        <w:rPr>
          <w:rFonts w:ascii="標楷體" w:hAnsi="標楷體" w:hint="eastAsia"/>
        </w:rPr>
        <w:t>具體</w:t>
      </w:r>
      <w:r w:rsidR="00731B24">
        <w:rPr>
          <w:rFonts w:ascii="標楷體" w:hAnsi="標楷體" w:hint="eastAsia"/>
        </w:rPr>
        <w:t>可行的</w:t>
      </w:r>
      <w:r w:rsidR="00CD4315">
        <w:rPr>
          <w:rFonts w:ascii="標楷體" w:hAnsi="標楷體" w:hint="eastAsia"/>
        </w:rPr>
        <w:t>改革</w:t>
      </w:r>
      <w:r w:rsidR="00AB7C4B">
        <w:rPr>
          <w:rFonts w:ascii="標楷體" w:hAnsi="標楷體" w:hint="eastAsia"/>
        </w:rPr>
        <w:t>目標</w:t>
      </w:r>
      <w:r w:rsidR="00C42E7F">
        <w:rPr>
          <w:rFonts w:ascii="標楷體" w:hAnsi="標楷體" w:hint="eastAsia"/>
        </w:rPr>
        <w:t>及</w:t>
      </w:r>
      <w:r w:rsidR="00AB7C4B">
        <w:rPr>
          <w:rFonts w:ascii="標楷體" w:hAnsi="標楷體" w:hint="eastAsia"/>
        </w:rPr>
        <w:t>期程</w:t>
      </w:r>
      <w:r w:rsidR="00CD4315">
        <w:rPr>
          <w:rFonts w:ascii="標楷體" w:hAnsi="標楷體" w:hint="eastAsia"/>
        </w:rPr>
        <w:t>。</w:t>
      </w:r>
    </w:p>
    <w:p w14:paraId="1108F433" w14:textId="0BA6EF56" w:rsidR="00AE6E0A" w:rsidRPr="00B6162E" w:rsidRDefault="00AE6E0A" w:rsidP="00AE6E0A">
      <w:pPr>
        <w:pStyle w:val="30"/>
        <w:overflowPunct w:val="0"/>
        <w:spacing w:line="460" w:lineRule="exact"/>
        <w:ind w:leftChars="188" w:left="959" w:hangingChars="100" w:hanging="320"/>
        <w:rPr>
          <w:rFonts w:ascii="標楷體" w:hAnsi="標楷體"/>
        </w:rPr>
      </w:pPr>
      <w:proofErr w:type="gramStart"/>
      <w:r w:rsidRPr="00E312B8">
        <w:rPr>
          <w:rFonts w:ascii="標楷體" w:hAnsi="標楷體" w:hint="eastAsia"/>
          <w:b/>
          <w:bCs/>
        </w:rPr>
        <w:t>許部長舒翔</w:t>
      </w:r>
      <w:proofErr w:type="gramEnd"/>
      <w:r w:rsidR="001D5925">
        <w:rPr>
          <w:rFonts w:ascii="標楷體" w:hAnsi="標楷體" w:hint="eastAsia"/>
          <w:b/>
          <w:bCs/>
        </w:rPr>
        <w:t>、黃司長慶章</w:t>
      </w:r>
      <w:r w:rsidRPr="007E031B">
        <w:rPr>
          <w:rFonts w:ascii="標楷體" w:hAnsi="標楷體" w:hint="eastAsia"/>
          <w:b/>
        </w:rPr>
        <w:t>補充報告：</w:t>
      </w:r>
      <w:r w:rsidRPr="007E031B">
        <w:rPr>
          <w:rFonts w:ascii="標楷體" w:hAnsi="標楷體" w:hint="eastAsia"/>
        </w:rPr>
        <w:t>對</w:t>
      </w:r>
      <w:r w:rsidR="00004BC0">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C1744A7" w14:textId="39561EFD" w:rsidR="00DB18D8" w:rsidRDefault="00DB18D8" w:rsidP="00FE61EB">
      <w:pPr>
        <w:pStyle w:val="2"/>
        <w:tabs>
          <w:tab w:val="left" w:pos="3000"/>
          <w:tab w:val="left" w:pos="3360"/>
          <w:tab w:val="left" w:pos="5760"/>
        </w:tabs>
        <w:overflowPunct w:val="0"/>
        <w:spacing w:line="460" w:lineRule="exact"/>
        <w:ind w:leftChars="200" w:left="680" w:firstLineChars="0" w:firstLine="0"/>
        <w:rPr>
          <w:rFonts w:ascii="標楷體" w:hAnsi="標楷體" w:cs="Arial"/>
        </w:rPr>
      </w:pP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612B73ED" w14:textId="77777777" w:rsidR="007472CD" w:rsidRDefault="00DB18D8" w:rsidP="00BB0927">
      <w:pPr>
        <w:pStyle w:val="2"/>
        <w:overflowPunct w:val="0"/>
        <w:spacing w:line="460" w:lineRule="exact"/>
        <w:ind w:leftChars="100" w:left="980" w:hanging="640"/>
        <w:rPr>
          <w:rFonts w:ascii="標楷體" w:hAnsi="標楷體"/>
          <w:color w:val="000000" w:themeColor="text1"/>
        </w:rPr>
      </w:pPr>
      <w:r>
        <w:rPr>
          <w:rFonts w:ascii="標楷體" w:hAnsi="標楷體" w:hint="eastAsia"/>
          <w:color w:val="000000" w:themeColor="text1"/>
        </w:rPr>
        <w:t>五、</w:t>
      </w:r>
      <w:r w:rsidRPr="00363A9C">
        <w:rPr>
          <w:rFonts w:ascii="標楷體" w:hAnsi="標楷體"/>
          <w:color w:val="000000" w:themeColor="text1"/>
        </w:rPr>
        <w:t>臨時</w:t>
      </w:r>
      <w:r w:rsidRPr="00BB03E1">
        <w:rPr>
          <w:rFonts w:ascii="標楷體" w:hAnsi="標楷體"/>
        </w:rPr>
        <w:t>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p>
    <w:p w14:paraId="41C2CC8F" w14:textId="314C8F8A" w:rsidR="00DB18D8" w:rsidRPr="000F76A1" w:rsidRDefault="00AE6E0A" w:rsidP="00BB0927">
      <w:pPr>
        <w:pStyle w:val="2"/>
        <w:overflowPunct w:val="0"/>
        <w:spacing w:line="460" w:lineRule="exact"/>
        <w:ind w:leftChars="100" w:left="981" w:hanging="641"/>
        <w:rPr>
          <w:rFonts w:ascii="標楷體" w:hAnsi="標楷體" w:cs="Arial"/>
          <w:color w:val="000000"/>
        </w:rPr>
      </w:pPr>
      <w:r w:rsidRPr="002008CA">
        <w:rPr>
          <w:rFonts w:ascii="標楷體" w:hAnsi="標楷體" w:hint="eastAsia"/>
          <w:b/>
        </w:rPr>
        <w:t xml:space="preserve"> </w:t>
      </w:r>
      <w:r w:rsidR="00DB18D8">
        <w:rPr>
          <w:rFonts w:ascii="標楷體" w:hAnsi="標楷體" w:hint="eastAsia"/>
          <w:color w:val="000000" w:themeColor="text1"/>
        </w:rPr>
        <w:t xml:space="preserve">     </w:t>
      </w:r>
    </w:p>
    <w:p w14:paraId="692E5C38" w14:textId="1C4F8108"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00BE3F18" w:rsidRPr="00D00091">
        <w:rPr>
          <w:rFonts w:ascii="標楷體" w:hAnsi="標楷體" w:hint="eastAsia"/>
          <w:color w:val="000000" w:themeColor="text1"/>
        </w:rPr>
        <w:t>（</w:t>
      </w:r>
      <w:r w:rsidR="00BE3F18">
        <w:rPr>
          <w:rFonts w:ascii="標楷體" w:hAnsi="標楷體"/>
          <w:color w:val="000000" w:themeColor="text1"/>
        </w:rPr>
        <w:t>無</w:t>
      </w:r>
      <w:r w:rsidR="00BE3F18" w:rsidRPr="00D00091">
        <w:rPr>
          <w:rFonts w:ascii="標楷體" w:hAnsi="標楷體" w:hint="eastAsia"/>
          <w:color w:val="000000" w:themeColor="text1"/>
        </w:rPr>
        <w:t>）</w:t>
      </w:r>
      <w:r w:rsidRPr="00BB03E1">
        <w:rPr>
          <w:rFonts w:ascii="標楷體" w:hAnsi="標楷體" w:hint="eastAsia"/>
        </w:rPr>
        <w:t xml:space="preserve">  </w:t>
      </w:r>
      <w:r w:rsidRPr="00BB03E1">
        <w:rPr>
          <w:rFonts w:ascii="標楷體" w:hAnsi="標楷體" w:hint="eastAsia"/>
          <w:b/>
        </w:rPr>
        <w:t xml:space="preserve"> </w:t>
      </w:r>
    </w:p>
    <w:p w14:paraId="1F397DAB" w14:textId="77777777" w:rsidR="00F53842" w:rsidRPr="00817962" w:rsidRDefault="00F53842" w:rsidP="00DB18D8">
      <w:pPr>
        <w:kinsoku w:val="0"/>
        <w:overflowPunct w:val="0"/>
        <w:spacing w:line="460" w:lineRule="exact"/>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68B54D07" w14:textId="4C11B69E" w:rsidR="005E0DD4" w:rsidRPr="005E0DD4" w:rsidRDefault="004B6BF5" w:rsidP="004B6BF5">
      <w:pPr>
        <w:kinsoku w:val="0"/>
        <w:overflowPunct w:val="0"/>
        <w:spacing w:line="440" w:lineRule="exact"/>
        <w:ind w:leftChars="207" w:left="704" w:firstLine="2"/>
        <w:jc w:val="both"/>
        <w:textAlignment w:val="baseline"/>
        <w:rPr>
          <w:rFonts w:ascii="標楷體" w:hAnsi="標楷體"/>
          <w:spacing w:val="-6"/>
          <w:sz w:val="32"/>
          <w:szCs w:val="32"/>
        </w:rPr>
      </w:pPr>
      <w:r w:rsidRPr="00CC08C3">
        <w:rPr>
          <w:rFonts w:ascii="標楷體" w:hAnsi="標楷體" w:hint="eastAsia"/>
          <w:sz w:val="32"/>
        </w:rPr>
        <w:t>考選</w:t>
      </w:r>
      <w:proofErr w:type="gramStart"/>
      <w:r w:rsidRPr="00CC08C3">
        <w:rPr>
          <w:rFonts w:ascii="標楷體" w:hAnsi="標楷體" w:hint="eastAsia"/>
          <w:sz w:val="32"/>
        </w:rPr>
        <w:t>部商同典</w:t>
      </w:r>
      <w:proofErr w:type="gramEnd"/>
      <w:r w:rsidRPr="00CC08C3">
        <w:rPr>
          <w:rFonts w:ascii="標楷體" w:hAnsi="標楷體" w:hint="eastAsia"/>
          <w:sz w:val="32"/>
        </w:rPr>
        <w:t>試委員長提：</w:t>
      </w:r>
      <w:r w:rsidRPr="00CC08C3">
        <w:rPr>
          <w:rFonts w:ascii="標楷體" w:hAnsi="標楷體"/>
          <w:sz w:val="32"/>
        </w:rPr>
        <w:t>111年公務人員特種考試警察人員、一般警察人員、國家安全局國家安全情報人員考試及111年特種考試交通事業鐵路人員</w:t>
      </w:r>
      <w:proofErr w:type="gramStart"/>
      <w:r w:rsidRPr="00CC08C3">
        <w:rPr>
          <w:rFonts w:ascii="標楷體" w:hAnsi="標楷體"/>
          <w:sz w:val="32"/>
        </w:rPr>
        <w:t>考試典</w:t>
      </w:r>
      <w:proofErr w:type="gramEnd"/>
      <w:r w:rsidRPr="00CC08C3">
        <w:rPr>
          <w:rFonts w:ascii="標楷體" w:hAnsi="標楷體"/>
          <w:sz w:val="32"/>
        </w:rPr>
        <w:t>試委員</w:t>
      </w:r>
      <w:r w:rsidRPr="00CC08C3">
        <w:rPr>
          <w:rFonts w:ascii="標楷體" w:hAnsi="標楷體" w:hint="eastAsia"/>
          <w:sz w:val="32"/>
        </w:rPr>
        <w:t>78名名單一案，請討論</w:t>
      </w:r>
      <w:r>
        <w:rPr>
          <w:rFonts w:ascii="標楷體" w:hAnsi="標楷體" w:hint="eastAsia"/>
          <w:sz w:val="32"/>
        </w:rPr>
        <w:t>。</w:t>
      </w:r>
    </w:p>
    <w:p w14:paraId="0E58EDD9" w14:textId="7EF4D933" w:rsidR="005E0DD4" w:rsidRPr="005E0DD4" w:rsidRDefault="005E0DD4" w:rsidP="005E0DD4">
      <w:pPr>
        <w:pStyle w:val="2"/>
        <w:spacing w:line="460" w:lineRule="exact"/>
        <w:ind w:left="426" w:hangingChars="133" w:hanging="426"/>
        <w:rPr>
          <w:rFonts w:ascii="標楷體" w:hAnsi="標楷體"/>
          <w:spacing w:val="-6"/>
        </w:rPr>
      </w:pPr>
      <w:r w:rsidRPr="005E0DD4">
        <w:rPr>
          <w:rFonts w:ascii="標楷體" w:hAnsi="標楷體" w:hint="eastAsia"/>
        </w:rPr>
        <w:t xml:space="preserve">  </w:t>
      </w:r>
      <w:r w:rsidRPr="005E0DD4">
        <w:rPr>
          <w:rFonts w:ascii="標楷體" w:hAnsi="標楷體" w:hint="eastAsia"/>
          <w:b/>
        </w:rPr>
        <w:t>決議：</w:t>
      </w:r>
      <w:r w:rsidR="004B6BF5" w:rsidRPr="004B6BF5">
        <w:rPr>
          <w:rFonts w:ascii="標楷體" w:hAnsi="標楷體" w:hint="eastAsia"/>
          <w:bCs/>
        </w:rPr>
        <w:t>照名單通過</w:t>
      </w:r>
      <w:r w:rsidRPr="005E0DD4">
        <w:rPr>
          <w:rFonts w:ascii="標楷體" w:hAnsi="標楷體" w:hint="eastAsia"/>
          <w:bCs/>
          <w:color w:val="000000"/>
        </w:rPr>
        <w:t>。</w:t>
      </w:r>
    </w:p>
    <w:p w14:paraId="0A7B5272" w14:textId="3D7CACCB" w:rsidR="00DB18D8" w:rsidRPr="003949C0" w:rsidRDefault="00DB18D8" w:rsidP="00FC3307">
      <w:pPr>
        <w:pStyle w:val="2"/>
        <w:spacing w:line="460" w:lineRule="exact"/>
        <w:ind w:left="992" w:hangingChars="322" w:hanging="992"/>
        <w:rPr>
          <w:rFonts w:ascii="標楷體" w:hAnsi="標楷體"/>
        </w:rPr>
      </w:pPr>
      <w:r>
        <w:rPr>
          <w:rFonts w:ascii="標楷體" w:hAnsi="標楷體" w:hint="eastAsia"/>
          <w:spacing w:val="-6"/>
        </w:rPr>
        <w:t xml:space="preserve"> </w:t>
      </w:r>
      <w:r w:rsidRPr="003949C0">
        <w:rPr>
          <w:rFonts w:ascii="標楷體" w:hAnsi="標楷體" w:hint="eastAsia"/>
        </w:rPr>
        <w:t xml:space="preserve">  </w:t>
      </w:r>
    </w:p>
    <w:p w14:paraId="381698CF" w14:textId="40B15561"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94242B">
        <w:rPr>
          <w:rFonts w:ascii="標楷體" w:hAnsi="標楷體" w:hint="eastAsia"/>
        </w:rPr>
        <w:t>11</w:t>
      </w:r>
      <w:r w:rsidRPr="003949C0">
        <w:rPr>
          <w:rFonts w:ascii="標楷體" w:hAnsi="標楷體" w:hint="eastAsia"/>
        </w:rPr>
        <w:t>時</w:t>
      </w:r>
      <w:r w:rsidR="00CD4315">
        <w:rPr>
          <w:rFonts w:ascii="標楷體" w:hAnsi="標楷體" w:hint="eastAsia"/>
        </w:rPr>
        <w:t>20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EA4E" w14:textId="77777777" w:rsidR="00A644C3" w:rsidRDefault="00A644C3">
      <w:pPr>
        <w:spacing w:line="240" w:lineRule="auto"/>
      </w:pPr>
      <w:r>
        <w:separator/>
      </w:r>
    </w:p>
  </w:endnote>
  <w:endnote w:type="continuationSeparator" w:id="0">
    <w:p w14:paraId="207FB79B" w14:textId="77777777" w:rsidR="00A644C3" w:rsidRDefault="00A6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A644C3"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A644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D791" w14:textId="77777777" w:rsidR="00A644C3" w:rsidRDefault="00A644C3">
      <w:pPr>
        <w:spacing w:line="240" w:lineRule="auto"/>
      </w:pPr>
      <w:r>
        <w:separator/>
      </w:r>
    </w:p>
  </w:footnote>
  <w:footnote w:type="continuationSeparator" w:id="0">
    <w:p w14:paraId="6BC3FEEE" w14:textId="77777777" w:rsidR="00A644C3" w:rsidRDefault="00A644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58EE"/>
    <w:rsid w:val="0002796F"/>
    <w:rsid w:val="00045AEC"/>
    <w:rsid w:val="00054567"/>
    <w:rsid w:val="00060FD9"/>
    <w:rsid w:val="000621CE"/>
    <w:rsid w:val="00073753"/>
    <w:rsid w:val="000A0F19"/>
    <w:rsid w:val="000B472C"/>
    <w:rsid w:val="000C2FA8"/>
    <w:rsid w:val="000D7BE3"/>
    <w:rsid w:val="000E108F"/>
    <w:rsid w:val="000E25AD"/>
    <w:rsid w:val="000E433A"/>
    <w:rsid w:val="000E44FA"/>
    <w:rsid w:val="000E4FD9"/>
    <w:rsid w:val="00111055"/>
    <w:rsid w:val="00120FB7"/>
    <w:rsid w:val="00123B83"/>
    <w:rsid w:val="00130777"/>
    <w:rsid w:val="00133925"/>
    <w:rsid w:val="0013734D"/>
    <w:rsid w:val="0016510B"/>
    <w:rsid w:val="00175E4A"/>
    <w:rsid w:val="001821E3"/>
    <w:rsid w:val="00184FEE"/>
    <w:rsid w:val="00190199"/>
    <w:rsid w:val="00195644"/>
    <w:rsid w:val="001A714F"/>
    <w:rsid w:val="001B294F"/>
    <w:rsid w:val="001B3C3F"/>
    <w:rsid w:val="001B5517"/>
    <w:rsid w:val="001C4617"/>
    <w:rsid w:val="001D2957"/>
    <w:rsid w:val="001D5925"/>
    <w:rsid w:val="00203CE1"/>
    <w:rsid w:val="00207B36"/>
    <w:rsid w:val="00240053"/>
    <w:rsid w:val="002527F4"/>
    <w:rsid w:val="00257594"/>
    <w:rsid w:val="002616FF"/>
    <w:rsid w:val="00262E63"/>
    <w:rsid w:val="002641AF"/>
    <w:rsid w:val="002749E6"/>
    <w:rsid w:val="00285F10"/>
    <w:rsid w:val="00293D64"/>
    <w:rsid w:val="00297563"/>
    <w:rsid w:val="002B1C6F"/>
    <w:rsid w:val="002C41CD"/>
    <w:rsid w:val="002C554A"/>
    <w:rsid w:val="002E04AF"/>
    <w:rsid w:val="002E2B95"/>
    <w:rsid w:val="002F3DCB"/>
    <w:rsid w:val="00310029"/>
    <w:rsid w:val="003413E3"/>
    <w:rsid w:val="003457A2"/>
    <w:rsid w:val="0035117D"/>
    <w:rsid w:val="00355C91"/>
    <w:rsid w:val="003579AF"/>
    <w:rsid w:val="003608F9"/>
    <w:rsid w:val="00362FE5"/>
    <w:rsid w:val="00363A9C"/>
    <w:rsid w:val="00364770"/>
    <w:rsid w:val="00373D31"/>
    <w:rsid w:val="00385CF6"/>
    <w:rsid w:val="00397C7D"/>
    <w:rsid w:val="003B1650"/>
    <w:rsid w:val="003C15E5"/>
    <w:rsid w:val="003E0106"/>
    <w:rsid w:val="003E068C"/>
    <w:rsid w:val="003E4013"/>
    <w:rsid w:val="003F26AA"/>
    <w:rsid w:val="003F2A9C"/>
    <w:rsid w:val="003F2D09"/>
    <w:rsid w:val="003F533A"/>
    <w:rsid w:val="003F7AAB"/>
    <w:rsid w:val="004070AD"/>
    <w:rsid w:val="004229CC"/>
    <w:rsid w:val="00433546"/>
    <w:rsid w:val="004348E3"/>
    <w:rsid w:val="00456099"/>
    <w:rsid w:val="004567AA"/>
    <w:rsid w:val="00471007"/>
    <w:rsid w:val="00484DE3"/>
    <w:rsid w:val="00495870"/>
    <w:rsid w:val="00497DA8"/>
    <w:rsid w:val="004A2933"/>
    <w:rsid w:val="004A3924"/>
    <w:rsid w:val="004B6BF5"/>
    <w:rsid w:val="004B6F52"/>
    <w:rsid w:val="004E2E51"/>
    <w:rsid w:val="004E66B1"/>
    <w:rsid w:val="00503D91"/>
    <w:rsid w:val="005044AC"/>
    <w:rsid w:val="005174B4"/>
    <w:rsid w:val="00520702"/>
    <w:rsid w:val="00557312"/>
    <w:rsid w:val="00563030"/>
    <w:rsid w:val="0056448E"/>
    <w:rsid w:val="005700C6"/>
    <w:rsid w:val="00590E40"/>
    <w:rsid w:val="005A00BA"/>
    <w:rsid w:val="005A3009"/>
    <w:rsid w:val="005B3789"/>
    <w:rsid w:val="005E0DD4"/>
    <w:rsid w:val="005E7D2E"/>
    <w:rsid w:val="00604105"/>
    <w:rsid w:val="006053FF"/>
    <w:rsid w:val="00632EFA"/>
    <w:rsid w:val="00635725"/>
    <w:rsid w:val="006512C0"/>
    <w:rsid w:val="006527C3"/>
    <w:rsid w:val="0067208A"/>
    <w:rsid w:val="00673AAB"/>
    <w:rsid w:val="00673C1A"/>
    <w:rsid w:val="00690F2C"/>
    <w:rsid w:val="006B718A"/>
    <w:rsid w:val="006C428C"/>
    <w:rsid w:val="006C68E9"/>
    <w:rsid w:val="006F16F2"/>
    <w:rsid w:val="00714EB9"/>
    <w:rsid w:val="00724BF1"/>
    <w:rsid w:val="00731B24"/>
    <w:rsid w:val="00745D23"/>
    <w:rsid w:val="007472CD"/>
    <w:rsid w:val="00751B7C"/>
    <w:rsid w:val="00757FDF"/>
    <w:rsid w:val="0076038C"/>
    <w:rsid w:val="007608E8"/>
    <w:rsid w:val="00765EB5"/>
    <w:rsid w:val="00772504"/>
    <w:rsid w:val="0078511C"/>
    <w:rsid w:val="00787D6E"/>
    <w:rsid w:val="00792932"/>
    <w:rsid w:val="007D3E15"/>
    <w:rsid w:val="007E156C"/>
    <w:rsid w:val="007E536A"/>
    <w:rsid w:val="007E66F8"/>
    <w:rsid w:val="007F3F69"/>
    <w:rsid w:val="00816266"/>
    <w:rsid w:val="00822C60"/>
    <w:rsid w:val="00823DD4"/>
    <w:rsid w:val="00823EDF"/>
    <w:rsid w:val="00856B77"/>
    <w:rsid w:val="008632A7"/>
    <w:rsid w:val="008754BD"/>
    <w:rsid w:val="00883C28"/>
    <w:rsid w:val="008916D1"/>
    <w:rsid w:val="008A5333"/>
    <w:rsid w:val="008A5DE7"/>
    <w:rsid w:val="008A6D1A"/>
    <w:rsid w:val="008B14A6"/>
    <w:rsid w:val="008C03D2"/>
    <w:rsid w:val="008C3D59"/>
    <w:rsid w:val="008C66DE"/>
    <w:rsid w:val="008D0949"/>
    <w:rsid w:val="008D3F7D"/>
    <w:rsid w:val="008F021B"/>
    <w:rsid w:val="009035DD"/>
    <w:rsid w:val="00906AE5"/>
    <w:rsid w:val="009074EC"/>
    <w:rsid w:val="00907C1E"/>
    <w:rsid w:val="009129FA"/>
    <w:rsid w:val="00932DF0"/>
    <w:rsid w:val="00936EAA"/>
    <w:rsid w:val="0094242B"/>
    <w:rsid w:val="00943B1E"/>
    <w:rsid w:val="0095235D"/>
    <w:rsid w:val="00964A92"/>
    <w:rsid w:val="00965BAE"/>
    <w:rsid w:val="0096747D"/>
    <w:rsid w:val="00967B2D"/>
    <w:rsid w:val="00973C39"/>
    <w:rsid w:val="009C10B3"/>
    <w:rsid w:val="009D0128"/>
    <w:rsid w:val="009D2807"/>
    <w:rsid w:val="009D2BA7"/>
    <w:rsid w:val="009D368B"/>
    <w:rsid w:val="009E1CB5"/>
    <w:rsid w:val="009F55A7"/>
    <w:rsid w:val="009F57B8"/>
    <w:rsid w:val="00A15B61"/>
    <w:rsid w:val="00A21322"/>
    <w:rsid w:val="00A272D4"/>
    <w:rsid w:val="00A37EB3"/>
    <w:rsid w:val="00A550E7"/>
    <w:rsid w:val="00A60146"/>
    <w:rsid w:val="00A644C3"/>
    <w:rsid w:val="00A67B61"/>
    <w:rsid w:val="00A90D0F"/>
    <w:rsid w:val="00A95AF0"/>
    <w:rsid w:val="00AA022D"/>
    <w:rsid w:val="00AB05CC"/>
    <w:rsid w:val="00AB7460"/>
    <w:rsid w:val="00AB7C4B"/>
    <w:rsid w:val="00AD7257"/>
    <w:rsid w:val="00AE3D90"/>
    <w:rsid w:val="00AE6E0A"/>
    <w:rsid w:val="00B0472B"/>
    <w:rsid w:val="00B217B3"/>
    <w:rsid w:val="00B304DA"/>
    <w:rsid w:val="00B3389C"/>
    <w:rsid w:val="00B72C75"/>
    <w:rsid w:val="00B86541"/>
    <w:rsid w:val="00B93683"/>
    <w:rsid w:val="00B93D98"/>
    <w:rsid w:val="00BB0927"/>
    <w:rsid w:val="00BB7E47"/>
    <w:rsid w:val="00BC7EEF"/>
    <w:rsid w:val="00BE3F18"/>
    <w:rsid w:val="00BE4EB2"/>
    <w:rsid w:val="00BF15B8"/>
    <w:rsid w:val="00C1323D"/>
    <w:rsid w:val="00C171F2"/>
    <w:rsid w:val="00C42E7F"/>
    <w:rsid w:val="00C43B5B"/>
    <w:rsid w:val="00C45E81"/>
    <w:rsid w:val="00C508C1"/>
    <w:rsid w:val="00C50D4F"/>
    <w:rsid w:val="00C5101F"/>
    <w:rsid w:val="00C54FEF"/>
    <w:rsid w:val="00C64014"/>
    <w:rsid w:val="00C71D4C"/>
    <w:rsid w:val="00C73D27"/>
    <w:rsid w:val="00C84DAE"/>
    <w:rsid w:val="00C95917"/>
    <w:rsid w:val="00C966CD"/>
    <w:rsid w:val="00CA741F"/>
    <w:rsid w:val="00CB6116"/>
    <w:rsid w:val="00CD22C6"/>
    <w:rsid w:val="00CD4315"/>
    <w:rsid w:val="00D06420"/>
    <w:rsid w:val="00D074B1"/>
    <w:rsid w:val="00D16BEB"/>
    <w:rsid w:val="00D223FF"/>
    <w:rsid w:val="00D248D7"/>
    <w:rsid w:val="00D32E2B"/>
    <w:rsid w:val="00D44EFA"/>
    <w:rsid w:val="00D45E7B"/>
    <w:rsid w:val="00D4631E"/>
    <w:rsid w:val="00D565CD"/>
    <w:rsid w:val="00D57DF7"/>
    <w:rsid w:val="00D60CBF"/>
    <w:rsid w:val="00D648A0"/>
    <w:rsid w:val="00D75B8D"/>
    <w:rsid w:val="00D852A1"/>
    <w:rsid w:val="00D86D90"/>
    <w:rsid w:val="00D87463"/>
    <w:rsid w:val="00D96457"/>
    <w:rsid w:val="00DB18D8"/>
    <w:rsid w:val="00DB61AA"/>
    <w:rsid w:val="00DB662C"/>
    <w:rsid w:val="00DD2760"/>
    <w:rsid w:val="00DD67B7"/>
    <w:rsid w:val="00DE4701"/>
    <w:rsid w:val="00E00015"/>
    <w:rsid w:val="00E03780"/>
    <w:rsid w:val="00E1446E"/>
    <w:rsid w:val="00E204DB"/>
    <w:rsid w:val="00E22CE7"/>
    <w:rsid w:val="00E312B8"/>
    <w:rsid w:val="00E41749"/>
    <w:rsid w:val="00E42E4F"/>
    <w:rsid w:val="00E4485F"/>
    <w:rsid w:val="00E44B85"/>
    <w:rsid w:val="00E547E5"/>
    <w:rsid w:val="00E568FB"/>
    <w:rsid w:val="00E57E80"/>
    <w:rsid w:val="00E60286"/>
    <w:rsid w:val="00E86229"/>
    <w:rsid w:val="00EA4183"/>
    <w:rsid w:val="00EB35D1"/>
    <w:rsid w:val="00EB3D9E"/>
    <w:rsid w:val="00EC637D"/>
    <w:rsid w:val="00ED0EC5"/>
    <w:rsid w:val="00ED3856"/>
    <w:rsid w:val="00ED5AB9"/>
    <w:rsid w:val="00EE6AF7"/>
    <w:rsid w:val="00EF627F"/>
    <w:rsid w:val="00F03388"/>
    <w:rsid w:val="00F3532E"/>
    <w:rsid w:val="00F53842"/>
    <w:rsid w:val="00F57282"/>
    <w:rsid w:val="00F91314"/>
    <w:rsid w:val="00F946C3"/>
    <w:rsid w:val="00FB20CC"/>
    <w:rsid w:val="00FC3307"/>
    <w:rsid w:val="00FC4CCF"/>
    <w:rsid w:val="00FC58B7"/>
    <w:rsid w:val="00FC6D8A"/>
    <w:rsid w:val="00FD49C5"/>
    <w:rsid w:val="00FE4E8A"/>
    <w:rsid w:val="00FE61EB"/>
    <w:rsid w:val="00FF4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3</cp:revision>
  <cp:lastPrinted>2022-04-28T08:40:00Z</cp:lastPrinted>
  <dcterms:created xsi:type="dcterms:W3CDTF">2022-05-02T08:31:00Z</dcterms:created>
  <dcterms:modified xsi:type="dcterms:W3CDTF">2022-05-02T08:31:00Z</dcterms:modified>
</cp:coreProperties>
</file>