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0089D824" w:rsidR="00DB18D8" w:rsidRPr="00A00D91" w:rsidRDefault="00DB18D8" w:rsidP="00DB18D8">
      <w:pPr>
        <w:pStyle w:val="a5"/>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Pr>
          <w:rFonts w:ascii="標楷體" w:eastAsia="標楷體" w:hAnsi="標楷體" w:hint="eastAsia"/>
          <w:b w:val="0"/>
          <w:sz w:val="36"/>
          <w:szCs w:val="36"/>
        </w:rPr>
        <w:t>7</w:t>
      </w:r>
      <w:r w:rsidR="00E57E80">
        <w:rPr>
          <w:rFonts w:ascii="標楷體" w:eastAsia="標楷體" w:hAnsi="標楷體" w:hint="eastAsia"/>
          <w:b w:val="0"/>
          <w:sz w:val="36"/>
          <w:szCs w:val="36"/>
        </w:rPr>
        <w:t>6</w:t>
      </w:r>
      <w:r w:rsidRPr="00A00D91">
        <w:rPr>
          <w:rFonts w:ascii="標楷體" w:eastAsia="標楷體" w:hAnsi="標楷體"/>
          <w:b w:val="0"/>
          <w:sz w:val="36"/>
          <w:szCs w:val="36"/>
        </w:rPr>
        <w:t>次會議紀錄</w:t>
      </w:r>
    </w:p>
    <w:p w14:paraId="625813A0" w14:textId="69BE80B9" w:rsidR="00DB18D8" w:rsidRPr="00714BBF" w:rsidRDefault="00DB18D8" w:rsidP="00DB18D8">
      <w:pPr>
        <w:pStyle w:val="a4"/>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Pr>
          <w:rFonts w:ascii="標楷體" w:hAnsi="標楷體" w:hint="eastAsia"/>
          <w:color w:val="000000"/>
          <w:spacing w:val="-4"/>
          <w:szCs w:val="32"/>
        </w:rPr>
        <w:t>11</w:t>
      </w:r>
      <w:r w:rsidRPr="0005001D">
        <w:rPr>
          <w:rFonts w:ascii="標楷體" w:hAnsi="標楷體"/>
          <w:color w:val="000000"/>
          <w:spacing w:val="-4"/>
          <w:szCs w:val="32"/>
        </w:rPr>
        <w:t>年</w:t>
      </w:r>
      <w:r w:rsidR="00F61FB6">
        <w:rPr>
          <w:rFonts w:ascii="標楷體" w:hAnsi="標楷體" w:hint="eastAsia"/>
          <w:color w:val="000000"/>
          <w:spacing w:val="-4"/>
          <w:szCs w:val="32"/>
        </w:rPr>
        <w:t>3</w:t>
      </w:r>
      <w:r w:rsidRPr="0005001D">
        <w:rPr>
          <w:rFonts w:ascii="標楷體" w:hAnsi="標楷體"/>
          <w:color w:val="000000"/>
          <w:spacing w:val="-4"/>
          <w:szCs w:val="32"/>
        </w:rPr>
        <w:t>月</w:t>
      </w:r>
      <w:r w:rsidR="00E57E80">
        <w:rPr>
          <w:rFonts w:ascii="標楷體" w:hAnsi="標楷體" w:hint="eastAsia"/>
          <w:color w:val="000000"/>
          <w:spacing w:val="-4"/>
          <w:szCs w:val="32"/>
        </w:rPr>
        <w:t>3</w:t>
      </w:r>
      <w:r w:rsidRPr="0005001D">
        <w:rPr>
          <w:rFonts w:ascii="標楷體" w:hAnsi="標楷體"/>
          <w:color w:val="000000"/>
          <w:spacing w:val="-4"/>
          <w:szCs w:val="32"/>
        </w:rPr>
        <w:t>日上午9時</w:t>
      </w:r>
      <w:r>
        <w:rPr>
          <w:rFonts w:ascii="標楷體" w:hAnsi="標楷體" w:hint="eastAsia"/>
          <w:szCs w:val="32"/>
        </w:rPr>
        <w:t>30分</w:t>
      </w:r>
    </w:p>
    <w:p w14:paraId="67F5D017" w14:textId="77777777" w:rsidR="00DB18D8" w:rsidRPr="0005001D" w:rsidRDefault="00DB18D8" w:rsidP="00DB18D8">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點：本院傳賢樓10樓會議室</w:t>
      </w:r>
    </w:p>
    <w:p w14:paraId="1692A60A" w14:textId="77777777" w:rsidR="009B29E3" w:rsidRDefault="00DB18D8" w:rsidP="00DB18D8">
      <w:pPr>
        <w:tabs>
          <w:tab w:val="left" w:pos="5400"/>
        </w:tabs>
        <w:kinsoku w:val="0"/>
        <w:overflowPunct w:val="0"/>
        <w:spacing w:line="440" w:lineRule="exact"/>
        <w:ind w:left="1280" w:hangingChars="400" w:hanging="1280"/>
        <w:rPr>
          <w:rFonts w:ascii="標楷體" w:hAnsi="標楷體"/>
          <w:color w:val="000000"/>
          <w:kern w:val="0"/>
          <w:sz w:val="32"/>
          <w:szCs w:val="32"/>
        </w:rPr>
      </w:pPr>
      <w:r w:rsidRPr="0005001D">
        <w:rPr>
          <w:rFonts w:ascii="標楷體" w:hAnsi="標楷體"/>
          <w:color w:val="000000"/>
          <w:sz w:val="32"/>
          <w:szCs w:val="32"/>
        </w:rPr>
        <w:t>出席者：</w:t>
      </w:r>
      <w:r w:rsidRPr="0005001D">
        <w:rPr>
          <w:rFonts w:ascii="標楷體" w:hAnsi="標楷體" w:hint="eastAsia"/>
          <w:sz w:val="32"/>
          <w:szCs w:val="32"/>
        </w:rPr>
        <w:t>黃榮村</w:t>
      </w:r>
      <w:r w:rsidRPr="0005001D">
        <w:rPr>
          <w:rFonts w:ascii="標楷體" w:hAnsi="標楷體" w:hint="eastAsia"/>
          <w:color w:val="000000"/>
          <w:sz w:val="32"/>
          <w:szCs w:val="32"/>
        </w:rPr>
        <w:t xml:space="preserve">  </w:t>
      </w:r>
      <w:r w:rsidRPr="0005001D">
        <w:rPr>
          <w:rFonts w:ascii="標楷體" w:hAnsi="標楷體" w:hint="eastAsia"/>
          <w:sz w:val="32"/>
          <w:szCs w:val="32"/>
        </w:rPr>
        <w:t>周弘憲</w:t>
      </w:r>
      <w:r w:rsidRPr="0005001D">
        <w:rPr>
          <w:rFonts w:ascii="標楷體" w:hAnsi="標楷體" w:hint="eastAsia"/>
          <w:color w:val="000000"/>
          <w:sz w:val="32"/>
          <w:szCs w:val="32"/>
          <w:shd w:val="clear" w:color="auto" w:fill="FFFFFF"/>
        </w:rPr>
        <w:t xml:space="preserve">  </w:t>
      </w:r>
      <w:r w:rsidRPr="0005001D">
        <w:rPr>
          <w:rFonts w:ascii="標楷體" w:hAnsi="標楷體" w:hint="eastAsia"/>
          <w:sz w:val="32"/>
          <w:szCs w:val="32"/>
        </w:rPr>
        <w:t>吳新興</w:t>
      </w:r>
      <w:r>
        <w:rPr>
          <w:rFonts w:ascii="標楷體" w:hAnsi="標楷體" w:hint="eastAsia"/>
          <w:sz w:val="32"/>
          <w:szCs w:val="32"/>
        </w:rPr>
        <w:t xml:space="preserve">  </w:t>
      </w:r>
      <w:r w:rsidR="007352E3" w:rsidRPr="0005001D">
        <w:rPr>
          <w:rFonts w:ascii="標楷體" w:hAnsi="標楷體" w:hint="eastAsia"/>
          <w:sz w:val="32"/>
          <w:szCs w:val="32"/>
        </w:rPr>
        <w:t>楊雅惠</w:t>
      </w:r>
      <w:r w:rsidR="007352E3">
        <w:rPr>
          <w:rFonts w:ascii="標楷體" w:hAnsi="標楷體" w:hint="eastAsia"/>
          <w:sz w:val="32"/>
          <w:szCs w:val="32"/>
        </w:rPr>
        <w:t xml:space="preserve">  </w:t>
      </w:r>
      <w:r w:rsidR="007352E3" w:rsidRPr="0005001D">
        <w:rPr>
          <w:rFonts w:ascii="標楷體" w:hAnsi="標楷體" w:hint="eastAsia"/>
          <w:sz w:val="32"/>
          <w:szCs w:val="32"/>
        </w:rPr>
        <w:t>何怡澄</w:t>
      </w:r>
      <w:r w:rsidR="007352E3">
        <w:rPr>
          <w:rFonts w:ascii="標楷體" w:hAnsi="標楷體" w:hint="eastAsia"/>
          <w:sz w:val="32"/>
          <w:szCs w:val="32"/>
        </w:rPr>
        <w:t xml:space="preserve">  </w:t>
      </w:r>
      <w:r w:rsidR="009B29E3" w:rsidRPr="0005001D">
        <w:rPr>
          <w:rFonts w:ascii="標楷體" w:hAnsi="標楷體" w:hint="eastAsia"/>
          <w:color w:val="000000"/>
          <w:kern w:val="0"/>
          <w:sz w:val="32"/>
          <w:szCs w:val="32"/>
        </w:rPr>
        <w:t>陳慈陽</w:t>
      </w:r>
    </w:p>
    <w:p w14:paraId="41A97126" w14:textId="77777777" w:rsidR="009B29E3" w:rsidRDefault="009B29E3" w:rsidP="00DB18D8">
      <w:pPr>
        <w:tabs>
          <w:tab w:val="left" w:pos="5400"/>
        </w:tabs>
        <w:kinsoku w:val="0"/>
        <w:overflowPunct w:val="0"/>
        <w:spacing w:line="440" w:lineRule="exact"/>
        <w:ind w:left="1280" w:hangingChars="400" w:hanging="1280"/>
        <w:rPr>
          <w:rFonts w:ascii="標楷體" w:hAnsi="標楷體"/>
          <w:sz w:val="32"/>
          <w:szCs w:val="32"/>
        </w:rPr>
      </w:pPr>
      <w:r>
        <w:rPr>
          <w:rFonts w:ascii="標楷體" w:hAnsi="標楷體" w:hint="eastAsia"/>
          <w:color w:val="000000"/>
          <w:kern w:val="0"/>
          <w:sz w:val="32"/>
          <w:szCs w:val="32"/>
        </w:rPr>
        <w:t xml:space="preserve">        </w:t>
      </w:r>
      <w:r w:rsidR="007352E3" w:rsidRPr="0005001D">
        <w:rPr>
          <w:rFonts w:ascii="標楷體" w:hAnsi="標楷體" w:hint="eastAsia"/>
          <w:sz w:val="32"/>
          <w:szCs w:val="32"/>
        </w:rPr>
        <w:t>伊萬•納威</w:t>
      </w:r>
      <w:r w:rsidR="007352E3">
        <w:rPr>
          <w:rFonts w:ascii="標楷體" w:hAnsi="標楷體" w:hint="eastAsia"/>
          <w:color w:val="000000"/>
          <w:kern w:val="0"/>
          <w:sz w:val="32"/>
          <w:szCs w:val="32"/>
        </w:rPr>
        <w:t xml:space="preserve">  </w:t>
      </w:r>
      <w:r w:rsidR="007352E3" w:rsidRPr="0005001D">
        <w:rPr>
          <w:rFonts w:ascii="標楷體" w:hAnsi="標楷體" w:hint="eastAsia"/>
          <w:sz w:val="32"/>
          <w:szCs w:val="32"/>
        </w:rPr>
        <w:t>陳錦生</w:t>
      </w:r>
      <w:r w:rsidR="007352E3">
        <w:rPr>
          <w:rFonts w:ascii="標楷體" w:hAnsi="標楷體" w:hint="eastAsia"/>
          <w:sz w:val="32"/>
          <w:szCs w:val="32"/>
        </w:rPr>
        <w:t xml:space="preserve"> </w:t>
      </w:r>
      <w:r w:rsidR="005D6FCE">
        <w:rPr>
          <w:rFonts w:ascii="標楷體" w:hAnsi="標楷體" w:hint="eastAsia"/>
          <w:sz w:val="32"/>
          <w:szCs w:val="32"/>
        </w:rPr>
        <w:t xml:space="preserve"> </w:t>
      </w:r>
      <w:r w:rsidR="007352E3" w:rsidRPr="0005001D">
        <w:rPr>
          <w:rFonts w:ascii="標楷體" w:hAnsi="標楷體" w:hint="eastAsia"/>
          <w:sz w:val="32"/>
          <w:szCs w:val="32"/>
        </w:rPr>
        <w:t>王秀紅</w:t>
      </w:r>
      <w:r w:rsidR="007352E3">
        <w:rPr>
          <w:rFonts w:ascii="標楷體" w:hAnsi="標楷體" w:hint="eastAsia"/>
          <w:sz w:val="32"/>
          <w:szCs w:val="32"/>
        </w:rPr>
        <w:t xml:space="preserve">  </w:t>
      </w:r>
      <w:r>
        <w:rPr>
          <w:rFonts w:ascii="標楷體" w:hAnsi="標楷體" w:hint="eastAsia"/>
          <w:sz w:val="32"/>
          <w:szCs w:val="32"/>
        </w:rPr>
        <w:t xml:space="preserve">姚立德  </w:t>
      </w:r>
      <w:r w:rsidR="00DB18D8" w:rsidRPr="0005001D">
        <w:rPr>
          <w:rFonts w:ascii="標楷體" w:hAnsi="標楷體" w:hint="eastAsia"/>
          <w:sz w:val="32"/>
          <w:szCs w:val="32"/>
        </w:rPr>
        <w:t>周蓮香</w:t>
      </w:r>
      <w:r w:rsidR="007352E3">
        <w:rPr>
          <w:rFonts w:ascii="標楷體" w:hAnsi="標楷體" w:hint="eastAsia"/>
          <w:sz w:val="32"/>
          <w:szCs w:val="32"/>
        </w:rPr>
        <w:t xml:space="preserve"> </w:t>
      </w:r>
      <w:r w:rsidR="00DB18D8">
        <w:rPr>
          <w:rFonts w:ascii="標楷體" w:hAnsi="標楷體" w:hint="eastAsia"/>
          <w:sz w:val="32"/>
          <w:szCs w:val="32"/>
        </w:rPr>
        <w:t xml:space="preserve"> </w:t>
      </w:r>
    </w:p>
    <w:p w14:paraId="27B0339B" w14:textId="0BDBA7CB" w:rsidR="00DB18D8" w:rsidRPr="0005001D" w:rsidRDefault="009B29E3" w:rsidP="00DB18D8">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r w:rsidR="00DB18D8" w:rsidRPr="0005001D">
        <w:rPr>
          <w:rFonts w:ascii="標楷體" w:hAnsi="標楷體" w:hint="eastAsia"/>
          <w:color w:val="000000"/>
          <w:kern w:val="0"/>
          <w:sz w:val="32"/>
          <w:szCs w:val="32"/>
        </w:rPr>
        <w:t>許舒翔  周志宏</w:t>
      </w:r>
      <w:r w:rsidR="00DB18D8">
        <w:rPr>
          <w:rFonts w:ascii="標楷體" w:hAnsi="標楷體" w:hint="eastAsia"/>
          <w:color w:val="000000"/>
          <w:kern w:val="0"/>
          <w:sz w:val="32"/>
          <w:szCs w:val="32"/>
        </w:rPr>
        <w:t xml:space="preserve"> </w:t>
      </w:r>
      <w:r w:rsidR="00DB18D8">
        <w:rPr>
          <w:rFonts w:ascii="標楷體" w:hAnsi="標楷體" w:hint="eastAsia"/>
          <w:sz w:val="32"/>
          <w:szCs w:val="32"/>
        </w:rPr>
        <w:t xml:space="preserve"> </w:t>
      </w:r>
      <w:r w:rsidR="00DB18D8" w:rsidRPr="0005001D">
        <w:rPr>
          <w:rFonts w:ascii="標楷體" w:hAnsi="標楷體"/>
          <w:color w:val="000000"/>
          <w:kern w:val="0"/>
          <w:sz w:val="32"/>
          <w:szCs w:val="32"/>
        </w:rPr>
        <w:t>郝培芝</w:t>
      </w:r>
      <w:r w:rsidR="00DB18D8">
        <w:rPr>
          <w:rFonts w:ascii="標楷體" w:hAnsi="標楷體"/>
          <w:color w:val="000000"/>
          <w:kern w:val="0"/>
          <w:sz w:val="32"/>
          <w:szCs w:val="32"/>
        </w:rPr>
        <w:t xml:space="preserve"> </w:t>
      </w:r>
    </w:p>
    <w:p w14:paraId="2DB89169" w14:textId="77777777" w:rsidR="00DB18D8" w:rsidRDefault="00DB18D8" w:rsidP="00DB18D8">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w:t>
      </w:r>
      <w:r>
        <w:rPr>
          <w:rFonts w:ascii="標楷體" w:hAnsi="標楷體" w:hint="eastAsia"/>
          <w:color w:val="000000"/>
          <w:kern w:val="0"/>
          <w:sz w:val="32"/>
          <w:szCs w:val="32"/>
        </w:rPr>
        <w:t xml:space="preserve">袁自玉  </w:t>
      </w:r>
      <w:r w:rsidRPr="00B126BF">
        <w:rPr>
          <w:rFonts w:ascii="標楷體" w:hAnsi="標楷體" w:hint="eastAsia"/>
          <w:color w:val="000000"/>
          <w:kern w:val="0"/>
          <w:sz w:val="32"/>
          <w:szCs w:val="32"/>
        </w:rPr>
        <w:t>李隆盛</w:t>
      </w:r>
      <w:r>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r w:rsidRPr="0005001D">
        <w:rPr>
          <w:rFonts w:ascii="標楷體" w:hAnsi="標楷體" w:hint="eastAsia"/>
          <w:sz w:val="32"/>
          <w:szCs w:val="32"/>
        </w:rPr>
        <w:t xml:space="preserve">朱楠賢  </w:t>
      </w:r>
      <w:r w:rsidRPr="0005001D">
        <w:rPr>
          <w:rFonts w:ascii="標楷體" w:hAnsi="標楷體" w:hint="eastAsia"/>
          <w:color w:val="000000"/>
          <w:kern w:val="0"/>
          <w:sz w:val="32"/>
          <w:szCs w:val="32"/>
        </w:rPr>
        <w:t xml:space="preserve">林文燦 </w:t>
      </w:r>
    </w:p>
    <w:p w14:paraId="1CAF234B" w14:textId="77777777" w:rsidR="00DB18D8" w:rsidRDefault="00DB18D8" w:rsidP="00DB18D8">
      <w:pPr>
        <w:tabs>
          <w:tab w:val="left" w:pos="5400"/>
        </w:tabs>
        <w:kinsoku w:val="0"/>
        <w:overflowPunct w:val="0"/>
        <w:spacing w:line="450" w:lineRule="exact"/>
        <w:ind w:left="1280" w:hangingChars="400" w:hanging="1280"/>
        <w:rPr>
          <w:rFonts w:ascii="標楷體" w:hAnsi="標楷體"/>
          <w:color w:val="000000"/>
          <w:kern w:val="0"/>
          <w:sz w:val="32"/>
          <w:szCs w:val="32"/>
        </w:rPr>
      </w:pPr>
      <w:r>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 xml:space="preserve"> </w:t>
      </w:r>
      <w:r w:rsidRPr="00B126BF">
        <w:rPr>
          <w:rFonts w:ascii="標楷體" w:hAnsi="標楷體" w:hint="eastAsia"/>
          <w:color w:val="000000"/>
          <w:kern w:val="0"/>
          <w:sz w:val="32"/>
          <w:szCs w:val="32"/>
        </w:rPr>
        <w:t>呂建德</w:t>
      </w:r>
      <w:r>
        <w:rPr>
          <w:rFonts w:ascii="標楷體" w:hAnsi="標楷體" w:hint="eastAsia"/>
          <w:color w:val="000000"/>
          <w:kern w:val="0"/>
          <w:sz w:val="32"/>
          <w:szCs w:val="32"/>
        </w:rPr>
        <w:t xml:space="preserve">  張秋元</w:t>
      </w:r>
    </w:p>
    <w:p w14:paraId="05E9A5ED" w14:textId="77777777" w:rsidR="00DB18D8" w:rsidRPr="0005001D" w:rsidRDefault="00DB18D8" w:rsidP="00DB18D8">
      <w:pPr>
        <w:kinsoku w:val="0"/>
        <w:overflowPunct w:val="0"/>
        <w:spacing w:line="46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14:paraId="6F8F38FB" w14:textId="77777777" w:rsidR="00DB18D8" w:rsidRDefault="00DB18D8" w:rsidP="00DB18D8">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Pr="002D78EE">
        <w:rPr>
          <w:rFonts w:ascii="標楷體" w:hAnsi="標楷體" w:hint="eastAsia"/>
          <w:spacing w:val="-4"/>
          <w:sz w:val="32"/>
          <w:szCs w:val="32"/>
        </w:rPr>
        <w:t xml:space="preserve">  紀</w:t>
      </w:r>
      <w:r w:rsidRPr="002D78EE">
        <w:rPr>
          <w:rFonts w:ascii="標楷體" w:hAnsi="標楷體"/>
          <w:spacing w:val="-4"/>
          <w:sz w:val="32"/>
          <w:szCs w:val="32"/>
        </w:rPr>
        <w:t xml:space="preserve">　錄</w:t>
      </w:r>
      <w:r w:rsidRPr="002D78EE">
        <w:rPr>
          <w:rFonts w:ascii="標楷體" w:hAnsi="標楷體" w:hint="eastAsia"/>
          <w:spacing w:val="-4"/>
          <w:sz w:val="32"/>
          <w:szCs w:val="32"/>
        </w:rPr>
        <w:t>：</w:t>
      </w:r>
      <w:r>
        <w:rPr>
          <w:rFonts w:ascii="標楷體" w:hAnsi="標楷體"/>
          <w:spacing w:val="-4"/>
          <w:sz w:val="32"/>
          <w:szCs w:val="32"/>
        </w:rPr>
        <w:t xml:space="preserve"> </w:t>
      </w:r>
      <w:r>
        <w:rPr>
          <w:rFonts w:ascii="標楷體" w:hAnsi="標楷體" w:hint="eastAsia"/>
          <w:spacing w:val="-4"/>
          <w:sz w:val="32"/>
          <w:szCs w:val="32"/>
        </w:rPr>
        <w:t>卞亞珍</w:t>
      </w:r>
    </w:p>
    <w:p w14:paraId="6120959E" w14:textId="55F3B9B1" w:rsidR="005246CA" w:rsidRPr="00066DE7" w:rsidRDefault="005246CA" w:rsidP="009B29E3">
      <w:pPr>
        <w:kinsoku w:val="0"/>
        <w:overflowPunct w:val="0"/>
        <w:spacing w:beforeLines="50" w:before="240" w:line="460" w:lineRule="exact"/>
        <w:ind w:left="282" w:hangingChars="88" w:hanging="282"/>
        <w:jc w:val="both"/>
        <w:textAlignment w:val="baseline"/>
        <w:rPr>
          <w:rFonts w:ascii="標楷體" w:hAnsi="標楷體"/>
          <w:sz w:val="32"/>
          <w:szCs w:val="32"/>
        </w:rPr>
      </w:pPr>
      <w:r w:rsidRPr="004065A8">
        <w:rPr>
          <w:rFonts w:ascii="標楷體" w:hAnsi="標楷體" w:hint="eastAsia"/>
          <w:b/>
          <w:bCs/>
          <w:sz w:val="32"/>
          <w:szCs w:val="32"/>
        </w:rPr>
        <w:t>院長講話</w:t>
      </w:r>
      <w:r>
        <w:rPr>
          <w:rFonts w:ascii="標楷體" w:hAnsi="標楷體" w:hint="eastAsia"/>
          <w:sz w:val="32"/>
          <w:szCs w:val="32"/>
        </w:rPr>
        <w:t>：</w:t>
      </w:r>
      <w:r w:rsidR="00A42118">
        <w:rPr>
          <w:rFonts w:ascii="標楷體" w:hAnsi="標楷體" w:hint="eastAsia"/>
          <w:sz w:val="32"/>
          <w:szCs w:val="32"/>
        </w:rPr>
        <w:t>近期媒體報導</w:t>
      </w:r>
      <w:r w:rsidR="00C605C4">
        <w:rPr>
          <w:rFonts w:ascii="標楷體" w:hAnsi="標楷體" w:hint="eastAsia"/>
          <w:sz w:val="32"/>
          <w:szCs w:val="32"/>
        </w:rPr>
        <w:t>，</w:t>
      </w:r>
      <w:r w:rsidR="00A42118">
        <w:rPr>
          <w:rFonts w:ascii="標楷體" w:hAnsi="標楷體" w:hint="eastAsia"/>
          <w:sz w:val="32"/>
          <w:szCs w:val="32"/>
        </w:rPr>
        <w:t>勞動基金</w:t>
      </w:r>
      <w:r w:rsidR="00C74D19" w:rsidRPr="00582845">
        <w:rPr>
          <w:rFonts w:ascii="標楷體" w:hAnsi="標楷體" w:hint="eastAsia"/>
          <w:sz w:val="32"/>
          <w:szCs w:val="32"/>
        </w:rPr>
        <w:t>受</w:t>
      </w:r>
      <w:r w:rsidR="007E60DD" w:rsidRPr="004065A8">
        <w:rPr>
          <w:rFonts w:ascii="標楷體" w:hAnsi="標楷體" w:hint="eastAsia"/>
          <w:sz w:val="32"/>
          <w:szCs w:val="32"/>
        </w:rPr>
        <w:t>國際</w:t>
      </w:r>
      <w:r w:rsidR="00C74D19" w:rsidRPr="004065A8">
        <w:rPr>
          <w:rFonts w:ascii="標楷體" w:hAnsi="標楷體" w:hint="eastAsia"/>
          <w:sz w:val="32"/>
          <w:szCs w:val="32"/>
        </w:rPr>
        <w:t>通膨</w:t>
      </w:r>
      <w:r w:rsidR="007E60DD" w:rsidRPr="004065A8">
        <w:rPr>
          <w:rFonts w:ascii="標楷體" w:hAnsi="標楷體" w:hint="eastAsia"/>
          <w:sz w:val="32"/>
          <w:szCs w:val="32"/>
        </w:rPr>
        <w:t>與</w:t>
      </w:r>
      <w:r w:rsidR="00C74D19" w:rsidRPr="004065A8">
        <w:rPr>
          <w:rFonts w:ascii="標楷體" w:hAnsi="標楷體" w:hint="eastAsia"/>
          <w:sz w:val="32"/>
          <w:szCs w:val="32"/>
        </w:rPr>
        <w:t>升息</w:t>
      </w:r>
      <w:r w:rsidR="00C74D19" w:rsidRPr="00582845">
        <w:rPr>
          <w:rFonts w:ascii="標楷體" w:hAnsi="標楷體" w:hint="eastAsia"/>
          <w:sz w:val="32"/>
          <w:szCs w:val="32"/>
        </w:rPr>
        <w:t>，金融市場震盪下跌等因素</w:t>
      </w:r>
      <w:r w:rsidR="00C74D19" w:rsidRPr="00066DE7">
        <w:rPr>
          <w:rFonts w:ascii="標楷體" w:hAnsi="標楷體" w:hint="eastAsia"/>
          <w:sz w:val="32"/>
          <w:szCs w:val="32"/>
        </w:rPr>
        <w:t>影響</w:t>
      </w:r>
      <w:r w:rsidR="00C74D19" w:rsidRPr="00066DE7">
        <w:rPr>
          <w:rFonts w:ascii="標楷體" w:hAnsi="標楷體" w:hint="eastAsia"/>
          <w:color w:val="3E3E3E"/>
          <w:sz w:val="32"/>
          <w:szCs w:val="32"/>
        </w:rPr>
        <w:t>，</w:t>
      </w:r>
      <w:r w:rsidR="009B459F" w:rsidRPr="00066DE7">
        <w:rPr>
          <w:rFonts w:ascii="標楷體" w:hAnsi="標楷體" w:hint="eastAsia"/>
          <w:color w:val="3E3E3E"/>
          <w:sz w:val="32"/>
          <w:szCs w:val="32"/>
        </w:rPr>
        <w:t>以致</w:t>
      </w:r>
      <w:r w:rsidR="00A42118" w:rsidRPr="00066DE7">
        <w:rPr>
          <w:rFonts w:ascii="標楷體" w:hAnsi="標楷體" w:hint="eastAsia"/>
          <w:sz w:val="32"/>
          <w:szCs w:val="32"/>
        </w:rPr>
        <w:t>今年</w:t>
      </w:r>
      <w:r w:rsidR="00CA00FC">
        <w:rPr>
          <w:rFonts w:ascii="標楷體" w:hAnsi="標楷體" w:hint="eastAsia"/>
          <w:sz w:val="32"/>
          <w:szCs w:val="32"/>
        </w:rPr>
        <w:t>1</w:t>
      </w:r>
      <w:r w:rsidRPr="00066DE7">
        <w:rPr>
          <w:rFonts w:ascii="標楷體" w:hAnsi="標楷體" w:hint="eastAsia"/>
          <w:sz w:val="32"/>
          <w:szCs w:val="32"/>
        </w:rPr>
        <w:t>月虧損</w:t>
      </w:r>
      <w:r w:rsidR="00582845" w:rsidRPr="00066DE7">
        <w:rPr>
          <w:rFonts w:ascii="標楷體" w:hAnsi="標楷體" w:hint="eastAsia"/>
          <w:sz w:val="32"/>
          <w:szCs w:val="32"/>
        </w:rPr>
        <w:t>達</w:t>
      </w:r>
      <w:r w:rsidR="00C74D19" w:rsidRPr="00066DE7">
        <w:rPr>
          <w:rFonts w:ascii="標楷體" w:hAnsi="標楷體" w:hint="eastAsia"/>
          <w:color w:val="3E3E3E"/>
          <w:sz w:val="32"/>
          <w:szCs w:val="32"/>
        </w:rPr>
        <w:t>1,095億元</w:t>
      </w:r>
      <w:r w:rsidR="00C605C4" w:rsidRPr="00066DE7">
        <w:rPr>
          <w:rFonts w:ascii="標楷體" w:hAnsi="標楷體" w:hint="eastAsia"/>
          <w:color w:val="3E3E3E"/>
          <w:sz w:val="32"/>
          <w:szCs w:val="32"/>
        </w:rPr>
        <w:t>。</w:t>
      </w:r>
      <w:r w:rsidR="00EC24FD">
        <w:rPr>
          <w:rFonts w:ascii="標楷體" w:hAnsi="標楷體" w:hint="eastAsia"/>
          <w:color w:val="3E3E3E"/>
          <w:sz w:val="32"/>
          <w:szCs w:val="32"/>
        </w:rPr>
        <w:t>為</w:t>
      </w:r>
      <w:r w:rsidR="00EC24FD">
        <w:rPr>
          <w:rFonts w:ascii="標楷體" w:hAnsi="標楷體" w:hint="eastAsia"/>
          <w:sz w:val="32"/>
          <w:szCs w:val="32"/>
        </w:rPr>
        <w:t>維護基金運用安全及風險控管，</w:t>
      </w:r>
      <w:r w:rsidR="00582845" w:rsidRPr="00066DE7">
        <w:rPr>
          <w:rFonts w:ascii="標楷體" w:hAnsi="標楷體" w:hint="eastAsia"/>
          <w:sz w:val="32"/>
          <w:szCs w:val="32"/>
        </w:rPr>
        <w:t>請本院退撫基金管理會及監理會</w:t>
      </w:r>
      <w:r w:rsidR="00066DE7" w:rsidRPr="00066DE7">
        <w:rPr>
          <w:rFonts w:ascii="標楷體" w:hAnsi="標楷體" w:hint="eastAsia"/>
          <w:sz w:val="32"/>
          <w:szCs w:val="32"/>
        </w:rPr>
        <w:t>審慎關</w:t>
      </w:r>
      <w:r w:rsidR="00582845" w:rsidRPr="00066DE7">
        <w:rPr>
          <w:rFonts w:ascii="標楷體" w:hAnsi="標楷體" w:hint="eastAsia"/>
          <w:sz w:val="32"/>
          <w:szCs w:val="32"/>
        </w:rPr>
        <w:t>注近期國際政經局勢</w:t>
      </w:r>
      <w:r w:rsidR="00CF5F3A" w:rsidRPr="00066DE7">
        <w:rPr>
          <w:rFonts w:ascii="標楷體" w:hAnsi="標楷體" w:hint="eastAsia"/>
          <w:sz w:val="32"/>
          <w:szCs w:val="32"/>
        </w:rPr>
        <w:t>發展</w:t>
      </w:r>
      <w:r w:rsidR="00582845" w:rsidRPr="00066DE7">
        <w:rPr>
          <w:rFonts w:ascii="標楷體" w:hAnsi="標楷體" w:hint="eastAsia"/>
          <w:sz w:val="32"/>
          <w:szCs w:val="32"/>
        </w:rPr>
        <w:t>，</w:t>
      </w:r>
      <w:r w:rsidRPr="00066DE7">
        <w:rPr>
          <w:rFonts w:ascii="標楷體" w:hAnsi="標楷體" w:hint="eastAsia"/>
          <w:sz w:val="32"/>
          <w:szCs w:val="32"/>
        </w:rPr>
        <w:t>提出</w:t>
      </w:r>
      <w:r w:rsidR="00EC24FD" w:rsidRPr="00066DE7">
        <w:rPr>
          <w:rFonts w:ascii="標楷體" w:hAnsi="標楷體" w:hint="eastAsia"/>
          <w:sz w:val="32"/>
          <w:szCs w:val="32"/>
        </w:rPr>
        <w:t>相關因應</w:t>
      </w:r>
      <w:r w:rsidR="00995E61" w:rsidRPr="00066DE7">
        <w:rPr>
          <w:rFonts w:ascii="標楷體" w:hAnsi="標楷體" w:hint="eastAsia"/>
          <w:sz w:val="32"/>
          <w:szCs w:val="32"/>
        </w:rPr>
        <w:t>措施</w:t>
      </w:r>
      <w:r w:rsidR="00EC24FD">
        <w:rPr>
          <w:rFonts w:ascii="標楷體" w:hAnsi="標楷體" w:hint="eastAsia"/>
          <w:sz w:val="32"/>
          <w:szCs w:val="32"/>
        </w:rPr>
        <w:t>。</w:t>
      </w:r>
    </w:p>
    <w:p w14:paraId="6489E4C0" w14:textId="0AE07CCE" w:rsidR="00DB18D8" w:rsidRPr="00BB03E1" w:rsidRDefault="00DB18D8" w:rsidP="00DB18D8">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14:paraId="1919856D" w14:textId="41DADFCC" w:rsidR="00DB18D8" w:rsidRPr="00BB03E1" w:rsidRDefault="00DB18D8" w:rsidP="00DB18D8">
      <w:pPr>
        <w:pStyle w:val="2"/>
        <w:overflowPunct w:val="0"/>
        <w:spacing w:line="460" w:lineRule="exact"/>
        <w:ind w:left="640" w:hanging="640"/>
        <w:rPr>
          <w:rFonts w:ascii="標楷體" w:hAnsi="標楷體"/>
        </w:rPr>
      </w:pPr>
      <w:r w:rsidRPr="00BB03E1">
        <w:rPr>
          <w:rFonts w:ascii="標楷體" w:hAnsi="標楷體" w:hint="eastAsia"/>
        </w:rPr>
        <w:t xml:space="preserve">  </w:t>
      </w:r>
      <w:r w:rsidRPr="00BB03E1">
        <w:rPr>
          <w:rFonts w:ascii="標楷體" w:hAnsi="標楷體"/>
        </w:rPr>
        <w:t>一、宣讀本屆第</w:t>
      </w:r>
      <w:r>
        <w:rPr>
          <w:rFonts w:ascii="標楷體" w:hAnsi="標楷體" w:hint="eastAsia"/>
        </w:rPr>
        <w:t>7</w:t>
      </w:r>
      <w:r w:rsidR="00E57E80">
        <w:rPr>
          <w:rFonts w:ascii="標楷體" w:hAnsi="標楷體" w:hint="eastAsia"/>
        </w:rPr>
        <w:t>5</w:t>
      </w:r>
      <w:r w:rsidRPr="00BB03E1">
        <w:rPr>
          <w:rFonts w:ascii="標楷體" w:hAnsi="標楷體"/>
        </w:rPr>
        <w:t>次會議紀錄。</w:t>
      </w:r>
    </w:p>
    <w:p w14:paraId="03205AC0" w14:textId="77777777" w:rsidR="00DB18D8" w:rsidRPr="00BB03E1" w:rsidRDefault="00DB18D8" w:rsidP="00DB18D8">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Pr>
          <w:rFonts w:ascii="標楷體" w:hAnsi="標楷體" w:hint="eastAsia"/>
          <w:b/>
          <w:sz w:val="32"/>
          <w:szCs w:val="32"/>
        </w:rPr>
        <w:t xml:space="preserve">  </w:t>
      </w:r>
      <w:r w:rsidRPr="00BB03E1">
        <w:rPr>
          <w:rFonts w:ascii="標楷體" w:hAnsi="標楷體" w:hint="eastAsia"/>
          <w:b/>
          <w:sz w:val="32"/>
          <w:szCs w:val="32"/>
        </w:rPr>
        <w:t>決定：</w:t>
      </w:r>
      <w:r w:rsidRPr="00BB03E1">
        <w:rPr>
          <w:rFonts w:ascii="標楷體" w:hAnsi="標楷體" w:hint="eastAsia"/>
          <w:sz w:val="32"/>
          <w:szCs w:val="32"/>
        </w:rPr>
        <w:t>確定。</w:t>
      </w:r>
    </w:p>
    <w:p w14:paraId="0B463B6A" w14:textId="77777777" w:rsidR="00DB18D8" w:rsidRDefault="00DB18D8" w:rsidP="00DB18D8">
      <w:pPr>
        <w:pStyle w:val="30"/>
        <w:overflowPunct w:val="0"/>
        <w:spacing w:line="460" w:lineRule="exact"/>
        <w:ind w:left="3" w:hangingChars="1" w:hanging="3"/>
        <w:rPr>
          <w:rFonts w:ascii="標楷體" w:hAnsi="標楷體"/>
        </w:rPr>
      </w:pPr>
      <w:r w:rsidRPr="00BB03E1">
        <w:rPr>
          <w:rFonts w:ascii="標楷體" w:hAnsi="標楷體" w:hint="eastAsia"/>
        </w:rPr>
        <w:t xml:space="preserve">  </w:t>
      </w:r>
      <w:r w:rsidRPr="00BB03E1">
        <w:rPr>
          <w:rFonts w:ascii="標楷體" w:hAnsi="標楷體"/>
        </w:rPr>
        <w:t>二、會議決議事項執行之情形</w:t>
      </w:r>
    </w:p>
    <w:p w14:paraId="08B7F1A5" w14:textId="67FCC50B" w:rsidR="00F53842" w:rsidRDefault="00F53842" w:rsidP="00F53842">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sidRPr="007D6CAD">
        <w:rPr>
          <w:rFonts w:ascii="標楷體" w:hAnsi="標楷體" w:hint="eastAsia"/>
          <w:color w:val="000000" w:themeColor="text1"/>
          <w:sz w:val="32"/>
          <w:szCs w:val="32"/>
        </w:rPr>
        <w:t>（</w:t>
      </w:r>
      <w:r>
        <w:rPr>
          <w:rFonts w:ascii="標楷體" w:hAnsi="標楷體" w:hint="eastAsia"/>
          <w:color w:val="000000" w:themeColor="text1"/>
          <w:sz w:val="32"/>
          <w:szCs w:val="32"/>
        </w:rPr>
        <w:t>一</w:t>
      </w:r>
      <w:r w:rsidRPr="007D6CAD">
        <w:rPr>
          <w:rFonts w:ascii="標楷體" w:hAnsi="標楷體" w:hint="eastAsia"/>
          <w:color w:val="000000" w:themeColor="text1"/>
          <w:sz w:val="32"/>
          <w:szCs w:val="32"/>
        </w:rPr>
        <w:t>）</w:t>
      </w:r>
      <w:r w:rsidR="008A6D1A" w:rsidRPr="00711785">
        <w:rPr>
          <w:rFonts w:ascii="標楷體" w:hAnsi="標楷體" w:hint="eastAsia"/>
          <w:sz w:val="32"/>
          <w:szCs w:val="32"/>
        </w:rPr>
        <w:t>第</w:t>
      </w:r>
      <w:r w:rsidR="008A6D1A">
        <w:rPr>
          <w:rFonts w:ascii="標楷體" w:hAnsi="標楷體" w:hint="eastAsia"/>
          <w:sz w:val="32"/>
          <w:szCs w:val="32"/>
        </w:rPr>
        <w:t>72</w:t>
      </w:r>
      <w:r w:rsidR="008A6D1A" w:rsidRPr="00711785">
        <w:rPr>
          <w:rFonts w:ascii="標楷體" w:hAnsi="標楷體" w:hint="eastAsia"/>
          <w:sz w:val="32"/>
          <w:szCs w:val="32"/>
        </w:rPr>
        <w:t>次會議，</w:t>
      </w:r>
      <w:r w:rsidR="008A6D1A" w:rsidRPr="001700DE">
        <w:rPr>
          <w:rFonts w:ascii="標楷體" w:hAnsi="標楷體" w:hint="eastAsia"/>
          <w:sz w:val="32"/>
          <w:szCs w:val="32"/>
        </w:rPr>
        <w:t>銓敘部函陳有關民國111年1月19日總統令修正公布公教人員保險法第35條及第51條條文之施行日期陳請鑒核一案，</w:t>
      </w:r>
      <w:r w:rsidR="008A6D1A" w:rsidRPr="00711785">
        <w:rPr>
          <w:rFonts w:ascii="標楷體" w:hAnsi="標楷體" w:hint="eastAsia"/>
          <w:sz w:val="32"/>
          <w:szCs w:val="32"/>
        </w:rPr>
        <w:t>經決議：「</w:t>
      </w:r>
      <w:r w:rsidR="008A6D1A" w:rsidRPr="00010196">
        <w:rPr>
          <w:rFonts w:ascii="標楷體" w:hAnsi="標楷體" w:hint="eastAsia"/>
          <w:sz w:val="32"/>
          <w:szCs w:val="32"/>
        </w:rPr>
        <w:t>照部擬意見通過，會議紀錄同時確定</w:t>
      </w:r>
      <w:r w:rsidR="008A6D1A" w:rsidRPr="00711785">
        <w:rPr>
          <w:rFonts w:ascii="標楷體" w:hAnsi="標楷體" w:hint="eastAsia"/>
          <w:sz w:val="32"/>
          <w:szCs w:val="32"/>
        </w:rPr>
        <w:t>。」紀錄在卷。</w:t>
      </w:r>
      <w:r w:rsidR="008A6D1A" w:rsidRPr="00F5452E">
        <w:rPr>
          <w:rFonts w:ascii="標楷體" w:hAnsi="標楷體" w:hint="eastAsia"/>
          <w:sz w:val="32"/>
          <w:szCs w:val="32"/>
        </w:rPr>
        <w:t>業於中華民國111年 1月</w:t>
      </w:r>
      <w:r w:rsidR="008A6D1A">
        <w:rPr>
          <w:rFonts w:ascii="標楷體" w:hAnsi="標楷體" w:hint="eastAsia"/>
          <w:sz w:val="32"/>
          <w:szCs w:val="32"/>
        </w:rPr>
        <w:t>2</w:t>
      </w:r>
      <w:r w:rsidR="008A6D1A">
        <w:rPr>
          <w:rFonts w:ascii="標楷體" w:hAnsi="標楷體"/>
          <w:sz w:val="32"/>
          <w:szCs w:val="32"/>
        </w:rPr>
        <w:t>8</w:t>
      </w:r>
      <w:r w:rsidR="008A6D1A" w:rsidRPr="00F5452E">
        <w:rPr>
          <w:rFonts w:ascii="標楷體" w:hAnsi="標楷體" w:hint="eastAsia"/>
          <w:sz w:val="32"/>
          <w:szCs w:val="32"/>
        </w:rPr>
        <w:t>日函請行政院</w:t>
      </w:r>
      <w:r w:rsidR="008A6D1A">
        <w:rPr>
          <w:rFonts w:ascii="標楷體" w:hAnsi="標楷體" w:hint="eastAsia"/>
          <w:sz w:val="32"/>
          <w:szCs w:val="32"/>
        </w:rPr>
        <w:t>同意</w:t>
      </w:r>
      <w:r w:rsidR="008A6D1A" w:rsidRPr="00F5452E">
        <w:rPr>
          <w:rFonts w:ascii="標楷體" w:hAnsi="標楷體" w:hint="eastAsia"/>
          <w:sz w:val="32"/>
          <w:szCs w:val="32"/>
        </w:rPr>
        <w:t>會銜發布及</w:t>
      </w:r>
      <w:r w:rsidR="008A6D1A">
        <w:rPr>
          <w:rFonts w:ascii="標楷體" w:hAnsi="標楷體" w:hint="eastAsia"/>
          <w:sz w:val="32"/>
          <w:szCs w:val="32"/>
        </w:rPr>
        <w:t>送請</w:t>
      </w:r>
      <w:r w:rsidR="008A6D1A" w:rsidRPr="00F5452E">
        <w:rPr>
          <w:rFonts w:ascii="標楷體" w:hAnsi="標楷體" w:hint="eastAsia"/>
          <w:sz w:val="32"/>
          <w:szCs w:val="32"/>
        </w:rPr>
        <w:t>立法院</w:t>
      </w:r>
      <w:r w:rsidR="008A6D1A">
        <w:rPr>
          <w:rFonts w:ascii="標楷體" w:hAnsi="標楷體" w:hint="eastAsia"/>
          <w:sz w:val="32"/>
          <w:szCs w:val="32"/>
        </w:rPr>
        <w:t>查照</w:t>
      </w:r>
      <w:r w:rsidR="008A6D1A" w:rsidRPr="00F5452E">
        <w:rPr>
          <w:rFonts w:ascii="標楷體" w:hAnsi="標楷體" w:hint="eastAsia"/>
          <w:sz w:val="32"/>
          <w:szCs w:val="32"/>
        </w:rPr>
        <w:t>，另函</w:t>
      </w:r>
      <w:r w:rsidR="008A6D1A">
        <w:rPr>
          <w:rFonts w:ascii="標楷體" w:hAnsi="標楷體" w:hint="eastAsia"/>
          <w:sz w:val="32"/>
          <w:szCs w:val="32"/>
        </w:rPr>
        <w:t>復</w:t>
      </w:r>
      <w:r w:rsidR="008A6D1A" w:rsidRPr="00F5452E">
        <w:rPr>
          <w:rFonts w:ascii="標楷體" w:hAnsi="標楷體" w:hint="eastAsia"/>
          <w:sz w:val="32"/>
          <w:szCs w:val="32"/>
        </w:rPr>
        <w:t>銓敘部</w:t>
      </w:r>
      <w:r w:rsidR="008A6D1A" w:rsidRPr="007D6CAD">
        <w:rPr>
          <w:rFonts w:ascii="標楷體" w:hAnsi="標楷體" w:hint="eastAsia"/>
          <w:color w:val="000000" w:themeColor="text1"/>
          <w:sz w:val="32"/>
          <w:szCs w:val="32"/>
        </w:rPr>
        <w:t>。</w:t>
      </w:r>
    </w:p>
    <w:p w14:paraId="13CFBC08" w14:textId="58AE086E" w:rsidR="008A6D1A" w:rsidRPr="008A6D1A" w:rsidRDefault="008A6D1A" w:rsidP="00F53842">
      <w:pPr>
        <w:kinsoku w:val="0"/>
        <w:overflowPunct w:val="0"/>
        <w:spacing w:line="440" w:lineRule="exact"/>
        <w:ind w:leftChars="82" w:left="1243" w:hangingChars="301" w:hanging="964"/>
        <w:jc w:val="both"/>
        <w:textAlignment w:val="baseline"/>
        <w:rPr>
          <w:rFonts w:ascii="標楷體" w:hAnsi="標楷體"/>
          <w:sz w:val="32"/>
          <w:szCs w:val="32"/>
        </w:rPr>
      </w:pPr>
      <w:r>
        <w:rPr>
          <w:rFonts w:ascii="標楷體" w:hAnsi="標楷體" w:hint="eastAsia"/>
          <w:b/>
          <w:sz w:val="32"/>
          <w:szCs w:val="32"/>
        </w:rPr>
        <w:t xml:space="preserve">  </w:t>
      </w:r>
      <w:r w:rsidRPr="00BB03E1">
        <w:rPr>
          <w:rFonts w:ascii="標楷體" w:hAnsi="標楷體" w:hint="eastAsia"/>
          <w:b/>
          <w:sz w:val="32"/>
          <w:szCs w:val="32"/>
        </w:rPr>
        <w:t>決定：</w:t>
      </w:r>
      <w:r w:rsidRPr="008A6D1A">
        <w:rPr>
          <w:rFonts w:ascii="標楷體" w:hAnsi="標楷體" w:hint="eastAsia"/>
          <w:bCs/>
          <w:sz w:val="32"/>
          <w:szCs w:val="32"/>
        </w:rPr>
        <w:t>洽悉。</w:t>
      </w:r>
    </w:p>
    <w:p w14:paraId="206205D0" w14:textId="675D17B2" w:rsidR="00DB18D8" w:rsidRDefault="00F53842" w:rsidP="00F53842">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sidRPr="007D6CAD">
        <w:rPr>
          <w:rFonts w:ascii="標楷體" w:hAnsi="標楷體" w:hint="eastAsia"/>
          <w:color w:val="000000" w:themeColor="text1"/>
          <w:sz w:val="32"/>
          <w:szCs w:val="32"/>
        </w:rPr>
        <w:t>（</w:t>
      </w:r>
      <w:r>
        <w:rPr>
          <w:rFonts w:ascii="標楷體" w:hAnsi="標楷體" w:hint="eastAsia"/>
          <w:color w:val="000000" w:themeColor="text1"/>
          <w:sz w:val="32"/>
          <w:szCs w:val="32"/>
        </w:rPr>
        <w:t>二</w:t>
      </w:r>
      <w:r w:rsidRPr="007D6CAD">
        <w:rPr>
          <w:rFonts w:ascii="標楷體" w:hAnsi="標楷體" w:hint="eastAsia"/>
          <w:color w:val="000000" w:themeColor="text1"/>
          <w:sz w:val="32"/>
          <w:szCs w:val="32"/>
        </w:rPr>
        <w:t>）</w:t>
      </w:r>
      <w:r w:rsidR="008A6D1A" w:rsidRPr="00711785">
        <w:rPr>
          <w:rFonts w:ascii="標楷體" w:hAnsi="標楷體" w:hint="eastAsia"/>
          <w:sz w:val="32"/>
          <w:szCs w:val="32"/>
        </w:rPr>
        <w:t>第</w:t>
      </w:r>
      <w:r w:rsidR="008A6D1A">
        <w:rPr>
          <w:rFonts w:ascii="標楷體" w:hAnsi="標楷體" w:hint="eastAsia"/>
          <w:sz w:val="32"/>
          <w:szCs w:val="32"/>
        </w:rPr>
        <w:t>7</w:t>
      </w:r>
      <w:r w:rsidR="008A6D1A">
        <w:rPr>
          <w:rFonts w:ascii="標楷體" w:hAnsi="標楷體"/>
          <w:sz w:val="32"/>
          <w:szCs w:val="32"/>
        </w:rPr>
        <w:t>4</w:t>
      </w:r>
      <w:r w:rsidR="008A6D1A" w:rsidRPr="00711785">
        <w:rPr>
          <w:rFonts w:ascii="標楷體" w:hAnsi="標楷體" w:hint="eastAsia"/>
          <w:sz w:val="32"/>
          <w:szCs w:val="32"/>
        </w:rPr>
        <w:t>次會議，</w:t>
      </w:r>
      <w:r w:rsidR="008A6D1A" w:rsidRPr="008E6427">
        <w:rPr>
          <w:rFonts w:ascii="標楷體" w:hAnsi="標楷體" w:hint="eastAsia"/>
          <w:sz w:val="32"/>
          <w:szCs w:val="32"/>
        </w:rPr>
        <w:t>銓</w:t>
      </w:r>
      <w:r w:rsidR="008A6D1A">
        <w:rPr>
          <w:rFonts w:ascii="標楷體" w:hAnsi="標楷體" w:hint="eastAsia"/>
          <w:sz w:val="32"/>
          <w:szCs w:val="32"/>
        </w:rPr>
        <w:t>敘</w:t>
      </w:r>
      <w:r w:rsidR="008A6D1A" w:rsidRPr="008E6427">
        <w:rPr>
          <w:rFonts w:ascii="標楷體" w:hAnsi="標楷體" w:hint="eastAsia"/>
          <w:sz w:val="32"/>
          <w:szCs w:val="32"/>
        </w:rPr>
        <w:t>部議復行政院函送110年度「各級政府退休教職員調降退休所得節省經費挹注退撫基金金額」，請本院會同確定一案，經決議：</w:t>
      </w:r>
      <w:r w:rsidR="008A6D1A" w:rsidRPr="002D71AE">
        <w:rPr>
          <w:rFonts w:ascii="標楷體" w:hAnsi="標楷體" w:hint="eastAsia"/>
          <w:sz w:val="32"/>
          <w:szCs w:val="32"/>
        </w:rPr>
        <w:t>「</w:t>
      </w:r>
      <w:r w:rsidR="008A6D1A" w:rsidRPr="002D71AE">
        <w:rPr>
          <w:rFonts w:ascii="標楷體" w:hAnsi="標楷體" w:hint="eastAsia"/>
          <w:color w:val="000000"/>
          <w:sz w:val="32"/>
          <w:szCs w:val="32"/>
        </w:rPr>
        <w:t>照部研議意見通過，會議紀錄同時確定</w:t>
      </w:r>
      <w:r w:rsidR="008A6D1A" w:rsidRPr="002D71AE">
        <w:rPr>
          <w:rFonts w:ascii="標楷體" w:hAnsi="標楷體" w:hint="eastAsia"/>
          <w:sz w:val="32"/>
          <w:szCs w:val="32"/>
        </w:rPr>
        <w:t>。」</w:t>
      </w:r>
      <w:r w:rsidR="008A6D1A" w:rsidRPr="008E6427">
        <w:rPr>
          <w:rFonts w:ascii="標楷體" w:hAnsi="標楷體" w:hint="eastAsia"/>
          <w:sz w:val="32"/>
          <w:szCs w:val="32"/>
        </w:rPr>
        <w:t>紀錄在卷。業於中華民國 1</w:t>
      </w:r>
      <w:r w:rsidR="008A6D1A">
        <w:rPr>
          <w:rFonts w:ascii="標楷體" w:hAnsi="標楷體"/>
          <w:sz w:val="32"/>
          <w:szCs w:val="32"/>
        </w:rPr>
        <w:t>11</w:t>
      </w:r>
      <w:r w:rsidR="008A6D1A" w:rsidRPr="008E6427">
        <w:rPr>
          <w:rFonts w:ascii="標楷體" w:hAnsi="標楷體" w:hint="eastAsia"/>
          <w:sz w:val="32"/>
          <w:szCs w:val="32"/>
        </w:rPr>
        <w:t>年</w:t>
      </w:r>
      <w:r w:rsidR="008A6D1A" w:rsidRPr="008E6427">
        <w:rPr>
          <w:rFonts w:ascii="標楷體" w:hAnsi="標楷體" w:hint="eastAsia"/>
          <w:sz w:val="32"/>
          <w:szCs w:val="32"/>
        </w:rPr>
        <w:lastRenderedPageBreak/>
        <w:t>2月</w:t>
      </w:r>
      <w:r w:rsidR="008A6D1A">
        <w:rPr>
          <w:rFonts w:ascii="標楷體" w:hAnsi="標楷體" w:hint="eastAsia"/>
          <w:sz w:val="32"/>
          <w:szCs w:val="32"/>
        </w:rPr>
        <w:t>1</w:t>
      </w:r>
      <w:r w:rsidR="008A6D1A">
        <w:rPr>
          <w:rFonts w:ascii="標楷體" w:hAnsi="標楷體"/>
          <w:sz w:val="32"/>
          <w:szCs w:val="32"/>
        </w:rPr>
        <w:t>8</w:t>
      </w:r>
      <w:r w:rsidR="008A6D1A" w:rsidRPr="008E6427">
        <w:rPr>
          <w:rFonts w:ascii="標楷體" w:hAnsi="標楷體" w:hint="eastAsia"/>
          <w:sz w:val="32"/>
          <w:szCs w:val="32"/>
        </w:rPr>
        <w:t>日函復行政院</w:t>
      </w:r>
      <w:r w:rsidR="008A6D1A">
        <w:rPr>
          <w:rFonts w:ascii="標楷體" w:hAnsi="標楷體" w:hint="eastAsia"/>
          <w:sz w:val="32"/>
          <w:szCs w:val="32"/>
        </w:rPr>
        <w:t>，</w:t>
      </w:r>
      <w:r w:rsidR="008A6D1A" w:rsidRPr="00F5452E">
        <w:rPr>
          <w:rFonts w:ascii="標楷體" w:hAnsi="標楷體" w:hint="eastAsia"/>
          <w:sz w:val="32"/>
          <w:szCs w:val="32"/>
        </w:rPr>
        <w:t>另函</w:t>
      </w:r>
      <w:r w:rsidR="008A6D1A">
        <w:rPr>
          <w:rFonts w:ascii="標楷體" w:hAnsi="標楷體" w:hint="eastAsia"/>
          <w:sz w:val="32"/>
          <w:szCs w:val="32"/>
        </w:rPr>
        <w:t>知</w:t>
      </w:r>
      <w:r w:rsidR="008A6D1A" w:rsidRPr="00F5452E">
        <w:rPr>
          <w:rFonts w:ascii="標楷體" w:hAnsi="標楷體" w:hint="eastAsia"/>
          <w:sz w:val="32"/>
          <w:szCs w:val="32"/>
        </w:rPr>
        <w:t>銓敘部</w:t>
      </w:r>
      <w:r w:rsidRPr="007D6CAD">
        <w:rPr>
          <w:rFonts w:ascii="標楷體" w:hAnsi="標楷體" w:hint="eastAsia"/>
          <w:color w:val="000000" w:themeColor="text1"/>
          <w:sz w:val="32"/>
          <w:szCs w:val="32"/>
        </w:rPr>
        <w:t>。</w:t>
      </w:r>
    </w:p>
    <w:p w14:paraId="04EA0F12" w14:textId="71745B8C" w:rsidR="008A6D1A" w:rsidRDefault="008A6D1A" w:rsidP="00F53842">
      <w:pPr>
        <w:kinsoku w:val="0"/>
        <w:overflowPunct w:val="0"/>
        <w:spacing w:line="440" w:lineRule="exact"/>
        <w:ind w:leftChars="82" w:left="1243" w:hangingChars="301" w:hanging="964"/>
        <w:jc w:val="both"/>
        <w:textAlignment w:val="baseline"/>
        <w:rPr>
          <w:rFonts w:ascii="標楷體" w:hAnsi="標楷體"/>
        </w:rPr>
      </w:pPr>
      <w:r>
        <w:rPr>
          <w:rFonts w:ascii="標楷體" w:hAnsi="標楷體" w:hint="eastAsia"/>
          <w:b/>
          <w:sz w:val="32"/>
          <w:szCs w:val="32"/>
        </w:rPr>
        <w:t xml:space="preserve">  </w:t>
      </w:r>
      <w:r w:rsidRPr="00BB03E1">
        <w:rPr>
          <w:rFonts w:ascii="標楷體" w:hAnsi="標楷體" w:hint="eastAsia"/>
          <w:b/>
          <w:sz w:val="32"/>
          <w:szCs w:val="32"/>
        </w:rPr>
        <w:t>決定：</w:t>
      </w:r>
      <w:r w:rsidRPr="008A6D1A">
        <w:rPr>
          <w:rFonts w:ascii="標楷體" w:hAnsi="標楷體" w:hint="eastAsia"/>
          <w:bCs/>
          <w:sz w:val="32"/>
          <w:szCs w:val="32"/>
        </w:rPr>
        <w:t>洽悉。</w:t>
      </w:r>
    </w:p>
    <w:p w14:paraId="6B85BECA" w14:textId="77777777" w:rsidR="00DB18D8" w:rsidRDefault="00DB18D8" w:rsidP="00DB18D8">
      <w:pPr>
        <w:pStyle w:val="2"/>
        <w:overflowPunct w:val="0"/>
        <w:spacing w:line="460" w:lineRule="exact"/>
        <w:ind w:left="960" w:hangingChars="300" w:hanging="960"/>
        <w:rPr>
          <w:rFonts w:ascii="標楷體" w:hAnsi="標楷體"/>
          <w:color w:val="000000" w:themeColor="text1"/>
        </w:rPr>
      </w:pPr>
      <w:r w:rsidRPr="00BB03E1">
        <w:rPr>
          <w:rFonts w:ascii="標楷體" w:hAnsi="標楷體" w:hint="eastAsia"/>
        </w:rPr>
        <w:t xml:space="preserve">  </w:t>
      </w:r>
      <w:r w:rsidRPr="00BB03E1">
        <w:rPr>
          <w:rFonts w:ascii="標楷體" w:hAnsi="標楷體"/>
        </w:rPr>
        <w:t>三、</w:t>
      </w:r>
      <w:r w:rsidRPr="00BB03E1">
        <w:rPr>
          <w:rFonts w:ascii="標楷體" w:hAnsi="標楷體"/>
          <w:color w:val="000000" w:themeColor="text1"/>
        </w:rPr>
        <w:t>書面報告</w:t>
      </w:r>
    </w:p>
    <w:p w14:paraId="750BCBDF" w14:textId="36A7367C" w:rsidR="00F53842" w:rsidRDefault="008A6D1A" w:rsidP="008A6D1A">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sidRPr="007D6CAD">
        <w:rPr>
          <w:rFonts w:ascii="標楷體" w:hAnsi="標楷體" w:hint="eastAsia"/>
          <w:color w:val="000000" w:themeColor="text1"/>
          <w:sz w:val="32"/>
          <w:szCs w:val="32"/>
        </w:rPr>
        <w:t>（</w:t>
      </w:r>
      <w:r>
        <w:rPr>
          <w:rFonts w:ascii="標楷體" w:hAnsi="標楷體" w:hint="eastAsia"/>
          <w:color w:val="000000" w:themeColor="text1"/>
          <w:sz w:val="32"/>
          <w:szCs w:val="32"/>
        </w:rPr>
        <w:t>一</w:t>
      </w:r>
      <w:r w:rsidRPr="007D6CAD">
        <w:rPr>
          <w:rFonts w:ascii="標楷體" w:hAnsi="標楷體" w:hint="eastAsia"/>
          <w:color w:val="000000" w:themeColor="text1"/>
          <w:sz w:val="32"/>
          <w:szCs w:val="32"/>
        </w:rPr>
        <w:t>）</w:t>
      </w:r>
      <w:r w:rsidRPr="008E6427">
        <w:rPr>
          <w:rFonts w:ascii="標楷體" w:hAnsi="標楷體" w:hint="eastAsia"/>
          <w:color w:val="000000" w:themeColor="text1"/>
          <w:sz w:val="32"/>
          <w:szCs w:val="32"/>
        </w:rPr>
        <w:t>總統民國</w:t>
      </w:r>
      <w:r w:rsidRPr="008A6D1A">
        <w:rPr>
          <w:rFonts w:ascii="標楷體" w:hAnsi="標楷體" w:hint="eastAsia"/>
          <w:sz w:val="32"/>
          <w:szCs w:val="32"/>
        </w:rPr>
        <w:t>111</w:t>
      </w:r>
      <w:r w:rsidRPr="008E6427">
        <w:rPr>
          <w:rFonts w:ascii="標楷體" w:hAnsi="標楷體" w:hint="eastAsia"/>
          <w:color w:val="000000" w:themeColor="text1"/>
          <w:sz w:val="32"/>
          <w:szCs w:val="32"/>
        </w:rPr>
        <w:t>年2月18日令修正公布法院組織法第14條之1及第115條條文一案，報請查照</w:t>
      </w:r>
      <w:r w:rsidRPr="007D6CAD">
        <w:rPr>
          <w:rFonts w:ascii="標楷體" w:hAnsi="標楷體" w:hint="eastAsia"/>
          <w:color w:val="000000" w:themeColor="text1"/>
          <w:sz w:val="32"/>
          <w:szCs w:val="32"/>
        </w:rPr>
        <w:t>。</w:t>
      </w:r>
    </w:p>
    <w:p w14:paraId="4CA031F8" w14:textId="0E5C03CC" w:rsidR="00DB18D8" w:rsidRDefault="00DB18D8" w:rsidP="00DB18D8">
      <w:pPr>
        <w:kinsoku w:val="0"/>
        <w:overflowPunct w:val="0"/>
        <w:spacing w:line="440" w:lineRule="exact"/>
        <w:ind w:leftChars="84" w:left="1253" w:hangingChars="310" w:hanging="967"/>
        <w:jc w:val="both"/>
        <w:textAlignment w:val="baseline"/>
        <w:rPr>
          <w:rFonts w:ascii="標楷體" w:hAnsi="標楷體"/>
          <w:color w:val="000000" w:themeColor="text1"/>
          <w:spacing w:val="-4"/>
          <w:sz w:val="32"/>
          <w:szCs w:val="32"/>
        </w:rPr>
      </w:pPr>
      <w:r>
        <w:rPr>
          <w:rFonts w:ascii="標楷體" w:hAnsi="標楷體" w:hint="eastAsia"/>
          <w:color w:val="000000" w:themeColor="text1"/>
          <w:spacing w:val="-4"/>
          <w:sz w:val="32"/>
          <w:szCs w:val="32"/>
        </w:rPr>
        <w:t xml:space="preserve"> </w:t>
      </w:r>
      <w:r w:rsidRPr="00D62BAE">
        <w:rPr>
          <w:rFonts w:ascii="標楷體" w:hAnsi="標楷體" w:hint="eastAsia"/>
          <w:b/>
          <w:color w:val="000000" w:themeColor="text1"/>
          <w:spacing w:val="-4"/>
          <w:sz w:val="32"/>
          <w:szCs w:val="32"/>
        </w:rPr>
        <w:t xml:space="preserve"> 決定：</w:t>
      </w:r>
      <w:r w:rsidR="008A6D1A" w:rsidRPr="008A6D1A">
        <w:rPr>
          <w:rFonts w:ascii="標楷體" w:hAnsi="標楷體" w:hint="eastAsia"/>
          <w:bCs/>
          <w:sz w:val="32"/>
          <w:szCs w:val="32"/>
        </w:rPr>
        <w:t>洽悉</w:t>
      </w:r>
      <w:r>
        <w:rPr>
          <w:rFonts w:ascii="標楷體" w:hAnsi="標楷體" w:hint="eastAsia"/>
          <w:color w:val="000000" w:themeColor="text1"/>
          <w:spacing w:val="-4"/>
          <w:sz w:val="32"/>
          <w:szCs w:val="32"/>
        </w:rPr>
        <w:t>。</w:t>
      </w:r>
    </w:p>
    <w:p w14:paraId="7FF477DE" w14:textId="77868F8A" w:rsidR="008A6D1A" w:rsidRDefault="008A6D1A" w:rsidP="008A6D1A">
      <w:pPr>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（二）</w:t>
      </w:r>
      <w:r w:rsidRPr="008E6427">
        <w:rPr>
          <w:rFonts w:ascii="標楷體" w:hAnsi="標楷體" w:hint="eastAsia"/>
          <w:color w:val="000000" w:themeColor="text1"/>
          <w:sz w:val="32"/>
          <w:szCs w:val="32"/>
        </w:rPr>
        <w:t>本院第三組案陳考試院會議規則部分條文修正草案</w:t>
      </w:r>
      <w:r>
        <w:rPr>
          <w:rFonts w:ascii="標楷體" w:hAnsi="標楷體" w:hint="eastAsia"/>
          <w:color w:val="000000" w:themeColor="text1"/>
          <w:sz w:val="32"/>
          <w:szCs w:val="32"/>
        </w:rPr>
        <w:t>、</w:t>
      </w:r>
      <w:r w:rsidRPr="008E6427">
        <w:rPr>
          <w:rFonts w:ascii="標楷體" w:hAnsi="標楷體" w:hint="eastAsia"/>
          <w:color w:val="000000" w:themeColor="text1"/>
          <w:sz w:val="32"/>
          <w:szCs w:val="32"/>
        </w:rPr>
        <w:t>考試院會議決議及決定事項執行情形追蹤管制要點修正草案等二案，報請查照</w:t>
      </w:r>
      <w:r>
        <w:rPr>
          <w:rFonts w:ascii="標楷體" w:hAnsi="標楷體" w:hint="eastAsia"/>
          <w:color w:val="000000" w:themeColor="text1"/>
          <w:sz w:val="32"/>
          <w:szCs w:val="32"/>
        </w:rPr>
        <w:t>。</w:t>
      </w:r>
    </w:p>
    <w:p w14:paraId="29B24702" w14:textId="62BED3BE" w:rsidR="008A6D1A" w:rsidRPr="008A6D1A" w:rsidRDefault="008A6D1A" w:rsidP="008A6D1A">
      <w:pPr>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r w:rsidRPr="00D62BAE">
        <w:rPr>
          <w:rFonts w:ascii="標楷體" w:hAnsi="標楷體" w:hint="eastAsia"/>
          <w:b/>
          <w:color w:val="000000" w:themeColor="text1"/>
          <w:spacing w:val="-4"/>
          <w:sz w:val="32"/>
          <w:szCs w:val="32"/>
        </w:rPr>
        <w:t>決定：</w:t>
      </w:r>
      <w:r w:rsidRPr="008A6D1A">
        <w:rPr>
          <w:rFonts w:ascii="標楷體" w:hAnsi="標楷體" w:cs="Arial" w:hint="eastAsia"/>
          <w:bCs/>
          <w:color w:val="000000"/>
          <w:sz w:val="32"/>
          <w:szCs w:val="32"/>
        </w:rPr>
        <w:t>准予核備。</w:t>
      </w:r>
    </w:p>
    <w:p w14:paraId="60A7701D" w14:textId="686690FB" w:rsidR="008A6D1A" w:rsidRDefault="008A6D1A" w:rsidP="008A6D1A">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（三）</w:t>
      </w:r>
      <w:r w:rsidRPr="008E6427">
        <w:rPr>
          <w:rFonts w:ascii="標楷體" w:hAnsi="標楷體" w:hint="eastAsia"/>
          <w:color w:val="000000" w:themeColor="text1"/>
          <w:sz w:val="32"/>
          <w:szCs w:val="32"/>
        </w:rPr>
        <w:t>本院會計室案陳本院111年度主管法定預算編列情形一案，報請查照</w:t>
      </w:r>
      <w:r>
        <w:rPr>
          <w:rFonts w:ascii="標楷體" w:hAnsi="標楷體" w:hint="eastAsia"/>
          <w:color w:val="000000" w:themeColor="text1"/>
          <w:sz w:val="32"/>
          <w:szCs w:val="32"/>
        </w:rPr>
        <w:t>。</w:t>
      </w:r>
    </w:p>
    <w:p w14:paraId="41D4E166" w14:textId="393ADD10" w:rsidR="008A6D1A" w:rsidRPr="00B06E2C" w:rsidRDefault="008A6D1A" w:rsidP="008A6D1A">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r w:rsidRPr="00D62BAE">
        <w:rPr>
          <w:rFonts w:ascii="標楷體" w:hAnsi="標楷體" w:hint="eastAsia"/>
          <w:b/>
          <w:color w:val="000000" w:themeColor="text1"/>
          <w:spacing w:val="-4"/>
          <w:sz w:val="32"/>
          <w:szCs w:val="32"/>
        </w:rPr>
        <w:t>決定：</w:t>
      </w:r>
      <w:r w:rsidRPr="008A6D1A">
        <w:rPr>
          <w:rFonts w:ascii="標楷體" w:hAnsi="標楷體" w:cs="Arial" w:hint="eastAsia"/>
          <w:sz w:val="32"/>
          <w:szCs w:val="32"/>
        </w:rPr>
        <w:t>准予備查。</w:t>
      </w:r>
    </w:p>
    <w:p w14:paraId="7B0A6559" w14:textId="223F75D9" w:rsidR="008A6D1A" w:rsidRDefault="008A6D1A" w:rsidP="005246CA">
      <w:pPr>
        <w:kinsoku w:val="0"/>
        <w:overflowPunct w:val="0"/>
        <w:spacing w:line="440" w:lineRule="exact"/>
        <w:ind w:leftChars="83" w:left="1130" w:hangingChars="265" w:hanging="848"/>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（四）</w:t>
      </w:r>
      <w:r w:rsidRPr="008E6427">
        <w:rPr>
          <w:rFonts w:ascii="標楷體" w:hAnsi="標楷體" w:hint="eastAsia"/>
          <w:color w:val="000000" w:themeColor="text1"/>
          <w:sz w:val="32"/>
          <w:szCs w:val="32"/>
        </w:rPr>
        <w:t>考選部函陳110年公務人員高等考試一級暨二級考試典試及試務辦理情形及關係文件</w:t>
      </w:r>
      <w:r w:rsidRPr="00B06E2C">
        <w:rPr>
          <w:rFonts w:ascii="標楷體" w:hAnsi="標楷體" w:hint="eastAsia"/>
          <w:color w:val="000000" w:themeColor="text1"/>
          <w:sz w:val="32"/>
          <w:szCs w:val="32"/>
        </w:rPr>
        <w:t>一案，</w:t>
      </w:r>
      <w:r>
        <w:rPr>
          <w:rFonts w:ascii="標楷體" w:hAnsi="標楷體" w:hint="eastAsia"/>
          <w:color w:val="000000" w:themeColor="text1"/>
          <w:sz w:val="32"/>
          <w:szCs w:val="32"/>
        </w:rPr>
        <w:t>報請查照。</w:t>
      </w:r>
    </w:p>
    <w:p w14:paraId="7798C0CC" w14:textId="26885664" w:rsidR="008A6D1A" w:rsidRPr="008A6D1A" w:rsidRDefault="008A6D1A" w:rsidP="0065734C">
      <w:pPr>
        <w:kinsoku w:val="0"/>
        <w:overflowPunct w:val="0"/>
        <w:spacing w:line="440" w:lineRule="exact"/>
        <w:ind w:leftChars="83" w:left="986" w:hangingChars="220" w:hanging="704"/>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r w:rsidRPr="004065A8">
        <w:rPr>
          <w:rFonts w:ascii="標楷體" w:hAnsi="標楷體" w:hint="eastAsia"/>
          <w:b/>
          <w:sz w:val="32"/>
          <w:szCs w:val="32"/>
        </w:rPr>
        <w:t>院長意見</w:t>
      </w:r>
      <w:r w:rsidRPr="008A6D1A">
        <w:rPr>
          <w:rFonts w:ascii="標楷體" w:hAnsi="標楷體" w:hint="eastAsia"/>
          <w:b/>
          <w:sz w:val="32"/>
          <w:szCs w:val="32"/>
        </w:rPr>
        <w:t>：</w:t>
      </w:r>
      <w:r w:rsidR="008578A5" w:rsidRPr="008578A5">
        <w:rPr>
          <w:rFonts w:ascii="標楷體" w:hAnsi="標楷體" w:hint="eastAsia"/>
          <w:bCs/>
          <w:sz w:val="32"/>
          <w:szCs w:val="32"/>
        </w:rPr>
        <w:t>1</w:t>
      </w:r>
      <w:r w:rsidR="008578A5" w:rsidRPr="008578A5">
        <w:rPr>
          <w:rFonts w:ascii="標楷體" w:hAnsi="標楷體"/>
          <w:bCs/>
          <w:sz w:val="32"/>
          <w:szCs w:val="32"/>
        </w:rPr>
        <w:t>.</w:t>
      </w:r>
      <w:r w:rsidR="003F05DA">
        <w:rPr>
          <w:rFonts w:hint="eastAsia"/>
          <w:sz w:val="32"/>
          <w:szCs w:val="32"/>
        </w:rPr>
        <w:t>現行</w:t>
      </w:r>
      <w:r w:rsidR="005246CA" w:rsidRPr="000B45DF">
        <w:rPr>
          <w:rFonts w:ascii="標楷體" w:hAnsi="標楷體" w:hint="eastAsia"/>
          <w:bCs/>
          <w:sz w:val="32"/>
          <w:szCs w:val="32"/>
        </w:rPr>
        <w:t>高考一級</w:t>
      </w:r>
      <w:r w:rsidR="000B45DF">
        <w:rPr>
          <w:rFonts w:ascii="標楷體" w:hAnsi="標楷體" w:hint="eastAsia"/>
          <w:bCs/>
          <w:sz w:val="32"/>
          <w:szCs w:val="32"/>
        </w:rPr>
        <w:t>考試</w:t>
      </w:r>
      <w:r w:rsidR="000B45DF" w:rsidRPr="000B45DF">
        <w:rPr>
          <w:rFonts w:ascii="標楷體" w:hAnsi="標楷體" w:hint="eastAsia"/>
          <w:bCs/>
          <w:sz w:val="32"/>
          <w:szCs w:val="32"/>
        </w:rPr>
        <w:t>分</w:t>
      </w:r>
      <w:r w:rsidR="000B45DF">
        <w:rPr>
          <w:rFonts w:ascii="標楷體" w:hAnsi="標楷體" w:hint="eastAsia"/>
          <w:bCs/>
          <w:sz w:val="32"/>
          <w:szCs w:val="32"/>
        </w:rPr>
        <w:t>為</w:t>
      </w:r>
      <w:r w:rsidR="000B45DF" w:rsidRPr="000B45DF">
        <w:rPr>
          <w:rFonts w:ascii="標楷體" w:hAnsi="標楷體" w:hint="eastAsia"/>
          <w:bCs/>
          <w:sz w:val="32"/>
          <w:szCs w:val="32"/>
        </w:rPr>
        <w:t>三階段</w:t>
      </w:r>
      <w:r w:rsidR="0018604A" w:rsidRPr="000B45DF">
        <w:rPr>
          <w:rFonts w:ascii="標楷體" w:hAnsi="標楷體" w:hint="eastAsia"/>
          <w:bCs/>
          <w:sz w:val="32"/>
          <w:szCs w:val="32"/>
        </w:rPr>
        <w:t>，</w:t>
      </w:r>
      <w:r w:rsidR="000B45DF" w:rsidRPr="000B45DF">
        <w:rPr>
          <w:rFonts w:ascii="標楷體" w:hAnsi="標楷體" w:hint="eastAsia"/>
          <w:bCs/>
          <w:sz w:val="32"/>
          <w:szCs w:val="32"/>
        </w:rPr>
        <w:t>第一階段</w:t>
      </w:r>
      <w:r w:rsidR="0018604A" w:rsidRPr="000B45DF">
        <w:rPr>
          <w:rFonts w:ascii="標楷體" w:hAnsi="標楷體" w:hint="eastAsia"/>
          <w:bCs/>
          <w:sz w:val="32"/>
          <w:szCs w:val="32"/>
        </w:rPr>
        <w:t>筆試，</w:t>
      </w:r>
      <w:r w:rsidR="000B45DF" w:rsidRPr="000B45DF">
        <w:rPr>
          <w:rFonts w:ascii="標楷體" w:hAnsi="標楷體" w:hint="eastAsia"/>
          <w:bCs/>
          <w:sz w:val="32"/>
          <w:szCs w:val="32"/>
        </w:rPr>
        <w:t>第二階段為</w:t>
      </w:r>
      <w:r w:rsidR="0018604A" w:rsidRPr="000B45DF">
        <w:rPr>
          <w:rFonts w:ascii="標楷體" w:hAnsi="標楷體" w:hint="eastAsia"/>
          <w:bCs/>
          <w:sz w:val="32"/>
          <w:szCs w:val="32"/>
        </w:rPr>
        <w:t>著作</w:t>
      </w:r>
      <w:r w:rsidR="0018604A" w:rsidRPr="000B45DF">
        <w:rPr>
          <w:sz w:val="32"/>
          <w:szCs w:val="32"/>
        </w:rPr>
        <w:t>或發明審查</w:t>
      </w:r>
      <w:r w:rsidR="000B45DF" w:rsidRPr="000B45DF">
        <w:rPr>
          <w:rFonts w:hint="eastAsia"/>
          <w:sz w:val="32"/>
          <w:szCs w:val="32"/>
        </w:rPr>
        <w:t>，第三階段則為口試；高考二級考試</w:t>
      </w:r>
      <w:r w:rsidR="00A14F3E" w:rsidRPr="000B45DF">
        <w:rPr>
          <w:rFonts w:ascii="標楷體" w:hAnsi="標楷體" w:hint="eastAsia"/>
          <w:bCs/>
          <w:sz w:val="32"/>
          <w:szCs w:val="32"/>
        </w:rPr>
        <w:t>第一階段</w:t>
      </w:r>
      <w:r w:rsidR="000B45DF" w:rsidRPr="000B45DF">
        <w:rPr>
          <w:rFonts w:hint="eastAsia"/>
          <w:sz w:val="32"/>
          <w:szCs w:val="32"/>
        </w:rPr>
        <w:t>筆試，</w:t>
      </w:r>
      <w:r w:rsidR="00A14F3E" w:rsidRPr="000B45DF">
        <w:rPr>
          <w:rFonts w:ascii="標楷體" w:hAnsi="標楷體" w:hint="eastAsia"/>
          <w:bCs/>
          <w:sz w:val="32"/>
          <w:szCs w:val="32"/>
        </w:rPr>
        <w:t>第二階段</w:t>
      </w:r>
      <w:r w:rsidR="00C605C4">
        <w:rPr>
          <w:rFonts w:ascii="標楷體" w:hAnsi="標楷體" w:hint="eastAsia"/>
          <w:bCs/>
          <w:sz w:val="32"/>
          <w:szCs w:val="32"/>
        </w:rPr>
        <w:t>則為</w:t>
      </w:r>
      <w:r w:rsidR="000B45DF" w:rsidRPr="000B45DF">
        <w:rPr>
          <w:rFonts w:hint="eastAsia"/>
          <w:sz w:val="32"/>
          <w:szCs w:val="32"/>
        </w:rPr>
        <w:t>口試</w:t>
      </w:r>
      <w:r w:rsidR="0036405A">
        <w:rPr>
          <w:rFonts w:hint="eastAsia"/>
          <w:sz w:val="32"/>
          <w:szCs w:val="32"/>
        </w:rPr>
        <w:t>。</w:t>
      </w:r>
      <w:r w:rsidR="0036405A">
        <w:rPr>
          <w:rFonts w:ascii="標楷體" w:hAnsi="標楷體" w:hint="eastAsia"/>
          <w:bCs/>
          <w:sz w:val="32"/>
          <w:szCs w:val="32"/>
        </w:rPr>
        <w:t>高考一級暨二級考試</w:t>
      </w:r>
      <w:r w:rsidR="00A44FFA">
        <w:rPr>
          <w:rFonts w:hint="eastAsia"/>
          <w:sz w:val="32"/>
          <w:szCs w:val="32"/>
        </w:rPr>
        <w:t>除</w:t>
      </w:r>
      <w:r w:rsidR="000B45DF" w:rsidRPr="005246CA">
        <w:rPr>
          <w:rFonts w:ascii="標楷體" w:hAnsi="標楷體" w:hint="eastAsia"/>
          <w:bCs/>
          <w:sz w:val="32"/>
          <w:szCs w:val="32"/>
        </w:rPr>
        <w:t>減少</w:t>
      </w:r>
      <w:r w:rsidR="005246CA" w:rsidRPr="005246CA">
        <w:rPr>
          <w:rFonts w:ascii="標楷體" w:hAnsi="標楷體" w:hint="eastAsia"/>
          <w:bCs/>
          <w:sz w:val="32"/>
          <w:szCs w:val="32"/>
        </w:rPr>
        <w:t>考科</w:t>
      </w:r>
      <w:r w:rsidR="000B45DF">
        <w:rPr>
          <w:rFonts w:ascii="標楷體" w:hAnsi="標楷體" w:hint="eastAsia"/>
          <w:bCs/>
          <w:sz w:val="32"/>
          <w:szCs w:val="32"/>
        </w:rPr>
        <w:t>，</w:t>
      </w:r>
      <w:r w:rsidR="005246CA" w:rsidRPr="005246CA">
        <w:rPr>
          <w:rFonts w:ascii="標楷體" w:hAnsi="標楷體" w:hint="eastAsia"/>
          <w:bCs/>
          <w:sz w:val="32"/>
          <w:szCs w:val="32"/>
        </w:rPr>
        <w:t>增</w:t>
      </w:r>
      <w:r w:rsidR="0036405A">
        <w:rPr>
          <w:rFonts w:ascii="標楷體" w:hAnsi="標楷體" w:hint="eastAsia"/>
          <w:bCs/>
          <w:sz w:val="32"/>
          <w:szCs w:val="32"/>
        </w:rPr>
        <w:t>加</w:t>
      </w:r>
      <w:r w:rsidR="005246CA" w:rsidRPr="005246CA">
        <w:rPr>
          <w:rFonts w:ascii="標楷體" w:hAnsi="標楷體" w:hint="eastAsia"/>
          <w:bCs/>
          <w:sz w:val="32"/>
          <w:szCs w:val="32"/>
        </w:rPr>
        <w:t>其他</w:t>
      </w:r>
      <w:r w:rsidR="003F05DA">
        <w:rPr>
          <w:rFonts w:ascii="標楷體" w:hAnsi="標楷體" w:hint="eastAsia"/>
          <w:bCs/>
          <w:sz w:val="32"/>
          <w:szCs w:val="32"/>
        </w:rPr>
        <w:t>多元</w:t>
      </w:r>
      <w:r w:rsidR="005246CA" w:rsidRPr="005246CA">
        <w:rPr>
          <w:rFonts w:ascii="標楷體" w:hAnsi="標楷體" w:hint="eastAsia"/>
          <w:bCs/>
          <w:sz w:val="32"/>
          <w:szCs w:val="32"/>
        </w:rPr>
        <w:t>考試方式，</w:t>
      </w:r>
      <w:r w:rsidR="003F05DA">
        <w:rPr>
          <w:rFonts w:ascii="標楷體" w:hAnsi="標楷體" w:hint="eastAsia"/>
          <w:bCs/>
          <w:sz w:val="32"/>
          <w:szCs w:val="32"/>
        </w:rPr>
        <w:t>實已具備用人機關參與考試之精神，</w:t>
      </w:r>
      <w:r w:rsidR="00A14F3E">
        <w:rPr>
          <w:rFonts w:ascii="標楷體" w:hAnsi="標楷體" w:hint="eastAsia"/>
          <w:sz w:val="32"/>
          <w:szCs w:val="32"/>
        </w:rPr>
        <w:t>請</w:t>
      </w:r>
      <w:r w:rsidR="00061F78">
        <w:rPr>
          <w:rFonts w:ascii="標楷體" w:hAnsi="標楷體" w:hint="eastAsia"/>
          <w:sz w:val="32"/>
          <w:szCs w:val="32"/>
        </w:rPr>
        <w:t>考選部</w:t>
      </w:r>
      <w:r w:rsidR="00A14F3E">
        <w:rPr>
          <w:rFonts w:ascii="標楷體" w:hAnsi="標楷體" w:hint="eastAsia"/>
          <w:sz w:val="32"/>
          <w:szCs w:val="32"/>
        </w:rPr>
        <w:t>在此基礎</w:t>
      </w:r>
      <w:r w:rsidR="003F05DA">
        <w:rPr>
          <w:rFonts w:ascii="標楷體" w:hAnsi="標楷體" w:hint="eastAsia"/>
          <w:sz w:val="32"/>
          <w:szCs w:val="32"/>
        </w:rPr>
        <w:t>上</w:t>
      </w:r>
      <w:r w:rsidR="00FA1AE0">
        <w:rPr>
          <w:rFonts w:ascii="標楷體" w:hAnsi="標楷體" w:hint="eastAsia"/>
          <w:sz w:val="32"/>
          <w:szCs w:val="32"/>
        </w:rPr>
        <w:t>研議</w:t>
      </w:r>
      <w:r w:rsidR="005246CA">
        <w:rPr>
          <w:rFonts w:ascii="標楷體" w:hAnsi="標楷體" w:hint="eastAsia"/>
          <w:sz w:val="32"/>
          <w:szCs w:val="32"/>
        </w:rPr>
        <w:t>規劃</w:t>
      </w:r>
      <w:r w:rsidR="0036405A">
        <w:rPr>
          <w:rFonts w:ascii="標楷體" w:hAnsi="標楷體" w:hint="eastAsia"/>
          <w:color w:val="000000"/>
          <w:sz w:val="32"/>
          <w:szCs w:val="32"/>
        </w:rPr>
        <w:t>用人機關參</w:t>
      </w:r>
      <w:r w:rsidR="0036405A" w:rsidRPr="004065A8">
        <w:rPr>
          <w:rFonts w:ascii="標楷體" w:hAnsi="標楷體" w:hint="eastAsia"/>
          <w:sz w:val="32"/>
          <w:szCs w:val="32"/>
        </w:rPr>
        <w:t>與</w:t>
      </w:r>
      <w:r w:rsidR="007E60DD" w:rsidRPr="004065A8">
        <w:rPr>
          <w:rFonts w:ascii="標楷體" w:hAnsi="標楷體" w:hint="eastAsia"/>
          <w:sz w:val="32"/>
          <w:szCs w:val="32"/>
        </w:rPr>
        <w:t>其他類國考的</w:t>
      </w:r>
      <w:r w:rsidR="0036405A" w:rsidRPr="004065A8">
        <w:rPr>
          <w:rFonts w:ascii="標楷體" w:hAnsi="標楷體" w:hint="eastAsia"/>
          <w:sz w:val="32"/>
          <w:szCs w:val="32"/>
        </w:rPr>
        <w:t>選才機制</w:t>
      </w:r>
      <w:r w:rsidR="005246CA" w:rsidRPr="004065A8">
        <w:rPr>
          <w:rFonts w:ascii="標楷體" w:hAnsi="標楷體" w:hint="eastAsia"/>
          <w:sz w:val="32"/>
          <w:szCs w:val="32"/>
        </w:rPr>
        <w:t>。</w:t>
      </w:r>
      <w:r w:rsidR="008578A5" w:rsidRPr="004065A8">
        <w:rPr>
          <w:rFonts w:ascii="標楷體" w:hAnsi="標楷體" w:hint="eastAsia"/>
          <w:sz w:val="32"/>
          <w:szCs w:val="32"/>
        </w:rPr>
        <w:t>2</w:t>
      </w:r>
      <w:r w:rsidR="008578A5" w:rsidRPr="004065A8">
        <w:rPr>
          <w:rFonts w:ascii="標楷體" w:hAnsi="標楷體"/>
          <w:sz w:val="32"/>
          <w:szCs w:val="32"/>
        </w:rPr>
        <w:t>.</w:t>
      </w:r>
      <w:r w:rsidR="00A44FFA" w:rsidRPr="004065A8">
        <w:rPr>
          <w:rFonts w:ascii="標楷體" w:hAnsi="標楷體" w:hint="eastAsia"/>
          <w:sz w:val="32"/>
          <w:szCs w:val="32"/>
        </w:rPr>
        <w:t>本次高考一級考試，</w:t>
      </w:r>
      <w:r w:rsidR="0094044F" w:rsidRPr="004065A8">
        <w:rPr>
          <w:rFonts w:ascii="標楷體" w:hAnsi="標楷體" w:hint="eastAsia"/>
          <w:sz w:val="32"/>
          <w:szCs w:val="32"/>
        </w:rPr>
        <w:t>用人機關開缺甚少，</w:t>
      </w:r>
      <w:r w:rsidR="00A44FFA" w:rsidRPr="004065A8">
        <w:rPr>
          <w:rFonts w:ascii="標楷體" w:hAnsi="標楷體" w:hint="eastAsia"/>
          <w:sz w:val="32"/>
          <w:szCs w:val="32"/>
        </w:rPr>
        <w:t>僅技術類之公職獸醫師及電力工程</w:t>
      </w:r>
      <w:r w:rsidR="003F05DA" w:rsidRPr="004065A8">
        <w:rPr>
          <w:rFonts w:ascii="標楷體" w:hAnsi="標楷體" w:hint="eastAsia"/>
          <w:sz w:val="32"/>
          <w:szCs w:val="32"/>
        </w:rPr>
        <w:t>二</w:t>
      </w:r>
      <w:r w:rsidR="00A44FFA" w:rsidRPr="004065A8">
        <w:rPr>
          <w:rFonts w:ascii="標楷體" w:hAnsi="標楷體" w:hint="eastAsia"/>
          <w:sz w:val="32"/>
          <w:szCs w:val="32"/>
        </w:rPr>
        <w:t>類科</w:t>
      </w:r>
      <w:r w:rsidR="003F05DA" w:rsidRPr="004065A8">
        <w:rPr>
          <w:rFonts w:ascii="標楷體" w:hAnsi="標楷體" w:hint="eastAsia"/>
          <w:sz w:val="32"/>
          <w:szCs w:val="32"/>
        </w:rPr>
        <w:t>提報需用名額各1名</w:t>
      </w:r>
      <w:r w:rsidR="00A44FFA" w:rsidRPr="004065A8">
        <w:rPr>
          <w:rFonts w:ascii="標楷體" w:hAnsi="標楷體" w:hint="eastAsia"/>
          <w:sz w:val="32"/>
          <w:szCs w:val="32"/>
        </w:rPr>
        <w:t>，錄取率達28</w:t>
      </w:r>
      <w:r w:rsidR="00A44FFA" w:rsidRPr="004065A8">
        <w:rPr>
          <w:rFonts w:ascii="標楷體" w:hAnsi="標楷體"/>
          <w:sz w:val="32"/>
          <w:szCs w:val="32"/>
        </w:rPr>
        <w:t>.57</w:t>
      </w:r>
      <w:r w:rsidR="00A44FFA" w:rsidRPr="004065A8">
        <w:rPr>
          <w:rFonts w:ascii="標楷體" w:hAnsi="標楷體" w:hint="eastAsia"/>
          <w:sz w:val="32"/>
          <w:szCs w:val="32"/>
        </w:rPr>
        <w:t>%；高考二級考試</w:t>
      </w:r>
      <w:r w:rsidR="003F05DA" w:rsidRPr="004065A8">
        <w:rPr>
          <w:rFonts w:ascii="標楷體" w:hAnsi="標楷體" w:hint="eastAsia"/>
          <w:sz w:val="32"/>
          <w:szCs w:val="32"/>
        </w:rPr>
        <w:t>計</w:t>
      </w:r>
      <w:r w:rsidR="00A44FFA" w:rsidRPr="004065A8">
        <w:rPr>
          <w:rFonts w:ascii="標楷體" w:hAnsi="標楷體" w:hint="eastAsia"/>
          <w:sz w:val="32"/>
          <w:szCs w:val="32"/>
        </w:rPr>
        <w:t>1</w:t>
      </w:r>
      <w:r w:rsidR="00A44FFA" w:rsidRPr="004065A8">
        <w:rPr>
          <w:rFonts w:ascii="標楷體" w:hAnsi="標楷體"/>
          <w:sz w:val="32"/>
          <w:szCs w:val="32"/>
        </w:rPr>
        <w:t>,</w:t>
      </w:r>
      <w:r w:rsidR="00A44FFA" w:rsidRPr="004065A8">
        <w:rPr>
          <w:rFonts w:ascii="標楷體" w:hAnsi="標楷體" w:hint="eastAsia"/>
          <w:sz w:val="32"/>
          <w:szCs w:val="32"/>
        </w:rPr>
        <w:t>226人報考，</w:t>
      </w:r>
      <w:r w:rsidR="003F05DA" w:rsidRPr="004065A8">
        <w:rPr>
          <w:rFonts w:ascii="標楷體" w:hAnsi="標楷體" w:hint="eastAsia"/>
          <w:sz w:val="32"/>
          <w:szCs w:val="32"/>
        </w:rPr>
        <w:t>到考</w:t>
      </w:r>
      <w:r w:rsidR="00A44FFA" w:rsidRPr="004065A8">
        <w:rPr>
          <w:rFonts w:ascii="標楷體" w:hAnsi="標楷體"/>
          <w:sz w:val="32"/>
          <w:szCs w:val="32"/>
        </w:rPr>
        <w:t>782</w:t>
      </w:r>
      <w:r w:rsidR="00A44FFA" w:rsidRPr="004065A8">
        <w:rPr>
          <w:rFonts w:ascii="標楷體" w:hAnsi="標楷體" w:hint="eastAsia"/>
          <w:sz w:val="32"/>
          <w:szCs w:val="32"/>
        </w:rPr>
        <w:t>人，錄取率9</w:t>
      </w:r>
      <w:r w:rsidR="00A44FFA" w:rsidRPr="004065A8">
        <w:rPr>
          <w:rFonts w:ascii="標楷體" w:hAnsi="標楷體"/>
          <w:sz w:val="32"/>
          <w:szCs w:val="32"/>
        </w:rPr>
        <w:t>.46</w:t>
      </w:r>
      <w:r w:rsidR="00A44FFA" w:rsidRPr="004065A8">
        <w:rPr>
          <w:rFonts w:ascii="標楷體" w:hAnsi="標楷體" w:hint="eastAsia"/>
          <w:sz w:val="32"/>
          <w:szCs w:val="32"/>
        </w:rPr>
        <w:t>%</w:t>
      </w:r>
      <w:r w:rsidR="00A750EE" w:rsidRPr="004065A8">
        <w:rPr>
          <w:rFonts w:ascii="標楷體" w:hAnsi="標楷體" w:hint="eastAsia"/>
          <w:sz w:val="32"/>
          <w:szCs w:val="32"/>
        </w:rPr>
        <w:t>。</w:t>
      </w:r>
      <w:r w:rsidR="0080478F" w:rsidRPr="004065A8">
        <w:rPr>
          <w:rFonts w:ascii="標楷體" w:hAnsi="標楷體" w:hint="eastAsia"/>
          <w:sz w:val="32"/>
          <w:szCs w:val="32"/>
        </w:rPr>
        <w:t>目前</w:t>
      </w:r>
      <w:r w:rsidR="00A44FFA" w:rsidRPr="004065A8">
        <w:rPr>
          <w:rFonts w:ascii="標楷體" w:hAnsi="標楷體" w:hint="eastAsia"/>
          <w:sz w:val="32"/>
          <w:szCs w:val="32"/>
        </w:rPr>
        <w:t>公部門有很多具</w:t>
      </w:r>
      <w:r w:rsidR="0080478F" w:rsidRPr="004065A8">
        <w:rPr>
          <w:rFonts w:ascii="標楷體" w:hAnsi="標楷體" w:hint="eastAsia"/>
          <w:sz w:val="32"/>
          <w:szCs w:val="32"/>
        </w:rPr>
        <w:t>碩、博士</w:t>
      </w:r>
      <w:r w:rsidR="00A44FFA" w:rsidRPr="004065A8">
        <w:rPr>
          <w:rFonts w:ascii="標楷體" w:hAnsi="標楷體" w:hint="eastAsia"/>
          <w:sz w:val="32"/>
          <w:szCs w:val="32"/>
        </w:rPr>
        <w:t>學歷</w:t>
      </w:r>
      <w:r w:rsidR="0036405A" w:rsidRPr="004065A8">
        <w:rPr>
          <w:rFonts w:ascii="標楷體" w:hAnsi="標楷體" w:hint="eastAsia"/>
          <w:sz w:val="32"/>
          <w:szCs w:val="32"/>
        </w:rPr>
        <w:t>惟</w:t>
      </w:r>
      <w:r w:rsidR="0080478F" w:rsidRPr="004065A8">
        <w:rPr>
          <w:rFonts w:ascii="標楷體" w:hAnsi="標楷體" w:hint="eastAsia"/>
          <w:sz w:val="32"/>
          <w:szCs w:val="32"/>
        </w:rPr>
        <w:t>未經</w:t>
      </w:r>
      <w:r w:rsidR="007E60DD" w:rsidRPr="004065A8">
        <w:rPr>
          <w:rFonts w:ascii="標楷體" w:hAnsi="標楷體" w:hint="eastAsia"/>
          <w:sz w:val="32"/>
          <w:szCs w:val="32"/>
        </w:rPr>
        <w:t>國考進入文官體系</w:t>
      </w:r>
      <w:r w:rsidR="005246CA" w:rsidRPr="004065A8">
        <w:rPr>
          <w:rFonts w:ascii="標楷體" w:hAnsi="標楷體" w:hint="eastAsia"/>
          <w:sz w:val="32"/>
          <w:szCs w:val="32"/>
        </w:rPr>
        <w:t>，</w:t>
      </w:r>
      <w:r w:rsidR="0080478F" w:rsidRPr="004065A8">
        <w:rPr>
          <w:rFonts w:ascii="標楷體" w:hAnsi="標楷體" w:hint="eastAsia"/>
          <w:sz w:val="32"/>
          <w:szCs w:val="32"/>
        </w:rPr>
        <w:t>為使</w:t>
      </w:r>
      <w:r w:rsidR="003F05DA" w:rsidRPr="004065A8">
        <w:rPr>
          <w:rFonts w:ascii="標楷體" w:hAnsi="標楷體" w:hint="eastAsia"/>
          <w:sz w:val="32"/>
          <w:szCs w:val="32"/>
        </w:rPr>
        <w:t>渠等</w:t>
      </w:r>
      <w:r w:rsidR="007E60DD" w:rsidRPr="004065A8">
        <w:rPr>
          <w:rFonts w:ascii="標楷體" w:hAnsi="標楷體" w:hint="eastAsia"/>
          <w:sz w:val="32"/>
          <w:szCs w:val="32"/>
        </w:rPr>
        <w:t>也能</w:t>
      </w:r>
      <w:r w:rsidR="0080478F" w:rsidRPr="004065A8">
        <w:rPr>
          <w:rFonts w:ascii="標楷體" w:hAnsi="標楷體" w:hint="eastAsia"/>
          <w:sz w:val="32"/>
          <w:szCs w:val="32"/>
        </w:rPr>
        <w:t>循</w:t>
      </w:r>
      <w:r w:rsidR="007E60DD" w:rsidRPr="004065A8">
        <w:rPr>
          <w:rFonts w:ascii="標楷體" w:hAnsi="標楷體" w:hint="eastAsia"/>
          <w:sz w:val="32"/>
          <w:szCs w:val="32"/>
        </w:rPr>
        <w:t>多元方式包括</w:t>
      </w:r>
      <w:r w:rsidR="00A14F3E" w:rsidRPr="004065A8">
        <w:rPr>
          <w:rFonts w:ascii="標楷體" w:hAnsi="標楷體" w:hint="eastAsia"/>
          <w:sz w:val="32"/>
          <w:szCs w:val="32"/>
        </w:rPr>
        <w:t>國家考試途徑</w:t>
      </w:r>
      <w:r w:rsidR="00A14F3E">
        <w:rPr>
          <w:rFonts w:ascii="標楷體" w:hAnsi="標楷體" w:hint="eastAsia"/>
          <w:sz w:val="32"/>
          <w:szCs w:val="32"/>
        </w:rPr>
        <w:t>進入公部門服務，</w:t>
      </w:r>
      <w:r w:rsidR="0065734C">
        <w:rPr>
          <w:rFonts w:ascii="標楷體" w:hAnsi="標楷體" w:hint="eastAsia"/>
          <w:sz w:val="32"/>
          <w:szCs w:val="32"/>
        </w:rPr>
        <w:t>請考選部</w:t>
      </w:r>
      <w:r w:rsidR="00A14F3E">
        <w:rPr>
          <w:rFonts w:ascii="標楷體" w:hAnsi="標楷體" w:hint="eastAsia"/>
          <w:sz w:val="32"/>
          <w:szCs w:val="32"/>
        </w:rPr>
        <w:t>、</w:t>
      </w:r>
      <w:r w:rsidR="0065734C">
        <w:rPr>
          <w:rFonts w:ascii="標楷體" w:hAnsi="標楷體" w:hint="eastAsia"/>
          <w:sz w:val="32"/>
          <w:szCs w:val="32"/>
        </w:rPr>
        <w:t>銓敘部與用人機關研究</w:t>
      </w:r>
      <w:r w:rsidR="003F05DA">
        <w:rPr>
          <w:rFonts w:ascii="標楷體" w:hAnsi="標楷體" w:hint="eastAsia"/>
          <w:sz w:val="32"/>
          <w:szCs w:val="32"/>
        </w:rPr>
        <w:t>相關</w:t>
      </w:r>
      <w:r w:rsidR="0065734C">
        <w:rPr>
          <w:rFonts w:ascii="標楷體" w:hAnsi="標楷體" w:hint="eastAsia"/>
          <w:sz w:val="32"/>
          <w:szCs w:val="32"/>
        </w:rPr>
        <w:t>補強</w:t>
      </w:r>
      <w:r w:rsidR="003F05DA">
        <w:rPr>
          <w:rFonts w:ascii="標楷體" w:hAnsi="標楷體" w:hint="eastAsia"/>
          <w:sz w:val="32"/>
          <w:szCs w:val="32"/>
        </w:rPr>
        <w:t>機制</w:t>
      </w:r>
      <w:r w:rsidR="0065734C">
        <w:rPr>
          <w:rFonts w:ascii="標楷體" w:hAnsi="標楷體" w:hint="eastAsia"/>
          <w:sz w:val="32"/>
          <w:szCs w:val="32"/>
        </w:rPr>
        <w:t>。</w:t>
      </w:r>
    </w:p>
    <w:p w14:paraId="479AF809" w14:textId="36415085" w:rsidR="008A6D1A" w:rsidRPr="004419D1" w:rsidRDefault="008A6D1A" w:rsidP="008A6D1A">
      <w:pPr>
        <w:kinsoku w:val="0"/>
        <w:overflowPunct w:val="0"/>
        <w:spacing w:line="440" w:lineRule="exact"/>
        <w:ind w:leftChars="84" w:left="1278" w:hangingChars="310" w:hanging="992"/>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Pr="00D62BAE">
        <w:rPr>
          <w:rFonts w:ascii="標楷體" w:hAnsi="標楷體" w:hint="eastAsia"/>
          <w:b/>
          <w:color w:val="000000" w:themeColor="text1"/>
          <w:spacing w:val="-4"/>
          <w:sz w:val="32"/>
          <w:szCs w:val="32"/>
        </w:rPr>
        <w:t>決定：</w:t>
      </w:r>
      <w:r w:rsidRPr="008A6D1A">
        <w:rPr>
          <w:rFonts w:ascii="標楷體" w:hAnsi="標楷體" w:cs="Arial" w:hint="eastAsia"/>
          <w:bCs/>
          <w:color w:val="000000"/>
          <w:sz w:val="32"/>
          <w:szCs w:val="32"/>
        </w:rPr>
        <w:t>准予核備。</w:t>
      </w:r>
    </w:p>
    <w:p w14:paraId="71EA529A" w14:textId="05270B62" w:rsidR="00F53842" w:rsidRPr="00F53842" w:rsidRDefault="00DB18D8" w:rsidP="00DB18D8">
      <w:pPr>
        <w:pStyle w:val="2"/>
        <w:overflowPunct w:val="0"/>
        <w:spacing w:line="460" w:lineRule="exact"/>
        <w:ind w:left="924" w:hangingChars="300" w:hanging="924"/>
        <w:rPr>
          <w:rFonts w:ascii="標楷體" w:hAnsi="標楷體" w:cs="Courier New"/>
        </w:rPr>
      </w:pPr>
      <w:r>
        <w:rPr>
          <w:rFonts w:ascii="標楷體" w:hAnsi="標楷體" w:hint="eastAsia"/>
          <w:spacing w:val="-6"/>
          <w:kern w:val="0"/>
        </w:rPr>
        <w:t xml:space="preserve">  </w:t>
      </w:r>
      <w:r w:rsidRPr="00E07032">
        <w:rPr>
          <w:rFonts w:ascii="標楷體" w:hAnsi="標楷體" w:hint="eastAsia"/>
          <w:spacing w:val="-6"/>
          <w:kern w:val="0"/>
        </w:rPr>
        <w:t>四、</w:t>
      </w:r>
      <w:r w:rsidR="00F53842">
        <w:rPr>
          <w:rFonts w:ascii="標楷體" w:hAnsi="標楷體" w:hint="eastAsia"/>
          <w:kern w:val="0"/>
        </w:rPr>
        <w:t>銓敘部</w:t>
      </w:r>
      <w:r w:rsidR="00EE6AF7" w:rsidRPr="00300718">
        <w:rPr>
          <w:rFonts w:ascii="標楷體" w:hAnsi="標楷體" w:hint="eastAsia"/>
          <w:color w:val="000000" w:themeColor="text1"/>
        </w:rPr>
        <w:t>業務報告</w:t>
      </w:r>
      <w:r w:rsidR="00EE6AF7" w:rsidRPr="00300718">
        <w:rPr>
          <w:rFonts w:ascii="標楷體" w:hAnsi="標楷體" w:hint="eastAsia"/>
        </w:rPr>
        <w:t>(</w:t>
      </w:r>
      <w:r w:rsidR="00F53842">
        <w:rPr>
          <w:rFonts w:ascii="標楷體" w:hAnsi="標楷體" w:hint="eastAsia"/>
        </w:rPr>
        <w:t>周部長志宏</w:t>
      </w:r>
      <w:r w:rsidR="00EE6AF7" w:rsidRPr="00DA1A7D">
        <w:rPr>
          <w:rFonts w:ascii="標楷體" w:hAnsi="標楷體" w:hint="eastAsia"/>
        </w:rPr>
        <w:t>報告</w:t>
      </w:r>
      <w:r w:rsidR="00EE6AF7">
        <w:rPr>
          <w:rFonts w:ascii="標楷體" w:hAnsi="標楷體" w:hint="eastAsia"/>
        </w:rPr>
        <w:t>)</w:t>
      </w:r>
      <w:r w:rsidR="00EE6AF7" w:rsidRPr="003A2EAF">
        <w:rPr>
          <w:rFonts w:ascii="標楷體" w:hAnsi="標楷體" w:hint="eastAsia"/>
        </w:rPr>
        <w:t>：</w:t>
      </w:r>
      <w:r w:rsidR="00130777" w:rsidRPr="00130777">
        <w:rPr>
          <w:rFonts w:ascii="標楷體" w:hAnsi="標楷體" w:hint="eastAsia"/>
          <w:bCs/>
        </w:rPr>
        <w:t>法官、檢察官人事制度及銓審情形簡介</w:t>
      </w:r>
      <w:r w:rsidRPr="00130777">
        <w:rPr>
          <w:rFonts w:ascii="標楷體" w:hAnsi="標楷體" w:cs="Courier New"/>
          <w:bCs/>
        </w:rPr>
        <w:t xml:space="preserve"> </w:t>
      </w:r>
    </w:p>
    <w:p w14:paraId="4C0DD3AE" w14:textId="6B0ED5AE" w:rsidR="00DB18D8" w:rsidRPr="009C6800" w:rsidRDefault="00DB18D8" w:rsidP="00DB18D8">
      <w:pPr>
        <w:pStyle w:val="30"/>
        <w:overflowPunct w:val="0"/>
        <w:spacing w:line="460" w:lineRule="exact"/>
        <w:ind w:leftChars="188" w:left="959" w:hangingChars="100" w:hanging="320"/>
        <w:rPr>
          <w:rFonts w:ascii="標楷體" w:hAnsi="標楷體"/>
          <w:bCs/>
        </w:rPr>
      </w:pPr>
      <w:r w:rsidRPr="005074C0">
        <w:rPr>
          <w:rFonts w:ascii="標楷體" w:hAnsi="標楷體" w:hint="eastAsia"/>
          <w:b/>
        </w:rPr>
        <w:t>陳委員錦生：</w:t>
      </w:r>
      <w:r w:rsidR="00854D03" w:rsidRPr="008E4C7F">
        <w:rPr>
          <w:rFonts w:ascii="標楷體" w:hAnsi="標楷體" w:hint="eastAsia"/>
          <w:bCs/>
          <w:color w:val="000000"/>
          <w:kern w:val="0"/>
        </w:rPr>
        <w:t>1</w:t>
      </w:r>
      <w:r w:rsidR="00854D03" w:rsidRPr="008E4C7F">
        <w:rPr>
          <w:rFonts w:ascii="標楷體" w:hAnsi="標楷體"/>
          <w:bCs/>
          <w:color w:val="000000"/>
          <w:kern w:val="0"/>
        </w:rPr>
        <w:t>.</w:t>
      </w:r>
      <w:r w:rsidR="00854D03" w:rsidRPr="008E4C7F">
        <w:rPr>
          <w:rStyle w:val="ac"/>
          <w:rFonts w:ascii="標楷體" w:hAnsi="標楷體" w:cs="Times New Roman" w:hint="eastAsia"/>
          <w:b w:val="0"/>
          <w:bCs w:val="0"/>
        </w:rPr>
        <w:t>有關法官、檢察官之職務評定，自法官法施行</w:t>
      </w:r>
      <w:r w:rsidR="00854D03" w:rsidRPr="008E4C7F">
        <w:rPr>
          <w:rStyle w:val="ac"/>
          <w:rFonts w:ascii="標楷體" w:hAnsi="標楷體" w:cs="Times New Roman" w:hint="eastAsia"/>
          <w:b w:val="0"/>
          <w:bCs w:val="0"/>
        </w:rPr>
        <w:lastRenderedPageBreak/>
        <w:t>以來，</w:t>
      </w:r>
      <w:r w:rsidR="00854D03">
        <w:rPr>
          <w:rStyle w:val="ac"/>
          <w:rFonts w:ascii="標楷體" w:hAnsi="標楷體" w:hint="eastAsia"/>
          <w:b w:val="0"/>
          <w:bCs w:val="0"/>
        </w:rPr>
        <w:t>倘</w:t>
      </w:r>
      <w:r w:rsidR="00854D03" w:rsidRPr="008E4C7F">
        <w:rPr>
          <w:rStyle w:val="ac"/>
          <w:rFonts w:ascii="標楷體" w:hAnsi="標楷體" w:cs="Times New Roman" w:hint="eastAsia"/>
          <w:b w:val="0"/>
          <w:bCs w:val="0"/>
        </w:rPr>
        <w:t>排除優遇(停止辦案)法官</w:t>
      </w:r>
      <w:r w:rsidR="00854D03">
        <w:rPr>
          <w:rStyle w:val="ac"/>
          <w:rFonts w:ascii="標楷體" w:hAnsi="標楷體" w:hint="eastAsia"/>
          <w:b w:val="0"/>
          <w:bCs w:val="0"/>
        </w:rPr>
        <w:t>被</w:t>
      </w:r>
      <w:r w:rsidR="00854D03" w:rsidRPr="008E4C7F">
        <w:rPr>
          <w:rStyle w:val="ac"/>
          <w:rFonts w:ascii="標楷體" w:hAnsi="標楷體" w:cs="Times New Roman" w:hint="eastAsia"/>
          <w:b w:val="0"/>
          <w:bCs w:val="0"/>
        </w:rPr>
        <w:t>評列為</w:t>
      </w:r>
      <w:r w:rsidR="00854D03">
        <w:rPr>
          <w:rStyle w:val="ac"/>
          <w:rFonts w:ascii="標楷體" w:hAnsi="標楷體" w:hint="eastAsia"/>
          <w:b w:val="0"/>
          <w:bCs w:val="0"/>
        </w:rPr>
        <w:t>「</w:t>
      </w:r>
      <w:r w:rsidR="00854D03" w:rsidRPr="008E4C7F">
        <w:rPr>
          <w:rStyle w:val="ac"/>
          <w:rFonts w:ascii="標楷體" w:hAnsi="標楷體" w:cs="Times New Roman" w:hint="eastAsia"/>
          <w:b w:val="0"/>
          <w:bCs w:val="0"/>
        </w:rPr>
        <w:t>未達良好</w:t>
      </w:r>
      <w:r w:rsidR="00854D03">
        <w:rPr>
          <w:rStyle w:val="ac"/>
          <w:rFonts w:ascii="標楷體" w:hAnsi="標楷體" w:hint="eastAsia"/>
          <w:b w:val="0"/>
          <w:bCs w:val="0"/>
        </w:rPr>
        <w:t>」</w:t>
      </w:r>
      <w:r w:rsidR="00FA4EDD">
        <w:rPr>
          <w:rStyle w:val="ac"/>
          <w:rFonts w:ascii="標楷體" w:hAnsi="標楷體" w:hint="eastAsia"/>
          <w:b w:val="0"/>
          <w:bCs w:val="0"/>
        </w:rPr>
        <w:t>外</w:t>
      </w:r>
      <w:r w:rsidR="00854D03" w:rsidRPr="008E4C7F">
        <w:rPr>
          <w:rStyle w:val="ac"/>
          <w:rFonts w:ascii="標楷體" w:hAnsi="標楷體" w:cs="Times New Roman" w:hint="eastAsia"/>
          <w:b w:val="0"/>
          <w:bCs w:val="0"/>
        </w:rPr>
        <w:t>，職務評定考列</w:t>
      </w:r>
      <w:r w:rsidR="00854D03">
        <w:rPr>
          <w:rStyle w:val="ac"/>
          <w:rFonts w:ascii="標楷體" w:hAnsi="標楷體" w:hint="eastAsia"/>
          <w:b w:val="0"/>
          <w:bCs w:val="0"/>
        </w:rPr>
        <w:t>「</w:t>
      </w:r>
      <w:r w:rsidR="00854D03" w:rsidRPr="008E4C7F">
        <w:rPr>
          <w:rStyle w:val="ac"/>
          <w:rFonts w:ascii="標楷體" w:hAnsi="標楷體" w:cs="Times New Roman" w:hint="eastAsia"/>
          <w:b w:val="0"/>
          <w:bCs w:val="0"/>
        </w:rPr>
        <w:t>良好</w:t>
      </w:r>
      <w:r w:rsidR="00854D03">
        <w:rPr>
          <w:rStyle w:val="ac"/>
          <w:rFonts w:ascii="標楷體" w:hAnsi="標楷體" w:hint="eastAsia"/>
          <w:b w:val="0"/>
          <w:bCs w:val="0"/>
        </w:rPr>
        <w:t>」</w:t>
      </w:r>
      <w:r w:rsidR="00854D03" w:rsidRPr="008E4C7F">
        <w:rPr>
          <w:rStyle w:val="ac"/>
          <w:rFonts w:ascii="標楷體" w:hAnsi="標楷體" w:cs="Times New Roman" w:hint="eastAsia"/>
          <w:b w:val="0"/>
          <w:bCs w:val="0"/>
        </w:rPr>
        <w:t>之人數比率幾乎達100%，此與現今民眾對於法官</w:t>
      </w:r>
      <w:r w:rsidR="00854D03">
        <w:rPr>
          <w:rStyle w:val="ac"/>
          <w:rFonts w:ascii="標楷體" w:hAnsi="標楷體" w:hint="eastAsia"/>
          <w:b w:val="0"/>
          <w:bCs w:val="0"/>
        </w:rPr>
        <w:t>、</w:t>
      </w:r>
      <w:r w:rsidR="00854D03" w:rsidRPr="008E4C7F">
        <w:rPr>
          <w:rStyle w:val="ac"/>
          <w:rFonts w:ascii="標楷體" w:hAnsi="標楷體" w:cs="Times New Roman" w:hint="eastAsia"/>
          <w:b w:val="0"/>
          <w:bCs w:val="0"/>
        </w:rPr>
        <w:t>檢察官滿意度相悖</w:t>
      </w:r>
      <w:r w:rsidR="00FA4EDD">
        <w:rPr>
          <w:rStyle w:val="ac"/>
          <w:rFonts w:ascii="標楷體" w:hAnsi="標楷體" w:cs="Times New Roman" w:hint="eastAsia"/>
          <w:b w:val="0"/>
          <w:bCs w:val="0"/>
        </w:rPr>
        <w:t>。</w:t>
      </w:r>
      <w:r w:rsidR="00854D03" w:rsidRPr="008E4C7F">
        <w:rPr>
          <w:rStyle w:val="ac"/>
          <w:rFonts w:ascii="標楷體" w:hAnsi="標楷體" w:cs="Times New Roman" w:hint="eastAsia"/>
          <w:b w:val="0"/>
          <w:bCs w:val="0"/>
        </w:rPr>
        <w:t>且職務評定</w:t>
      </w:r>
      <w:r w:rsidR="00854D03">
        <w:rPr>
          <w:rStyle w:val="ac"/>
          <w:rFonts w:ascii="標楷體" w:hAnsi="標楷體" w:hint="eastAsia"/>
          <w:b w:val="0"/>
          <w:bCs w:val="0"/>
        </w:rPr>
        <w:t>倘</w:t>
      </w:r>
      <w:r w:rsidR="00854D03" w:rsidRPr="008E4C7F">
        <w:rPr>
          <w:rStyle w:val="ac"/>
          <w:rFonts w:ascii="標楷體" w:hAnsi="標楷體" w:cs="Times New Roman" w:hint="eastAsia"/>
          <w:b w:val="0"/>
          <w:bCs w:val="0"/>
        </w:rPr>
        <w:t>被評列</w:t>
      </w:r>
      <w:r w:rsidR="00854D03">
        <w:rPr>
          <w:rStyle w:val="ac"/>
          <w:rFonts w:ascii="標楷體" w:hAnsi="標楷體" w:hint="eastAsia"/>
          <w:b w:val="0"/>
          <w:bCs w:val="0"/>
        </w:rPr>
        <w:t>「</w:t>
      </w:r>
      <w:r w:rsidR="00854D03" w:rsidRPr="008E4C7F">
        <w:rPr>
          <w:rStyle w:val="ac"/>
          <w:rFonts w:ascii="標楷體" w:hAnsi="標楷體" w:cs="Times New Roman" w:hint="eastAsia"/>
          <w:b w:val="0"/>
          <w:bCs w:val="0"/>
        </w:rPr>
        <w:t>未達良好</w:t>
      </w:r>
      <w:r w:rsidR="00854D03">
        <w:rPr>
          <w:rStyle w:val="ac"/>
          <w:rFonts w:ascii="標楷體" w:hAnsi="標楷體" w:hint="eastAsia"/>
          <w:b w:val="0"/>
          <w:bCs w:val="0"/>
        </w:rPr>
        <w:t>」</w:t>
      </w:r>
      <w:r w:rsidR="00854D03" w:rsidRPr="008E4C7F">
        <w:rPr>
          <w:rStyle w:val="ac"/>
          <w:rFonts w:ascii="標楷體" w:hAnsi="標楷體" w:cs="Times New Roman" w:hint="eastAsia"/>
          <w:b w:val="0"/>
          <w:bCs w:val="0"/>
        </w:rPr>
        <w:t>，</w:t>
      </w:r>
      <w:r w:rsidR="00854D03">
        <w:rPr>
          <w:rStyle w:val="ac"/>
          <w:rFonts w:ascii="標楷體" w:hAnsi="標楷體" w:hint="eastAsia"/>
          <w:b w:val="0"/>
          <w:bCs w:val="0"/>
        </w:rPr>
        <w:t>大</w:t>
      </w:r>
      <w:r w:rsidR="00854D03" w:rsidRPr="008E4C7F">
        <w:rPr>
          <w:rStyle w:val="ac"/>
          <w:rFonts w:ascii="標楷體" w:hAnsi="標楷體" w:cs="Times New Roman" w:hint="eastAsia"/>
          <w:b w:val="0"/>
          <w:bCs w:val="0"/>
        </w:rPr>
        <w:t>多會提</w:t>
      </w:r>
      <w:r w:rsidR="00854D03">
        <w:rPr>
          <w:rStyle w:val="ac"/>
          <w:rFonts w:ascii="標楷體" w:hAnsi="標楷體" w:hint="eastAsia"/>
          <w:b w:val="0"/>
          <w:bCs w:val="0"/>
        </w:rPr>
        <w:t>起</w:t>
      </w:r>
      <w:r w:rsidR="00854D03" w:rsidRPr="008E4C7F">
        <w:rPr>
          <w:rStyle w:val="ac"/>
          <w:rFonts w:ascii="標楷體" w:hAnsi="標楷體" w:cs="Times New Roman" w:hint="eastAsia"/>
          <w:b w:val="0"/>
          <w:bCs w:val="0"/>
        </w:rPr>
        <w:t>行政救濟，如浩鼎案檢察官遭評定</w:t>
      </w:r>
      <w:r w:rsidR="00854D03">
        <w:rPr>
          <w:rStyle w:val="ac"/>
          <w:rFonts w:ascii="標楷體" w:hAnsi="標楷體" w:hint="eastAsia"/>
          <w:b w:val="0"/>
          <w:bCs w:val="0"/>
        </w:rPr>
        <w:t>「</w:t>
      </w:r>
      <w:r w:rsidR="00854D03" w:rsidRPr="008E4C7F">
        <w:rPr>
          <w:rStyle w:val="ac"/>
          <w:rFonts w:ascii="標楷體" w:hAnsi="標楷體" w:cs="Times New Roman" w:hint="eastAsia"/>
          <w:b w:val="0"/>
          <w:bCs w:val="0"/>
        </w:rPr>
        <w:t>未達良好</w:t>
      </w:r>
      <w:r w:rsidR="00854D03">
        <w:rPr>
          <w:rStyle w:val="ac"/>
          <w:rFonts w:ascii="標楷體" w:hAnsi="標楷體" w:hint="eastAsia"/>
          <w:b w:val="0"/>
          <w:bCs w:val="0"/>
        </w:rPr>
        <w:t>」即</w:t>
      </w:r>
      <w:r w:rsidR="00854D03" w:rsidRPr="008E4C7F">
        <w:rPr>
          <w:rStyle w:val="ac"/>
          <w:rFonts w:ascii="標楷體" w:hAnsi="標楷體" w:cs="Times New Roman" w:hint="eastAsia"/>
          <w:b w:val="0"/>
          <w:bCs w:val="0"/>
        </w:rPr>
        <w:t>提</w:t>
      </w:r>
      <w:r w:rsidR="00854D03">
        <w:rPr>
          <w:rStyle w:val="ac"/>
          <w:rFonts w:ascii="標楷體" w:hAnsi="標楷體" w:hint="eastAsia"/>
          <w:b w:val="0"/>
          <w:bCs w:val="0"/>
        </w:rPr>
        <w:t>起</w:t>
      </w:r>
      <w:r w:rsidR="00854D03" w:rsidRPr="008E4C7F">
        <w:rPr>
          <w:rStyle w:val="ac"/>
          <w:rFonts w:ascii="標楷體" w:hAnsi="標楷體" w:cs="Times New Roman" w:hint="eastAsia"/>
          <w:b w:val="0"/>
          <w:bCs w:val="0"/>
        </w:rPr>
        <w:t>撤銷原處分訴訟，其主張</w:t>
      </w:r>
      <w:r w:rsidR="00854D03">
        <w:rPr>
          <w:rStyle w:val="ac"/>
          <w:rFonts w:ascii="標楷體" w:hAnsi="標楷體" w:hint="eastAsia"/>
          <w:b w:val="0"/>
          <w:bCs w:val="0"/>
        </w:rPr>
        <w:t>認為撰</w:t>
      </w:r>
      <w:r w:rsidR="00854D03" w:rsidRPr="008E4C7F">
        <w:rPr>
          <w:rStyle w:val="ac"/>
          <w:rFonts w:ascii="標楷體" w:hAnsi="標楷體" w:cs="Times New Roman" w:hint="eastAsia"/>
          <w:b w:val="0"/>
          <w:bCs w:val="0"/>
        </w:rPr>
        <w:t>擬論告書的工作</w:t>
      </w:r>
      <w:r w:rsidR="00854D03">
        <w:rPr>
          <w:rStyle w:val="ac"/>
          <w:rFonts w:ascii="標楷體" w:hAnsi="標楷體" w:hint="eastAsia"/>
          <w:b w:val="0"/>
          <w:bCs w:val="0"/>
        </w:rPr>
        <w:t>乃</w:t>
      </w:r>
      <w:r w:rsidR="00854D03" w:rsidRPr="008E4C7F">
        <w:rPr>
          <w:rStyle w:val="ac"/>
          <w:rFonts w:ascii="標楷體" w:hAnsi="標楷體" w:cs="Times New Roman" w:hint="eastAsia"/>
          <w:b w:val="0"/>
          <w:bCs w:val="0"/>
        </w:rPr>
        <w:t>檢察事務官，非其所擬，</w:t>
      </w:r>
      <w:r w:rsidR="00854D03">
        <w:rPr>
          <w:rStyle w:val="ac"/>
          <w:rFonts w:ascii="標楷體" w:hAnsi="標楷體" w:hint="eastAsia"/>
          <w:b w:val="0"/>
          <w:bCs w:val="0"/>
        </w:rPr>
        <w:t>該檢察官最後</w:t>
      </w:r>
      <w:r w:rsidR="00854D03" w:rsidRPr="008E4C7F">
        <w:rPr>
          <w:rStyle w:val="ac"/>
          <w:rFonts w:ascii="標楷體" w:hAnsi="標楷體" w:cs="Times New Roman" w:hint="eastAsia"/>
          <w:b w:val="0"/>
          <w:bCs w:val="0"/>
        </w:rPr>
        <w:t>獲得勝訴。</w:t>
      </w:r>
      <w:r w:rsidR="00FA4EDD" w:rsidRPr="00FA4EDD">
        <w:rPr>
          <w:rStyle w:val="ac"/>
          <w:rFonts w:ascii="標楷體" w:hAnsi="標楷體" w:hint="eastAsia"/>
          <w:b w:val="0"/>
          <w:bCs w:val="0"/>
        </w:rPr>
        <w:t>究其原因，實因</w:t>
      </w:r>
      <w:r w:rsidR="00854D03" w:rsidRPr="008E4C7F">
        <w:rPr>
          <w:rStyle w:val="ac"/>
          <w:rFonts w:ascii="標楷體" w:hAnsi="標楷體" w:cs="Times New Roman" w:hint="eastAsia"/>
          <w:b w:val="0"/>
          <w:bCs w:val="0"/>
        </w:rPr>
        <w:t>法官、檢察官工作十分辛勞，</w:t>
      </w:r>
      <w:r w:rsidR="00854D03">
        <w:rPr>
          <w:rStyle w:val="ac"/>
          <w:rFonts w:ascii="標楷體" w:hAnsi="標楷體" w:hint="eastAsia"/>
          <w:b w:val="0"/>
          <w:bCs w:val="0"/>
        </w:rPr>
        <w:t>且</w:t>
      </w:r>
      <w:r w:rsidR="00854D03" w:rsidRPr="008E4C7F">
        <w:rPr>
          <w:rStyle w:val="ac"/>
          <w:rFonts w:ascii="標楷體" w:hAnsi="標楷體" w:cs="Times New Roman" w:hint="eastAsia"/>
          <w:b w:val="0"/>
          <w:bCs w:val="0"/>
        </w:rPr>
        <w:t>法官為終身職，退休者少，缺額</w:t>
      </w:r>
      <w:r w:rsidR="00854D03">
        <w:rPr>
          <w:rStyle w:val="ac"/>
          <w:rFonts w:ascii="標楷體" w:hAnsi="標楷體" w:hint="eastAsia"/>
          <w:b w:val="0"/>
          <w:bCs w:val="0"/>
        </w:rPr>
        <w:t>變</w:t>
      </w:r>
      <w:r w:rsidR="00854D03" w:rsidRPr="008E4C7F">
        <w:rPr>
          <w:rStyle w:val="ac"/>
          <w:rFonts w:ascii="標楷體" w:hAnsi="標楷體" w:cs="Times New Roman" w:hint="eastAsia"/>
          <w:b w:val="0"/>
          <w:bCs w:val="0"/>
        </w:rPr>
        <w:t>少，加上高齡法官優遇停止辦案，負擔案件量沉重</w:t>
      </w:r>
      <w:r w:rsidR="00854D03">
        <w:rPr>
          <w:rStyle w:val="ac"/>
          <w:rFonts w:ascii="標楷體" w:hAnsi="標楷體" w:hint="eastAsia"/>
          <w:b w:val="0"/>
          <w:bCs w:val="0"/>
        </w:rPr>
        <w:t>。再者，</w:t>
      </w:r>
      <w:r w:rsidR="00854D03" w:rsidRPr="008E4C7F">
        <w:rPr>
          <w:rStyle w:val="ac"/>
          <w:rFonts w:ascii="標楷體" w:hAnsi="標楷體" w:cs="Times New Roman" w:hint="eastAsia"/>
          <w:b w:val="0"/>
          <w:bCs w:val="0"/>
        </w:rPr>
        <w:t>部分</w:t>
      </w:r>
      <w:r w:rsidR="00854D03">
        <w:rPr>
          <w:rStyle w:val="ac"/>
          <w:rFonts w:ascii="標楷體" w:hAnsi="標楷體" w:hint="eastAsia"/>
          <w:b w:val="0"/>
          <w:bCs w:val="0"/>
        </w:rPr>
        <w:t>法官年紀尚輕</w:t>
      </w:r>
      <w:r w:rsidR="00854D03" w:rsidRPr="008E4C7F">
        <w:rPr>
          <w:rStyle w:val="ac"/>
          <w:rFonts w:ascii="標楷體" w:hAnsi="標楷體" w:cs="Times New Roman" w:hint="eastAsia"/>
          <w:b w:val="0"/>
          <w:bCs w:val="0"/>
        </w:rPr>
        <w:t>即擔任法官</w:t>
      </w:r>
      <w:r w:rsidR="00854D03">
        <w:rPr>
          <w:rStyle w:val="ac"/>
          <w:rFonts w:ascii="標楷體" w:hAnsi="標楷體" w:hint="eastAsia"/>
          <w:b w:val="0"/>
          <w:bCs w:val="0"/>
        </w:rPr>
        <w:t>職務</w:t>
      </w:r>
      <w:r w:rsidR="00854D03" w:rsidRPr="008E4C7F">
        <w:rPr>
          <w:rStyle w:val="ac"/>
          <w:rFonts w:ascii="標楷體" w:hAnsi="標楷體" w:cs="Times New Roman" w:hint="eastAsia"/>
          <w:b w:val="0"/>
          <w:bCs w:val="0"/>
        </w:rPr>
        <w:t>，並無豐富</w:t>
      </w:r>
      <w:r w:rsidR="00854D03">
        <w:rPr>
          <w:rStyle w:val="ac"/>
          <w:rFonts w:ascii="標楷體" w:hAnsi="標楷體" w:hint="eastAsia"/>
          <w:b w:val="0"/>
          <w:bCs w:val="0"/>
        </w:rPr>
        <w:t>的</w:t>
      </w:r>
      <w:r w:rsidR="00854D03" w:rsidRPr="008E4C7F">
        <w:rPr>
          <w:rStyle w:val="ac"/>
          <w:rFonts w:ascii="標楷體" w:hAnsi="標楷體" w:cs="Times New Roman" w:hint="eastAsia"/>
          <w:b w:val="0"/>
          <w:bCs w:val="0"/>
        </w:rPr>
        <w:t>人生經驗，判決品質</w:t>
      </w:r>
      <w:r w:rsidR="00854D03">
        <w:rPr>
          <w:rStyle w:val="ac"/>
          <w:rFonts w:ascii="標楷體" w:hAnsi="標楷體" w:hint="eastAsia"/>
          <w:b w:val="0"/>
          <w:bCs w:val="0"/>
        </w:rPr>
        <w:t>時有</w:t>
      </w:r>
      <w:r w:rsidR="00854D03" w:rsidRPr="008E4C7F">
        <w:rPr>
          <w:rStyle w:val="ac"/>
          <w:rFonts w:ascii="標楷體" w:hAnsi="標楷體" w:cs="Times New Roman" w:hint="eastAsia"/>
          <w:b w:val="0"/>
          <w:bCs w:val="0"/>
        </w:rPr>
        <w:t>受</w:t>
      </w:r>
      <w:r w:rsidR="00854D03">
        <w:rPr>
          <w:rStyle w:val="ac"/>
          <w:rFonts w:ascii="標楷體" w:hAnsi="標楷體" w:hint="eastAsia"/>
          <w:b w:val="0"/>
          <w:bCs w:val="0"/>
        </w:rPr>
        <w:t>外界質疑之情形。爰法官、檢察官職務評定制度，能否評鑑優劣，似可再酌</w:t>
      </w:r>
      <w:r w:rsidR="00854D03" w:rsidRPr="008E4C7F">
        <w:rPr>
          <w:rStyle w:val="ac"/>
          <w:rFonts w:ascii="標楷體" w:hAnsi="標楷體" w:cs="Times New Roman" w:hint="eastAsia"/>
          <w:b w:val="0"/>
          <w:bCs w:val="0"/>
        </w:rPr>
        <w:t>。</w:t>
      </w:r>
      <w:r w:rsidR="00854D03">
        <w:rPr>
          <w:rStyle w:val="ac"/>
          <w:rFonts w:ascii="標楷體" w:hAnsi="標楷體" w:hint="eastAsia"/>
          <w:b w:val="0"/>
          <w:bCs w:val="0"/>
        </w:rPr>
        <w:t>2</w:t>
      </w:r>
      <w:r w:rsidR="00854D03">
        <w:rPr>
          <w:rStyle w:val="ac"/>
          <w:rFonts w:ascii="標楷體" w:hAnsi="標楷體"/>
          <w:b w:val="0"/>
          <w:bCs w:val="0"/>
        </w:rPr>
        <w:t>.</w:t>
      </w:r>
      <w:r w:rsidR="00854D03" w:rsidRPr="008E4C7F">
        <w:rPr>
          <w:rStyle w:val="ac"/>
          <w:rFonts w:ascii="標楷體" w:hAnsi="標楷體" w:cs="Times New Roman" w:hint="eastAsia"/>
          <w:b w:val="0"/>
          <w:bCs w:val="0"/>
        </w:rPr>
        <w:t>法官法101年施行，當時立法院決議司法院應在10年內，</w:t>
      </w:r>
      <w:r w:rsidR="00854D03">
        <w:rPr>
          <w:rStyle w:val="ac"/>
          <w:rFonts w:ascii="標楷體" w:hAnsi="標楷體" w:hint="eastAsia"/>
          <w:b w:val="0"/>
          <w:bCs w:val="0"/>
        </w:rPr>
        <w:t>將</w:t>
      </w:r>
      <w:r w:rsidR="00854D03" w:rsidRPr="008E4C7F">
        <w:rPr>
          <w:rStyle w:val="ac"/>
          <w:rFonts w:ascii="標楷體" w:hAnsi="標楷體" w:cs="Times New Roman" w:hint="eastAsia"/>
          <w:b w:val="0"/>
          <w:bCs w:val="0"/>
        </w:rPr>
        <w:t>考試進用法官的比例降至</w:t>
      </w:r>
      <w:r w:rsidR="00854D03">
        <w:rPr>
          <w:rStyle w:val="ac"/>
          <w:rFonts w:ascii="標楷體" w:hAnsi="標楷體" w:hint="eastAsia"/>
          <w:b w:val="0"/>
          <w:bCs w:val="0"/>
        </w:rPr>
        <w:t>2</w:t>
      </w:r>
      <w:r w:rsidR="00854D03" w:rsidRPr="008E4C7F">
        <w:rPr>
          <w:rStyle w:val="ac"/>
          <w:rFonts w:ascii="標楷體" w:hAnsi="標楷體" w:cs="Times New Roman" w:hint="eastAsia"/>
          <w:b w:val="0"/>
          <w:bCs w:val="0"/>
        </w:rPr>
        <w:t>成，多元</w:t>
      </w:r>
      <w:r w:rsidR="00171FCA">
        <w:rPr>
          <w:rStyle w:val="ac"/>
          <w:rFonts w:ascii="標楷體" w:hAnsi="標楷體" w:cs="Times New Roman" w:hint="eastAsia"/>
          <w:b w:val="0"/>
          <w:bCs w:val="0"/>
        </w:rPr>
        <w:t>晉</w:t>
      </w:r>
      <w:r w:rsidR="00854D03" w:rsidRPr="008E4C7F">
        <w:rPr>
          <w:rStyle w:val="ac"/>
          <w:rFonts w:ascii="標楷體" w:hAnsi="標楷體" w:cs="Times New Roman" w:hint="eastAsia"/>
          <w:b w:val="0"/>
          <w:bCs w:val="0"/>
        </w:rPr>
        <w:t>用比例要達8成，惟近10年法官</w:t>
      </w:r>
      <w:r w:rsidR="00854D03">
        <w:rPr>
          <w:rStyle w:val="ac"/>
          <w:rFonts w:ascii="標楷體" w:hAnsi="標楷體" w:hint="eastAsia"/>
          <w:b w:val="0"/>
          <w:bCs w:val="0"/>
        </w:rPr>
        <w:t>、</w:t>
      </w:r>
      <w:r w:rsidR="00854D03" w:rsidRPr="008E4C7F">
        <w:rPr>
          <w:rStyle w:val="ac"/>
          <w:rFonts w:ascii="標楷體" w:hAnsi="標楷體" w:cs="Times New Roman" w:hint="eastAsia"/>
          <w:b w:val="0"/>
          <w:bCs w:val="0"/>
        </w:rPr>
        <w:t>檢察官考試分發進用人數比例分別達63%</w:t>
      </w:r>
      <w:r w:rsidR="00854D03">
        <w:rPr>
          <w:rStyle w:val="ac"/>
          <w:rFonts w:ascii="標楷體" w:hAnsi="標楷體" w:hint="eastAsia"/>
          <w:b w:val="0"/>
          <w:bCs w:val="0"/>
        </w:rPr>
        <w:t>、</w:t>
      </w:r>
      <w:r w:rsidR="00854D03" w:rsidRPr="008E4C7F">
        <w:rPr>
          <w:rStyle w:val="ac"/>
          <w:rFonts w:ascii="標楷體" w:hAnsi="標楷體" w:cs="Times New Roman" w:hint="eastAsia"/>
          <w:b w:val="0"/>
          <w:bCs w:val="0"/>
        </w:rPr>
        <w:t>89%，</w:t>
      </w:r>
      <w:r w:rsidR="00854D03">
        <w:rPr>
          <w:rStyle w:val="ac"/>
          <w:rFonts w:ascii="標楷體" w:hAnsi="標楷體" w:hint="eastAsia"/>
          <w:b w:val="0"/>
          <w:bCs w:val="0"/>
        </w:rPr>
        <w:t>相關</w:t>
      </w:r>
      <w:r w:rsidR="00854D03" w:rsidRPr="008E4C7F">
        <w:rPr>
          <w:rStyle w:val="ac"/>
          <w:rFonts w:ascii="標楷體" w:hAnsi="標楷體" w:cs="Times New Roman" w:hint="eastAsia"/>
          <w:b w:val="0"/>
          <w:bCs w:val="0"/>
        </w:rPr>
        <w:t>人力進用問題如何解決</w:t>
      </w:r>
      <w:r w:rsidR="00854D03">
        <w:rPr>
          <w:rStyle w:val="ac"/>
          <w:rFonts w:ascii="標楷體" w:hAnsi="標楷體" w:hint="eastAsia"/>
          <w:b w:val="0"/>
          <w:bCs w:val="0"/>
        </w:rPr>
        <w:t>？</w:t>
      </w:r>
      <w:r w:rsidR="00854D03" w:rsidRPr="008E4C7F">
        <w:rPr>
          <w:rStyle w:val="ac"/>
          <w:rFonts w:ascii="標楷體" w:hAnsi="標楷體" w:cs="Times New Roman" w:hint="eastAsia"/>
          <w:b w:val="0"/>
          <w:bCs w:val="0"/>
        </w:rPr>
        <w:t>目前已有行政教育研究人員轉任法官之規範，惟尚無實際轉任法官</w:t>
      </w:r>
      <w:r w:rsidR="00854D03">
        <w:rPr>
          <w:rStyle w:val="ac"/>
          <w:rFonts w:ascii="標楷體" w:hAnsi="標楷體" w:hint="eastAsia"/>
          <w:b w:val="0"/>
          <w:bCs w:val="0"/>
        </w:rPr>
        <w:t>之</w:t>
      </w:r>
      <w:r w:rsidR="00854D03" w:rsidRPr="008E4C7F">
        <w:rPr>
          <w:rStyle w:val="ac"/>
          <w:rFonts w:ascii="標楷體" w:hAnsi="標楷體" w:cs="Times New Roman" w:hint="eastAsia"/>
          <w:b w:val="0"/>
          <w:bCs w:val="0"/>
        </w:rPr>
        <w:t>案例，</w:t>
      </w:r>
      <w:r w:rsidR="00854D03">
        <w:rPr>
          <w:rStyle w:val="ac"/>
          <w:rFonts w:ascii="標楷體" w:hAnsi="標楷體" w:hint="eastAsia"/>
          <w:b w:val="0"/>
          <w:bCs w:val="0"/>
        </w:rPr>
        <w:t>其</w:t>
      </w:r>
      <w:r w:rsidR="00854D03" w:rsidRPr="008E4C7F">
        <w:rPr>
          <w:rStyle w:val="ac"/>
          <w:rFonts w:ascii="標楷體" w:hAnsi="標楷體" w:cs="Times New Roman" w:hint="eastAsia"/>
          <w:b w:val="0"/>
          <w:bCs w:val="0"/>
        </w:rPr>
        <w:t>因為何</w:t>
      </w:r>
      <w:r w:rsidR="00854D03">
        <w:rPr>
          <w:rStyle w:val="ac"/>
          <w:rFonts w:ascii="標楷體" w:hAnsi="標楷體" w:hint="eastAsia"/>
          <w:b w:val="0"/>
          <w:bCs w:val="0"/>
        </w:rPr>
        <w:t>？3</w:t>
      </w:r>
      <w:r w:rsidR="00854D03">
        <w:rPr>
          <w:rStyle w:val="ac"/>
          <w:rFonts w:ascii="標楷體" w:hAnsi="標楷體"/>
          <w:b w:val="0"/>
          <w:bCs w:val="0"/>
        </w:rPr>
        <w:t>.</w:t>
      </w:r>
      <w:r w:rsidR="00854D03" w:rsidRPr="008E4C7F">
        <w:rPr>
          <w:rStyle w:val="ac"/>
          <w:rFonts w:ascii="標楷體" w:hAnsi="標楷體" w:cs="Times New Roman" w:hint="eastAsia"/>
          <w:b w:val="0"/>
          <w:bCs w:val="0"/>
        </w:rPr>
        <w:t>有關檢察事務官轉任檢察官者，未來得否由檢察官轉任律師</w:t>
      </w:r>
      <w:r w:rsidR="00854D03">
        <w:rPr>
          <w:rStyle w:val="ac"/>
          <w:rFonts w:ascii="標楷體" w:hAnsi="標楷體" w:hint="eastAsia"/>
          <w:b w:val="0"/>
          <w:bCs w:val="0"/>
        </w:rPr>
        <w:t>？</w:t>
      </w:r>
      <w:r w:rsidR="00854D03" w:rsidRPr="008E4C7F">
        <w:rPr>
          <w:rStyle w:val="ac"/>
          <w:rFonts w:ascii="標楷體" w:hAnsi="標楷體" w:cs="Times New Roman" w:hint="eastAsia"/>
          <w:b w:val="0"/>
          <w:bCs w:val="0"/>
        </w:rPr>
        <w:t>有無此等實例</w:t>
      </w:r>
      <w:r w:rsidR="00854D03">
        <w:rPr>
          <w:rStyle w:val="ac"/>
          <w:rFonts w:ascii="標楷體" w:hAnsi="標楷體" w:hint="eastAsia"/>
          <w:b w:val="0"/>
          <w:bCs w:val="0"/>
        </w:rPr>
        <w:t>？</w:t>
      </w:r>
      <w:r w:rsidR="00854D03" w:rsidRPr="008E4C7F">
        <w:rPr>
          <w:rStyle w:val="ac"/>
          <w:rFonts w:ascii="標楷體" w:hAnsi="標楷體" w:cs="Times New Roman" w:hint="eastAsia"/>
          <w:b w:val="0"/>
          <w:bCs w:val="0"/>
        </w:rPr>
        <w:t>請部說明。</w:t>
      </w:r>
      <w:r w:rsidRPr="009C6800">
        <w:rPr>
          <w:rFonts w:ascii="標楷體" w:hAnsi="標楷體"/>
          <w:bCs/>
        </w:rPr>
        <w:t xml:space="preserve"> </w:t>
      </w:r>
    </w:p>
    <w:p w14:paraId="48C1EABE" w14:textId="221E78B9" w:rsidR="007352E3" w:rsidRDefault="007352E3" w:rsidP="007352E3">
      <w:pPr>
        <w:pStyle w:val="30"/>
        <w:overflowPunct w:val="0"/>
        <w:spacing w:line="460" w:lineRule="exact"/>
        <w:ind w:leftChars="188" w:left="959" w:hangingChars="100" w:hanging="320"/>
        <w:rPr>
          <w:rFonts w:ascii="標楷體" w:hAnsi="標楷體"/>
        </w:rPr>
      </w:pPr>
      <w:r w:rsidRPr="00755FFC">
        <w:rPr>
          <w:rFonts w:ascii="標楷體" w:hAnsi="標楷體" w:hint="eastAsia"/>
          <w:b/>
        </w:rPr>
        <w:t>姚</w:t>
      </w:r>
      <w:r w:rsidRPr="00755FFC">
        <w:rPr>
          <w:rFonts w:ascii="標楷體" w:hAnsi="標楷體" w:hint="eastAsia"/>
          <w:b/>
          <w:color w:val="000000"/>
        </w:rPr>
        <w:t>委員</w:t>
      </w:r>
      <w:r w:rsidRPr="00755FFC">
        <w:rPr>
          <w:rFonts w:ascii="標楷體" w:hAnsi="標楷體" w:hint="eastAsia"/>
          <w:b/>
        </w:rPr>
        <w:t>立德</w:t>
      </w:r>
      <w:r w:rsidRPr="00755FFC">
        <w:rPr>
          <w:rFonts w:ascii="標楷體" w:hAnsi="標楷體" w:hint="eastAsia"/>
        </w:rPr>
        <w:t>：</w:t>
      </w:r>
      <w:r w:rsidR="00D465D6" w:rsidRPr="00A80591">
        <w:rPr>
          <w:rFonts w:ascii="標楷體" w:hAnsi="標楷體" w:hint="eastAsia"/>
        </w:rPr>
        <w:t>1.近日</w:t>
      </w:r>
      <w:r w:rsidR="00D465D6">
        <w:rPr>
          <w:rFonts w:ascii="標楷體" w:hAnsi="標楷體" w:hint="eastAsia"/>
        </w:rPr>
        <w:t>媒體報導</w:t>
      </w:r>
      <w:r w:rsidR="00D465D6" w:rsidRPr="00A80591">
        <w:rPr>
          <w:rFonts w:ascii="標楷體" w:hAnsi="標楷體" w:hint="eastAsia"/>
        </w:rPr>
        <w:t>，新竹法院法官於任內</w:t>
      </w:r>
      <w:r w:rsidR="00D465D6">
        <w:rPr>
          <w:rFonts w:ascii="標楷體" w:hAnsi="標楷體" w:hint="eastAsia"/>
        </w:rPr>
        <w:t>因</w:t>
      </w:r>
      <w:r w:rsidR="00D465D6" w:rsidRPr="00A80591">
        <w:rPr>
          <w:rFonts w:ascii="標楷體" w:hAnsi="標楷體" w:hint="eastAsia"/>
        </w:rPr>
        <w:t>表現受爭議，經懲戒法院職務法庭判決免除法官職務，轉任司法事務官。</w:t>
      </w:r>
      <w:r w:rsidR="00D465D6">
        <w:rPr>
          <w:rFonts w:ascii="標楷體" w:hAnsi="標楷體" w:hint="eastAsia"/>
        </w:rPr>
        <w:t>依</w:t>
      </w:r>
      <w:r w:rsidR="00D465D6" w:rsidRPr="00A80591">
        <w:rPr>
          <w:rFonts w:ascii="標楷體" w:hAnsi="標楷體" w:hint="eastAsia"/>
        </w:rPr>
        <w:t>部報告所述，法官轉任司法事務官後，該轉任人員適用之退休制度</w:t>
      </w:r>
      <w:r w:rsidR="00D465D6">
        <w:rPr>
          <w:rFonts w:ascii="標楷體" w:hAnsi="標楷體" w:hint="eastAsia"/>
        </w:rPr>
        <w:t>即</w:t>
      </w:r>
      <w:r w:rsidR="00D465D6" w:rsidRPr="00A80591">
        <w:rPr>
          <w:rFonts w:ascii="標楷體" w:hAnsi="標楷體" w:hint="eastAsia"/>
        </w:rPr>
        <w:t>隨職務</w:t>
      </w:r>
      <w:r w:rsidR="00D465D6">
        <w:rPr>
          <w:rFonts w:ascii="標楷體" w:hAnsi="標楷體" w:hint="eastAsia"/>
        </w:rPr>
        <w:t>有所</w:t>
      </w:r>
      <w:r w:rsidR="00D465D6" w:rsidRPr="00A80591">
        <w:rPr>
          <w:rFonts w:ascii="標楷體" w:hAnsi="標楷體" w:hint="eastAsia"/>
        </w:rPr>
        <w:t>轉變</w:t>
      </w:r>
      <w:r w:rsidR="00D465D6">
        <w:rPr>
          <w:rFonts w:ascii="標楷體" w:hAnsi="標楷體" w:hint="eastAsia"/>
        </w:rPr>
        <w:t>。</w:t>
      </w:r>
      <w:r w:rsidR="00D465D6" w:rsidRPr="00A80591">
        <w:rPr>
          <w:rFonts w:ascii="標楷體" w:hAnsi="標楷體" w:hint="eastAsia"/>
        </w:rPr>
        <w:t>以上開案例而言，轉任司法事務官後，會</w:t>
      </w:r>
      <w:r w:rsidR="00D465D6">
        <w:rPr>
          <w:rFonts w:ascii="標楷體" w:hAnsi="標楷體" w:hint="eastAsia"/>
        </w:rPr>
        <w:t>否</w:t>
      </w:r>
      <w:r w:rsidR="00D465D6" w:rsidRPr="00A80591">
        <w:rPr>
          <w:rFonts w:ascii="標楷體" w:hAnsi="標楷體" w:hint="eastAsia"/>
        </w:rPr>
        <w:t>因遭免除法官職務即不得領取法官退養金？其擔任司法事務官後辦理退休時，退休金應如何計算？換言之，法官職務轉變前後</w:t>
      </w:r>
      <w:r w:rsidR="00D465D6">
        <w:rPr>
          <w:rFonts w:ascii="標楷體" w:hAnsi="標楷體" w:hint="eastAsia"/>
        </w:rPr>
        <w:t>，</w:t>
      </w:r>
      <w:r w:rsidR="00D465D6" w:rsidRPr="00A80591">
        <w:rPr>
          <w:rFonts w:ascii="標楷體" w:hAnsi="標楷體" w:hint="eastAsia"/>
        </w:rPr>
        <w:t>退休制度之主要差異，包含原法官退休年資如何處理</w:t>
      </w:r>
      <w:r w:rsidR="00D465D6">
        <w:rPr>
          <w:rFonts w:ascii="標楷體" w:hAnsi="標楷體" w:hint="eastAsia"/>
        </w:rPr>
        <w:t>、</w:t>
      </w:r>
      <w:r w:rsidR="00D465D6" w:rsidRPr="00A80591">
        <w:rPr>
          <w:rFonts w:ascii="標楷體" w:hAnsi="標楷體" w:hint="eastAsia"/>
        </w:rPr>
        <w:t>轉任司法事務官後的退休年資如何認定，以及申請退休時退休金如何計算等，請部說明。2.</w:t>
      </w:r>
      <w:r w:rsidR="00D465D6">
        <w:rPr>
          <w:rFonts w:ascii="標楷體" w:hAnsi="標楷體" w:hint="eastAsia"/>
        </w:rPr>
        <w:t>依</w:t>
      </w:r>
      <w:r w:rsidR="00D465D6" w:rsidRPr="00A80591">
        <w:rPr>
          <w:rFonts w:ascii="標楷體" w:hAnsi="標楷體" w:hint="eastAsia"/>
        </w:rPr>
        <w:t>部口頭報告提及，法官、檢察官人事制度與政策走向，部能著力處不多，</w:t>
      </w:r>
      <w:r w:rsidR="00D465D6">
        <w:rPr>
          <w:rFonts w:ascii="標楷體" w:hAnsi="標楷體" w:hint="eastAsia"/>
        </w:rPr>
        <w:t>建請部</w:t>
      </w:r>
      <w:r w:rsidR="00D465D6" w:rsidRPr="00A80591">
        <w:rPr>
          <w:rFonts w:ascii="標楷體" w:hAnsi="標楷體" w:hint="eastAsia"/>
        </w:rPr>
        <w:t>就司法官人事制度與本院職權相關，</w:t>
      </w:r>
      <w:r w:rsidR="00D465D6">
        <w:rPr>
          <w:rFonts w:ascii="標楷體" w:hAnsi="標楷體" w:hint="eastAsia"/>
        </w:rPr>
        <w:t>特別是</w:t>
      </w:r>
      <w:r w:rsidR="00D465D6" w:rsidRPr="00A80591">
        <w:rPr>
          <w:rFonts w:ascii="標楷體" w:hAnsi="標楷體" w:hint="eastAsia"/>
        </w:rPr>
        <w:t>司法官人事法制部分，得由本院提出修正草案或</w:t>
      </w:r>
      <w:r w:rsidR="00D465D6" w:rsidRPr="00A80591">
        <w:rPr>
          <w:rFonts w:ascii="標楷體" w:hAnsi="標楷體" w:hint="eastAsia"/>
        </w:rPr>
        <w:lastRenderedPageBreak/>
        <w:t>作出政策決定者為何？是否僅限於法官之提敘</w:t>
      </w:r>
      <w:r w:rsidR="00D465D6">
        <w:rPr>
          <w:rFonts w:ascii="標楷體" w:hAnsi="標楷體" w:hint="eastAsia"/>
        </w:rPr>
        <w:t>、</w:t>
      </w:r>
      <w:r w:rsidR="00D465D6" w:rsidRPr="00A80591">
        <w:rPr>
          <w:rFonts w:ascii="標楷體" w:hAnsi="標楷體" w:hint="eastAsia"/>
        </w:rPr>
        <w:t>退休等</w:t>
      </w:r>
      <w:r w:rsidR="00D465D6">
        <w:rPr>
          <w:rFonts w:ascii="標楷體" w:hAnsi="標楷體" w:hint="eastAsia"/>
        </w:rPr>
        <w:t>，補充說明。3</w:t>
      </w:r>
      <w:r w:rsidR="00D465D6">
        <w:rPr>
          <w:rFonts w:ascii="標楷體" w:hAnsi="標楷體"/>
        </w:rPr>
        <w:t>.</w:t>
      </w:r>
      <w:r w:rsidR="00D465D6">
        <w:rPr>
          <w:rFonts w:ascii="標楷體" w:hAnsi="標楷體" w:hint="eastAsia"/>
        </w:rPr>
        <w:t>以</w:t>
      </w:r>
      <w:r w:rsidR="00D465D6" w:rsidRPr="00A80591">
        <w:rPr>
          <w:rFonts w:ascii="標楷體" w:hAnsi="標楷體" w:hint="eastAsia"/>
        </w:rPr>
        <w:t>本院主管公務人員人事法制</w:t>
      </w:r>
      <w:r w:rsidR="00D465D6">
        <w:rPr>
          <w:rFonts w:ascii="標楷體" w:hAnsi="標楷體" w:hint="eastAsia"/>
        </w:rPr>
        <w:t>觀之</w:t>
      </w:r>
      <w:r w:rsidR="00D465D6" w:rsidRPr="00A80591">
        <w:rPr>
          <w:rFonts w:ascii="標楷體" w:hAnsi="標楷體" w:hint="eastAsia"/>
        </w:rPr>
        <w:t>，法官人事制</w:t>
      </w:r>
      <w:r w:rsidR="00D465D6">
        <w:rPr>
          <w:rFonts w:ascii="標楷體" w:hAnsi="標楷體" w:hint="eastAsia"/>
        </w:rPr>
        <w:t>度</w:t>
      </w:r>
      <w:r w:rsidR="00D465D6" w:rsidRPr="00A80591">
        <w:rPr>
          <w:rFonts w:ascii="標楷體" w:hAnsi="標楷體" w:hint="eastAsia"/>
        </w:rPr>
        <w:t>之整體架構，</w:t>
      </w:r>
      <w:r w:rsidR="00D465D6">
        <w:rPr>
          <w:rFonts w:ascii="標楷體" w:hAnsi="標楷體" w:hint="eastAsia"/>
        </w:rPr>
        <w:t>部</w:t>
      </w:r>
      <w:r w:rsidR="00D465D6" w:rsidRPr="00A80591">
        <w:rPr>
          <w:rFonts w:ascii="標楷體" w:hAnsi="標楷體" w:hint="eastAsia"/>
        </w:rPr>
        <w:t>可再精進之處</w:t>
      </w:r>
      <w:r w:rsidR="00D465D6">
        <w:rPr>
          <w:rFonts w:ascii="標楷體" w:hAnsi="標楷體" w:hint="eastAsia"/>
        </w:rPr>
        <w:t>為何？4</w:t>
      </w:r>
      <w:r w:rsidR="00D465D6" w:rsidRPr="00A80591">
        <w:rPr>
          <w:rFonts w:ascii="標楷體" w:hAnsi="標楷體" w:hint="eastAsia"/>
        </w:rPr>
        <w:t>.有關</w:t>
      </w:r>
      <w:r w:rsidR="00D465D6">
        <w:rPr>
          <w:rFonts w:ascii="標楷體" w:hAnsi="標楷體" w:hint="eastAsia"/>
        </w:rPr>
        <w:t>新進</w:t>
      </w:r>
      <w:r w:rsidR="00D465D6" w:rsidRPr="00A80591">
        <w:rPr>
          <w:rFonts w:ascii="標楷體" w:hAnsi="標楷體" w:hint="eastAsia"/>
        </w:rPr>
        <w:t>公務人員退撫新制，將於民國112年施行，112年後就任之法官、檢察官所適用之公務人員退休制度</w:t>
      </w:r>
      <w:r w:rsidR="00D465D6">
        <w:rPr>
          <w:rFonts w:ascii="標楷體" w:hAnsi="標楷體" w:hint="eastAsia"/>
        </w:rPr>
        <w:t>，</w:t>
      </w:r>
      <w:r w:rsidR="00D465D6" w:rsidRPr="00A80591">
        <w:rPr>
          <w:rFonts w:ascii="標楷體" w:hAnsi="標楷體" w:hint="eastAsia"/>
        </w:rPr>
        <w:t>是否亦為確定提撥制</w:t>
      </w:r>
      <w:r w:rsidR="00D465D6">
        <w:rPr>
          <w:rFonts w:ascii="標楷體" w:hAnsi="標楷體" w:hint="eastAsia"/>
        </w:rPr>
        <w:t>，</w:t>
      </w:r>
      <w:r w:rsidR="00D465D6" w:rsidRPr="00A80591">
        <w:rPr>
          <w:rFonts w:ascii="標楷體" w:hAnsi="標楷體" w:hint="eastAsia"/>
        </w:rPr>
        <w:t>且依循新制退撫基金計算退休金</w:t>
      </w:r>
      <w:r w:rsidR="00D465D6">
        <w:rPr>
          <w:rFonts w:ascii="標楷體" w:hAnsi="標楷體" w:hint="eastAsia"/>
        </w:rPr>
        <w:t>？</w:t>
      </w:r>
      <w:r w:rsidR="00D465D6" w:rsidRPr="00A80591">
        <w:rPr>
          <w:rFonts w:ascii="標楷體" w:hAnsi="標楷體" w:hint="eastAsia"/>
        </w:rPr>
        <w:t>至於法官退養金部分</w:t>
      </w:r>
      <w:r w:rsidR="00D465D6">
        <w:rPr>
          <w:rFonts w:ascii="標楷體" w:hAnsi="標楷體" w:hint="eastAsia"/>
        </w:rPr>
        <w:t>，</w:t>
      </w:r>
      <w:r w:rsidR="00D465D6" w:rsidRPr="00A80591">
        <w:rPr>
          <w:rFonts w:ascii="標楷體" w:hAnsi="標楷體" w:hint="eastAsia"/>
        </w:rPr>
        <w:t>是否仍依法官退養金給與辦法辦理？</w:t>
      </w:r>
      <w:r w:rsidR="00D465D6">
        <w:rPr>
          <w:rFonts w:ascii="標楷體" w:hAnsi="標楷體" w:hint="eastAsia"/>
        </w:rPr>
        <w:t>均</w:t>
      </w:r>
      <w:r w:rsidR="00D465D6" w:rsidRPr="00A80591">
        <w:rPr>
          <w:rFonts w:ascii="標楷體" w:hAnsi="標楷體" w:hint="eastAsia"/>
        </w:rPr>
        <w:t>請部說明。</w:t>
      </w:r>
    </w:p>
    <w:p w14:paraId="38AC2D08" w14:textId="64753D5D" w:rsidR="007352E3" w:rsidRPr="000757AF" w:rsidRDefault="007352E3" w:rsidP="00DB18D8">
      <w:pPr>
        <w:pStyle w:val="30"/>
        <w:overflowPunct w:val="0"/>
        <w:spacing w:line="460" w:lineRule="exact"/>
        <w:ind w:leftChars="188" w:left="959" w:hangingChars="100" w:hanging="320"/>
        <w:rPr>
          <w:rFonts w:ascii="標楷體" w:hAnsi="標楷體"/>
          <w:b/>
          <w:color w:val="000000"/>
        </w:rPr>
      </w:pPr>
      <w:r w:rsidRPr="007402F0">
        <w:rPr>
          <w:rFonts w:ascii="標楷體" w:hAnsi="標楷體" w:hint="eastAsia"/>
          <w:b/>
        </w:rPr>
        <w:t>伊萬•納威</w:t>
      </w:r>
      <w:r w:rsidRPr="007402F0">
        <w:rPr>
          <w:rFonts w:ascii="標楷體" w:hAnsi="標楷體" w:hint="eastAsia"/>
          <w:b/>
          <w:color w:val="000000"/>
        </w:rPr>
        <w:t>委員</w:t>
      </w:r>
      <w:r>
        <w:rPr>
          <w:rFonts w:ascii="標楷體" w:hAnsi="標楷體" w:hint="eastAsia"/>
          <w:b/>
          <w:color w:val="000000"/>
        </w:rPr>
        <w:t>：</w:t>
      </w:r>
      <w:r w:rsidR="000757AF" w:rsidRPr="000757AF">
        <w:rPr>
          <w:rFonts w:ascii="標楷體" w:hAnsi="標楷體" w:hint="eastAsia"/>
          <w:bCs/>
        </w:rPr>
        <w:t>1</w:t>
      </w:r>
      <w:r w:rsidR="000757AF" w:rsidRPr="000757AF">
        <w:rPr>
          <w:rFonts w:ascii="標楷體" w:hAnsi="標楷體"/>
          <w:bCs/>
        </w:rPr>
        <w:t>.</w:t>
      </w:r>
      <w:r w:rsidR="000757AF" w:rsidRPr="000757AF">
        <w:rPr>
          <w:rStyle w:val="ac"/>
          <w:rFonts w:ascii="標楷體" w:hAnsi="標楷體" w:hint="eastAsia"/>
          <w:b w:val="0"/>
          <w:color w:val="000000"/>
        </w:rPr>
        <w:t>從部簡報確實能感受部改革思維，肯定部努力的決心。有關法官、檢察官職務評定、監督及懲戒，均與民眾期待的司法改革有關。因其規範於法官法，非本院主管法律，然本院如何就職務評定等事項向司法院提出改革建議，值得探究。2.近日媒體報導，今年法務部計有26名檢察官申請轉任法官，轉任原因為檢察官辦案環境不佳、人事陞遷管道受限等，部對此看法為何？3.法官、檢察官職務評定機制，向為各界及民眾關注的司改焦點。監察院109年曾提出「法官、檢察官職務評定方式之檢討」調查報告；立法院先後也有立委曾分別提出法官法第74條有關職務評定方式之修正草案；近兩年法務部亦對此議題積極研議。本院雖施力之處有限，惟部就法官法涉及官規官制部分仍提出相關意見，值得肯定。4.媒體常見恐龍法官判決之報導，依據學界公布最新的司法滿意度調查，民眾對法官的信任度仍有待努力，似與法官、檢察官職務評定之結果相左。個人認為司法界與人民間的溝通十分重要，司法改革提出許多目標，包含不適任法官、檢察官之淘汰機制，惟就與人民溝通，似宜再加強。5.有關法官多元晉用比例問題，此為立法院通過法官法當時的附帶決議，要求司法院應在法官法施行10年內，將考試進用法官的比例降至2成以下，惟法官法施行至今尚未達到上開立法院附帶決議之目標，未讅部對此有何看法？是否曾與司法院溝通？6.有關性別與司法官陞遷問題，女性比率在二、三審法院幾乎是遽減，可能與</w:t>
      </w:r>
      <w:r w:rsidR="000757AF" w:rsidRPr="000757AF">
        <w:rPr>
          <w:rStyle w:val="ac"/>
          <w:rFonts w:ascii="標楷體" w:hAnsi="標楷體" w:hint="eastAsia"/>
          <w:b w:val="0"/>
          <w:color w:val="000000"/>
        </w:rPr>
        <w:lastRenderedPageBreak/>
        <w:t>陞遷條件有關，提醒部對此性平議題繼續努力。7.至110年11月30日止，計</w:t>
      </w:r>
      <w:r w:rsidR="003D3EBB">
        <w:rPr>
          <w:rStyle w:val="ac"/>
          <w:rFonts w:ascii="標楷體" w:hAnsi="標楷體" w:hint="eastAsia"/>
          <w:b w:val="0"/>
          <w:color w:val="000000"/>
        </w:rPr>
        <w:t>3</w:t>
      </w:r>
      <w:r w:rsidR="000757AF" w:rsidRPr="000757AF">
        <w:rPr>
          <w:rStyle w:val="ac"/>
          <w:rFonts w:ascii="標楷體" w:hAnsi="標楷體" w:hint="eastAsia"/>
          <w:b w:val="0"/>
          <w:color w:val="000000"/>
        </w:rPr>
        <w:t>,</w:t>
      </w:r>
      <w:r w:rsidR="003D3EBB">
        <w:rPr>
          <w:rStyle w:val="ac"/>
          <w:rFonts w:ascii="標楷體" w:hAnsi="標楷體" w:hint="eastAsia"/>
          <w:b w:val="0"/>
          <w:color w:val="000000"/>
        </w:rPr>
        <w:t>537</w:t>
      </w:r>
      <w:r w:rsidR="000757AF" w:rsidRPr="000757AF">
        <w:rPr>
          <w:rStyle w:val="ac"/>
          <w:rFonts w:ascii="標楷體" w:hAnsi="標楷體" w:hint="eastAsia"/>
          <w:b w:val="0"/>
          <w:color w:val="000000"/>
        </w:rPr>
        <w:t>名檢察官及法官，原住民族僅有2人，占比低於0.01%。茲因法官、檢察官養成不易，因此藉由培訓部分，建議法官學院、司法官學院等強化原住民族權益等議題之訓練。</w:t>
      </w:r>
    </w:p>
    <w:p w14:paraId="7B5BF6BB" w14:textId="49FD9F42" w:rsidR="00DB18D8" w:rsidRPr="005A04A2" w:rsidRDefault="00DB18D8" w:rsidP="00DB18D8">
      <w:pPr>
        <w:pStyle w:val="30"/>
        <w:overflowPunct w:val="0"/>
        <w:spacing w:line="460" w:lineRule="exact"/>
        <w:ind w:leftChars="188" w:left="959" w:hangingChars="100" w:hanging="320"/>
        <w:rPr>
          <w:rFonts w:ascii="標楷體" w:hAnsi="標楷體"/>
        </w:rPr>
      </w:pPr>
      <w:r w:rsidRPr="005A04A2">
        <w:rPr>
          <w:rFonts w:ascii="標楷體" w:hAnsi="標楷體" w:hint="eastAsia"/>
          <w:b/>
        </w:rPr>
        <w:t>王委員秀紅：</w:t>
      </w:r>
      <w:r w:rsidR="00861073" w:rsidRPr="00861073">
        <w:rPr>
          <w:rStyle w:val="ac"/>
          <w:rFonts w:ascii="標楷體" w:hAnsi="標楷體" w:hint="eastAsia"/>
          <w:b w:val="0"/>
          <w:bCs w:val="0"/>
        </w:rPr>
        <w:t>為維護法官獨立審判、保障法官身分，有關法官之任用、遷調、職務評定、退休及退養等制度設計，均與公務人員所適用截然不同，屬公務人員特殊人事制度。茲以法官、檢察官人事制度係依法官法規範辦理，相關規定係司法院主管，爰於司法人事制度部能著力之處相對較少。鑑於社會各界對司法改革的高度期待，倘部認為有值得探討的重要改革建議，或應與公務人員人事體制相衡平者，乃至與本院職權相關，為使制度更加完善，建議部與主管機關進行政策溝通，俾期共同精進法官、檢察官人事制度及銓審。</w:t>
      </w:r>
      <w:r w:rsidRPr="005A04A2">
        <w:rPr>
          <w:rFonts w:ascii="標楷體" w:hAnsi="標楷體"/>
        </w:rPr>
        <w:t xml:space="preserve"> </w:t>
      </w:r>
    </w:p>
    <w:p w14:paraId="12154CB0" w14:textId="62E83FF2" w:rsidR="00DB18D8" w:rsidRPr="004814CD" w:rsidRDefault="00DB18D8" w:rsidP="00DB18D8">
      <w:pPr>
        <w:pStyle w:val="30"/>
        <w:overflowPunct w:val="0"/>
        <w:spacing w:line="460" w:lineRule="exact"/>
        <w:ind w:leftChars="188" w:left="959" w:hangingChars="100" w:hanging="320"/>
        <w:rPr>
          <w:rFonts w:ascii="標楷體" w:hAnsi="標楷體"/>
          <w:b/>
          <w:bCs/>
        </w:rPr>
      </w:pPr>
      <w:r w:rsidRPr="00AB6A8B">
        <w:rPr>
          <w:rFonts w:ascii="標楷體" w:hAnsi="標楷體" w:hint="eastAsia"/>
          <w:b/>
        </w:rPr>
        <w:t>楊</w:t>
      </w:r>
      <w:r w:rsidRPr="00AB6A8B">
        <w:rPr>
          <w:rFonts w:ascii="標楷體" w:hAnsi="標楷體" w:hint="eastAsia"/>
          <w:b/>
          <w:color w:val="000000"/>
        </w:rPr>
        <w:t>委員</w:t>
      </w:r>
      <w:r w:rsidRPr="00AB6A8B">
        <w:rPr>
          <w:rFonts w:ascii="標楷體" w:hAnsi="標楷體" w:hint="eastAsia"/>
          <w:b/>
        </w:rPr>
        <w:t>雅惠</w:t>
      </w:r>
      <w:r w:rsidRPr="00933FE1">
        <w:rPr>
          <w:rFonts w:ascii="標楷體" w:hAnsi="標楷體" w:hint="eastAsia"/>
          <w:b/>
        </w:rPr>
        <w:t>：</w:t>
      </w:r>
      <w:r w:rsidR="00587BE1" w:rsidRPr="001C4608">
        <w:rPr>
          <w:rFonts w:ascii="標楷體" w:hAnsi="標楷體" w:hint="eastAsia"/>
          <w:color w:val="262626"/>
          <w:shd w:val="clear" w:color="auto" w:fill="FFFFFF"/>
        </w:rPr>
        <w:t>1.蔡</w:t>
      </w:r>
      <w:r w:rsidR="00587BE1" w:rsidRPr="001C4608">
        <w:rPr>
          <w:rFonts w:ascii="標楷體" w:hAnsi="標楷體"/>
          <w:color w:val="262626"/>
          <w:shd w:val="clear" w:color="auto" w:fill="FFFFFF"/>
        </w:rPr>
        <w:t>英文</w:t>
      </w:r>
      <w:r w:rsidR="00587BE1" w:rsidRPr="001C4608">
        <w:rPr>
          <w:rFonts w:ascii="標楷體" w:hAnsi="標楷體" w:hint="eastAsia"/>
          <w:color w:val="262626"/>
          <w:shd w:val="clear" w:color="auto" w:fill="FFFFFF"/>
        </w:rPr>
        <w:t>總統</w:t>
      </w:r>
      <w:r w:rsidR="00587BE1">
        <w:rPr>
          <w:rFonts w:ascii="標楷體" w:hAnsi="標楷體" w:hint="eastAsia"/>
          <w:color w:val="262626"/>
          <w:shd w:val="clear" w:color="auto" w:fill="FFFFFF"/>
        </w:rPr>
        <w:t>於</w:t>
      </w:r>
      <w:r w:rsidR="00587BE1" w:rsidRPr="001C4608">
        <w:rPr>
          <w:rFonts w:ascii="標楷體" w:hAnsi="標楷體"/>
          <w:color w:val="262626"/>
          <w:shd w:val="clear" w:color="auto" w:fill="FFFFFF"/>
        </w:rPr>
        <w:t>就職演說</w:t>
      </w:r>
      <w:r w:rsidR="00587BE1">
        <w:rPr>
          <w:rFonts w:ascii="標楷體" w:hAnsi="標楷體" w:hint="eastAsia"/>
          <w:color w:val="262626"/>
          <w:shd w:val="clear" w:color="auto" w:fill="FFFFFF"/>
        </w:rPr>
        <w:t>提及</w:t>
      </w:r>
      <w:r w:rsidR="00587BE1" w:rsidRPr="001C4608">
        <w:rPr>
          <w:rFonts w:ascii="標楷體" w:hAnsi="標楷體"/>
          <w:color w:val="262626"/>
          <w:shd w:val="clear" w:color="auto" w:fill="FFFFFF"/>
        </w:rPr>
        <w:t>司法改革時，總統府前觀禮群眾響起如雷掌聲，顯示我國人民對於司法改革</w:t>
      </w:r>
      <w:r w:rsidR="00587BE1">
        <w:rPr>
          <w:rFonts w:ascii="標楷體" w:hAnsi="標楷體" w:hint="eastAsia"/>
          <w:color w:val="262626"/>
          <w:shd w:val="clear" w:color="auto" w:fill="FFFFFF"/>
        </w:rPr>
        <w:t>的</w:t>
      </w:r>
      <w:r w:rsidR="00587BE1" w:rsidRPr="001C4608">
        <w:rPr>
          <w:rFonts w:ascii="標楷體" w:hAnsi="標楷體"/>
          <w:color w:val="262626"/>
          <w:shd w:val="clear" w:color="auto" w:fill="FFFFFF"/>
        </w:rPr>
        <w:t>期待</w:t>
      </w:r>
      <w:r w:rsidR="00587BE1">
        <w:rPr>
          <w:rFonts w:ascii="標楷體" w:hAnsi="標楷體" w:hint="eastAsia"/>
          <w:color w:val="262626"/>
          <w:shd w:val="clear" w:color="auto" w:fill="FFFFFF"/>
        </w:rPr>
        <w:t>。個人</w:t>
      </w:r>
      <w:r w:rsidR="00587BE1" w:rsidRPr="001C4608">
        <w:rPr>
          <w:rFonts w:ascii="標楷體" w:hAnsi="標楷體"/>
          <w:color w:val="262626"/>
          <w:shd w:val="clear" w:color="auto" w:fill="FFFFFF"/>
        </w:rPr>
        <w:t>期許司法改革</w:t>
      </w:r>
      <w:r w:rsidR="00587BE1">
        <w:rPr>
          <w:rFonts w:ascii="標楷體" w:hAnsi="標楷體" w:hint="eastAsia"/>
          <w:color w:val="262626"/>
          <w:shd w:val="clear" w:color="auto" w:fill="FFFFFF"/>
        </w:rPr>
        <w:t>能</w:t>
      </w:r>
      <w:r w:rsidR="00587BE1" w:rsidRPr="001C4608">
        <w:rPr>
          <w:rFonts w:ascii="標楷體" w:hAnsi="標楷體"/>
          <w:color w:val="262626"/>
          <w:shd w:val="clear" w:color="auto" w:fill="FFFFFF"/>
        </w:rPr>
        <w:t>持續落實，</w:t>
      </w:r>
      <w:r w:rsidR="00587BE1">
        <w:rPr>
          <w:rFonts w:ascii="標楷體" w:hAnsi="標楷體" w:hint="eastAsia"/>
          <w:color w:val="262626"/>
          <w:shd w:val="clear" w:color="auto" w:fill="FFFFFF"/>
        </w:rPr>
        <w:t>以</w:t>
      </w:r>
      <w:r w:rsidR="00587BE1" w:rsidRPr="001C4608">
        <w:rPr>
          <w:rFonts w:ascii="標楷體" w:hAnsi="標楷體"/>
          <w:color w:val="262626"/>
          <w:shd w:val="clear" w:color="auto" w:fill="FFFFFF"/>
        </w:rPr>
        <w:t>符應全民殷切的期盼。2.</w:t>
      </w:r>
      <w:r w:rsidR="00587BE1" w:rsidRPr="001C4608">
        <w:rPr>
          <w:rFonts w:ascii="標楷體" w:hAnsi="標楷體" w:hint="eastAsia"/>
          <w:color w:val="262626"/>
          <w:shd w:val="clear" w:color="auto" w:fill="FFFFFF"/>
        </w:rPr>
        <w:t>有關法官之</w:t>
      </w:r>
      <w:r w:rsidR="00587BE1" w:rsidRPr="001C4608">
        <w:rPr>
          <w:rFonts w:ascii="標楷體" w:hAnsi="標楷體"/>
          <w:color w:val="262626"/>
          <w:shd w:val="clear" w:color="auto" w:fill="FFFFFF"/>
        </w:rPr>
        <w:t>退休給與，包含</w:t>
      </w:r>
      <w:r w:rsidR="00587BE1" w:rsidRPr="001C4608">
        <w:rPr>
          <w:rFonts w:ascii="標楷體" w:hAnsi="標楷體" w:hint="eastAsia"/>
          <w:color w:val="262626"/>
          <w:shd w:val="clear" w:color="auto" w:fill="FFFFFF"/>
        </w:rPr>
        <w:t>退休金、公保養老給付</w:t>
      </w:r>
      <w:r w:rsidR="00587BE1">
        <w:rPr>
          <w:rFonts w:ascii="標楷體" w:hAnsi="標楷體" w:hint="eastAsia"/>
          <w:color w:val="262626"/>
          <w:shd w:val="clear" w:color="auto" w:fill="FFFFFF"/>
        </w:rPr>
        <w:t>及</w:t>
      </w:r>
      <w:r w:rsidR="00587BE1" w:rsidRPr="001C4608">
        <w:rPr>
          <w:rFonts w:ascii="標楷體" w:hAnsi="標楷體" w:hint="eastAsia"/>
          <w:color w:val="262626"/>
          <w:shd w:val="clear" w:color="auto" w:fill="FFFFFF"/>
        </w:rPr>
        <w:t>退養金</w:t>
      </w:r>
      <w:r w:rsidR="00587BE1">
        <w:rPr>
          <w:rFonts w:ascii="標楷體" w:hAnsi="標楷體" w:hint="eastAsia"/>
          <w:color w:val="262626"/>
          <w:shd w:val="clear" w:color="auto" w:fill="FFFFFF"/>
        </w:rPr>
        <w:t>。</w:t>
      </w:r>
      <w:r w:rsidR="00587BE1" w:rsidRPr="001C4608">
        <w:rPr>
          <w:rFonts w:ascii="標楷體" w:hAnsi="標楷體" w:hint="eastAsia"/>
          <w:color w:val="262626"/>
          <w:shd w:val="clear" w:color="auto" w:fill="FFFFFF"/>
        </w:rPr>
        <w:t>簡報第18頁</w:t>
      </w:r>
      <w:r w:rsidR="00587BE1">
        <w:rPr>
          <w:rFonts w:ascii="標楷體" w:hAnsi="標楷體" w:hint="eastAsia"/>
          <w:color w:val="262626"/>
          <w:shd w:val="clear" w:color="auto" w:fill="FFFFFF"/>
        </w:rPr>
        <w:t>，</w:t>
      </w:r>
      <w:r w:rsidR="00587BE1" w:rsidRPr="001C4608">
        <w:rPr>
          <w:rFonts w:ascii="標楷體" w:hAnsi="標楷體" w:hint="eastAsia"/>
          <w:color w:val="262626"/>
          <w:shd w:val="clear" w:color="auto" w:fill="FFFFFF"/>
        </w:rPr>
        <w:t>以兩位退休年資與退休薪級相同但退休年齡不同之法官為例，計算</w:t>
      </w:r>
      <w:r w:rsidR="00587BE1">
        <w:rPr>
          <w:rFonts w:ascii="標楷體" w:hAnsi="標楷體" w:hint="eastAsia"/>
          <w:color w:val="262626"/>
          <w:shd w:val="clear" w:color="auto" w:fill="FFFFFF"/>
        </w:rPr>
        <w:t>其</w:t>
      </w:r>
      <w:r w:rsidR="00587BE1" w:rsidRPr="001C4608">
        <w:rPr>
          <w:rFonts w:ascii="標楷體" w:hAnsi="標楷體" w:hint="eastAsia"/>
          <w:color w:val="262626"/>
          <w:shd w:val="clear" w:color="auto" w:fill="FFFFFF"/>
        </w:rPr>
        <w:t>退休金及退養金，兩位法官退休金金額相近，</w:t>
      </w:r>
      <w:r w:rsidR="00587BE1">
        <w:rPr>
          <w:rFonts w:ascii="標楷體" w:hAnsi="標楷體" w:hint="eastAsia"/>
          <w:color w:val="262626"/>
          <w:shd w:val="clear" w:color="auto" w:fill="FFFFFF"/>
        </w:rPr>
        <w:t>惟</w:t>
      </w:r>
      <w:r w:rsidR="00587BE1" w:rsidRPr="001C4608">
        <w:rPr>
          <w:rFonts w:ascii="標楷體" w:hAnsi="標楷體" w:hint="eastAsia"/>
          <w:color w:val="262626"/>
          <w:shd w:val="clear" w:color="auto" w:fill="FFFFFF"/>
        </w:rPr>
        <w:t>退養金差距極大。上開退休金係依本院主管</w:t>
      </w:r>
      <w:r w:rsidR="00587BE1">
        <w:rPr>
          <w:rFonts w:ascii="標楷體" w:hAnsi="標楷體" w:hint="eastAsia"/>
          <w:color w:val="262626"/>
          <w:shd w:val="clear" w:color="auto" w:fill="FFFFFF"/>
        </w:rPr>
        <w:t>之</w:t>
      </w:r>
      <w:r w:rsidR="00587BE1" w:rsidRPr="001C4608">
        <w:rPr>
          <w:rFonts w:ascii="標楷體" w:hAnsi="標楷體" w:hint="eastAsia"/>
          <w:color w:val="262626"/>
          <w:shd w:val="clear" w:color="auto" w:fill="FFFFFF"/>
        </w:rPr>
        <w:t>公務人員退休資遣撫卹法規定計算，退養金則</w:t>
      </w:r>
      <w:r w:rsidR="00587BE1">
        <w:rPr>
          <w:rFonts w:ascii="標楷體" w:hAnsi="標楷體" w:hint="eastAsia"/>
          <w:color w:val="262626"/>
          <w:shd w:val="clear" w:color="auto" w:fill="FFFFFF"/>
        </w:rPr>
        <w:t>依</w:t>
      </w:r>
      <w:r w:rsidR="00587BE1" w:rsidRPr="001C4608">
        <w:rPr>
          <w:rFonts w:ascii="標楷體" w:hAnsi="標楷體" w:hint="eastAsia"/>
          <w:color w:val="262626"/>
          <w:shd w:val="clear" w:color="auto" w:fill="FFFFFF"/>
        </w:rPr>
        <w:t>法官法規範</w:t>
      </w:r>
      <w:r w:rsidR="00587BE1">
        <w:rPr>
          <w:rFonts w:ascii="標楷體" w:hAnsi="標楷體" w:hint="eastAsia"/>
          <w:color w:val="262626"/>
          <w:shd w:val="clear" w:color="auto" w:fill="FFFFFF"/>
        </w:rPr>
        <w:t>。茲</w:t>
      </w:r>
      <w:r w:rsidR="00587BE1" w:rsidRPr="001C4608">
        <w:rPr>
          <w:rFonts w:ascii="標楷體" w:hAnsi="標楷體" w:hint="eastAsia"/>
          <w:color w:val="262626"/>
          <w:shd w:val="clear" w:color="auto" w:fill="FFFFFF"/>
        </w:rPr>
        <w:t>以法官法</w:t>
      </w:r>
      <w:r w:rsidR="00587BE1">
        <w:rPr>
          <w:rFonts w:ascii="標楷體" w:hAnsi="標楷體" w:hint="eastAsia"/>
          <w:color w:val="262626"/>
          <w:shd w:val="clear" w:color="auto" w:fill="FFFFFF"/>
        </w:rPr>
        <w:t>雖</w:t>
      </w:r>
      <w:r w:rsidR="00587BE1" w:rsidRPr="001C4608">
        <w:rPr>
          <w:rFonts w:ascii="標楷體" w:hAnsi="標楷體" w:hint="eastAsia"/>
          <w:color w:val="262626"/>
          <w:shd w:val="clear" w:color="auto" w:fill="FFFFFF"/>
        </w:rPr>
        <w:t>非本院主管法律，</w:t>
      </w:r>
      <w:r w:rsidR="00587BE1">
        <w:rPr>
          <w:rFonts w:ascii="標楷體" w:hAnsi="標楷體" w:hint="eastAsia"/>
          <w:color w:val="262626"/>
          <w:shd w:val="clear" w:color="auto" w:fill="FFFFFF"/>
        </w:rPr>
        <w:t>然</w:t>
      </w:r>
      <w:r w:rsidR="00587BE1" w:rsidRPr="001C4608">
        <w:rPr>
          <w:rFonts w:ascii="標楷體" w:hAnsi="標楷體" w:hint="eastAsia"/>
          <w:color w:val="262626"/>
          <w:shd w:val="clear" w:color="auto" w:fill="FFFFFF"/>
        </w:rPr>
        <w:t>其中涉及公務人員退休等規定，司法院</w:t>
      </w:r>
      <w:r w:rsidR="00587BE1">
        <w:rPr>
          <w:rFonts w:ascii="標楷體" w:hAnsi="標楷體" w:hint="eastAsia"/>
          <w:color w:val="262626"/>
          <w:shd w:val="clear" w:color="auto" w:fill="FFFFFF"/>
        </w:rPr>
        <w:t>須</w:t>
      </w:r>
      <w:r w:rsidR="00587BE1" w:rsidRPr="001C4608">
        <w:rPr>
          <w:rFonts w:ascii="標楷體" w:hAnsi="標楷體" w:hint="eastAsia"/>
          <w:color w:val="262626"/>
          <w:shd w:val="clear" w:color="auto" w:fill="FFFFFF"/>
        </w:rPr>
        <w:t>會銜本院</w:t>
      </w:r>
      <w:r w:rsidR="00587BE1">
        <w:rPr>
          <w:rFonts w:ascii="標楷體" w:hAnsi="標楷體" w:hint="eastAsia"/>
          <w:color w:val="262626"/>
          <w:shd w:val="clear" w:color="auto" w:fill="FFFFFF"/>
        </w:rPr>
        <w:t>同意後</w:t>
      </w:r>
      <w:r w:rsidR="00587BE1" w:rsidRPr="001C4608">
        <w:rPr>
          <w:rFonts w:ascii="標楷體" w:hAnsi="標楷體" w:hint="eastAsia"/>
          <w:color w:val="262626"/>
          <w:shd w:val="clear" w:color="auto" w:fill="FFFFFF"/>
        </w:rPr>
        <w:t>，再送立法院審議</w:t>
      </w:r>
      <w:r w:rsidR="00587BE1">
        <w:rPr>
          <w:rFonts w:ascii="標楷體" w:hAnsi="標楷體" w:hint="eastAsia"/>
          <w:color w:val="262626"/>
          <w:shd w:val="clear" w:color="auto" w:fill="FFFFFF"/>
        </w:rPr>
        <w:t>。</w:t>
      </w:r>
      <w:r w:rsidR="00587BE1" w:rsidRPr="001C4608">
        <w:rPr>
          <w:rFonts w:ascii="標楷體" w:hAnsi="標楷體" w:hint="eastAsia"/>
          <w:color w:val="262626"/>
          <w:shd w:val="clear" w:color="auto" w:fill="FFFFFF"/>
        </w:rPr>
        <w:t>請部就</w:t>
      </w:r>
      <w:r w:rsidR="00587BE1">
        <w:rPr>
          <w:rFonts w:ascii="標楷體" w:hAnsi="標楷體" w:hint="eastAsia"/>
          <w:color w:val="262626"/>
          <w:shd w:val="clear" w:color="auto" w:fill="FFFFFF"/>
        </w:rPr>
        <w:t>法官</w:t>
      </w:r>
      <w:r w:rsidR="00587BE1" w:rsidRPr="001C4608">
        <w:rPr>
          <w:rFonts w:ascii="標楷體" w:hAnsi="標楷體" w:hint="eastAsia"/>
          <w:color w:val="262626"/>
          <w:shd w:val="clear" w:color="auto" w:fill="FFFFFF"/>
        </w:rPr>
        <w:t>法會銜本院之規定等</w:t>
      </w:r>
      <w:r w:rsidR="00587BE1">
        <w:rPr>
          <w:rFonts w:ascii="標楷體" w:hAnsi="標楷體" w:hint="eastAsia"/>
          <w:color w:val="262626"/>
          <w:shd w:val="clear" w:color="auto" w:fill="FFFFFF"/>
        </w:rPr>
        <w:t>舉</w:t>
      </w:r>
      <w:r w:rsidR="00587BE1" w:rsidRPr="001C4608">
        <w:rPr>
          <w:rFonts w:ascii="標楷體" w:hAnsi="標楷體" w:hint="eastAsia"/>
          <w:color w:val="262626"/>
          <w:shd w:val="clear" w:color="auto" w:fill="FFFFFF"/>
        </w:rPr>
        <w:t>例說明。</w:t>
      </w:r>
      <w:r w:rsidRPr="004814CD">
        <w:rPr>
          <w:rFonts w:ascii="標楷體" w:hAnsi="標楷體"/>
          <w:b/>
          <w:bCs/>
        </w:rPr>
        <w:t xml:space="preserve"> </w:t>
      </w:r>
    </w:p>
    <w:p w14:paraId="4BB73E6E" w14:textId="273FBFD2" w:rsidR="00DB18D8" w:rsidRDefault="00DB18D8" w:rsidP="00DB18D8">
      <w:pPr>
        <w:pStyle w:val="30"/>
        <w:overflowPunct w:val="0"/>
        <w:spacing w:line="460" w:lineRule="exact"/>
        <w:ind w:leftChars="188" w:left="959" w:hangingChars="100" w:hanging="320"/>
        <w:rPr>
          <w:rFonts w:ascii="標楷體" w:hAnsi="標楷體"/>
        </w:rPr>
      </w:pPr>
      <w:r w:rsidRPr="00D0203E">
        <w:rPr>
          <w:rFonts w:ascii="標楷體" w:hAnsi="標楷體" w:hint="eastAsia"/>
          <w:b/>
        </w:rPr>
        <w:t>院長意見</w:t>
      </w:r>
      <w:r w:rsidRPr="0095158A">
        <w:rPr>
          <w:rFonts w:ascii="標楷體" w:hAnsi="標楷體" w:hint="eastAsia"/>
          <w:b/>
        </w:rPr>
        <w:t>：</w:t>
      </w:r>
      <w:r w:rsidR="00B91830">
        <w:rPr>
          <w:rFonts w:ascii="標楷體" w:hAnsi="標楷體" w:hint="eastAsia"/>
          <w:bCs/>
        </w:rPr>
        <w:t>為使法官、檢察官於執行職務時，能超然、獨立、公正審判，相關優</w:t>
      </w:r>
      <w:r w:rsidR="00B91830" w:rsidRPr="004065A8">
        <w:rPr>
          <w:rFonts w:ascii="標楷體" w:hAnsi="標楷體" w:hint="eastAsia"/>
          <w:bCs/>
        </w:rPr>
        <w:t>遇、保障及退養等制度，有其必要</w:t>
      </w:r>
      <w:r w:rsidR="0036405A" w:rsidRPr="004065A8">
        <w:rPr>
          <w:rFonts w:ascii="標楷體" w:hAnsi="標楷體" w:hint="eastAsia"/>
          <w:bCs/>
        </w:rPr>
        <w:t>性</w:t>
      </w:r>
      <w:r w:rsidR="00B91830" w:rsidRPr="004065A8">
        <w:rPr>
          <w:rFonts w:ascii="標楷體" w:hAnsi="標楷體" w:hint="eastAsia"/>
          <w:bCs/>
        </w:rPr>
        <w:t>。</w:t>
      </w:r>
      <w:r w:rsidR="0006789B" w:rsidRPr="004065A8">
        <w:rPr>
          <w:rFonts w:ascii="標楷體" w:hAnsi="標楷體" w:hint="eastAsia"/>
        </w:rPr>
        <w:t>因法官法屬特別法，排除一般人事法規</w:t>
      </w:r>
      <w:r w:rsidR="0036405A" w:rsidRPr="004065A8">
        <w:rPr>
          <w:rFonts w:ascii="標楷體" w:hAnsi="標楷體" w:hint="eastAsia"/>
        </w:rPr>
        <w:t>之</w:t>
      </w:r>
      <w:r w:rsidR="0006789B" w:rsidRPr="004065A8">
        <w:rPr>
          <w:rFonts w:ascii="標楷體" w:hAnsi="標楷體" w:hint="eastAsia"/>
        </w:rPr>
        <w:t>限制，且其鼓勵多元晉用，</w:t>
      </w:r>
      <w:r w:rsidR="003D4234" w:rsidRPr="004065A8">
        <w:rPr>
          <w:rFonts w:ascii="標楷體" w:hAnsi="標楷體" w:hint="eastAsia"/>
        </w:rPr>
        <w:t>基於憲法五權分立原則，</w:t>
      </w:r>
      <w:r w:rsidR="00493BA4" w:rsidRPr="004065A8">
        <w:rPr>
          <w:rFonts w:ascii="標楷體" w:hAnsi="標楷體" w:hint="eastAsia"/>
        </w:rPr>
        <w:t>本院僅</w:t>
      </w:r>
      <w:r w:rsidR="007E60DD" w:rsidRPr="004065A8">
        <w:rPr>
          <w:rFonts w:ascii="標楷體" w:hAnsi="標楷體" w:hint="eastAsia"/>
        </w:rPr>
        <w:t>宜</w:t>
      </w:r>
      <w:r w:rsidR="00493BA4" w:rsidRPr="004065A8">
        <w:rPr>
          <w:rFonts w:ascii="標楷體" w:hAnsi="標楷體" w:hint="eastAsia"/>
        </w:rPr>
        <w:t>就</w:t>
      </w:r>
      <w:r w:rsidR="00420C0B" w:rsidRPr="004065A8">
        <w:rPr>
          <w:rFonts w:ascii="標楷體" w:hAnsi="標楷體" w:hint="eastAsia"/>
        </w:rPr>
        <w:t>本院權責相關事項，如</w:t>
      </w:r>
      <w:r w:rsidR="00F27D57" w:rsidRPr="004065A8">
        <w:rPr>
          <w:rFonts w:ascii="標楷體" w:hAnsi="標楷體" w:hint="eastAsia"/>
        </w:rPr>
        <w:t>提敘</w:t>
      </w:r>
      <w:r w:rsidR="00B91830" w:rsidRPr="004065A8">
        <w:rPr>
          <w:rFonts w:ascii="標楷體" w:hAnsi="標楷體" w:hint="eastAsia"/>
        </w:rPr>
        <w:t>、</w:t>
      </w:r>
      <w:r w:rsidR="00333EE6" w:rsidRPr="004065A8">
        <w:rPr>
          <w:rFonts w:ascii="標楷體" w:hAnsi="標楷體" w:hint="eastAsia"/>
        </w:rPr>
        <w:t>核</w:t>
      </w:r>
      <w:r w:rsidR="00F27D57" w:rsidRPr="004065A8">
        <w:rPr>
          <w:rFonts w:ascii="標楷體" w:hAnsi="標楷體" w:hint="eastAsia"/>
        </w:rPr>
        <w:t>敘</w:t>
      </w:r>
      <w:r w:rsidR="00B91830" w:rsidRPr="004065A8">
        <w:rPr>
          <w:rFonts w:ascii="標楷體" w:hAnsi="標楷體" w:hint="eastAsia"/>
        </w:rPr>
        <w:t>、</w:t>
      </w:r>
      <w:r w:rsidR="00F27D57" w:rsidRPr="004065A8">
        <w:rPr>
          <w:rFonts w:ascii="標楷體" w:hAnsi="標楷體" w:hint="eastAsia"/>
        </w:rPr>
        <w:t>俸級俸給</w:t>
      </w:r>
      <w:r w:rsidR="00CE0C48" w:rsidRPr="004065A8">
        <w:rPr>
          <w:rFonts w:ascii="標楷體" w:hAnsi="標楷體" w:hint="eastAsia"/>
        </w:rPr>
        <w:t>，以及</w:t>
      </w:r>
      <w:r w:rsidR="00F27D57" w:rsidRPr="004065A8">
        <w:rPr>
          <w:rFonts w:ascii="標楷體" w:hAnsi="標楷體" w:hint="eastAsia"/>
        </w:rPr>
        <w:t>退休</w:t>
      </w:r>
      <w:r w:rsidR="00B91830" w:rsidRPr="004065A8">
        <w:rPr>
          <w:rFonts w:ascii="標楷體" w:hAnsi="標楷體" w:hint="eastAsia"/>
        </w:rPr>
        <w:t>、</w:t>
      </w:r>
      <w:r w:rsidR="00F27D57" w:rsidRPr="004065A8">
        <w:rPr>
          <w:rFonts w:ascii="標楷體" w:hAnsi="標楷體" w:hint="eastAsia"/>
        </w:rPr>
        <w:t>退養金</w:t>
      </w:r>
      <w:r w:rsidR="00B91830" w:rsidRPr="004065A8">
        <w:rPr>
          <w:rFonts w:ascii="標楷體" w:hAnsi="標楷體" w:hint="eastAsia"/>
        </w:rPr>
        <w:t>之</w:t>
      </w:r>
      <w:r w:rsidR="00F27D57">
        <w:rPr>
          <w:rFonts w:ascii="標楷體" w:hAnsi="標楷體" w:hint="eastAsia"/>
        </w:rPr>
        <w:t>認定</w:t>
      </w:r>
      <w:r w:rsidR="00B91830">
        <w:rPr>
          <w:rFonts w:ascii="標楷體" w:hAnsi="標楷體" w:hint="eastAsia"/>
        </w:rPr>
        <w:t>等</w:t>
      </w:r>
      <w:r w:rsidR="00F27D57">
        <w:rPr>
          <w:rFonts w:ascii="標楷體" w:hAnsi="標楷體" w:hint="eastAsia"/>
        </w:rPr>
        <w:lastRenderedPageBreak/>
        <w:t>，</w:t>
      </w:r>
      <w:r w:rsidR="00493BA4">
        <w:rPr>
          <w:rFonts w:ascii="標楷體" w:hAnsi="標楷體" w:hint="eastAsia"/>
        </w:rPr>
        <w:t>於院際會銜時表達本院立場及意見</w:t>
      </w:r>
      <w:r w:rsidR="003D4234">
        <w:rPr>
          <w:rFonts w:ascii="標楷體" w:hAnsi="標楷體" w:hint="eastAsia"/>
        </w:rPr>
        <w:t>。</w:t>
      </w:r>
      <w:r>
        <w:rPr>
          <w:rFonts w:ascii="標楷體" w:hAnsi="標楷體"/>
        </w:rPr>
        <w:t xml:space="preserve"> </w:t>
      </w:r>
    </w:p>
    <w:p w14:paraId="4FE2D521" w14:textId="397217C7" w:rsidR="00DB18D8" w:rsidRPr="00B6162E" w:rsidRDefault="00F53842" w:rsidP="00EE6AF7">
      <w:pPr>
        <w:pStyle w:val="30"/>
        <w:overflowPunct w:val="0"/>
        <w:spacing w:line="460" w:lineRule="exact"/>
        <w:ind w:leftChars="188" w:left="959" w:hangingChars="100" w:hanging="320"/>
        <w:rPr>
          <w:rFonts w:ascii="標楷體" w:hAnsi="標楷體"/>
        </w:rPr>
      </w:pPr>
      <w:r w:rsidRPr="00F53842">
        <w:rPr>
          <w:rFonts w:ascii="標楷體" w:hAnsi="標楷體" w:hint="eastAsia"/>
          <w:b/>
          <w:bCs/>
        </w:rPr>
        <w:t>周部長志宏</w:t>
      </w:r>
      <w:r w:rsidR="007352E3">
        <w:rPr>
          <w:rFonts w:ascii="標楷體" w:hAnsi="標楷體" w:hint="eastAsia"/>
          <w:b/>
          <w:bCs/>
        </w:rPr>
        <w:t>、蕭司長正祥、陳司長紹元</w:t>
      </w:r>
      <w:r w:rsidR="00DB18D8" w:rsidRPr="007E031B">
        <w:rPr>
          <w:rFonts w:ascii="標楷體" w:hAnsi="標楷體" w:hint="eastAsia"/>
          <w:b/>
        </w:rPr>
        <w:t>補充報告：</w:t>
      </w:r>
      <w:r w:rsidR="00DB18D8" w:rsidRPr="007E031B">
        <w:rPr>
          <w:rFonts w:ascii="標楷體" w:hAnsi="標楷體" w:hint="eastAsia"/>
        </w:rPr>
        <w:t>對</w:t>
      </w:r>
      <w:r w:rsidR="00DB18D8">
        <w:rPr>
          <w:rFonts w:ascii="標楷體" w:hAnsi="標楷體" w:hint="eastAsia"/>
        </w:rPr>
        <w:t>院長及</w:t>
      </w:r>
      <w:r w:rsidR="00DB18D8" w:rsidRPr="007E031B">
        <w:rPr>
          <w:rFonts w:ascii="標楷體" w:hAnsi="標楷體" w:hint="eastAsia"/>
        </w:rPr>
        <w:t>各委員意見加以說明</w:t>
      </w:r>
      <w:r w:rsidR="00DB18D8" w:rsidRPr="0002771C">
        <w:rPr>
          <w:rFonts w:ascii="標楷體" w:hAnsi="標楷體" w:hint="eastAsia"/>
        </w:rPr>
        <w:t>（</w:t>
      </w:r>
      <w:r w:rsidR="00DB18D8" w:rsidRPr="007E031B">
        <w:rPr>
          <w:rFonts w:ascii="標楷體" w:hAnsi="標楷體" w:hint="eastAsia"/>
        </w:rPr>
        <w:t>略</w:t>
      </w:r>
      <w:r w:rsidR="00DB18D8" w:rsidRPr="0002771C">
        <w:rPr>
          <w:rFonts w:ascii="標楷體" w:hAnsi="標楷體" w:hint="eastAsia"/>
        </w:rPr>
        <w:t>）</w:t>
      </w:r>
      <w:r w:rsidR="00DB18D8" w:rsidRPr="007E031B">
        <w:rPr>
          <w:rFonts w:ascii="標楷體" w:hAnsi="標楷體" w:hint="eastAsia"/>
        </w:rPr>
        <w:t>。</w:t>
      </w:r>
    </w:p>
    <w:p w14:paraId="4C1744A7" w14:textId="77777777" w:rsidR="00DB18D8" w:rsidRDefault="00DB18D8" w:rsidP="00DB18D8">
      <w:pPr>
        <w:pStyle w:val="2"/>
        <w:tabs>
          <w:tab w:val="left" w:pos="3000"/>
          <w:tab w:val="left" w:pos="3360"/>
          <w:tab w:val="left" w:pos="5760"/>
        </w:tabs>
        <w:overflowPunct w:val="0"/>
        <w:spacing w:line="460" w:lineRule="exact"/>
        <w:ind w:leftChars="58" w:left="1984" w:hangingChars="558" w:hanging="1787"/>
        <w:rPr>
          <w:rFonts w:ascii="標楷體" w:hAnsi="標楷體" w:cs="Arial"/>
        </w:rPr>
      </w:pPr>
      <w:r>
        <w:rPr>
          <w:rFonts w:ascii="標楷體" w:hAnsi="標楷體" w:hint="eastAsia"/>
          <w:b/>
        </w:rPr>
        <w:t xml:space="preserve">   </w:t>
      </w:r>
      <w:r w:rsidRPr="002008CA">
        <w:rPr>
          <w:rFonts w:ascii="標楷體" w:hAnsi="標楷體" w:hint="eastAsia"/>
          <w:b/>
        </w:rPr>
        <w:t>決定：</w:t>
      </w:r>
      <w:r w:rsidRPr="00C32598">
        <w:rPr>
          <w:rFonts w:ascii="標楷體" w:hAnsi="標楷體" w:hint="eastAsia"/>
          <w:bCs/>
        </w:rPr>
        <w:t>洽悉</w:t>
      </w:r>
      <w:r w:rsidRPr="00FC5235">
        <w:rPr>
          <w:rFonts w:ascii="標楷體" w:hAnsi="標楷體" w:hint="eastAsia"/>
        </w:rPr>
        <w:t>。</w:t>
      </w:r>
      <w:r w:rsidRPr="002008CA">
        <w:rPr>
          <w:rFonts w:ascii="標楷體" w:hAnsi="標楷體" w:cs="Arial"/>
        </w:rPr>
        <w:t xml:space="preserve"> </w:t>
      </w:r>
    </w:p>
    <w:p w14:paraId="33B1A990" w14:textId="77777777" w:rsidR="00DB18D8" w:rsidRDefault="00DB18D8" w:rsidP="00DB18D8">
      <w:pPr>
        <w:pStyle w:val="30"/>
        <w:overflowPunct w:val="0"/>
        <w:spacing w:line="460" w:lineRule="exact"/>
        <w:ind w:left="1280" w:hangingChars="400" w:hanging="1280"/>
        <w:rPr>
          <w:rFonts w:ascii="標楷體" w:hAnsi="標楷體"/>
        </w:rPr>
      </w:pPr>
      <w:r w:rsidRPr="00BB03E1">
        <w:rPr>
          <w:rFonts w:ascii="標楷體" w:hAnsi="標楷體" w:cs="標楷體" w:hint="eastAsia"/>
          <w:bCs/>
        </w:rPr>
        <w:t xml:space="preserve">  </w:t>
      </w:r>
      <w:r>
        <w:rPr>
          <w:rFonts w:ascii="標楷體" w:hAnsi="標楷體" w:hint="eastAsia"/>
          <w:color w:val="000000" w:themeColor="text1"/>
        </w:rPr>
        <w:t>五、</w:t>
      </w:r>
      <w:r w:rsidRPr="00BB03E1">
        <w:rPr>
          <w:rFonts w:ascii="標楷體" w:hAnsi="標楷體"/>
        </w:rPr>
        <w:t>臨時報告</w:t>
      </w:r>
      <w:r w:rsidRPr="00D00091">
        <w:rPr>
          <w:rFonts w:ascii="標楷體" w:hAnsi="標楷體" w:hint="eastAsia"/>
          <w:color w:val="000000" w:themeColor="text1"/>
        </w:rPr>
        <w:t>（</w:t>
      </w:r>
      <w:r>
        <w:rPr>
          <w:rFonts w:ascii="標楷體" w:hAnsi="標楷體"/>
          <w:color w:val="000000" w:themeColor="text1"/>
        </w:rPr>
        <w:t>無</w:t>
      </w:r>
      <w:r w:rsidRPr="00D00091">
        <w:rPr>
          <w:rFonts w:ascii="標楷體" w:hAnsi="標楷體" w:hint="eastAsia"/>
          <w:color w:val="000000" w:themeColor="text1"/>
        </w:rPr>
        <w:t>）</w:t>
      </w:r>
    </w:p>
    <w:p w14:paraId="41C2CC8F" w14:textId="77777777" w:rsidR="00DB18D8" w:rsidRPr="000F76A1" w:rsidRDefault="00DB18D8" w:rsidP="00DB18D8">
      <w:pPr>
        <w:pStyle w:val="30"/>
        <w:overflowPunct w:val="0"/>
        <w:spacing w:line="460" w:lineRule="exact"/>
        <w:ind w:left="992" w:hangingChars="310" w:hanging="992"/>
        <w:rPr>
          <w:rFonts w:ascii="標楷體" w:hAnsi="標楷體" w:cs="Arial"/>
          <w:color w:val="000000"/>
        </w:rPr>
      </w:pPr>
      <w:r>
        <w:rPr>
          <w:rFonts w:ascii="標楷體" w:hAnsi="標楷體" w:hint="eastAsia"/>
          <w:color w:val="000000" w:themeColor="text1"/>
        </w:rPr>
        <w:t xml:space="preserve">     </w:t>
      </w:r>
    </w:p>
    <w:p w14:paraId="692E5C38" w14:textId="77777777" w:rsidR="00DB18D8" w:rsidRPr="00BB03E1" w:rsidRDefault="00DB18D8" w:rsidP="00DB18D8">
      <w:pPr>
        <w:pStyle w:val="30"/>
        <w:overflowPunct w:val="0"/>
        <w:spacing w:line="46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Pr="00BB03E1">
        <w:rPr>
          <w:rFonts w:ascii="標楷體" w:hAnsi="標楷體" w:hint="eastAsia"/>
        </w:rPr>
        <w:t xml:space="preserve">  </w:t>
      </w:r>
      <w:r w:rsidRPr="00BB03E1">
        <w:rPr>
          <w:rFonts w:ascii="標楷體" w:hAnsi="標楷體" w:hint="eastAsia"/>
          <w:b/>
        </w:rPr>
        <w:t xml:space="preserve"> </w:t>
      </w:r>
    </w:p>
    <w:p w14:paraId="3294BB1E" w14:textId="1CC3BCF9" w:rsidR="00DB18D8" w:rsidRDefault="00F53842" w:rsidP="00F53842">
      <w:pPr>
        <w:overflowPunct w:val="0"/>
        <w:spacing w:line="460" w:lineRule="exact"/>
        <w:ind w:leftChars="100" w:left="980" w:hangingChars="200" w:hanging="640"/>
        <w:jc w:val="both"/>
        <w:textAlignment w:val="baseline"/>
        <w:rPr>
          <w:rFonts w:ascii="標楷體" w:hAnsi="標楷體"/>
          <w:color w:val="000000" w:themeColor="text1"/>
          <w:sz w:val="32"/>
          <w:szCs w:val="32"/>
        </w:rPr>
      </w:pPr>
      <w:r>
        <w:rPr>
          <w:rFonts w:ascii="標楷體" w:hAnsi="標楷體" w:hint="eastAsia"/>
          <w:sz w:val="32"/>
          <w:szCs w:val="32"/>
        </w:rPr>
        <w:t>一、</w:t>
      </w:r>
      <w:r w:rsidR="008A6D1A" w:rsidRPr="00201434">
        <w:rPr>
          <w:rFonts w:ascii="標楷體" w:hAnsi="標楷體" w:hint="eastAsia"/>
          <w:sz w:val="32"/>
          <w:szCs w:val="32"/>
        </w:rPr>
        <w:t>考選部函陳公務人員特種考試司法人員考試規則等15種考試規則修正草案一案</w:t>
      </w:r>
      <w:r w:rsidR="008A6D1A">
        <w:rPr>
          <w:rFonts w:ascii="標楷體" w:hAnsi="標楷體" w:hint="eastAsia"/>
          <w:sz w:val="32"/>
          <w:szCs w:val="32"/>
        </w:rPr>
        <w:t>，請討論</w:t>
      </w:r>
      <w:r w:rsidR="00DB18D8" w:rsidRPr="00DD3C6C">
        <w:rPr>
          <w:rFonts w:ascii="標楷體" w:hAnsi="標楷體" w:hint="eastAsia"/>
          <w:spacing w:val="-4"/>
          <w:sz w:val="32"/>
          <w:szCs w:val="32"/>
        </w:rPr>
        <w:t>。</w:t>
      </w:r>
    </w:p>
    <w:p w14:paraId="0EDB4186" w14:textId="2A5D8125" w:rsidR="00DB18D8" w:rsidRDefault="00DB18D8" w:rsidP="00DB18D8">
      <w:pPr>
        <w:kinsoku w:val="0"/>
        <w:overflowPunct w:val="0"/>
        <w:spacing w:line="460" w:lineRule="exact"/>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00F53842">
        <w:rPr>
          <w:rFonts w:ascii="標楷體" w:hAnsi="標楷體" w:hint="eastAsia"/>
          <w:color w:val="000000" w:themeColor="text1"/>
          <w:sz w:val="32"/>
          <w:szCs w:val="32"/>
        </w:rPr>
        <w:t xml:space="preserve">  </w:t>
      </w:r>
      <w:r>
        <w:rPr>
          <w:rFonts w:ascii="標楷體" w:hAnsi="標楷體" w:hint="eastAsia"/>
          <w:color w:val="000000" w:themeColor="text1"/>
          <w:sz w:val="32"/>
          <w:szCs w:val="32"/>
        </w:rPr>
        <w:t xml:space="preserve"> </w:t>
      </w:r>
      <w:r w:rsidRPr="00C24AC7">
        <w:rPr>
          <w:rFonts w:ascii="標楷體" w:hAnsi="標楷體" w:hint="eastAsia"/>
          <w:b/>
          <w:sz w:val="32"/>
          <w:szCs w:val="32"/>
        </w:rPr>
        <w:t>決議</w:t>
      </w:r>
      <w:r w:rsidRPr="00817962">
        <w:rPr>
          <w:rFonts w:ascii="標楷體" w:hAnsi="標楷體" w:hint="eastAsia"/>
          <w:b/>
          <w:sz w:val="32"/>
          <w:szCs w:val="32"/>
        </w:rPr>
        <w:t>：</w:t>
      </w:r>
      <w:r w:rsidR="008A6D1A" w:rsidRPr="008A6D1A">
        <w:rPr>
          <w:rFonts w:ascii="標楷體" w:hAnsi="標楷體" w:cs="DFKaiShu-SB-Estd-BF" w:hint="eastAsia"/>
          <w:kern w:val="0"/>
          <w:sz w:val="32"/>
          <w:szCs w:val="32"/>
        </w:rPr>
        <w:t>照部擬及院一組意見通過</w:t>
      </w:r>
      <w:r w:rsidRPr="00817962">
        <w:rPr>
          <w:rFonts w:ascii="標楷體" w:hAnsi="標楷體" w:hint="eastAsia"/>
          <w:sz w:val="32"/>
          <w:szCs w:val="32"/>
        </w:rPr>
        <w:t>。</w:t>
      </w:r>
    </w:p>
    <w:p w14:paraId="325E89ED" w14:textId="56F2AE97" w:rsidR="00F53842" w:rsidRDefault="00F53842" w:rsidP="00F53842">
      <w:pPr>
        <w:overflowPunct w:val="0"/>
        <w:spacing w:line="46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二、</w:t>
      </w:r>
      <w:r w:rsidR="008A6D1A" w:rsidRPr="008E6427">
        <w:rPr>
          <w:rFonts w:ascii="標楷體" w:hAnsi="標楷體" w:hint="eastAsia"/>
          <w:sz w:val="32"/>
          <w:szCs w:val="32"/>
        </w:rPr>
        <w:t>考選部函陳典試法施行細則等6種法規修正草案一案，請討論</w:t>
      </w:r>
      <w:r>
        <w:rPr>
          <w:rFonts w:ascii="標楷體" w:hAnsi="標楷體" w:hint="eastAsia"/>
          <w:sz w:val="32"/>
          <w:szCs w:val="32"/>
        </w:rPr>
        <w:t>。</w:t>
      </w:r>
    </w:p>
    <w:p w14:paraId="1C836448" w14:textId="0ECB86E4" w:rsidR="00F53842" w:rsidRDefault="00F53842" w:rsidP="003413E3">
      <w:pPr>
        <w:kinsoku w:val="0"/>
        <w:overflowPunct w:val="0"/>
        <w:spacing w:line="460" w:lineRule="exact"/>
        <w:ind w:left="1419" w:hangingChars="443" w:hanging="1419"/>
        <w:jc w:val="both"/>
        <w:textAlignment w:val="baseline"/>
        <w:rPr>
          <w:rFonts w:ascii="標楷體" w:hAnsi="標楷體"/>
          <w:sz w:val="32"/>
          <w:szCs w:val="32"/>
        </w:rPr>
      </w:pPr>
      <w:r>
        <w:rPr>
          <w:rFonts w:ascii="標楷體" w:hAnsi="標楷體" w:hint="eastAsia"/>
          <w:b/>
          <w:sz w:val="32"/>
          <w:szCs w:val="32"/>
        </w:rPr>
        <w:t xml:space="preserve">    </w:t>
      </w:r>
      <w:r w:rsidRPr="00C24AC7">
        <w:rPr>
          <w:rFonts w:ascii="標楷體" w:hAnsi="標楷體" w:hint="eastAsia"/>
          <w:b/>
          <w:sz w:val="32"/>
          <w:szCs w:val="32"/>
        </w:rPr>
        <w:t>決議</w:t>
      </w:r>
      <w:r w:rsidRPr="00817962">
        <w:rPr>
          <w:rFonts w:ascii="標楷體" w:hAnsi="標楷體" w:hint="eastAsia"/>
          <w:b/>
          <w:sz w:val="32"/>
          <w:szCs w:val="32"/>
        </w:rPr>
        <w:t>：</w:t>
      </w:r>
      <w:r w:rsidR="008A6D1A" w:rsidRPr="008A6D1A">
        <w:rPr>
          <w:rFonts w:ascii="標楷體" w:hAnsi="標楷體" w:cs="DFKaiShu-SB-Estd-BF" w:hint="eastAsia"/>
          <w:kern w:val="0"/>
          <w:sz w:val="32"/>
          <w:szCs w:val="32"/>
        </w:rPr>
        <w:t>照部擬通過</w:t>
      </w:r>
      <w:r w:rsidRPr="00817962">
        <w:rPr>
          <w:rFonts w:ascii="標楷體" w:hAnsi="標楷體" w:hint="eastAsia"/>
          <w:sz w:val="32"/>
          <w:szCs w:val="32"/>
        </w:rPr>
        <w:t>。</w:t>
      </w:r>
    </w:p>
    <w:p w14:paraId="1F397DAB" w14:textId="77777777" w:rsidR="00F53842" w:rsidRPr="00817962" w:rsidRDefault="00F53842" w:rsidP="00DB18D8">
      <w:pPr>
        <w:kinsoku w:val="0"/>
        <w:overflowPunct w:val="0"/>
        <w:spacing w:line="460" w:lineRule="exact"/>
        <w:jc w:val="both"/>
        <w:textAlignment w:val="baseline"/>
        <w:rPr>
          <w:rFonts w:ascii="標楷體" w:hAnsi="標楷體"/>
          <w:sz w:val="32"/>
          <w:szCs w:val="32"/>
        </w:rPr>
      </w:pPr>
    </w:p>
    <w:p w14:paraId="5A251458" w14:textId="77777777" w:rsidR="00DB18D8" w:rsidRPr="00BB03E1" w:rsidRDefault="00DB18D8" w:rsidP="00DB18D8">
      <w:pPr>
        <w:pStyle w:val="2"/>
        <w:overflowPunct w:val="0"/>
        <w:spacing w:line="460" w:lineRule="exact"/>
        <w:ind w:left="1600" w:hangingChars="500" w:hanging="1600"/>
        <w:rPr>
          <w:rFonts w:ascii="標楷體" w:hAnsi="標楷體"/>
        </w:rPr>
      </w:pPr>
      <w:r w:rsidRPr="00BB03E1">
        <w:rPr>
          <w:rFonts w:ascii="標楷體" w:hAnsi="標楷體" w:hint="eastAsia"/>
        </w:rPr>
        <w:t>參</w:t>
      </w:r>
      <w:r w:rsidRPr="00BB03E1">
        <w:rPr>
          <w:rFonts w:ascii="標楷體" w:hAnsi="標楷體"/>
        </w:rPr>
        <w:t>、臨時動議</w:t>
      </w:r>
      <w:r w:rsidRPr="00BB03E1">
        <w:rPr>
          <w:rFonts w:ascii="標楷體" w:hAnsi="標楷體" w:hint="eastAsia"/>
        </w:rPr>
        <w:t xml:space="preserve">   </w:t>
      </w:r>
    </w:p>
    <w:p w14:paraId="31901F0F" w14:textId="77777777" w:rsidR="00A272D4" w:rsidRPr="00A272D4" w:rsidRDefault="00A272D4" w:rsidP="00A272D4">
      <w:pPr>
        <w:overflowPunct w:val="0"/>
        <w:spacing w:line="460" w:lineRule="exact"/>
        <w:ind w:leftChars="100" w:left="851" w:hangingChars="166" w:hanging="511"/>
        <w:jc w:val="both"/>
        <w:textAlignment w:val="baseline"/>
        <w:rPr>
          <w:rFonts w:ascii="標楷體" w:hAnsi="標楷體"/>
          <w:spacing w:val="-6"/>
          <w:sz w:val="32"/>
          <w:szCs w:val="32"/>
        </w:rPr>
      </w:pPr>
      <w:bookmarkStart w:id="0" w:name="_Hlk97034825"/>
      <w:r w:rsidRPr="00A272D4">
        <w:rPr>
          <w:rFonts w:ascii="標楷體" w:hAnsi="標楷體" w:hint="eastAsia"/>
          <w:spacing w:val="-6"/>
          <w:sz w:val="32"/>
          <w:szCs w:val="32"/>
        </w:rPr>
        <w:t>一、</w:t>
      </w:r>
      <w:r w:rsidRPr="00A272D4">
        <w:rPr>
          <w:rFonts w:ascii="標楷體" w:hAnsi="標楷體" w:hint="eastAsia"/>
          <w:sz w:val="32"/>
          <w:szCs w:val="32"/>
        </w:rPr>
        <w:t>周召集人弘憲提：審查銓敘部函陳公務人員個人專戶制退休資遣撫卹法草案、公務人員退休資遣撫卹法第93條、第95條修正草案及公教人員保險法部分條文修正草案等案總說明及條文對照表一案報告，請討論</w:t>
      </w:r>
      <w:r w:rsidRPr="00A272D4">
        <w:rPr>
          <w:rFonts w:ascii="標楷體" w:hAnsi="標楷體" w:hint="eastAsia"/>
          <w:color w:val="000000" w:themeColor="text1"/>
          <w:spacing w:val="-6"/>
          <w:sz w:val="32"/>
          <w:szCs w:val="32"/>
        </w:rPr>
        <w:t xml:space="preserve">。 </w:t>
      </w:r>
    </w:p>
    <w:p w14:paraId="7DBC8BE7" w14:textId="0E2CC002" w:rsidR="00A272D4" w:rsidRPr="00A272D4" w:rsidRDefault="00A272D4" w:rsidP="00A272D4">
      <w:pPr>
        <w:kinsoku w:val="0"/>
        <w:overflowPunct w:val="0"/>
        <w:spacing w:line="460" w:lineRule="exact"/>
        <w:ind w:leftChars="89" w:left="559" w:hangingChars="80" w:hanging="256"/>
        <w:jc w:val="both"/>
        <w:textAlignment w:val="baseline"/>
        <w:rPr>
          <w:rFonts w:ascii="標楷體" w:hAnsi="標楷體"/>
          <w:spacing w:val="-6"/>
          <w:sz w:val="32"/>
          <w:szCs w:val="32"/>
        </w:rPr>
      </w:pPr>
      <w:r>
        <w:rPr>
          <w:rFonts w:ascii="標楷體" w:hAnsi="標楷體" w:hint="eastAsia"/>
          <w:sz w:val="32"/>
          <w:szCs w:val="32"/>
        </w:rPr>
        <w:t xml:space="preserve"> </w:t>
      </w:r>
      <w:r w:rsidRPr="00A272D4">
        <w:rPr>
          <w:rFonts w:ascii="標楷體" w:hAnsi="標楷體" w:hint="eastAsia"/>
          <w:sz w:val="32"/>
          <w:szCs w:val="32"/>
        </w:rPr>
        <w:t xml:space="preserve"> </w:t>
      </w:r>
      <w:r w:rsidRPr="00A272D4">
        <w:rPr>
          <w:rFonts w:ascii="標楷體" w:hAnsi="標楷體" w:hint="eastAsia"/>
          <w:b/>
          <w:sz w:val="32"/>
          <w:szCs w:val="32"/>
        </w:rPr>
        <w:t>決議：</w:t>
      </w:r>
      <w:r w:rsidRPr="00A272D4">
        <w:rPr>
          <w:rFonts w:ascii="標楷體" w:hAnsi="標楷體" w:hint="eastAsia"/>
          <w:bCs/>
          <w:sz w:val="32"/>
          <w:szCs w:val="32"/>
        </w:rPr>
        <w:t>照審查會決議通過</w:t>
      </w:r>
      <w:r w:rsidR="007352E3">
        <w:rPr>
          <w:rFonts w:ascii="標楷體" w:hAnsi="標楷體" w:hint="eastAsia"/>
          <w:bCs/>
          <w:sz w:val="32"/>
          <w:szCs w:val="32"/>
        </w:rPr>
        <w:t>，會議紀錄同時確定</w:t>
      </w:r>
      <w:r w:rsidRPr="00A272D4">
        <w:rPr>
          <w:rFonts w:ascii="標楷體" w:hAnsi="標楷體" w:hint="eastAsia"/>
          <w:bCs/>
          <w:sz w:val="32"/>
          <w:szCs w:val="32"/>
        </w:rPr>
        <w:t>。</w:t>
      </w:r>
    </w:p>
    <w:p w14:paraId="5B8A4976" w14:textId="5C352440" w:rsidR="00DB18D8" w:rsidRPr="00A272D4" w:rsidRDefault="00A272D4" w:rsidP="00A272D4">
      <w:pPr>
        <w:overflowPunct w:val="0"/>
        <w:spacing w:line="460" w:lineRule="exact"/>
        <w:ind w:leftChars="99" w:left="845" w:hangingChars="165" w:hanging="508"/>
        <w:jc w:val="both"/>
        <w:textAlignment w:val="baseline"/>
        <w:rPr>
          <w:rFonts w:ascii="標楷體" w:hAnsi="標楷體"/>
          <w:spacing w:val="-6"/>
          <w:sz w:val="32"/>
          <w:szCs w:val="32"/>
        </w:rPr>
      </w:pPr>
      <w:r w:rsidRPr="00A272D4">
        <w:rPr>
          <w:rFonts w:ascii="標楷體" w:hAnsi="標楷體" w:hint="eastAsia"/>
          <w:spacing w:val="-6"/>
          <w:sz w:val="32"/>
          <w:szCs w:val="32"/>
        </w:rPr>
        <w:t>二、</w:t>
      </w:r>
      <w:r w:rsidR="00045AEC" w:rsidRPr="00A272D4">
        <w:rPr>
          <w:rFonts w:ascii="標楷體" w:hAnsi="標楷體" w:hint="eastAsia"/>
          <w:sz w:val="32"/>
          <w:szCs w:val="32"/>
        </w:rPr>
        <w:t>考選部商同典試委員長提：</w:t>
      </w:r>
      <w:r w:rsidR="00045AEC" w:rsidRPr="00A272D4">
        <w:rPr>
          <w:rFonts w:ascii="標楷體" w:hAnsi="標楷體"/>
          <w:sz w:val="32"/>
          <w:szCs w:val="32"/>
        </w:rPr>
        <w:t>110年公務人員特種考試司法人員、法務部調查局調查人員、海岸巡防人員、移民行政人員考試及110年未具擬任職務任用資格者取得法官遴選資格考試</w:t>
      </w:r>
      <w:r w:rsidR="00045AEC" w:rsidRPr="00A272D4">
        <w:rPr>
          <w:rFonts w:ascii="標楷體" w:hAnsi="標楷體" w:hint="eastAsia"/>
          <w:sz w:val="32"/>
          <w:szCs w:val="32"/>
        </w:rPr>
        <w:t>第8次增聘口試</w:t>
      </w:r>
      <w:r w:rsidR="00045AEC" w:rsidRPr="00A272D4">
        <w:rPr>
          <w:rFonts w:ascii="標楷體" w:hAnsi="標楷體"/>
          <w:sz w:val="32"/>
          <w:szCs w:val="32"/>
        </w:rPr>
        <w:t>委員</w:t>
      </w:r>
      <w:r w:rsidR="00045AEC" w:rsidRPr="00A272D4">
        <w:rPr>
          <w:rFonts w:ascii="標楷體" w:hAnsi="標楷體" w:hint="eastAsia"/>
          <w:sz w:val="32"/>
          <w:szCs w:val="32"/>
        </w:rPr>
        <w:t>127名名單一案，請討論</w:t>
      </w:r>
      <w:r w:rsidR="00DB18D8" w:rsidRPr="00A272D4">
        <w:rPr>
          <w:rFonts w:ascii="標楷體" w:hAnsi="標楷體" w:hint="eastAsia"/>
          <w:color w:val="000000" w:themeColor="text1"/>
          <w:spacing w:val="-6"/>
          <w:sz w:val="32"/>
          <w:szCs w:val="32"/>
        </w:rPr>
        <w:t>。</w:t>
      </w:r>
      <w:bookmarkEnd w:id="0"/>
      <w:r w:rsidR="00DB18D8" w:rsidRPr="00A272D4">
        <w:rPr>
          <w:rFonts w:ascii="標楷體" w:hAnsi="標楷體" w:hint="eastAsia"/>
          <w:color w:val="000000" w:themeColor="text1"/>
          <w:spacing w:val="-6"/>
          <w:sz w:val="32"/>
          <w:szCs w:val="32"/>
        </w:rPr>
        <w:t xml:space="preserve"> </w:t>
      </w:r>
    </w:p>
    <w:p w14:paraId="6331175F" w14:textId="0E5FCA2C" w:rsidR="00DB18D8" w:rsidRPr="00A272D4" w:rsidRDefault="00A272D4" w:rsidP="00FC3307">
      <w:pPr>
        <w:pStyle w:val="2"/>
        <w:spacing w:line="460" w:lineRule="exact"/>
        <w:ind w:left="426" w:hangingChars="133" w:hanging="426"/>
        <w:rPr>
          <w:rFonts w:ascii="標楷體" w:hAnsi="標楷體"/>
          <w:spacing w:val="-6"/>
        </w:rPr>
      </w:pPr>
      <w:r>
        <w:rPr>
          <w:rFonts w:ascii="標楷體" w:hAnsi="標楷體" w:hint="eastAsia"/>
        </w:rPr>
        <w:t xml:space="preserve">  </w:t>
      </w:r>
      <w:r w:rsidR="00DB18D8" w:rsidRPr="00A272D4">
        <w:rPr>
          <w:rFonts w:ascii="標楷體" w:hAnsi="標楷體" w:hint="eastAsia"/>
        </w:rPr>
        <w:t xml:space="preserve"> </w:t>
      </w:r>
      <w:r w:rsidR="00DB18D8" w:rsidRPr="00A272D4">
        <w:rPr>
          <w:rFonts w:ascii="標楷體" w:hAnsi="標楷體" w:hint="eastAsia"/>
          <w:b/>
        </w:rPr>
        <w:t>決議：</w:t>
      </w:r>
      <w:r w:rsidR="00FC3307" w:rsidRPr="00A272D4">
        <w:rPr>
          <w:rFonts w:ascii="標楷體" w:hAnsi="標楷體" w:hint="eastAsia"/>
          <w:color w:val="000000"/>
        </w:rPr>
        <w:t>照</w:t>
      </w:r>
      <w:r w:rsidR="00E57E80" w:rsidRPr="00A272D4">
        <w:rPr>
          <w:rFonts w:ascii="標楷體" w:hAnsi="標楷體" w:hint="eastAsia"/>
          <w:color w:val="000000"/>
        </w:rPr>
        <w:t>名單</w:t>
      </w:r>
      <w:r w:rsidR="00FC3307" w:rsidRPr="00A272D4">
        <w:rPr>
          <w:rFonts w:ascii="標楷體" w:hAnsi="標楷體" w:hint="eastAsia"/>
          <w:color w:val="000000"/>
        </w:rPr>
        <w:t>通過。</w:t>
      </w:r>
    </w:p>
    <w:p w14:paraId="0A7B5272" w14:textId="3D7CACCB" w:rsidR="00DB18D8" w:rsidRPr="003949C0" w:rsidRDefault="00DB18D8" w:rsidP="00FC3307">
      <w:pPr>
        <w:pStyle w:val="2"/>
        <w:spacing w:line="460" w:lineRule="exact"/>
        <w:ind w:left="992" w:hangingChars="322" w:hanging="992"/>
        <w:rPr>
          <w:rFonts w:ascii="標楷體" w:hAnsi="標楷體"/>
        </w:rPr>
      </w:pPr>
      <w:r>
        <w:rPr>
          <w:rFonts w:ascii="標楷體" w:hAnsi="標楷體" w:hint="eastAsia"/>
          <w:spacing w:val="-6"/>
        </w:rPr>
        <w:t xml:space="preserve"> </w:t>
      </w:r>
      <w:r w:rsidRPr="003949C0">
        <w:rPr>
          <w:rFonts w:ascii="標楷體" w:hAnsi="標楷體" w:hint="eastAsia"/>
        </w:rPr>
        <w:t xml:space="preserve">  </w:t>
      </w:r>
    </w:p>
    <w:p w14:paraId="381698CF" w14:textId="1FB8D7C5" w:rsidR="00DB18D8" w:rsidRPr="003949C0" w:rsidRDefault="00DB18D8" w:rsidP="00DB18D8">
      <w:pPr>
        <w:pStyle w:val="2"/>
        <w:kinsoku/>
        <w:overflowPunct w:val="0"/>
        <w:spacing w:line="460" w:lineRule="exact"/>
        <w:ind w:leftChars="1" w:left="643" w:hanging="640"/>
        <w:rPr>
          <w:rFonts w:ascii="標楷體" w:hAnsi="標楷體"/>
        </w:rPr>
      </w:pPr>
      <w:r w:rsidRPr="003949C0">
        <w:rPr>
          <w:rFonts w:ascii="標楷體" w:hAnsi="標楷體"/>
        </w:rPr>
        <w:t>散會：</w:t>
      </w:r>
      <w:r w:rsidR="000B45DF">
        <w:rPr>
          <w:rFonts w:ascii="標楷體" w:hAnsi="標楷體" w:hint="eastAsia"/>
        </w:rPr>
        <w:t>11</w:t>
      </w:r>
      <w:r w:rsidRPr="003949C0">
        <w:rPr>
          <w:rFonts w:ascii="標楷體" w:hAnsi="標楷體" w:hint="eastAsia"/>
        </w:rPr>
        <w:t>時</w:t>
      </w:r>
    </w:p>
    <w:p w14:paraId="55F11C48" w14:textId="77777777" w:rsidR="00DB18D8" w:rsidRDefault="00DB18D8" w:rsidP="00DB18D8">
      <w:pPr>
        <w:pStyle w:val="2"/>
        <w:kinsoku/>
        <w:overflowPunct w:val="0"/>
        <w:spacing w:line="460" w:lineRule="exact"/>
        <w:ind w:leftChars="1" w:left="643" w:hanging="640"/>
        <w:rPr>
          <w:rFonts w:ascii="標楷體" w:hAnsi="標楷體"/>
          <w:color w:val="000000"/>
        </w:rPr>
      </w:pPr>
      <w:r w:rsidRPr="008566FF">
        <w:rPr>
          <w:rFonts w:ascii="標楷體" w:hAnsi="標楷體" w:hint="eastAsia"/>
        </w:rPr>
        <w:t xml:space="preserve">      </w:t>
      </w:r>
      <w:r w:rsidRPr="008566FF">
        <w:rPr>
          <w:rFonts w:ascii="標楷體" w:hAnsi="標楷體"/>
        </w:rPr>
        <w:t>主  席</w:t>
      </w:r>
      <w:r w:rsidRPr="008566FF">
        <w:rPr>
          <w:rFonts w:ascii="標楷體" w:hAnsi="標楷體" w:hint="eastAsia"/>
          <w:color w:val="000000"/>
        </w:rPr>
        <w:t xml:space="preserve">   </w:t>
      </w:r>
      <w:r w:rsidRPr="0005001D">
        <w:rPr>
          <w:rFonts w:ascii="標楷體" w:hAnsi="標楷體" w:hint="eastAsia"/>
        </w:rPr>
        <w:t>黃</w:t>
      </w:r>
      <w:r>
        <w:rPr>
          <w:rFonts w:ascii="標楷體" w:hAnsi="標楷體" w:hint="eastAsia"/>
        </w:rPr>
        <w:t xml:space="preserve">  </w:t>
      </w:r>
      <w:r w:rsidRPr="0005001D">
        <w:rPr>
          <w:rFonts w:ascii="標楷體" w:hAnsi="標楷體" w:hint="eastAsia"/>
        </w:rPr>
        <w:t>榮</w:t>
      </w:r>
      <w:r>
        <w:rPr>
          <w:rFonts w:ascii="標楷體" w:hAnsi="標楷體" w:hint="eastAsia"/>
        </w:rPr>
        <w:t xml:space="preserve">  </w:t>
      </w:r>
      <w:r w:rsidRPr="0005001D">
        <w:rPr>
          <w:rFonts w:ascii="標楷體" w:hAnsi="標楷體" w:hint="eastAsia"/>
        </w:rPr>
        <w:t>村</w:t>
      </w:r>
    </w:p>
    <w:p w14:paraId="1DD6E341" w14:textId="77777777" w:rsidR="00DB18D8" w:rsidRPr="008566FF" w:rsidRDefault="00DB18D8" w:rsidP="00DB18D8">
      <w:pPr>
        <w:pStyle w:val="2"/>
        <w:kinsoku/>
        <w:overflowPunct w:val="0"/>
        <w:spacing w:line="460" w:lineRule="exact"/>
        <w:ind w:leftChars="1" w:left="643" w:hanging="640"/>
        <w:rPr>
          <w:rFonts w:ascii="標楷體" w:hAnsi="標楷體"/>
        </w:rPr>
      </w:pPr>
      <w:r>
        <w:rPr>
          <w:rFonts w:ascii="標楷體" w:hAnsi="標楷體" w:hint="eastAsia"/>
          <w:color w:val="000000"/>
        </w:rPr>
        <w:t xml:space="preserve">                </w:t>
      </w:r>
    </w:p>
    <w:p w14:paraId="57D8FA12" w14:textId="77777777" w:rsidR="002E04AF" w:rsidRPr="00DB18D8" w:rsidRDefault="002E04AF" w:rsidP="00DB18D8"/>
    <w:sectPr w:rsidR="002E04AF" w:rsidRPr="00DB18D8" w:rsidSect="009B29E3">
      <w:footerReference w:type="even" r:id="rId6"/>
      <w:footerReference w:type="default" r:id="rId7"/>
      <w:pgSz w:w="11907" w:h="16840" w:code="9"/>
      <w:pgMar w:top="1196" w:right="1417"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9B9EA" w14:textId="77777777" w:rsidR="009669EB" w:rsidRDefault="009669EB">
      <w:pPr>
        <w:spacing w:line="240" w:lineRule="auto"/>
      </w:pPr>
      <w:r>
        <w:separator/>
      </w:r>
    </w:p>
  </w:endnote>
  <w:endnote w:type="continuationSeparator" w:id="0">
    <w:p w14:paraId="78682DAD" w14:textId="77777777" w:rsidR="009669EB" w:rsidRDefault="00966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B2A60F" w14:textId="77777777" w:rsidR="005B220E" w:rsidRDefault="009669EB" w:rsidP="002948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7"/>
      <w:jc w:val="center"/>
    </w:pPr>
    <w:r>
      <w:fldChar w:fldCharType="begin"/>
    </w:r>
    <w:r>
      <w:instrText>PAGE   \* MERGEFORMAT</w:instrText>
    </w:r>
    <w:r>
      <w:fldChar w:fldCharType="separate"/>
    </w:r>
    <w:r w:rsidR="00EE6AF7" w:rsidRPr="00EE6AF7">
      <w:rPr>
        <w:noProof/>
        <w:lang w:val="zh-TW"/>
      </w:rPr>
      <w:t>-</w:t>
    </w:r>
    <w:r w:rsidR="00EE6AF7">
      <w:rPr>
        <w:noProof/>
      </w:rPr>
      <w:t xml:space="preserve"> 1 -</w:t>
    </w:r>
    <w:r>
      <w:fldChar w:fldCharType="end"/>
    </w:r>
  </w:p>
  <w:p w14:paraId="15869BD7" w14:textId="77777777" w:rsidR="005B220E" w:rsidRDefault="009669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994F" w14:textId="77777777" w:rsidR="009669EB" w:rsidRDefault="009669EB">
      <w:pPr>
        <w:spacing w:line="240" w:lineRule="auto"/>
      </w:pPr>
      <w:r>
        <w:separator/>
      </w:r>
    </w:p>
  </w:footnote>
  <w:footnote w:type="continuationSeparator" w:id="0">
    <w:p w14:paraId="5C20D957" w14:textId="77777777" w:rsidR="009669EB" w:rsidRDefault="009669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35F55"/>
    <w:rsid w:val="00045AEC"/>
    <w:rsid w:val="00061F78"/>
    <w:rsid w:val="00066DE7"/>
    <w:rsid w:val="0006789B"/>
    <w:rsid w:val="000757AF"/>
    <w:rsid w:val="000B45DF"/>
    <w:rsid w:val="00120FB7"/>
    <w:rsid w:val="00130777"/>
    <w:rsid w:val="00133925"/>
    <w:rsid w:val="00171FCA"/>
    <w:rsid w:val="0018604A"/>
    <w:rsid w:val="001D5E15"/>
    <w:rsid w:val="002527F4"/>
    <w:rsid w:val="002616FF"/>
    <w:rsid w:val="002D70C3"/>
    <w:rsid w:val="002E04AF"/>
    <w:rsid w:val="00327265"/>
    <w:rsid w:val="00333EE6"/>
    <w:rsid w:val="003413E3"/>
    <w:rsid w:val="0035117D"/>
    <w:rsid w:val="0036405A"/>
    <w:rsid w:val="003D3EBB"/>
    <w:rsid w:val="003D4234"/>
    <w:rsid w:val="003F05DA"/>
    <w:rsid w:val="004065A8"/>
    <w:rsid w:val="00420C0B"/>
    <w:rsid w:val="004229CC"/>
    <w:rsid w:val="00493BA4"/>
    <w:rsid w:val="004E2E51"/>
    <w:rsid w:val="005246CA"/>
    <w:rsid w:val="00547799"/>
    <w:rsid w:val="00582845"/>
    <w:rsid w:val="00587BE1"/>
    <w:rsid w:val="005B158F"/>
    <w:rsid w:val="005B3601"/>
    <w:rsid w:val="005D6FCE"/>
    <w:rsid w:val="005F36C1"/>
    <w:rsid w:val="0065734C"/>
    <w:rsid w:val="00686BBB"/>
    <w:rsid w:val="007352E3"/>
    <w:rsid w:val="00735D6E"/>
    <w:rsid w:val="007E60DD"/>
    <w:rsid w:val="0080478F"/>
    <w:rsid w:val="00854D03"/>
    <w:rsid w:val="008578A5"/>
    <w:rsid w:val="00861073"/>
    <w:rsid w:val="008A6D1A"/>
    <w:rsid w:val="008F021B"/>
    <w:rsid w:val="0094044F"/>
    <w:rsid w:val="009540BA"/>
    <w:rsid w:val="00965BAE"/>
    <w:rsid w:val="009669EB"/>
    <w:rsid w:val="00995E61"/>
    <w:rsid w:val="009B29E3"/>
    <w:rsid w:val="009B459F"/>
    <w:rsid w:val="009E7D2C"/>
    <w:rsid w:val="00A14F3E"/>
    <w:rsid w:val="00A272D4"/>
    <w:rsid w:val="00A37EB3"/>
    <w:rsid w:val="00A42118"/>
    <w:rsid w:val="00A44FFA"/>
    <w:rsid w:val="00A750EE"/>
    <w:rsid w:val="00AD402A"/>
    <w:rsid w:val="00AE63BD"/>
    <w:rsid w:val="00AE6875"/>
    <w:rsid w:val="00B156BE"/>
    <w:rsid w:val="00B86541"/>
    <w:rsid w:val="00B91830"/>
    <w:rsid w:val="00BB7E47"/>
    <w:rsid w:val="00BC7EEF"/>
    <w:rsid w:val="00C46603"/>
    <w:rsid w:val="00C5101F"/>
    <w:rsid w:val="00C5436B"/>
    <w:rsid w:val="00C605C4"/>
    <w:rsid w:val="00C74D19"/>
    <w:rsid w:val="00C755B6"/>
    <w:rsid w:val="00CA00FC"/>
    <w:rsid w:val="00CE0C48"/>
    <w:rsid w:val="00CF4143"/>
    <w:rsid w:val="00CF5F3A"/>
    <w:rsid w:val="00D00D6C"/>
    <w:rsid w:val="00D0203E"/>
    <w:rsid w:val="00D465D6"/>
    <w:rsid w:val="00D537DE"/>
    <w:rsid w:val="00DA328A"/>
    <w:rsid w:val="00DB18D8"/>
    <w:rsid w:val="00DD67B7"/>
    <w:rsid w:val="00DD70F5"/>
    <w:rsid w:val="00E204DB"/>
    <w:rsid w:val="00E57E80"/>
    <w:rsid w:val="00E81AF5"/>
    <w:rsid w:val="00E9739D"/>
    <w:rsid w:val="00EB3D9E"/>
    <w:rsid w:val="00EC24FD"/>
    <w:rsid w:val="00ED3856"/>
    <w:rsid w:val="00EE6AF7"/>
    <w:rsid w:val="00F27D57"/>
    <w:rsid w:val="00F42488"/>
    <w:rsid w:val="00F53842"/>
    <w:rsid w:val="00F61FB6"/>
    <w:rsid w:val="00FA1AE0"/>
    <w:rsid w:val="00FA4EDD"/>
    <w:rsid w:val="00FC33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7BE1F3D3-CD39-4402-9E93-4A4AAC9E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3">
    <w:name w:val="本文 字元"/>
    <w:aliases w:val="本文 字元 字元 字元,本文 字元2 字元"/>
    <w:link w:val="a4"/>
    <w:rsid w:val="00DB18D8"/>
    <w:rPr>
      <w:rFonts w:eastAsia="標楷體"/>
      <w:sz w:val="32"/>
    </w:rPr>
  </w:style>
  <w:style w:type="paragraph" w:styleId="a4">
    <w:name w:val="Body Text"/>
    <w:aliases w:val="本文 字元 字元,本文 字元2"/>
    <w:basedOn w:val="a"/>
    <w:link w:val="a3"/>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0"/>
    <w:uiPriority w:val="99"/>
    <w:semiHidden/>
    <w:rsid w:val="00DB18D8"/>
    <w:rPr>
      <w:rFonts w:ascii="Times New Roman" w:eastAsia="標楷體" w:hAnsi="Times New Roman" w:cs="Times New Roman"/>
      <w:sz w:val="34"/>
      <w:szCs w:val="20"/>
    </w:rPr>
  </w:style>
  <w:style w:type="paragraph" w:styleId="a5">
    <w:name w:val="Title"/>
    <w:basedOn w:val="a"/>
    <w:link w:val="a6"/>
    <w:qFormat/>
    <w:rsid w:val="00DB18D8"/>
    <w:pPr>
      <w:spacing w:before="240" w:after="60"/>
      <w:jc w:val="center"/>
      <w:outlineLvl w:val="0"/>
    </w:pPr>
    <w:rPr>
      <w:rFonts w:ascii="Arial" w:eastAsia="新細明體" w:hAnsi="Arial" w:cs="Arial"/>
      <w:b/>
      <w:bCs/>
      <w:sz w:val="32"/>
      <w:szCs w:val="32"/>
    </w:rPr>
  </w:style>
  <w:style w:type="character" w:customStyle="1" w:styleId="a6">
    <w:name w:val="標題 字元"/>
    <w:basedOn w:val="a0"/>
    <w:link w:val="a5"/>
    <w:rsid w:val="00DB18D8"/>
    <w:rPr>
      <w:rFonts w:ascii="Arial" w:eastAsia="新細明體" w:hAnsi="Arial" w:cs="Arial"/>
      <w:b/>
      <w:bCs/>
      <w:sz w:val="32"/>
      <w:szCs w:val="32"/>
    </w:rPr>
  </w:style>
  <w:style w:type="paragraph" w:customStyle="1" w:styleId="2">
    <w:name w:val="凸排2"/>
    <w:basedOn w:val="a"/>
    <w:rsid w:val="00DB18D8"/>
    <w:pPr>
      <w:kinsoku w:val="0"/>
      <w:adjustRightInd w:val="0"/>
      <w:ind w:left="200" w:hangingChars="200" w:hanging="200"/>
      <w:jc w:val="both"/>
      <w:textAlignment w:val="baseline"/>
    </w:pPr>
    <w:rPr>
      <w:sz w:val="32"/>
      <w:szCs w:val="32"/>
    </w:rPr>
  </w:style>
  <w:style w:type="paragraph" w:customStyle="1" w:styleId="30">
    <w:name w:val="凸排3"/>
    <w:basedOn w:val="a"/>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7">
    <w:name w:val="footer"/>
    <w:basedOn w:val="a"/>
    <w:link w:val="a8"/>
    <w:uiPriority w:val="99"/>
    <w:rsid w:val="00DB18D8"/>
    <w:pPr>
      <w:tabs>
        <w:tab w:val="center" w:pos="4153"/>
        <w:tab w:val="right" w:pos="8306"/>
      </w:tabs>
      <w:snapToGrid w:val="0"/>
    </w:pPr>
    <w:rPr>
      <w:sz w:val="20"/>
    </w:rPr>
  </w:style>
  <w:style w:type="character" w:customStyle="1" w:styleId="a8">
    <w:name w:val="頁尾 字元"/>
    <w:basedOn w:val="a0"/>
    <w:link w:val="a7"/>
    <w:uiPriority w:val="99"/>
    <w:rsid w:val="00DB18D8"/>
    <w:rPr>
      <w:rFonts w:ascii="Times New Roman" w:eastAsia="標楷體" w:hAnsi="Times New Roman" w:cs="Times New Roman"/>
      <w:sz w:val="20"/>
      <w:szCs w:val="20"/>
    </w:rPr>
  </w:style>
  <w:style w:type="character" w:styleId="a9">
    <w:name w:val="page number"/>
    <w:basedOn w:val="a0"/>
    <w:semiHidden/>
    <w:rsid w:val="00DB18D8"/>
  </w:style>
  <w:style w:type="paragraph" w:styleId="aa">
    <w:name w:val="header"/>
    <w:basedOn w:val="a"/>
    <w:link w:val="ab"/>
    <w:uiPriority w:val="99"/>
    <w:unhideWhenUsed/>
    <w:rsid w:val="00EE6AF7"/>
    <w:pPr>
      <w:tabs>
        <w:tab w:val="center" w:pos="4153"/>
        <w:tab w:val="right" w:pos="8306"/>
      </w:tabs>
      <w:snapToGrid w:val="0"/>
    </w:pPr>
    <w:rPr>
      <w:sz w:val="20"/>
    </w:rPr>
  </w:style>
  <w:style w:type="character" w:customStyle="1" w:styleId="ab">
    <w:name w:val="頁首 字元"/>
    <w:basedOn w:val="a0"/>
    <w:link w:val="aa"/>
    <w:uiPriority w:val="99"/>
    <w:rsid w:val="00EE6AF7"/>
    <w:rPr>
      <w:rFonts w:ascii="Times New Roman" w:eastAsia="標楷體" w:hAnsi="Times New Roman" w:cs="Times New Roman"/>
      <w:sz w:val="20"/>
      <w:szCs w:val="20"/>
    </w:rPr>
  </w:style>
  <w:style w:type="character" w:styleId="ac">
    <w:name w:val="Strong"/>
    <w:basedOn w:val="a0"/>
    <w:uiPriority w:val="22"/>
    <w:qFormat/>
    <w:rsid w:val="00954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卞亞珍</dc:creator>
  <cp:lastModifiedBy>卞亞珍</cp:lastModifiedBy>
  <cp:revision>6</cp:revision>
  <cp:lastPrinted>2022-03-04T00:45:00Z</cp:lastPrinted>
  <dcterms:created xsi:type="dcterms:W3CDTF">2022-03-07T06:27:00Z</dcterms:created>
  <dcterms:modified xsi:type="dcterms:W3CDTF">2022-03-08T01:03:00Z</dcterms:modified>
</cp:coreProperties>
</file>