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224069">
        <w:rPr>
          <w:rFonts w:ascii="標楷體" w:eastAsia="標楷體" w:hAnsi="標楷體" w:hint="eastAsia"/>
          <w:b w:val="0"/>
          <w:sz w:val="36"/>
          <w:szCs w:val="36"/>
        </w:rPr>
        <w:t>51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224069">
        <w:rPr>
          <w:rFonts w:ascii="標楷體" w:hAnsi="標楷體" w:hint="eastAsia"/>
          <w:color w:val="000000"/>
          <w:spacing w:val="-4"/>
          <w:szCs w:val="32"/>
        </w:rPr>
        <w:t>9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224069">
        <w:rPr>
          <w:rFonts w:ascii="標楷體" w:hAnsi="標楷體" w:hint="eastAsia"/>
          <w:color w:val="000000"/>
          <w:spacing w:val="-4"/>
          <w:szCs w:val="32"/>
        </w:rPr>
        <w:t>2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3529F7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:rsidR="001C3CF1" w:rsidRPr="0005001D" w:rsidRDefault="00B03305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1C3CF1" w:rsidRPr="0005001D">
        <w:rPr>
          <w:rFonts w:ascii="標楷體" w:hAnsi="標楷體" w:hint="eastAsia"/>
          <w:sz w:val="32"/>
          <w:szCs w:val="32"/>
        </w:rPr>
        <w:t>黃榮村</w:t>
      </w:r>
      <w:r w:rsidR="001C3CF1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周弘憲</w:t>
      </w:r>
      <w:r w:rsidR="001C3CF1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姚立德</w:t>
      </w:r>
      <w:r w:rsidR="0003172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楊雅惠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陳錦生</w:t>
      </w:r>
      <w:r w:rsidR="00031721">
        <w:rPr>
          <w:rFonts w:ascii="標楷體" w:hAnsi="標楷體" w:hint="eastAsia"/>
          <w:sz w:val="32"/>
          <w:szCs w:val="32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王秀紅</w:t>
      </w:r>
      <w:r w:rsidR="00031721">
        <w:rPr>
          <w:rFonts w:ascii="標楷體" w:hAnsi="標楷體" w:hint="eastAsia"/>
          <w:sz w:val="32"/>
          <w:szCs w:val="32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周蓮香</w:t>
      </w:r>
      <w:r w:rsidR="0003172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何怡澄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031721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031721" w:rsidRPr="0005001D">
        <w:rPr>
          <w:rFonts w:ascii="標楷體" w:hAnsi="標楷體" w:hint="eastAsia"/>
          <w:sz w:val="32"/>
          <w:szCs w:val="32"/>
        </w:rPr>
        <w:t>納威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</w:t>
      </w:r>
      <w:r w:rsidR="001C3CF1">
        <w:rPr>
          <w:rFonts w:ascii="標楷體" w:hAnsi="標楷體" w:hint="eastAsia"/>
          <w:sz w:val="32"/>
          <w:szCs w:val="32"/>
        </w:rPr>
        <w:t xml:space="preserve"> </w:t>
      </w:r>
      <w:r w:rsidR="001C3CF1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031721" w:rsidRPr="0005001D">
        <w:rPr>
          <w:rFonts w:ascii="標楷體" w:hAnsi="標楷體" w:hint="eastAsia"/>
          <w:sz w:val="32"/>
          <w:szCs w:val="32"/>
        </w:rPr>
        <w:t>吳新興</w:t>
      </w:r>
      <w:r w:rsidR="00031721">
        <w:rPr>
          <w:rFonts w:ascii="標楷體" w:hAnsi="標楷體" w:hint="eastAsia"/>
          <w:sz w:val="32"/>
          <w:szCs w:val="32"/>
        </w:rPr>
        <w:t xml:space="preserve"> 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    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</w:t>
      </w:r>
    </w:p>
    <w:p w:rsidR="00B03305" w:rsidRPr="0005001D" w:rsidRDefault="001C3CF1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B03305" w:rsidRDefault="00B03305" w:rsidP="00CD3ABF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AC6BD6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517C1B">
        <w:rPr>
          <w:rFonts w:ascii="標楷體" w:hAnsi="標楷體" w:hint="eastAsia"/>
          <w:spacing w:val="-4"/>
          <w:sz w:val="32"/>
          <w:szCs w:val="32"/>
        </w:rPr>
        <w:t>卞亞珍</w:t>
      </w:r>
      <w:r w:rsidR="00EB7957">
        <w:rPr>
          <w:rFonts w:ascii="標楷體" w:hAnsi="標楷體"/>
          <w:spacing w:val="-4"/>
          <w:sz w:val="32"/>
          <w:szCs w:val="32"/>
        </w:rPr>
        <w:t xml:space="preserve"> </w:t>
      </w:r>
    </w:p>
    <w:p w:rsidR="000837AC" w:rsidRDefault="000837AC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0837AC" w:rsidRPr="00BB03E1" w:rsidRDefault="000837AC" w:rsidP="00CD3ABF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224069">
        <w:rPr>
          <w:rFonts w:ascii="標楷體" w:hAnsi="標楷體" w:hint="eastAsia"/>
        </w:rPr>
        <w:t>50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二、會議決議事項執行之情形：</w:t>
      </w:r>
    </w:p>
    <w:p w:rsidR="000A15D5" w:rsidRDefault="001F3E8D" w:rsidP="00CD3ABF">
      <w:pPr>
        <w:kinsoku w:val="0"/>
        <w:overflowPunct w:val="0"/>
        <w:spacing w:line="460" w:lineRule="exact"/>
        <w:ind w:leftChars="90" w:left="992" w:hangingChars="209" w:hanging="686"/>
        <w:jc w:val="both"/>
        <w:textAlignment w:val="baseline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  <w:spacing w:val="4"/>
          <w:sz w:val="32"/>
        </w:rPr>
        <w:t xml:space="preserve">    </w:t>
      </w:r>
      <w:r w:rsidR="00E85D95">
        <w:rPr>
          <w:rFonts w:ascii="標楷體" w:hAnsi="標楷體" w:hint="eastAsia"/>
          <w:sz w:val="32"/>
        </w:rPr>
        <w:t>第48次會議，</w:t>
      </w:r>
      <w:r w:rsidR="00E85D95" w:rsidRPr="00F96859">
        <w:rPr>
          <w:rFonts w:ascii="標楷體" w:hAnsi="標楷體" w:hint="eastAsia"/>
          <w:sz w:val="32"/>
        </w:rPr>
        <w:t>考選</w:t>
      </w:r>
      <w:proofErr w:type="gramStart"/>
      <w:r w:rsidR="00E85D95" w:rsidRPr="00F96859">
        <w:rPr>
          <w:rFonts w:ascii="標楷體" w:hAnsi="標楷體" w:hint="eastAsia"/>
          <w:sz w:val="32"/>
        </w:rPr>
        <w:t>部函陳</w:t>
      </w:r>
      <w:proofErr w:type="gramEnd"/>
      <w:r w:rsidR="00E85D95" w:rsidRPr="00F96859">
        <w:rPr>
          <w:rFonts w:ascii="標楷體" w:hAnsi="標楷體" w:hint="eastAsia"/>
          <w:sz w:val="32"/>
        </w:rPr>
        <w:t>試場規則部分條文修正草案一案</w:t>
      </w:r>
      <w:r w:rsidR="00E85D95">
        <w:rPr>
          <w:rFonts w:ascii="標楷體" w:hAnsi="標楷體" w:hint="eastAsia"/>
          <w:sz w:val="32"/>
        </w:rPr>
        <w:t>，經決議：「</w:t>
      </w:r>
      <w:proofErr w:type="gramStart"/>
      <w:r w:rsidR="00E85D95" w:rsidRPr="00F96859">
        <w:rPr>
          <w:rFonts w:ascii="標楷體" w:hAnsi="標楷體" w:hint="eastAsia"/>
          <w:sz w:val="32"/>
        </w:rPr>
        <w:t>照部擬及</w:t>
      </w:r>
      <w:proofErr w:type="gramEnd"/>
      <w:r w:rsidR="00E85D95" w:rsidRPr="00F96859">
        <w:rPr>
          <w:rFonts w:ascii="標楷體" w:hAnsi="標楷體" w:hint="eastAsia"/>
          <w:sz w:val="32"/>
        </w:rPr>
        <w:t>院一組意見通過</w:t>
      </w:r>
      <w:r w:rsidR="00E85D95" w:rsidRPr="0059241E">
        <w:rPr>
          <w:rFonts w:ascii="標楷體" w:hAnsi="標楷體" w:hint="eastAsia"/>
          <w:sz w:val="32"/>
        </w:rPr>
        <w:t>。</w:t>
      </w:r>
      <w:r w:rsidR="00E85D95">
        <w:rPr>
          <w:rFonts w:ascii="標楷體" w:hAnsi="標楷體" w:hint="eastAsia"/>
          <w:sz w:val="32"/>
        </w:rPr>
        <w:t>」紀錄在卷。</w:t>
      </w:r>
      <w:r w:rsidR="00E85D95" w:rsidRPr="00F96859">
        <w:rPr>
          <w:rFonts w:ascii="標楷體" w:hAnsi="標楷體" w:hint="eastAsia"/>
          <w:sz w:val="32"/>
        </w:rPr>
        <w:t>業於中華民國110年</w:t>
      </w:r>
      <w:r w:rsidR="00E85D95">
        <w:rPr>
          <w:rFonts w:ascii="標楷體" w:hAnsi="標楷體" w:hint="eastAsia"/>
          <w:sz w:val="32"/>
        </w:rPr>
        <w:t>8</w:t>
      </w:r>
      <w:r w:rsidR="00E85D95" w:rsidRPr="00F96859">
        <w:rPr>
          <w:rFonts w:ascii="標楷體" w:hAnsi="標楷體" w:hint="eastAsia"/>
          <w:sz w:val="32"/>
        </w:rPr>
        <w:t>月</w:t>
      </w:r>
      <w:r w:rsidR="00E85D95">
        <w:rPr>
          <w:rFonts w:ascii="標楷體" w:hAnsi="標楷體" w:hint="eastAsia"/>
          <w:sz w:val="32"/>
        </w:rPr>
        <w:t>24</w:t>
      </w:r>
      <w:r w:rsidR="00E85D95" w:rsidRPr="00F96859">
        <w:rPr>
          <w:rFonts w:ascii="標楷體" w:hAnsi="標楷體" w:hint="eastAsia"/>
          <w:sz w:val="32"/>
        </w:rPr>
        <w:t>日修正發布</w:t>
      </w:r>
      <w:r w:rsidR="00E85D95" w:rsidRPr="00305D3A">
        <w:rPr>
          <w:rFonts w:ascii="標楷體" w:hAnsi="標楷體" w:hint="eastAsia"/>
          <w:sz w:val="32"/>
        </w:rPr>
        <w:t>，並函請立法院查照，另函復考選部。</w:t>
      </w:r>
    </w:p>
    <w:p w:rsidR="00AC6BD6" w:rsidRPr="00BB03E1" w:rsidRDefault="000A15D5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 w:cs="標楷體"/>
          <w:color w:val="000000"/>
        </w:rPr>
      </w:pPr>
      <w:r>
        <w:rPr>
          <w:rFonts w:ascii="標楷體" w:hAnsi="標楷體" w:hint="eastAsia"/>
          <w:b/>
        </w:rPr>
        <w:t xml:space="preserve">  </w:t>
      </w:r>
      <w:r w:rsidRPr="00BB03E1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BB03E1">
        <w:rPr>
          <w:rFonts w:ascii="標楷體" w:hAnsi="標楷體" w:hint="eastAsia"/>
        </w:rPr>
        <w:t>。</w:t>
      </w:r>
      <w:proofErr w:type="gramEnd"/>
    </w:p>
    <w:p w:rsidR="000837AC" w:rsidRPr="00BB03E1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  <w:r w:rsidR="00AC6BD6" w:rsidRPr="00BB03E1">
        <w:rPr>
          <w:rFonts w:ascii="標楷體" w:hAnsi="標楷體"/>
        </w:rPr>
        <w:t>：</w:t>
      </w:r>
      <w:r w:rsidRPr="00BB03E1">
        <w:rPr>
          <w:rFonts w:ascii="標楷體" w:hAnsi="標楷體" w:hint="eastAsia"/>
        </w:rPr>
        <w:t xml:space="preserve">      </w:t>
      </w:r>
    </w:p>
    <w:p w:rsidR="008566FF" w:rsidRPr="00BB03E1" w:rsidRDefault="00E85D95" w:rsidP="00E85D95">
      <w:pPr>
        <w:kinsoku w:val="0"/>
        <w:overflowPunct w:val="0"/>
        <w:spacing w:line="460" w:lineRule="exact"/>
        <w:ind w:leftChars="90" w:left="975" w:hangingChars="209" w:hanging="669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</w:rPr>
        <w:t xml:space="preserve">    </w:t>
      </w:r>
      <w:r w:rsidRPr="00D550B1">
        <w:rPr>
          <w:rFonts w:ascii="標楷體" w:hAnsi="標楷體" w:hint="eastAsia"/>
          <w:sz w:val="32"/>
        </w:rPr>
        <w:t>銓敘</w:t>
      </w:r>
      <w:proofErr w:type="gramStart"/>
      <w:r w:rsidRPr="00D550B1">
        <w:rPr>
          <w:rFonts w:ascii="標楷體" w:hAnsi="標楷體" w:hint="eastAsia"/>
          <w:sz w:val="32"/>
        </w:rPr>
        <w:t>部函陳</w:t>
      </w:r>
      <w:proofErr w:type="gramEnd"/>
      <w:r w:rsidRPr="00D550B1">
        <w:rPr>
          <w:rFonts w:ascii="標楷體" w:hAnsi="標楷體" w:hint="eastAsia"/>
          <w:sz w:val="32"/>
        </w:rPr>
        <w:t>「中華民國</w:t>
      </w:r>
      <w:proofErr w:type="gramStart"/>
      <w:r w:rsidRPr="00D550B1">
        <w:rPr>
          <w:rFonts w:ascii="標楷體" w:hAnsi="標楷體" w:hint="eastAsia"/>
          <w:sz w:val="32"/>
        </w:rPr>
        <w:t>111</w:t>
      </w:r>
      <w:proofErr w:type="gramEnd"/>
      <w:r w:rsidRPr="00D550B1">
        <w:rPr>
          <w:rFonts w:ascii="標楷體" w:hAnsi="標楷體" w:hint="eastAsia"/>
          <w:sz w:val="32"/>
        </w:rPr>
        <w:t>年度公務人員退休撫</w:t>
      </w:r>
      <w:proofErr w:type="gramStart"/>
      <w:r w:rsidRPr="00D550B1">
        <w:rPr>
          <w:rFonts w:ascii="標楷體" w:hAnsi="標楷體" w:hint="eastAsia"/>
          <w:sz w:val="32"/>
        </w:rPr>
        <w:t>卹</w:t>
      </w:r>
      <w:proofErr w:type="gramEnd"/>
      <w:r w:rsidRPr="00D550B1">
        <w:rPr>
          <w:rFonts w:ascii="標楷體" w:hAnsi="標楷體" w:hint="eastAsia"/>
          <w:sz w:val="32"/>
        </w:rPr>
        <w:t>基金預算案」</w:t>
      </w:r>
      <w:r w:rsidRPr="0014675A">
        <w:rPr>
          <w:rFonts w:ascii="標楷體" w:hAnsi="標楷體" w:hint="eastAsia"/>
          <w:sz w:val="32"/>
        </w:rPr>
        <w:t>一案，</w:t>
      </w:r>
      <w:r w:rsidRPr="009C59A4">
        <w:rPr>
          <w:rFonts w:ascii="標楷體" w:hAnsi="標楷體" w:hint="eastAsia"/>
          <w:sz w:val="32"/>
        </w:rPr>
        <w:t>報請查照</w:t>
      </w:r>
      <w:r w:rsidR="00CC6A35" w:rsidRPr="00BB03E1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CC6A35" w:rsidRPr="00BB03E1" w:rsidRDefault="008566FF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637223" w:rsidRPr="006A019F">
        <w:rPr>
          <w:rFonts w:ascii="標楷體" w:hAnsi="標楷體" w:hint="eastAsia"/>
          <w:kern w:val="0"/>
          <w:sz w:val="32"/>
          <w:szCs w:val="32"/>
        </w:rPr>
        <w:t>准予備查</w:t>
      </w:r>
      <w:r w:rsidRPr="00FB579E">
        <w:rPr>
          <w:rFonts w:ascii="標楷體" w:hAnsi="標楷體" w:cs="Arial" w:hint="eastAsia"/>
          <w:sz w:val="32"/>
          <w:szCs w:val="32"/>
        </w:rPr>
        <w:t>。</w:t>
      </w:r>
      <w:r w:rsidR="00CC6A35"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</w:p>
    <w:p w:rsidR="009D7AD2" w:rsidRPr="00E07032" w:rsidRDefault="00E85D95" w:rsidP="00E85D95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  <w:spacing w:val="-6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18741C">
        <w:rPr>
          <w:rFonts w:ascii="標楷體" w:hAnsi="標楷體" w:hint="eastAsia"/>
          <w:spacing w:val="-6"/>
          <w:kern w:val="0"/>
        </w:rPr>
        <w:t>本院</w:t>
      </w:r>
      <w:r w:rsidR="005E6E3A">
        <w:rPr>
          <w:rFonts w:ascii="標楷體" w:hAnsi="標楷體" w:hint="eastAsia"/>
          <w:spacing w:val="-6"/>
          <w:kern w:val="0"/>
        </w:rPr>
        <w:t>秘書長工作</w:t>
      </w:r>
      <w:r w:rsidR="00E07032" w:rsidRPr="00300718">
        <w:rPr>
          <w:rFonts w:ascii="標楷體" w:hAnsi="標楷體" w:hint="eastAsia"/>
          <w:color w:val="000000" w:themeColor="text1"/>
        </w:rPr>
        <w:t>報告</w:t>
      </w:r>
      <w:r w:rsidR="00E07032" w:rsidRPr="00300718">
        <w:rPr>
          <w:rFonts w:ascii="標楷體" w:hAnsi="標楷體" w:hint="eastAsia"/>
        </w:rPr>
        <w:t>(</w:t>
      </w:r>
      <w:r w:rsidR="005E6E3A">
        <w:rPr>
          <w:rFonts w:ascii="標楷體" w:hAnsi="標楷體" w:hint="eastAsia"/>
        </w:rPr>
        <w:t>劉秘書長建忻</w:t>
      </w:r>
      <w:r w:rsidR="00E07032" w:rsidRPr="00300718">
        <w:rPr>
          <w:rFonts w:ascii="標楷體" w:hAnsi="標楷體" w:hint="eastAsia"/>
        </w:rPr>
        <w:t>報告</w:t>
      </w:r>
      <w:r w:rsidR="0018741C">
        <w:rPr>
          <w:rFonts w:ascii="標楷體" w:hAnsi="標楷體" w:hint="eastAsia"/>
        </w:rPr>
        <w:t>)：</w:t>
      </w:r>
      <w:r w:rsidR="0018741C" w:rsidRPr="0018741C">
        <w:rPr>
          <w:rFonts w:ascii="標楷體" w:hAnsi="標楷體" w:hint="eastAsia"/>
        </w:rPr>
        <w:t>本院及所屬部會主管法令合宜性檢討報告</w:t>
      </w:r>
    </w:p>
    <w:p w:rsidR="00E85D95" w:rsidRPr="000D4C6F" w:rsidRDefault="000D4C6F" w:rsidP="000F5E47">
      <w:pPr>
        <w:pStyle w:val="33"/>
        <w:spacing w:line="460" w:lineRule="exact"/>
        <w:ind w:leftChars="188" w:left="959" w:hangingChars="100" w:hanging="320"/>
        <w:rPr>
          <w:rFonts w:ascii="標楷體" w:hAnsi="標楷體" w:cs="標楷體"/>
          <w:bCs/>
          <w:color w:val="000000"/>
        </w:rPr>
      </w:pPr>
      <w:r w:rsidRPr="007402F0">
        <w:rPr>
          <w:rFonts w:ascii="標楷體" w:hAnsi="標楷體" w:hint="eastAsia"/>
          <w:b/>
        </w:rPr>
        <w:t>伊萬</w:t>
      </w:r>
      <w:proofErr w:type="gramStart"/>
      <w:r w:rsidRPr="007402F0">
        <w:rPr>
          <w:rFonts w:ascii="標楷體" w:hAnsi="標楷體" w:hint="eastAsia"/>
          <w:b/>
        </w:rPr>
        <w:t>•</w:t>
      </w:r>
      <w:proofErr w:type="gramEnd"/>
      <w:r w:rsidRPr="007402F0">
        <w:rPr>
          <w:rFonts w:ascii="標楷體" w:hAnsi="標楷體" w:hint="eastAsia"/>
          <w:b/>
        </w:rPr>
        <w:t>納威</w:t>
      </w:r>
      <w:r w:rsidRPr="007402F0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：</w:t>
      </w:r>
      <w:proofErr w:type="gramStart"/>
      <w:r w:rsidR="000F5E47" w:rsidRPr="000C18AC">
        <w:rPr>
          <w:rFonts w:ascii="標楷體" w:hAnsi="標楷體" w:hint="eastAsia"/>
          <w:color w:val="000000"/>
        </w:rPr>
        <w:t>本次院部會</w:t>
      </w:r>
      <w:proofErr w:type="gramEnd"/>
      <w:r w:rsidR="000F5E47" w:rsidRPr="000C18AC">
        <w:rPr>
          <w:rFonts w:ascii="標楷體" w:hAnsi="標楷體" w:hint="eastAsia"/>
          <w:color w:val="000000"/>
        </w:rPr>
        <w:t>檢討</w:t>
      </w:r>
      <w:r w:rsidR="000F5E47">
        <w:rPr>
          <w:rFonts w:ascii="標楷體" w:hAnsi="標楷體" w:hint="eastAsia"/>
          <w:color w:val="000000"/>
        </w:rPr>
        <w:t>主管</w:t>
      </w:r>
      <w:r w:rsidR="000F5E47" w:rsidRPr="000C18AC">
        <w:rPr>
          <w:rFonts w:ascii="標楷體" w:hAnsi="標楷體" w:hint="eastAsia"/>
          <w:color w:val="000000"/>
        </w:rPr>
        <w:t>法規合宜性事宜，</w:t>
      </w:r>
      <w:r w:rsidR="000F5E47">
        <w:rPr>
          <w:rFonts w:ascii="標楷體" w:hAnsi="標楷體" w:hint="eastAsia"/>
          <w:color w:val="000000"/>
        </w:rPr>
        <w:t>個人有幸參與。</w:t>
      </w:r>
      <w:r w:rsidR="000F5E47" w:rsidRPr="000C18AC">
        <w:rPr>
          <w:rFonts w:ascii="標楷體" w:hAnsi="標楷體" w:hint="eastAsia"/>
          <w:color w:val="000000"/>
        </w:rPr>
        <w:t>第</w:t>
      </w:r>
      <w:r w:rsidR="000F5E47">
        <w:rPr>
          <w:rFonts w:ascii="標楷體" w:hAnsi="標楷體" w:hint="eastAsia"/>
          <w:color w:val="000000"/>
        </w:rPr>
        <w:t>1</w:t>
      </w:r>
      <w:r w:rsidR="000F5E47" w:rsidRPr="000C18AC">
        <w:rPr>
          <w:rFonts w:ascii="標楷體" w:hAnsi="標楷體" w:hint="eastAsia"/>
          <w:color w:val="000000"/>
        </w:rPr>
        <w:t>次會議主要在探討主管法規之定性等問題，將本院各該法規依法規命令、第</w:t>
      </w:r>
      <w:r w:rsidR="00256A8F">
        <w:rPr>
          <w:rFonts w:ascii="標楷體" w:hAnsi="標楷體" w:hint="eastAsia"/>
          <w:color w:val="000000"/>
        </w:rPr>
        <w:t>1</w:t>
      </w:r>
      <w:r w:rsidR="000F5E47" w:rsidRPr="000C18AC">
        <w:rPr>
          <w:rFonts w:ascii="標楷體" w:hAnsi="標楷體" w:hint="eastAsia"/>
          <w:color w:val="000000"/>
        </w:rPr>
        <w:t>類行政規則與第</w:t>
      </w:r>
      <w:r w:rsidR="00256A8F">
        <w:rPr>
          <w:rFonts w:ascii="標楷體" w:hAnsi="標楷體" w:hint="eastAsia"/>
          <w:color w:val="000000"/>
        </w:rPr>
        <w:t>2</w:t>
      </w:r>
      <w:r w:rsidR="000F5E47" w:rsidRPr="000C18AC">
        <w:rPr>
          <w:rFonts w:ascii="標楷體" w:hAnsi="標楷體" w:hint="eastAsia"/>
          <w:color w:val="000000"/>
        </w:rPr>
        <w:lastRenderedPageBreak/>
        <w:t>類行政規則予以歸類，後續共進行</w:t>
      </w:r>
      <w:r w:rsidR="000F5E47">
        <w:rPr>
          <w:rFonts w:ascii="標楷體" w:hAnsi="標楷體" w:hint="eastAsia"/>
          <w:color w:val="000000"/>
        </w:rPr>
        <w:t>4</w:t>
      </w:r>
      <w:r w:rsidR="000F5E47" w:rsidRPr="000C18AC">
        <w:rPr>
          <w:rFonts w:ascii="標楷體" w:hAnsi="標楷體" w:hint="eastAsia"/>
          <w:color w:val="000000"/>
        </w:rPr>
        <w:t>次會議討論，參與的機關</w:t>
      </w:r>
      <w:proofErr w:type="gramStart"/>
      <w:r w:rsidR="000F5E47" w:rsidRPr="000C18AC">
        <w:rPr>
          <w:rFonts w:ascii="標楷體" w:hAnsi="標楷體" w:hint="eastAsia"/>
          <w:color w:val="000000"/>
        </w:rPr>
        <w:t>同仁均能依</w:t>
      </w:r>
      <w:proofErr w:type="gramEnd"/>
      <w:r w:rsidR="000F5E47" w:rsidRPr="000C18AC">
        <w:rPr>
          <w:rFonts w:ascii="標楷體" w:hAnsi="標楷體" w:hint="eastAsia"/>
          <w:color w:val="000000"/>
        </w:rPr>
        <w:t>會議決議陸續修正不合時宜法規，</w:t>
      </w:r>
      <w:r w:rsidR="000F5E47">
        <w:rPr>
          <w:rFonts w:ascii="標楷體" w:hAnsi="標楷體" w:hint="eastAsia"/>
          <w:color w:val="000000"/>
        </w:rPr>
        <w:t>並</w:t>
      </w:r>
      <w:r w:rsidR="000F5E47" w:rsidRPr="000C18AC">
        <w:rPr>
          <w:rFonts w:ascii="標楷體" w:hAnsi="標楷體" w:hint="eastAsia"/>
          <w:color w:val="000000"/>
        </w:rPr>
        <w:t>於半年內漸進推展。有關法規合宜性檢討，屬行政機關日常例行業務，過去本院辦理情形較為緩慢，建議於本次整體法規修正完竣後，將法規檢討落實於日常業務中，建立定期檢討機制，持續檢視更新主管法規，以符時宜。</w:t>
      </w:r>
    </w:p>
    <w:p w:rsidR="0010472F" w:rsidRDefault="000D4C6F" w:rsidP="0010472F">
      <w:pPr>
        <w:pStyle w:val="33"/>
        <w:spacing w:line="460" w:lineRule="exact"/>
        <w:ind w:leftChars="188" w:left="959" w:hangingChars="100" w:hanging="320"/>
        <w:rPr>
          <w:rFonts w:ascii="標楷體" w:hAnsi="標楷體"/>
        </w:rPr>
      </w:pPr>
      <w:r w:rsidRPr="007402F0">
        <w:rPr>
          <w:rFonts w:ascii="標楷體" w:hAnsi="標楷體" w:hint="eastAsia"/>
          <w:b/>
        </w:rPr>
        <w:t>陳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錦生</w:t>
      </w:r>
      <w:r>
        <w:rPr>
          <w:rFonts w:ascii="標楷體" w:hAnsi="標楷體" w:hint="eastAsia"/>
        </w:rPr>
        <w:t>：</w:t>
      </w:r>
      <w:r w:rsidR="00A46A60" w:rsidRPr="00F65DBD">
        <w:rPr>
          <w:rFonts w:ascii="標楷體" w:hAnsi="標楷體" w:cs="標楷體" w:hint="eastAsia"/>
          <w:bCs/>
          <w:color w:val="000000"/>
        </w:rPr>
        <w:t>感謝副院長邀集秘書長、委員及院部會同仁，共同檢討本院及所屬部會主管法規之合宜性，並</w:t>
      </w:r>
      <w:proofErr w:type="gramStart"/>
      <w:r w:rsidR="00A46A60" w:rsidRPr="00F65DBD">
        <w:rPr>
          <w:rFonts w:ascii="標楷體" w:hAnsi="標楷體" w:cs="標楷體" w:hint="eastAsia"/>
          <w:bCs/>
          <w:color w:val="000000"/>
        </w:rPr>
        <w:t>釐</w:t>
      </w:r>
      <w:proofErr w:type="gramEnd"/>
      <w:r w:rsidR="00A46A60" w:rsidRPr="00F65DBD">
        <w:rPr>
          <w:rFonts w:ascii="標楷體" w:hAnsi="標楷體" w:cs="標楷體" w:hint="eastAsia"/>
          <w:bCs/>
          <w:color w:val="000000"/>
        </w:rPr>
        <w:t>清其規範屬性，</w:t>
      </w:r>
      <w:r w:rsidR="00A46A60">
        <w:rPr>
          <w:rFonts w:ascii="標楷體" w:hAnsi="標楷體" w:cs="標楷體" w:hint="eastAsia"/>
          <w:bCs/>
          <w:color w:val="000000"/>
        </w:rPr>
        <w:t>將之</w:t>
      </w:r>
      <w:r w:rsidR="00A46A60" w:rsidRPr="00F65DBD">
        <w:rPr>
          <w:rFonts w:ascii="標楷體" w:hAnsi="標楷體" w:cs="標楷體" w:hint="eastAsia"/>
          <w:bCs/>
          <w:color w:val="000000"/>
        </w:rPr>
        <w:t>區分為法規命令、第1類及第2類行政規則</w:t>
      </w:r>
      <w:proofErr w:type="gramStart"/>
      <w:r w:rsidR="00A46A60" w:rsidRPr="00F65DBD">
        <w:rPr>
          <w:rFonts w:ascii="標楷體" w:hAnsi="標楷體" w:cs="標楷體" w:hint="eastAsia"/>
          <w:bCs/>
          <w:color w:val="000000"/>
        </w:rPr>
        <w:t>三</w:t>
      </w:r>
      <w:proofErr w:type="gramEnd"/>
      <w:r w:rsidR="00A46A60" w:rsidRPr="00F65DBD">
        <w:rPr>
          <w:rFonts w:ascii="標楷體" w:hAnsi="標楷體" w:cs="標楷體" w:hint="eastAsia"/>
          <w:bCs/>
          <w:color w:val="000000"/>
        </w:rPr>
        <w:t>類型，經審視本院及所屬部會主管法規應修正、廢止、停止適用者高達34.3</w:t>
      </w:r>
      <w:r w:rsidR="00256A8F" w:rsidRPr="003F6296">
        <w:rPr>
          <w:rStyle w:val="aff7"/>
          <w:rFonts w:ascii="標楷體" w:hAnsi="標楷體" w:hint="eastAsia"/>
          <w:b w:val="0"/>
        </w:rPr>
        <w:t>％</w:t>
      </w:r>
      <w:r w:rsidR="00A46A60">
        <w:rPr>
          <w:rFonts w:ascii="標楷體" w:hAnsi="標楷體" w:cs="標楷體" w:hint="eastAsia"/>
          <w:bCs/>
          <w:color w:val="000000"/>
        </w:rPr>
        <w:t>，</w:t>
      </w:r>
      <w:r w:rsidR="00A46A60" w:rsidRPr="00F65DBD">
        <w:rPr>
          <w:rFonts w:ascii="標楷體" w:hAnsi="標楷體" w:cs="標楷體" w:hint="eastAsia"/>
          <w:bCs/>
          <w:color w:val="000000"/>
        </w:rPr>
        <w:t>如82年訂定</w:t>
      </w:r>
      <w:r w:rsidR="00A46A60">
        <w:rPr>
          <w:rFonts w:ascii="標楷體" w:hAnsi="標楷體" w:cs="標楷體" w:hint="eastAsia"/>
          <w:bCs/>
          <w:color w:val="000000"/>
        </w:rPr>
        <w:t>之</w:t>
      </w:r>
      <w:proofErr w:type="gramStart"/>
      <w:r w:rsidR="00A46A60">
        <w:rPr>
          <w:rFonts w:ascii="標楷體" w:hAnsi="標楷體" w:cs="標楷體" w:hint="eastAsia"/>
          <w:bCs/>
          <w:color w:val="000000"/>
        </w:rPr>
        <w:t>本院暨所屬</w:t>
      </w:r>
      <w:proofErr w:type="gramEnd"/>
      <w:r w:rsidR="00A46A60">
        <w:rPr>
          <w:rFonts w:ascii="標楷體" w:hAnsi="標楷體" w:cs="標楷體" w:hint="eastAsia"/>
          <w:bCs/>
          <w:color w:val="000000"/>
        </w:rPr>
        <w:t>機關新聞聯繫作業要點</w:t>
      </w:r>
      <w:r w:rsidR="00A46A60" w:rsidRPr="00F65DBD">
        <w:rPr>
          <w:rFonts w:ascii="標楷體" w:hAnsi="標楷體" w:cs="標楷體" w:hint="eastAsia"/>
          <w:bCs/>
          <w:color w:val="000000"/>
        </w:rPr>
        <w:t>，</w:t>
      </w:r>
      <w:r w:rsidR="00A46A60">
        <w:rPr>
          <w:rFonts w:ascii="標楷體" w:hAnsi="標楷體" w:cs="標楷體" w:hint="eastAsia"/>
          <w:bCs/>
          <w:color w:val="000000"/>
        </w:rPr>
        <w:t>自</w:t>
      </w:r>
      <w:r w:rsidR="00A46A60" w:rsidRPr="00F65DBD">
        <w:rPr>
          <w:rFonts w:ascii="標楷體" w:hAnsi="標楷體" w:cs="標楷體" w:hint="eastAsia"/>
          <w:bCs/>
          <w:color w:val="000000"/>
        </w:rPr>
        <w:t>85年修正後</w:t>
      </w:r>
      <w:r w:rsidR="00A46A60">
        <w:rPr>
          <w:rFonts w:ascii="標楷體" w:hAnsi="標楷體" w:cs="標楷體" w:hint="eastAsia"/>
          <w:bCs/>
          <w:color w:val="000000"/>
        </w:rPr>
        <w:t>即未曾</w:t>
      </w:r>
      <w:r w:rsidR="00A46A60" w:rsidRPr="00F65DBD">
        <w:rPr>
          <w:rFonts w:ascii="標楷體" w:hAnsi="標楷體" w:cs="標楷體" w:hint="eastAsia"/>
          <w:bCs/>
          <w:color w:val="000000"/>
        </w:rPr>
        <w:t>修正，以現行新聞聯繫及</w:t>
      </w:r>
      <w:r w:rsidR="00A46A60">
        <w:rPr>
          <w:rFonts w:ascii="標楷體" w:hAnsi="標楷體" w:cs="標楷體" w:hint="eastAsia"/>
          <w:bCs/>
          <w:color w:val="000000"/>
        </w:rPr>
        <w:t>媒體</w:t>
      </w:r>
      <w:r w:rsidR="00A46A60" w:rsidRPr="00F65DBD">
        <w:rPr>
          <w:rFonts w:ascii="標楷體" w:hAnsi="標楷體" w:cs="標楷體" w:hint="eastAsia"/>
          <w:bCs/>
          <w:color w:val="000000"/>
        </w:rPr>
        <w:t>社群方式日趨多元，原有規範已有不足。</w:t>
      </w:r>
      <w:r w:rsidR="00A46A60">
        <w:rPr>
          <w:rFonts w:ascii="標楷體" w:hAnsi="標楷體" w:cs="標楷體" w:hint="eastAsia"/>
          <w:bCs/>
          <w:color w:val="000000"/>
        </w:rPr>
        <w:t>由於紛亂及不合時宜的法規</w:t>
      </w:r>
      <w:proofErr w:type="gramStart"/>
      <w:r w:rsidR="00A46A60">
        <w:rPr>
          <w:rFonts w:ascii="標楷體" w:hAnsi="標楷體" w:cs="標楷體" w:hint="eastAsia"/>
          <w:bCs/>
          <w:color w:val="000000"/>
        </w:rPr>
        <w:t>恐</w:t>
      </w:r>
      <w:proofErr w:type="gramEnd"/>
      <w:r w:rsidR="00A46A60">
        <w:rPr>
          <w:rFonts w:ascii="標楷體" w:hAnsi="標楷體" w:cs="標楷體" w:hint="eastAsia"/>
          <w:bCs/>
          <w:color w:val="000000"/>
        </w:rPr>
        <w:t>造成適用上爭議，適時檢討</w:t>
      </w:r>
      <w:r w:rsidR="00A46A60" w:rsidRPr="00F65DBD">
        <w:rPr>
          <w:rFonts w:ascii="標楷體" w:hAnsi="標楷體" w:cs="標楷體" w:hint="eastAsia"/>
          <w:bCs/>
          <w:color w:val="000000"/>
        </w:rPr>
        <w:t>有其必要，感謝並尊重檢討會議之</w:t>
      </w:r>
      <w:r w:rsidR="00A46A60">
        <w:rPr>
          <w:rFonts w:ascii="標楷體" w:hAnsi="標楷體" w:cs="標楷體" w:hint="eastAsia"/>
          <w:bCs/>
          <w:color w:val="000000"/>
        </w:rPr>
        <w:t>結論</w:t>
      </w:r>
      <w:r w:rsidR="00A46A60" w:rsidRPr="00F65DBD">
        <w:rPr>
          <w:rFonts w:ascii="標楷體" w:hAnsi="標楷體" w:cs="標楷體" w:hint="eastAsia"/>
          <w:bCs/>
          <w:color w:val="000000"/>
        </w:rPr>
        <w:t>。</w:t>
      </w:r>
    </w:p>
    <w:p w:rsidR="00AA544B" w:rsidRDefault="000D4C6F" w:rsidP="0010472F">
      <w:pPr>
        <w:pStyle w:val="33"/>
        <w:spacing w:line="460" w:lineRule="exact"/>
        <w:ind w:leftChars="188" w:left="959" w:hangingChars="100" w:hanging="320"/>
        <w:rPr>
          <w:rStyle w:val="aff7"/>
          <w:rFonts w:ascii="標楷體" w:hAnsi="標楷體"/>
          <w:b w:val="0"/>
        </w:rPr>
      </w:pPr>
      <w:r w:rsidRPr="007402F0">
        <w:rPr>
          <w:rFonts w:ascii="標楷體" w:hAnsi="標楷體" w:hint="eastAsia"/>
          <w:b/>
        </w:rPr>
        <w:t>姚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立德</w:t>
      </w:r>
      <w:r>
        <w:rPr>
          <w:rFonts w:ascii="標楷體" w:hAnsi="標楷體" w:hint="eastAsia"/>
        </w:rPr>
        <w:t>：</w:t>
      </w:r>
      <w:proofErr w:type="gramStart"/>
      <w:r w:rsidR="00AA544B" w:rsidRPr="00AA544B">
        <w:rPr>
          <w:rStyle w:val="aff7"/>
          <w:rFonts w:ascii="標楷體" w:hAnsi="標楷體" w:hint="eastAsia"/>
          <w:b w:val="0"/>
        </w:rPr>
        <w:t>本次院部會</w:t>
      </w:r>
      <w:proofErr w:type="gramEnd"/>
      <w:r w:rsidR="00AA544B" w:rsidRPr="00AA544B">
        <w:rPr>
          <w:rStyle w:val="aff7"/>
          <w:rFonts w:ascii="標楷體" w:hAnsi="標楷體" w:hint="eastAsia"/>
          <w:b w:val="0"/>
        </w:rPr>
        <w:t>檢討主管法規合宜性，係本院法規與時俱進之重大作為。依資料所示，於本年12月底前將完成89.2％法規修正，明年修正完成率將達97.3％，成效卓著，應繼續維持。2點建議：1.在本次法規合宜性檢討所定性之法規層級與經驗的基礎下，建議建立適宜的法規整理工具，</w:t>
      </w:r>
      <w:proofErr w:type="gramStart"/>
      <w:r w:rsidR="00AA544B" w:rsidRPr="00AA544B">
        <w:rPr>
          <w:rStyle w:val="aff7"/>
          <w:rFonts w:ascii="標楷體" w:hAnsi="標楷體" w:hint="eastAsia"/>
          <w:b w:val="0"/>
        </w:rPr>
        <w:t>俾</w:t>
      </w:r>
      <w:proofErr w:type="gramEnd"/>
      <w:r w:rsidR="00AA544B" w:rsidRPr="00AA544B">
        <w:rPr>
          <w:rStyle w:val="aff7"/>
          <w:rFonts w:ascii="標楷體" w:hAnsi="標楷體" w:hint="eastAsia"/>
          <w:b w:val="0"/>
        </w:rPr>
        <w:t>使法規內涵得以定期檢視更新，如於法規增訂關鍵詞並予以分類，日後倘有新增法規，更易於搜尋與歸</w:t>
      </w:r>
      <w:r w:rsidR="00AA544B" w:rsidRPr="00AA544B">
        <w:rPr>
          <w:rStyle w:val="aff7"/>
          <w:rFonts w:ascii="標楷體" w:hAnsi="標楷體" w:hint="eastAsia"/>
          <w:b w:val="0"/>
          <w:spacing w:val="2"/>
        </w:rPr>
        <w:t>類，並可檢視是否有重複、未修正更新或應予廢止等情形</w:t>
      </w:r>
    </w:p>
    <w:p w:rsidR="000D4C6F" w:rsidRPr="00AA544B" w:rsidRDefault="00AA544B" w:rsidP="0010472F">
      <w:pPr>
        <w:pStyle w:val="33"/>
        <w:spacing w:line="460" w:lineRule="exact"/>
        <w:ind w:leftChars="188" w:left="959" w:hangingChars="100" w:hanging="32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 </w:t>
      </w:r>
      <w:r w:rsidRPr="00AA544B">
        <w:rPr>
          <w:rStyle w:val="aff7"/>
          <w:rFonts w:ascii="標楷體" w:hAnsi="標楷體" w:hint="eastAsia"/>
          <w:b w:val="0"/>
        </w:rPr>
        <w:t>，使本院整體法規體系井然有序。2.建議建置合適的法規管理機制，亦即法規檢討標準作業程序，每年定期檢視法規的內涵是否符合時宜，並藉由上開整理工具，以確保法規分類</w:t>
      </w:r>
      <w:r w:rsidR="009B715B">
        <w:rPr>
          <w:rStyle w:val="aff7"/>
          <w:rFonts w:ascii="標楷體" w:hAnsi="標楷體" w:hint="eastAsia"/>
          <w:b w:val="0"/>
        </w:rPr>
        <w:t>與</w:t>
      </w:r>
      <w:r w:rsidRPr="00AA544B">
        <w:rPr>
          <w:rStyle w:val="aff7"/>
          <w:rFonts w:ascii="標楷體" w:hAnsi="標楷體" w:hint="eastAsia"/>
          <w:b w:val="0"/>
        </w:rPr>
        <w:t>即時修正，進而</w:t>
      </w:r>
      <w:proofErr w:type="gramStart"/>
      <w:r w:rsidRPr="00AA544B">
        <w:rPr>
          <w:rStyle w:val="aff7"/>
          <w:rFonts w:ascii="標楷體" w:hAnsi="標楷體" w:hint="eastAsia"/>
          <w:b w:val="0"/>
        </w:rPr>
        <w:t>汰</w:t>
      </w:r>
      <w:proofErr w:type="gramEnd"/>
      <w:r w:rsidRPr="00AA544B">
        <w:rPr>
          <w:rStyle w:val="aff7"/>
          <w:rFonts w:ascii="標楷體" w:hAnsi="標楷體" w:hint="eastAsia"/>
          <w:b w:val="0"/>
        </w:rPr>
        <w:t>除無效法規，使本院法規維持最新且最正確的狀態。</w:t>
      </w:r>
    </w:p>
    <w:p w:rsidR="00256A8F" w:rsidRDefault="00F635E1" w:rsidP="004B1F8A">
      <w:pPr>
        <w:pStyle w:val="33"/>
        <w:spacing w:line="460" w:lineRule="exact"/>
        <w:ind w:leftChars="188" w:left="959" w:hangingChars="100" w:hanging="320"/>
        <w:rPr>
          <w:rFonts w:ascii="標楷體" w:hAnsi="標楷體" w:cs="標楷體"/>
          <w:bCs/>
          <w:color w:val="000000"/>
        </w:rPr>
      </w:pPr>
      <w:r w:rsidRPr="004B1F8A">
        <w:rPr>
          <w:rFonts w:ascii="標楷體" w:hAnsi="標楷體" w:hint="eastAsia"/>
          <w:b/>
        </w:rPr>
        <w:t>楊</w:t>
      </w:r>
      <w:r w:rsidRPr="004B1F8A">
        <w:rPr>
          <w:rFonts w:ascii="標楷體" w:hAnsi="標楷體" w:hint="eastAsia"/>
          <w:b/>
          <w:color w:val="000000"/>
        </w:rPr>
        <w:t>委員</w:t>
      </w:r>
      <w:r w:rsidRPr="004B1F8A">
        <w:rPr>
          <w:rFonts w:ascii="標楷體" w:hAnsi="標楷體" w:hint="eastAsia"/>
          <w:b/>
        </w:rPr>
        <w:t>雅惠</w:t>
      </w:r>
      <w:r w:rsidRPr="004B1F8A">
        <w:rPr>
          <w:rFonts w:ascii="標楷體" w:hAnsi="標楷體" w:hint="eastAsia"/>
        </w:rPr>
        <w:t>：</w:t>
      </w:r>
      <w:r w:rsidR="00256A8F">
        <w:rPr>
          <w:rFonts w:ascii="標楷體" w:hAnsi="標楷體" w:cs="標楷體" w:hint="eastAsia"/>
          <w:bCs/>
          <w:color w:val="000000"/>
        </w:rPr>
        <w:t>1.本案依院長指示檢討本院及所屬部會主管法規合宜性，然檢討法規存廢過程非僅是行政工作，而係與</w:t>
      </w:r>
      <w:r w:rsidR="00256A8F">
        <w:rPr>
          <w:rFonts w:ascii="標楷體" w:hAnsi="標楷體" w:cs="標楷體" w:hint="eastAsia"/>
          <w:bCs/>
          <w:color w:val="000000"/>
        </w:rPr>
        <w:lastRenderedPageBreak/>
        <w:t>本院未來政策措施方向相關，極具意義，參與的委員及</w:t>
      </w:r>
      <w:proofErr w:type="gramStart"/>
      <w:r w:rsidR="00256A8F">
        <w:rPr>
          <w:rFonts w:ascii="標楷體" w:hAnsi="標楷體" w:cs="標楷體" w:hint="eastAsia"/>
          <w:bCs/>
          <w:color w:val="000000"/>
        </w:rPr>
        <w:t>同仁均備極</w:t>
      </w:r>
      <w:proofErr w:type="gramEnd"/>
      <w:r w:rsidR="00256A8F">
        <w:rPr>
          <w:rFonts w:ascii="標楷體" w:hAnsi="標楷體" w:cs="標楷體" w:hint="eastAsia"/>
          <w:bCs/>
          <w:color w:val="000000"/>
        </w:rPr>
        <w:t>辛勞，至為感謝。2.本院部分項次94為本院考</w:t>
      </w:r>
      <w:proofErr w:type="gramStart"/>
      <w:r w:rsidR="00256A8F">
        <w:rPr>
          <w:rFonts w:ascii="標楷體" w:hAnsi="標楷體" w:cs="標楷體" w:hint="eastAsia"/>
          <w:bCs/>
          <w:color w:val="000000"/>
        </w:rPr>
        <w:t>銓</w:t>
      </w:r>
      <w:proofErr w:type="gramEnd"/>
      <w:r w:rsidR="00BC732C">
        <w:rPr>
          <w:rFonts w:ascii="標楷體" w:hAnsi="標楷體" w:cs="標楷體" w:hint="eastAsia"/>
          <w:bCs/>
          <w:color w:val="000000"/>
        </w:rPr>
        <w:t>詞</w:t>
      </w:r>
      <w:r w:rsidR="00256A8F">
        <w:rPr>
          <w:rFonts w:ascii="標楷體" w:hAnsi="標楷體" w:cs="標楷體" w:hint="eastAsia"/>
          <w:bCs/>
          <w:color w:val="000000"/>
        </w:rPr>
        <w:t>彙相關編纂規定，建請提供考</w:t>
      </w:r>
      <w:proofErr w:type="gramStart"/>
      <w:r w:rsidR="00256A8F">
        <w:rPr>
          <w:rFonts w:ascii="標楷體" w:hAnsi="標楷體" w:cs="標楷體" w:hint="eastAsia"/>
          <w:bCs/>
          <w:color w:val="000000"/>
        </w:rPr>
        <w:t>銓</w:t>
      </w:r>
      <w:proofErr w:type="gramEnd"/>
      <w:r w:rsidR="00BC732C">
        <w:rPr>
          <w:rFonts w:ascii="標楷體" w:hAnsi="標楷體" w:cs="標楷體" w:hint="eastAsia"/>
          <w:bCs/>
          <w:color w:val="000000"/>
        </w:rPr>
        <w:t>詞</w:t>
      </w:r>
      <w:r w:rsidR="00256A8F">
        <w:rPr>
          <w:rFonts w:ascii="標楷體" w:hAnsi="標楷體" w:cs="標楷體" w:hint="eastAsia"/>
          <w:bCs/>
          <w:color w:val="000000"/>
        </w:rPr>
        <w:t>彙資料供參。項次86至92為本院出版品相關編纂規定，經檢視本院及部會刊物</w:t>
      </w:r>
    </w:p>
    <w:p w:rsidR="00256A8F" w:rsidRDefault="00256A8F" w:rsidP="004B1F8A">
      <w:pPr>
        <w:pStyle w:val="33"/>
        <w:spacing w:line="460" w:lineRule="exact"/>
        <w:ind w:leftChars="188" w:left="959" w:hangingChars="100" w:hanging="320"/>
        <w:rPr>
          <w:rFonts w:ascii="標楷體" w:hAnsi="標楷體" w:cs="標楷體"/>
          <w:bCs/>
          <w:color w:val="000000"/>
        </w:rPr>
      </w:pPr>
      <w:r>
        <w:rPr>
          <w:rFonts w:ascii="標楷體" w:hAnsi="標楷體" w:hint="eastAsia"/>
          <w:b/>
        </w:rPr>
        <w:t xml:space="preserve">  </w:t>
      </w:r>
      <w:r>
        <w:rPr>
          <w:rFonts w:ascii="標楷體" w:hAnsi="標楷體" w:cs="標楷體" w:hint="eastAsia"/>
          <w:bCs/>
          <w:color w:val="000000"/>
        </w:rPr>
        <w:t>，尚在發行及出版者，包含本院出版之《文官制度》紙本及電子期刊(2019年獲臺灣人文及社會科學期刊評比為第三級，為本院及部會出版刊物中較具學術性質者)；本院每月發行《國家人力資源論壇》電子報，以及</w:t>
      </w:r>
      <w:proofErr w:type="gramStart"/>
      <w:r>
        <w:rPr>
          <w:rFonts w:ascii="標楷體" w:hAnsi="標楷體" w:cs="標楷體" w:hint="eastAsia"/>
          <w:bCs/>
          <w:color w:val="000000"/>
        </w:rPr>
        <w:t>考選部曾於</w:t>
      </w:r>
      <w:proofErr w:type="gramEnd"/>
      <w:r>
        <w:rPr>
          <w:rFonts w:ascii="標楷體" w:hAnsi="標楷體" w:cs="標楷體" w:hint="eastAsia"/>
          <w:bCs/>
          <w:color w:val="000000"/>
        </w:rPr>
        <w:t xml:space="preserve">106年停刊而109年以電子期刊方式復刊之《國家菁英季 </w:t>
      </w:r>
      <w:r w:rsidRPr="00256A8F">
        <w:rPr>
          <w:rFonts w:ascii="標楷體" w:hAnsi="標楷體" w:cs="標楷體" w:hint="eastAsia"/>
          <w:bCs/>
          <w:color w:val="000000"/>
          <w:spacing w:val="2"/>
        </w:rPr>
        <w:t>刊》。至於各部會已停刊者，則有考選部之《考選通訊》</w:t>
      </w:r>
    </w:p>
    <w:p w:rsidR="00F635E1" w:rsidRPr="004B1F8A" w:rsidRDefault="00256A8F" w:rsidP="004B1F8A">
      <w:pPr>
        <w:pStyle w:val="33"/>
        <w:spacing w:line="460" w:lineRule="exact"/>
        <w:ind w:leftChars="188" w:left="959" w:hangingChars="100" w:hanging="320"/>
        <w:rPr>
          <w:rFonts w:ascii="標楷體" w:hAnsi="標楷體"/>
        </w:rPr>
      </w:pPr>
      <w:r>
        <w:rPr>
          <w:rFonts w:ascii="標楷體" w:hAnsi="標楷體" w:cs="標楷體" w:hint="eastAsia"/>
          <w:bCs/>
          <w:color w:val="000000"/>
        </w:rPr>
        <w:t xml:space="preserve"> 、《考選論壇季刊》、《考選周刊》，銓敘部之《公務人員月刊》以及人事總處《人事月刊》等。</w:t>
      </w:r>
      <w:proofErr w:type="gramStart"/>
      <w:r>
        <w:rPr>
          <w:rFonts w:ascii="標楷體" w:hAnsi="標楷體" w:cs="標楷體" w:hint="eastAsia"/>
          <w:bCs/>
          <w:color w:val="000000"/>
        </w:rPr>
        <w:t>此外，</w:t>
      </w:r>
      <w:proofErr w:type="gramEnd"/>
      <w:r>
        <w:rPr>
          <w:rFonts w:ascii="標楷體" w:hAnsi="標楷體" w:cs="標楷體" w:hint="eastAsia"/>
          <w:bCs/>
          <w:color w:val="000000"/>
        </w:rPr>
        <w:t>中國人事行政學會之《</w:t>
      </w:r>
      <w:r w:rsidRPr="002445AA">
        <w:rPr>
          <w:rFonts w:ascii="標楷體" w:hAnsi="標楷體" w:cs="標楷體" w:hint="eastAsia"/>
          <w:bCs/>
          <w:color w:val="000000"/>
        </w:rPr>
        <w:t>人事行政</w:t>
      </w:r>
      <w:r>
        <w:rPr>
          <w:rFonts w:ascii="標楷體" w:hAnsi="標楷體" w:cs="標楷體" w:hint="eastAsia"/>
          <w:bCs/>
          <w:color w:val="000000"/>
        </w:rPr>
        <w:t>季刊》亦於近日停刊。審酌本屆政策革新後，尚有諸多議題須研討與發表空間，</w:t>
      </w:r>
      <w:proofErr w:type="gramStart"/>
      <w:r>
        <w:rPr>
          <w:rFonts w:ascii="標楷體" w:hAnsi="標楷體" w:cs="標楷體" w:hint="eastAsia"/>
          <w:bCs/>
          <w:color w:val="000000"/>
        </w:rPr>
        <w:t>爰</w:t>
      </w:r>
      <w:proofErr w:type="gramEnd"/>
      <w:r>
        <w:rPr>
          <w:rFonts w:ascii="標楷體" w:hAnsi="標楷體" w:cs="標楷體" w:hint="eastAsia"/>
          <w:bCs/>
          <w:color w:val="000000"/>
        </w:rPr>
        <w:t>於檢討出版品相關編纂規定時，亦可從本院政策方向思考並研究院部會刊物之型態、出版方式、頻率及復刊與否等問題，仍有諸多思考空間，建議共同檢視討論。</w:t>
      </w:r>
    </w:p>
    <w:p w:rsidR="00F9528C" w:rsidRPr="007402F0" w:rsidRDefault="00F635E1" w:rsidP="00FF13C9">
      <w:pPr>
        <w:pStyle w:val="33"/>
        <w:spacing w:line="460" w:lineRule="exact"/>
        <w:ind w:leftChars="188" w:left="959" w:hangingChars="100" w:hanging="320"/>
        <w:rPr>
          <w:rFonts w:ascii="標楷體" w:hAnsi="標楷體"/>
          <w:b/>
          <w:color w:val="000000"/>
          <w:kern w:val="0"/>
        </w:rPr>
      </w:pPr>
      <w:proofErr w:type="gramStart"/>
      <w:r w:rsidRPr="007402F0">
        <w:rPr>
          <w:rFonts w:ascii="標楷體" w:hAnsi="標楷體" w:hint="eastAsia"/>
          <w:b/>
        </w:rPr>
        <w:t>王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秀紅</w:t>
      </w:r>
      <w:proofErr w:type="gramEnd"/>
      <w:r>
        <w:rPr>
          <w:rFonts w:ascii="標楷體" w:hAnsi="標楷體" w:hint="eastAsia"/>
        </w:rPr>
        <w:t>：</w:t>
      </w:r>
      <w:r w:rsidR="00256A8F" w:rsidRPr="00256A8F">
        <w:rPr>
          <w:rStyle w:val="aff7"/>
          <w:rFonts w:ascii="標楷體" w:hAnsi="標楷體" w:hint="eastAsia"/>
          <w:b w:val="0"/>
        </w:rPr>
        <w:t>法規合宜性之檢討非常重要，因機關主管法規係執掌權責及人民權利義務與行為規範之重要依據，倘相關法規能與時俱進，便是行政改革，更是提升機關行政效率的重要環節。以個人過去任職行政機關之經驗，於參加行政院院會時，當時的</w:t>
      </w:r>
      <w:proofErr w:type="gramStart"/>
      <w:r w:rsidR="00256A8F" w:rsidRPr="00256A8F">
        <w:rPr>
          <w:rStyle w:val="aff7"/>
          <w:rFonts w:ascii="標楷體" w:hAnsi="標楷體" w:hint="eastAsia"/>
          <w:b w:val="0"/>
        </w:rPr>
        <w:t>游</w:t>
      </w:r>
      <w:proofErr w:type="gramEnd"/>
      <w:r w:rsidR="00256A8F" w:rsidRPr="00256A8F">
        <w:rPr>
          <w:rStyle w:val="aff7"/>
          <w:rFonts w:ascii="標楷體" w:hAnsi="標楷體" w:hint="eastAsia"/>
          <w:b w:val="0"/>
        </w:rPr>
        <w:t>院長曾表示，法規（包含法律、命令以及行政規則）的相關內涵，是協助政策推動的重要工具，然若法規內涵變成推動業務的障礙時，不能再將法規視為應遵循之規範，而應透過修法使其能合於當前環境所需，以促進政策發展，作為機關就法規重要性與效能之認識，以及適時檢討更新的</w:t>
      </w:r>
      <w:proofErr w:type="gramStart"/>
      <w:r w:rsidR="00256A8F" w:rsidRPr="00256A8F">
        <w:rPr>
          <w:rStyle w:val="aff7"/>
          <w:rFonts w:ascii="標楷體" w:hAnsi="標楷體" w:hint="eastAsia"/>
          <w:b w:val="0"/>
        </w:rPr>
        <w:t>重要參據</w:t>
      </w:r>
      <w:proofErr w:type="gramEnd"/>
      <w:r w:rsidR="00256A8F" w:rsidRPr="00256A8F">
        <w:rPr>
          <w:rStyle w:val="aff7"/>
          <w:rFonts w:ascii="標楷體" w:hAnsi="標楷體" w:hint="eastAsia"/>
          <w:b w:val="0"/>
        </w:rPr>
        <w:t>。</w:t>
      </w:r>
      <w:proofErr w:type="gramStart"/>
      <w:r w:rsidR="00256A8F" w:rsidRPr="00256A8F">
        <w:rPr>
          <w:rStyle w:val="aff7"/>
          <w:rFonts w:ascii="標楷體" w:hAnsi="標楷體" w:hint="eastAsia"/>
          <w:b w:val="0"/>
        </w:rPr>
        <w:t>本次院部會</w:t>
      </w:r>
      <w:proofErr w:type="gramEnd"/>
      <w:r w:rsidR="00256A8F" w:rsidRPr="00256A8F">
        <w:rPr>
          <w:rStyle w:val="aff7"/>
          <w:rFonts w:ascii="標楷體" w:hAnsi="標楷體" w:hint="eastAsia"/>
          <w:b w:val="0"/>
        </w:rPr>
        <w:t>法規檢討，於半年期間內檢視、分類院部會主管法規755件，檢視後應予修正、廢止者259件，約34.3％，且預計在本年12月底前完成231件，進度達89.2％；明年則可完成21</w:t>
      </w:r>
      <w:r w:rsidR="00256A8F" w:rsidRPr="00256A8F">
        <w:rPr>
          <w:rStyle w:val="aff7"/>
          <w:rFonts w:ascii="標楷體" w:hAnsi="標楷體" w:hint="eastAsia"/>
          <w:b w:val="0"/>
        </w:rPr>
        <w:lastRenderedPageBreak/>
        <w:t>件，進度達97.3％，成效良好。為使本院主管法規能協助政策推動，建議相關單位持續且定期檢視法規合宜性，並擴大檢視範圍至主管法律層級，應可再進一步提升本院的整體行政效能。</w:t>
      </w:r>
      <w:r w:rsidR="0010472F" w:rsidRPr="007402F0">
        <w:rPr>
          <w:rFonts w:ascii="標楷體" w:hAnsi="標楷體" w:hint="eastAsia"/>
          <w:b/>
        </w:rPr>
        <w:t xml:space="preserve">     </w:t>
      </w:r>
    </w:p>
    <w:p w:rsidR="00284BB3" w:rsidRPr="007402F0" w:rsidRDefault="00FB5854" w:rsidP="007402F0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   </w:t>
      </w:r>
      <w:r w:rsidR="0010472F" w:rsidRPr="00BC732C">
        <w:rPr>
          <w:rFonts w:ascii="標楷體" w:hAnsi="標楷體" w:hint="eastAsia"/>
          <w:b/>
          <w:sz w:val="32"/>
          <w:szCs w:val="32"/>
        </w:rPr>
        <w:t>院長意見</w:t>
      </w: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>：</w:t>
      </w:r>
      <w:r w:rsidRPr="00FB5854">
        <w:rPr>
          <w:rFonts w:ascii="標楷體" w:hAnsi="標楷體" w:hint="eastAsia"/>
          <w:color w:val="000000"/>
          <w:kern w:val="0"/>
          <w:sz w:val="32"/>
          <w:szCs w:val="32"/>
        </w:rPr>
        <w:t>感謝副院長召集院部會檢討本院</w:t>
      </w:r>
      <w:r w:rsidR="004A2A10">
        <w:rPr>
          <w:rFonts w:ascii="標楷體" w:hAnsi="標楷體" w:hint="eastAsia"/>
          <w:color w:val="000000"/>
          <w:kern w:val="0"/>
          <w:sz w:val="32"/>
          <w:szCs w:val="32"/>
        </w:rPr>
        <w:t>及所屬部會</w:t>
      </w:r>
      <w:r w:rsidRPr="00FB5854">
        <w:rPr>
          <w:rFonts w:ascii="標楷體" w:hAnsi="標楷體" w:hint="eastAsia"/>
          <w:color w:val="000000"/>
          <w:kern w:val="0"/>
          <w:sz w:val="32"/>
          <w:szCs w:val="32"/>
        </w:rPr>
        <w:t>主管法規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的</w:t>
      </w:r>
      <w:r w:rsidR="004A2A10">
        <w:rPr>
          <w:rFonts w:ascii="標楷體" w:hAnsi="標楷體" w:hint="eastAsia"/>
          <w:color w:val="000000"/>
          <w:kern w:val="0"/>
          <w:sz w:val="32"/>
          <w:szCs w:val="32"/>
        </w:rPr>
        <w:t>合宜性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事宜</w:t>
      </w:r>
      <w:bookmarkStart w:id="0" w:name="_GoBack"/>
      <w:bookmarkEnd w:id="0"/>
      <w:r w:rsidRPr="00FB5854"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未來</w:t>
      </w:r>
      <w:r w:rsidR="00083BE8">
        <w:rPr>
          <w:rFonts w:ascii="標楷體" w:hAnsi="標楷體" w:hint="eastAsia"/>
          <w:color w:val="000000"/>
          <w:kern w:val="0"/>
          <w:sz w:val="32"/>
          <w:szCs w:val="32"/>
        </w:rPr>
        <w:t>各單位</w:t>
      </w:r>
      <w:r w:rsidR="00036565">
        <w:rPr>
          <w:rFonts w:ascii="標楷體" w:hAnsi="標楷體" w:hint="eastAsia"/>
          <w:color w:val="000000"/>
          <w:kern w:val="0"/>
          <w:sz w:val="32"/>
          <w:szCs w:val="32"/>
        </w:rPr>
        <w:t>主管法規</w:t>
      </w:r>
      <w:r w:rsidR="00256A8F">
        <w:rPr>
          <w:rFonts w:ascii="標楷體" w:hAnsi="標楷體" w:hint="eastAsia"/>
          <w:color w:val="000000"/>
          <w:kern w:val="0"/>
          <w:sz w:val="32"/>
          <w:szCs w:val="32"/>
        </w:rPr>
        <w:t>亦</w:t>
      </w:r>
      <w:r w:rsidRPr="00FB5854">
        <w:rPr>
          <w:rFonts w:ascii="標楷體" w:hAnsi="標楷體" w:hint="eastAsia"/>
          <w:color w:val="000000"/>
          <w:kern w:val="0"/>
          <w:sz w:val="32"/>
          <w:szCs w:val="32"/>
        </w:rPr>
        <w:t>應</w:t>
      </w:r>
      <w:r w:rsidR="00FF5FC8">
        <w:rPr>
          <w:rFonts w:ascii="標楷體" w:hAnsi="標楷體" w:hint="eastAsia"/>
          <w:color w:val="000000"/>
          <w:kern w:val="0"/>
          <w:sz w:val="32"/>
          <w:szCs w:val="32"/>
        </w:rPr>
        <w:t>適時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作滾動式</w:t>
      </w:r>
      <w:r w:rsidRPr="00FB5854">
        <w:rPr>
          <w:rFonts w:ascii="標楷體" w:hAnsi="標楷體" w:hint="eastAsia"/>
          <w:color w:val="000000"/>
          <w:kern w:val="0"/>
          <w:sz w:val="32"/>
          <w:szCs w:val="32"/>
        </w:rPr>
        <w:t>檢討</w:t>
      </w:r>
      <w:r w:rsidR="008061D2"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proofErr w:type="gramStart"/>
      <w:r w:rsidR="008061D2">
        <w:rPr>
          <w:rFonts w:ascii="標楷體" w:hAnsi="標楷體" w:hint="eastAsia"/>
          <w:color w:val="000000"/>
          <w:kern w:val="0"/>
          <w:sz w:val="32"/>
          <w:szCs w:val="32"/>
        </w:rPr>
        <w:t>以期周妥</w:t>
      </w:r>
      <w:proofErr w:type="gramEnd"/>
      <w:r>
        <w:rPr>
          <w:rFonts w:ascii="標楷體" w:hAnsi="標楷體" w:hint="eastAsia"/>
          <w:color w:val="000000"/>
          <w:kern w:val="0"/>
          <w:sz w:val="32"/>
          <w:szCs w:val="32"/>
        </w:rPr>
        <w:t>。</w:t>
      </w:r>
      <w:r w:rsidR="004A2A10">
        <w:rPr>
          <w:rFonts w:ascii="標楷體" w:hAnsi="標楷體" w:hint="eastAsia"/>
          <w:color w:val="000000"/>
          <w:kern w:val="0"/>
          <w:sz w:val="32"/>
          <w:szCs w:val="32"/>
        </w:rPr>
        <w:t>由於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過去</w:t>
      </w:r>
      <w:r w:rsidR="00364ED5">
        <w:rPr>
          <w:rFonts w:ascii="標楷體" w:hAnsi="標楷體" w:hint="eastAsia"/>
          <w:color w:val="000000"/>
          <w:kern w:val="0"/>
          <w:sz w:val="32"/>
          <w:szCs w:val="32"/>
        </w:rPr>
        <w:t>本院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許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多法規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及作為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都是因</w:t>
      </w:r>
      <w:r w:rsidR="0022474B">
        <w:rPr>
          <w:rFonts w:ascii="標楷體" w:hAnsi="標楷體" w:hint="eastAsia"/>
          <w:color w:val="000000"/>
          <w:kern w:val="0"/>
          <w:sz w:val="32"/>
          <w:szCs w:val="32"/>
        </w:rPr>
        <w:t>應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當時的時空環境及外界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的</w:t>
      </w:r>
      <w:r w:rsidR="00364ED5">
        <w:rPr>
          <w:rFonts w:ascii="標楷體" w:hAnsi="標楷體" w:hint="eastAsia"/>
          <w:color w:val="000000"/>
          <w:kern w:val="0"/>
          <w:sz w:val="32"/>
          <w:szCs w:val="32"/>
        </w:rPr>
        <w:t>要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求</w:t>
      </w:r>
      <w:r w:rsidR="0022474B">
        <w:rPr>
          <w:rFonts w:ascii="標楷體" w:hAnsi="標楷體" w:hint="eastAsia"/>
          <w:color w:val="000000"/>
          <w:kern w:val="0"/>
          <w:sz w:val="32"/>
          <w:szCs w:val="32"/>
        </w:rPr>
        <w:t>而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產生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r w:rsidR="00364ED5">
        <w:rPr>
          <w:rFonts w:ascii="標楷體" w:hAnsi="標楷體" w:hint="eastAsia"/>
          <w:color w:val="000000"/>
          <w:kern w:val="0"/>
          <w:sz w:val="32"/>
          <w:szCs w:val="32"/>
        </w:rPr>
        <w:t>本院</w:t>
      </w:r>
      <w:r w:rsidR="0022474B">
        <w:rPr>
          <w:rFonts w:ascii="標楷體" w:hAnsi="標楷體" w:hint="eastAsia"/>
          <w:color w:val="000000"/>
          <w:kern w:val="0"/>
          <w:sz w:val="32"/>
          <w:szCs w:val="32"/>
        </w:rPr>
        <w:t>身為憲</w:t>
      </w:r>
      <w:r w:rsidR="00BC732C">
        <w:rPr>
          <w:rFonts w:ascii="標楷體" w:hAnsi="標楷體" w:hint="eastAsia"/>
          <w:color w:val="000000"/>
          <w:kern w:val="0"/>
          <w:sz w:val="32"/>
          <w:szCs w:val="32"/>
        </w:rPr>
        <w:t>法</w:t>
      </w:r>
      <w:r w:rsidR="0022474B">
        <w:rPr>
          <w:rFonts w:ascii="標楷體" w:hAnsi="標楷體" w:hint="eastAsia"/>
          <w:color w:val="000000"/>
          <w:kern w:val="0"/>
          <w:sz w:val="32"/>
          <w:szCs w:val="32"/>
        </w:rPr>
        <w:t>機關，</w:t>
      </w:r>
      <w:r w:rsidR="00756AD3">
        <w:rPr>
          <w:rFonts w:ascii="標楷體" w:hAnsi="標楷體" w:hint="eastAsia"/>
          <w:color w:val="000000"/>
          <w:kern w:val="0"/>
          <w:sz w:val="32"/>
          <w:szCs w:val="32"/>
        </w:rPr>
        <w:t>對於職權範圍內的相關事項</w:t>
      </w:r>
      <w:r w:rsidR="00142D6C">
        <w:rPr>
          <w:rFonts w:ascii="標楷體" w:hAnsi="標楷體" w:hint="eastAsia"/>
          <w:color w:val="000000"/>
          <w:kern w:val="0"/>
          <w:sz w:val="32"/>
          <w:szCs w:val="32"/>
        </w:rPr>
        <w:t>及立場</w:t>
      </w:r>
      <w:r w:rsidR="00756AD3"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r w:rsidR="0062790B">
        <w:rPr>
          <w:rFonts w:ascii="標楷體" w:hAnsi="標楷體" w:hint="eastAsia"/>
          <w:color w:val="000000"/>
          <w:kern w:val="0"/>
          <w:sz w:val="32"/>
          <w:szCs w:val="32"/>
        </w:rPr>
        <w:t>仍</w:t>
      </w:r>
      <w:r w:rsidR="00A74075">
        <w:rPr>
          <w:rFonts w:ascii="標楷體" w:hAnsi="標楷體" w:hint="eastAsia"/>
          <w:color w:val="000000"/>
          <w:kern w:val="0"/>
          <w:sz w:val="32"/>
          <w:szCs w:val="32"/>
        </w:rPr>
        <w:t>應</w:t>
      </w:r>
      <w:r w:rsidR="00083BE8">
        <w:rPr>
          <w:rFonts w:ascii="標楷體" w:hAnsi="標楷體" w:hint="eastAsia"/>
          <w:color w:val="000000"/>
          <w:kern w:val="0"/>
          <w:sz w:val="32"/>
          <w:szCs w:val="32"/>
        </w:rPr>
        <w:t>有所</w:t>
      </w:r>
      <w:r w:rsidR="006140EC" w:rsidRPr="00BC732C">
        <w:rPr>
          <w:rFonts w:ascii="標楷體" w:hAnsi="標楷體" w:hint="eastAsia"/>
          <w:color w:val="000000"/>
          <w:kern w:val="0"/>
          <w:sz w:val="32"/>
          <w:szCs w:val="32"/>
        </w:rPr>
        <w:t>主張</w:t>
      </w:r>
      <w:r w:rsidR="00FF05B9">
        <w:rPr>
          <w:rFonts w:ascii="標楷體" w:hAnsi="標楷體" w:hint="eastAsia"/>
          <w:color w:val="000000"/>
          <w:kern w:val="0"/>
          <w:sz w:val="32"/>
          <w:szCs w:val="32"/>
        </w:rPr>
        <w:t>。</w:t>
      </w:r>
    </w:p>
    <w:p w:rsidR="007A23B9" w:rsidRPr="007E031B" w:rsidRDefault="007A23B9" w:rsidP="00CD3ABF">
      <w:pPr>
        <w:tabs>
          <w:tab w:val="left" w:pos="5400"/>
        </w:tabs>
        <w:kinsoku w:val="0"/>
        <w:overflowPunct w:val="0"/>
        <w:spacing w:line="460" w:lineRule="exact"/>
        <w:ind w:left="994" w:hangingChars="292" w:hanging="994"/>
        <w:jc w:val="both"/>
        <w:rPr>
          <w:rFonts w:ascii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b/>
        </w:rPr>
        <w:t xml:space="preserve">  </w:t>
      </w:r>
      <w:r w:rsidR="00734CFE" w:rsidRPr="00284BB3">
        <w:rPr>
          <w:rFonts w:ascii="標楷體" w:hAnsi="標楷體" w:hint="eastAsia"/>
          <w:b/>
          <w:sz w:val="32"/>
          <w:szCs w:val="32"/>
        </w:rPr>
        <w:t xml:space="preserve"> </w:t>
      </w:r>
      <w:r w:rsidR="00492C21" w:rsidRPr="00E85D95">
        <w:rPr>
          <w:rFonts w:ascii="標楷體" w:hAnsi="標楷體" w:hint="eastAsia"/>
          <w:b/>
          <w:sz w:val="32"/>
          <w:szCs w:val="32"/>
        </w:rPr>
        <w:t xml:space="preserve"> </w:t>
      </w:r>
      <w:r w:rsidR="000D4C6F">
        <w:rPr>
          <w:rFonts w:ascii="標楷體" w:hAnsi="標楷體" w:hint="eastAsia"/>
          <w:b/>
          <w:sz w:val="32"/>
          <w:szCs w:val="32"/>
        </w:rPr>
        <w:t>周副院長弘憲、</w:t>
      </w:r>
      <w:r w:rsidR="00E85D95" w:rsidRPr="00E85D95">
        <w:rPr>
          <w:rFonts w:ascii="標楷體" w:hAnsi="標楷體" w:hint="eastAsia"/>
          <w:b/>
          <w:sz w:val="32"/>
          <w:szCs w:val="32"/>
        </w:rPr>
        <w:t>劉秘書長建</w:t>
      </w:r>
      <w:proofErr w:type="gramStart"/>
      <w:r w:rsidR="00E85D95" w:rsidRPr="00E85D95">
        <w:rPr>
          <w:rFonts w:ascii="標楷體" w:hAnsi="標楷體" w:hint="eastAsia"/>
          <w:b/>
          <w:sz w:val="32"/>
          <w:szCs w:val="32"/>
        </w:rPr>
        <w:t>忻</w:t>
      </w:r>
      <w:proofErr w:type="gramEnd"/>
      <w:r w:rsidR="00FB5854">
        <w:rPr>
          <w:rFonts w:ascii="標楷體" w:hAnsi="標楷體" w:hint="eastAsia"/>
          <w:b/>
          <w:sz w:val="32"/>
          <w:szCs w:val="32"/>
        </w:rPr>
        <w:t>、</w:t>
      </w:r>
      <w:proofErr w:type="gramStart"/>
      <w:r w:rsidR="00FB5854">
        <w:rPr>
          <w:rFonts w:ascii="標楷體" w:hAnsi="標楷體" w:hint="eastAsia"/>
          <w:b/>
          <w:sz w:val="32"/>
          <w:szCs w:val="32"/>
        </w:rPr>
        <w:t>鍾</w:t>
      </w:r>
      <w:proofErr w:type="gramEnd"/>
      <w:r w:rsidR="00FB5854">
        <w:rPr>
          <w:rFonts w:ascii="標楷體" w:hAnsi="標楷體" w:hint="eastAsia"/>
          <w:b/>
          <w:sz w:val="32"/>
          <w:szCs w:val="32"/>
        </w:rPr>
        <w:t>執行</w:t>
      </w:r>
      <w:proofErr w:type="gramStart"/>
      <w:r w:rsidR="00FB5854">
        <w:rPr>
          <w:rFonts w:ascii="標楷體" w:hAnsi="標楷體" w:hint="eastAsia"/>
          <w:b/>
          <w:sz w:val="32"/>
          <w:szCs w:val="32"/>
        </w:rPr>
        <w:t>秘書士偉</w:t>
      </w:r>
      <w:r w:rsidRPr="007E031B">
        <w:rPr>
          <w:rFonts w:ascii="標楷體" w:hAnsi="標楷體" w:hint="eastAsia"/>
          <w:b/>
          <w:sz w:val="32"/>
          <w:szCs w:val="32"/>
        </w:rPr>
        <w:t>補充</w:t>
      </w:r>
      <w:proofErr w:type="gramEnd"/>
      <w:r w:rsidRPr="007E031B">
        <w:rPr>
          <w:rFonts w:ascii="標楷體" w:hAnsi="標楷體" w:hint="eastAsia"/>
          <w:b/>
          <w:sz w:val="32"/>
          <w:szCs w:val="32"/>
        </w:rPr>
        <w:t>報告：</w:t>
      </w:r>
      <w:r w:rsidRPr="007E031B">
        <w:rPr>
          <w:rFonts w:ascii="標楷體" w:hAnsi="標楷體" w:hint="eastAsia"/>
          <w:sz w:val="32"/>
          <w:szCs w:val="32"/>
        </w:rPr>
        <w:t>對</w:t>
      </w:r>
      <w:r w:rsidR="00492C21" w:rsidRPr="007E031B">
        <w:rPr>
          <w:rFonts w:ascii="標楷體" w:hAnsi="標楷體" w:hint="eastAsia"/>
          <w:sz w:val="32"/>
          <w:szCs w:val="32"/>
        </w:rPr>
        <w:t>院長及</w:t>
      </w:r>
      <w:r w:rsidRPr="007E031B">
        <w:rPr>
          <w:rFonts w:ascii="標楷體" w:hAnsi="標楷體" w:hint="eastAsia"/>
          <w:sz w:val="32"/>
          <w:szCs w:val="32"/>
        </w:rPr>
        <w:t>各委員意見加以說明(略)。</w:t>
      </w:r>
      <w:r w:rsidRPr="007E031B"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</w:t>
      </w:r>
    </w:p>
    <w:p w:rsidR="007A23B9" w:rsidRDefault="007A23B9" w:rsidP="00CD3ABF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424" w:hangingChars="71" w:hanging="227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b/>
        </w:rPr>
        <w:t xml:space="preserve">  </w:t>
      </w:r>
      <w:r w:rsidR="00734CFE">
        <w:rPr>
          <w:rFonts w:ascii="標楷體" w:hAnsi="標楷體" w:hint="eastAsia"/>
          <w:b/>
        </w:rPr>
        <w:t xml:space="preserve"> </w:t>
      </w:r>
      <w:r w:rsidRPr="00BB03E1">
        <w:rPr>
          <w:rFonts w:ascii="標楷體" w:hAnsi="標楷體" w:hint="eastAsia"/>
          <w:b/>
        </w:rPr>
        <w:t>決定：</w:t>
      </w:r>
      <w:proofErr w:type="gramStart"/>
      <w:r w:rsidRPr="00BB03E1">
        <w:rPr>
          <w:rFonts w:ascii="標楷體" w:hAnsi="標楷體" w:cs="Arial" w:hint="eastAsia"/>
        </w:rPr>
        <w:t>洽悉</w:t>
      </w:r>
      <w:r w:rsidRPr="00BB03E1">
        <w:rPr>
          <w:rFonts w:ascii="標楷體" w:hAnsi="標楷體" w:cs="Arial" w:hint="eastAsia"/>
          <w:color w:val="000000"/>
        </w:rPr>
        <w:t>。</w:t>
      </w:r>
      <w:proofErr w:type="gramEnd"/>
    </w:p>
    <w:p w:rsidR="001E4E54" w:rsidRPr="00BB03E1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  <w:r w:rsidR="00E85D95">
        <w:rPr>
          <w:rFonts w:ascii="標楷體" w:hAnsi="標楷體" w:hint="eastAsia"/>
        </w:rPr>
        <w:t xml:space="preserve"> </w:t>
      </w:r>
      <w:r w:rsidR="009D7AD2">
        <w:rPr>
          <w:rFonts w:ascii="標楷體" w:hAnsi="標楷體" w:hint="eastAsia"/>
        </w:rPr>
        <w:t>(無)</w:t>
      </w:r>
    </w:p>
    <w:p w:rsidR="00C740B8" w:rsidRPr="00BB03E1" w:rsidRDefault="007F4C11" w:rsidP="00CD3ABF">
      <w:pPr>
        <w:pStyle w:val="33"/>
        <w:overflowPunct w:val="0"/>
        <w:spacing w:line="460" w:lineRule="exact"/>
        <w:ind w:left="800" w:hangingChars="250" w:hanging="80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  </w:t>
      </w:r>
      <w:r w:rsidR="006154E5" w:rsidRPr="00BB03E1">
        <w:rPr>
          <w:rFonts w:ascii="標楷體" w:hAnsi="標楷體" w:hint="eastAsia"/>
        </w:rPr>
        <w:t xml:space="preserve"> </w:t>
      </w:r>
    </w:p>
    <w:p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:rsidR="00C24AC7" w:rsidRDefault="00E85D95" w:rsidP="00E85D95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Pr="00077AAC">
        <w:rPr>
          <w:rFonts w:ascii="標楷體" w:hAnsi="標楷體" w:hint="eastAsia"/>
          <w:sz w:val="32"/>
          <w:szCs w:val="32"/>
        </w:rPr>
        <w:t>考選</w:t>
      </w:r>
      <w:proofErr w:type="gramStart"/>
      <w:r w:rsidRPr="00077AAC">
        <w:rPr>
          <w:rFonts w:ascii="標楷體" w:hAnsi="標楷體" w:hint="eastAsia"/>
          <w:sz w:val="32"/>
          <w:szCs w:val="32"/>
        </w:rPr>
        <w:t>部函陳試務</w:t>
      </w:r>
      <w:proofErr w:type="gramEnd"/>
      <w:r w:rsidRPr="00077AAC">
        <w:rPr>
          <w:rFonts w:ascii="標楷體" w:hAnsi="標楷體" w:hint="eastAsia"/>
          <w:sz w:val="32"/>
          <w:szCs w:val="32"/>
        </w:rPr>
        <w:t>處組織規程等8種法規修正草案一案</w:t>
      </w:r>
      <w:r w:rsidRPr="0014287D">
        <w:rPr>
          <w:rFonts w:ascii="標楷體" w:hAnsi="標楷體" w:hint="eastAsia"/>
          <w:sz w:val="32"/>
          <w:szCs w:val="32"/>
        </w:rPr>
        <w:t>，請討論</w:t>
      </w:r>
      <w:r w:rsidR="00C24AC7" w:rsidRPr="00CB09E4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C24AC7" w:rsidRDefault="00C24AC7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C24AC7">
        <w:rPr>
          <w:rFonts w:ascii="標楷體" w:hAnsi="標楷體" w:hint="eastAsia"/>
          <w:b/>
          <w:sz w:val="32"/>
          <w:szCs w:val="32"/>
        </w:rPr>
        <w:t>決議：</w:t>
      </w:r>
      <w:proofErr w:type="gramStart"/>
      <w:r w:rsidR="007402F0" w:rsidRPr="00890477">
        <w:rPr>
          <w:rFonts w:ascii="標楷體" w:hAnsi="標楷體" w:hint="eastAsia"/>
          <w:sz w:val="32"/>
          <w:szCs w:val="32"/>
        </w:rPr>
        <w:t>照部擬及</w:t>
      </w:r>
      <w:proofErr w:type="gramEnd"/>
      <w:r w:rsidR="007402F0" w:rsidRPr="00890477">
        <w:rPr>
          <w:rFonts w:ascii="標楷體" w:hAnsi="標楷體" w:hint="eastAsia"/>
          <w:sz w:val="32"/>
          <w:szCs w:val="32"/>
        </w:rPr>
        <w:t>院一組意見通過</w:t>
      </w:r>
      <w:r w:rsidRPr="00C24AC7">
        <w:rPr>
          <w:rFonts w:ascii="標楷體" w:hAnsi="標楷體" w:hint="eastAsia"/>
          <w:sz w:val="32"/>
          <w:szCs w:val="32"/>
        </w:rPr>
        <w:t>。</w:t>
      </w:r>
    </w:p>
    <w:p w:rsidR="00E85D95" w:rsidRDefault="00E85D95" w:rsidP="00E85D95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proofErr w:type="gramStart"/>
      <w:r w:rsidRPr="00F96859">
        <w:rPr>
          <w:rFonts w:ascii="標楷體" w:hAnsi="標楷體" w:hint="eastAsia"/>
          <w:sz w:val="32"/>
          <w:szCs w:val="32"/>
        </w:rPr>
        <w:t>考選部函請</w:t>
      </w:r>
      <w:proofErr w:type="gramEnd"/>
      <w:r w:rsidRPr="00F96859">
        <w:rPr>
          <w:rFonts w:ascii="標楷體" w:hAnsi="標楷體" w:hint="eastAsia"/>
          <w:sz w:val="32"/>
          <w:szCs w:val="32"/>
        </w:rPr>
        <w:t>舉辦111年公務人員初等考試，並請同意</w:t>
      </w:r>
      <w:proofErr w:type="gramStart"/>
      <w:r w:rsidRPr="00F96859">
        <w:rPr>
          <w:rFonts w:ascii="標楷體" w:hAnsi="標楷體" w:hint="eastAsia"/>
          <w:sz w:val="32"/>
          <w:szCs w:val="32"/>
        </w:rPr>
        <w:t>組設</w:t>
      </w:r>
      <w:r w:rsidRPr="00E85D95">
        <w:rPr>
          <w:rFonts w:ascii="標楷體" w:hAnsi="標楷體" w:hint="eastAsia"/>
          <w:spacing w:val="-4"/>
          <w:sz w:val="32"/>
          <w:szCs w:val="32"/>
        </w:rPr>
        <w:t>典試</w:t>
      </w:r>
      <w:proofErr w:type="gramEnd"/>
      <w:r w:rsidRPr="00E85D95">
        <w:rPr>
          <w:rFonts w:ascii="標楷體" w:hAnsi="標楷體" w:hint="eastAsia"/>
          <w:spacing w:val="-4"/>
          <w:sz w:val="32"/>
          <w:szCs w:val="32"/>
        </w:rPr>
        <w:t>委員會</w:t>
      </w:r>
      <w:proofErr w:type="gramStart"/>
      <w:r w:rsidRPr="00E85D95">
        <w:rPr>
          <w:rFonts w:ascii="標楷體" w:hAnsi="標楷體" w:hint="eastAsia"/>
          <w:spacing w:val="-4"/>
          <w:sz w:val="32"/>
          <w:szCs w:val="32"/>
        </w:rPr>
        <w:t>辦理典</w:t>
      </w:r>
      <w:proofErr w:type="gramEnd"/>
      <w:r w:rsidRPr="00E85D95">
        <w:rPr>
          <w:rFonts w:ascii="標楷體" w:hAnsi="標楷體" w:hint="eastAsia"/>
          <w:spacing w:val="-4"/>
          <w:sz w:val="32"/>
          <w:szCs w:val="32"/>
        </w:rPr>
        <w:t>試事宜及</w:t>
      </w:r>
      <w:proofErr w:type="gramStart"/>
      <w:r w:rsidRPr="00E85D95">
        <w:rPr>
          <w:rFonts w:ascii="標楷體" w:hAnsi="標楷體" w:hint="eastAsia"/>
          <w:spacing w:val="-4"/>
          <w:sz w:val="32"/>
          <w:szCs w:val="32"/>
        </w:rPr>
        <w:t>核提典</w:t>
      </w:r>
      <w:proofErr w:type="gramEnd"/>
      <w:r w:rsidRPr="00E85D95">
        <w:rPr>
          <w:rFonts w:ascii="標楷體" w:hAnsi="標楷體" w:hint="eastAsia"/>
          <w:spacing w:val="-4"/>
          <w:sz w:val="32"/>
          <w:szCs w:val="32"/>
        </w:rPr>
        <w:t>試委員長一案，請討論</w:t>
      </w:r>
      <w:r w:rsidRPr="00E85D95"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</w:p>
    <w:p w:rsidR="00E85D95" w:rsidRPr="007402F0" w:rsidRDefault="00E85D95" w:rsidP="00E85D95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C24AC7">
        <w:rPr>
          <w:rFonts w:ascii="標楷體" w:hAnsi="標楷體" w:hint="eastAsia"/>
          <w:b/>
          <w:sz w:val="32"/>
          <w:szCs w:val="32"/>
        </w:rPr>
        <w:t>決議：</w:t>
      </w:r>
      <w:r w:rsidR="007402F0" w:rsidRPr="007402F0">
        <w:rPr>
          <w:rFonts w:ascii="標楷體" w:hAnsi="標楷體" w:hint="eastAsia"/>
          <w:sz w:val="32"/>
          <w:szCs w:val="32"/>
        </w:rPr>
        <w:t>1.</w:t>
      </w:r>
      <w:r w:rsidR="007402F0" w:rsidRPr="007402F0">
        <w:rPr>
          <w:rFonts w:ascii="標楷體" w:hAnsi="標楷體" w:hint="eastAsia"/>
          <w:color w:val="000000"/>
          <w:sz w:val="32"/>
          <w:szCs w:val="32"/>
        </w:rPr>
        <w:t>照案通過，請</w:t>
      </w:r>
      <w:proofErr w:type="gramStart"/>
      <w:r w:rsidR="007A1A23">
        <w:rPr>
          <w:rFonts w:ascii="標楷體" w:hAnsi="標楷體" w:hint="eastAsia"/>
          <w:color w:val="000000"/>
          <w:sz w:val="32"/>
          <w:szCs w:val="32"/>
        </w:rPr>
        <w:t>王</w:t>
      </w:r>
      <w:r w:rsidR="007402F0" w:rsidRPr="007402F0">
        <w:rPr>
          <w:rFonts w:ascii="標楷體" w:hAnsi="標楷體" w:hint="eastAsia"/>
          <w:color w:val="000000"/>
          <w:sz w:val="32"/>
          <w:szCs w:val="32"/>
        </w:rPr>
        <w:t>委員</w:t>
      </w:r>
      <w:r w:rsidR="007A1A23">
        <w:rPr>
          <w:rFonts w:ascii="標楷體" w:hAnsi="標楷體" w:hint="eastAsia"/>
          <w:color w:val="000000"/>
          <w:sz w:val="32"/>
          <w:szCs w:val="32"/>
        </w:rPr>
        <w:t>秀紅</w:t>
      </w:r>
      <w:r w:rsidR="007402F0" w:rsidRPr="007402F0">
        <w:rPr>
          <w:rFonts w:ascii="標楷體" w:hAnsi="標楷體" w:hint="eastAsia"/>
          <w:color w:val="000000"/>
          <w:sz w:val="32"/>
          <w:szCs w:val="32"/>
        </w:rPr>
        <w:t>擔任</w:t>
      </w:r>
      <w:proofErr w:type="gramEnd"/>
      <w:r w:rsidR="007402F0" w:rsidRPr="007402F0">
        <w:rPr>
          <w:rFonts w:ascii="標楷體" w:hAnsi="標楷體" w:hint="eastAsia"/>
          <w:color w:val="000000"/>
          <w:sz w:val="32"/>
          <w:szCs w:val="32"/>
        </w:rPr>
        <w:t>本</w:t>
      </w:r>
      <w:proofErr w:type="gramStart"/>
      <w:r w:rsidR="007402F0" w:rsidRPr="007402F0">
        <w:rPr>
          <w:rFonts w:ascii="標楷體" w:hAnsi="標楷體" w:hint="eastAsia"/>
          <w:color w:val="000000"/>
          <w:sz w:val="32"/>
          <w:szCs w:val="32"/>
        </w:rPr>
        <w:t>考試典</w:t>
      </w:r>
      <w:proofErr w:type="gramEnd"/>
      <w:r w:rsidR="007402F0" w:rsidRPr="007402F0">
        <w:rPr>
          <w:rFonts w:ascii="標楷體" w:hAnsi="標楷體" w:hint="eastAsia"/>
          <w:color w:val="000000"/>
          <w:sz w:val="32"/>
          <w:szCs w:val="32"/>
        </w:rPr>
        <w:t>試委員長。</w:t>
      </w:r>
    </w:p>
    <w:p w:rsidR="007402F0" w:rsidRDefault="007402F0" w:rsidP="0060609C">
      <w:pPr>
        <w:kinsoku w:val="0"/>
        <w:overflowPunct w:val="0"/>
        <w:spacing w:line="460" w:lineRule="exact"/>
        <w:ind w:leftChars="350" w:left="1190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7402F0">
        <w:rPr>
          <w:rFonts w:ascii="標楷體" w:hAnsi="標楷體" w:hint="eastAsia"/>
          <w:color w:val="000000"/>
          <w:sz w:val="32"/>
          <w:szCs w:val="32"/>
        </w:rPr>
        <w:t xml:space="preserve"> 2.會議紀錄同時確定。</w:t>
      </w:r>
    </w:p>
    <w:p w:rsidR="007A1A23" w:rsidRPr="00C24AC7" w:rsidRDefault="007A1A23" w:rsidP="0060609C">
      <w:pPr>
        <w:kinsoku w:val="0"/>
        <w:overflowPunct w:val="0"/>
        <w:spacing w:line="460" w:lineRule="exact"/>
        <w:ind w:leftChars="350" w:left="1670" w:hangingChars="150" w:hanging="480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3.請秘書長偕同委員及考選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部就典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試委員長</w:t>
      </w:r>
      <w:proofErr w:type="gramStart"/>
      <w:r w:rsidR="00F15E91">
        <w:rPr>
          <w:rFonts w:ascii="標楷體" w:hAnsi="標楷體" w:hint="eastAsia"/>
          <w:color w:val="000000"/>
          <w:sz w:val="32"/>
          <w:szCs w:val="32"/>
        </w:rPr>
        <w:t>的核提</w:t>
      </w:r>
      <w:r>
        <w:rPr>
          <w:rFonts w:ascii="標楷體" w:hAnsi="標楷體" w:hint="eastAsia"/>
          <w:color w:val="000000"/>
          <w:sz w:val="32"/>
          <w:szCs w:val="32"/>
        </w:rPr>
        <w:t>方式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進行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研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議。</w:t>
      </w:r>
    </w:p>
    <w:p w:rsidR="00850ECB" w:rsidRDefault="00850ECB" w:rsidP="00CD3ABF">
      <w:pPr>
        <w:pStyle w:val="2f"/>
        <w:overflowPunct w:val="0"/>
        <w:spacing w:line="460" w:lineRule="exact"/>
        <w:ind w:left="1640" w:hangingChars="500" w:hanging="1640"/>
        <w:rPr>
          <w:rFonts w:ascii="標楷體" w:hAnsi="標楷體" w:cs="標楷體"/>
          <w:spacing w:val="4"/>
        </w:rPr>
      </w:pPr>
    </w:p>
    <w:p w:rsidR="00423AA5" w:rsidRPr="00BB03E1" w:rsidRDefault="00423AA5" w:rsidP="00CD3ABF">
      <w:pPr>
        <w:pStyle w:val="2f"/>
        <w:overflowPunct w:val="0"/>
        <w:spacing w:line="460" w:lineRule="exact"/>
        <w:ind w:left="1640" w:hangingChars="500" w:hanging="1640"/>
        <w:rPr>
          <w:rFonts w:ascii="標楷體" w:hAnsi="標楷體"/>
        </w:rPr>
      </w:pPr>
      <w:r w:rsidRPr="00BB03E1">
        <w:rPr>
          <w:rFonts w:ascii="標楷體" w:hAnsi="標楷體" w:cs="標楷體" w:hint="eastAsia"/>
          <w:spacing w:val="4"/>
        </w:rPr>
        <w:t xml:space="preserve"> </w:t>
      </w: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:rsidR="004B6E49" w:rsidRPr="000A18E1" w:rsidRDefault="001915A4" w:rsidP="001915A4">
      <w:pPr>
        <w:kinsoku w:val="0"/>
        <w:overflowPunct w:val="0"/>
        <w:spacing w:line="460" w:lineRule="exact"/>
        <w:ind w:leftChars="249" w:left="847"/>
        <w:jc w:val="both"/>
        <w:textAlignment w:val="baseline"/>
        <w:rPr>
          <w:rFonts w:ascii="標楷體" w:hAnsi="標楷體"/>
          <w:sz w:val="32"/>
          <w:szCs w:val="32"/>
        </w:rPr>
      </w:pPr>
      <w:r w:rsidRPr="004B0851">
        <w:rPr>
          <w:rFonts w:ascii="標楷體" w:hAnsi="標楷體" w:hint="eastAsia"/>
          <w:sz w:val="32"/>
        </w:rPr>
        <w:t>考選</w:t>
      </w:r>
      <w:proofErr w:type="gramStart"/>
      <w:r w:rsidRPr="004B0851">
        <w:rPr>
          <w:rFonts w:ascii="標楷體" w:hAnsi="標楷體" w:hint="eastAsia"/>
          <w:sz w:val="32"/>
        </w:rPr>
        <w:t>部商同典</w:t>
      </w:r>
      <w:proofErr w:type="gramEnd"/>
      <w:r w:rsidRPr="004B0851">
        <w:rPr>
          <w:rFonts w:ascii="標楷體" w:hAnsi="標楷體" w:hint="eastAsia"/>
          <w:sz w:val="32"/>
        </w:rPr>
        <w:t>試委員長提：110年公務人員高等考試</w:t>
      </w:r>
      <w:proofErr w:type="gramStart"/>
      <w:r w:rsidRPr="004B0851">
        <w:rPr>
          <w:rFonts w:ascii="標楷體" w:hAnsi="標楷體" w:hint="eastAsia"/>
          <w:sz w:val="32"/>
        </w:rPr>
        <w:t>一級暨二級</w:t>
      </w:r>
      <w:proofErr w:type="gramEnd"/>
      <w:r w:rsidRPr="004B0851">
        <w:rPr>
          <w:rFonts w:ascii="標楷體" w:hAnsi="標楷體" w:hint="eastAsia"/>
          <w:sz w:val="32"/>
        </w:rPr>
        <w:t>考試第</w:t>
      </w:r>
      <w:r w:rsidRPr="004B0851">
        <w:rPr>
          <w:rFonts w:ascii="標楷體" w:hAnsi="標楷體"/>
          <w:sz w:val="32"/>
        </w:rPr>
        <w:t>3</w:t>
      </w:r>
      <w:r w:rsidRPr="004B0851">
        <w:rPr>
          <w:rFonts w:ascii="標楷體" w:hAnsi="標楷體" w:hint="eastAsia"/>
          <w:sz w:val="32"/>
        </w:rPr>
        <w:t>次</w:t>
      </w:r>
      <w:proofErr w:type="gramStart"/>
      <w:r w:rsidRPr="004B0851">
        <w:rPr>
          <w:rFonts w:ascii="標楷體" w:hAnsi="標楷體" w:hint="eastAsia"/>
          <w:sz w:val="32"/>
        </w:rPr>
        <w:t>增聘典試</w:t>
      </w:r>
      <w:proofErr w:type="gramEnd"/>
      <w:r w:rsidRPr="004B0851">
        <w:rPr>
          <w:rFonts w:ascii="標楷體" w:hAnsi="標楷體" w:hint="eastAsia"/>
          <w:sz w:val="32"/>
        </w:rPr>
        <w:t>委員名單、第</w:t>
      </w:r>
      <w:r w:rsidRPr="004B0851">
        <w:rPr>
          <w:rFonts w:ascii="標楷體" w:hAnsi="標楷體"/>
          <w:sz w:val="32"/>
        </w:rPr>
        <w:t>2</w:t>
      </w:r>
      <w:r w:rsidRPr="004B0851">
        <w:rPr>
          <w:rFonts w:ascii="標楷體" w:hAnsi="標楷體" w:hint="eastAsia"/>
          <w:sz w:val="32"/>
        </w:rPr>
        <w:t>次增聘命題兼閱卷委員3名名單一案，請討論</w:t>
      </w:r>
      <w:r w:rsidR="004B6E49" w:rsidRPr="000A18E1">
        <w:rPr>
          <w:rFonts w:ascii="標楷體" w:hAnsi="標楷體" w:hint="eastAsia"/>
          <w:sz w:val="32"/>
          <w:szCs w:val="32"/>
        </w:rPr>
        <w:t>。</w:t>
      </w:r>
    </w:p>
    <w:p w:rsidR="004B6E49" w:rsidRPr="00361060" w:rsidRDefault="004B6E49" w:rsidP="00CD3ABF">
      <w:pPr>
        <w:pStyle w:val="2f"/>
        <w:kinsoku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361060">
        <w:rPr>
          <w:rFonts w:ascii="標楷體" w:hAnsi="標楷體" w:hint="eastAsia"/>
        </w:rPr>
        <w:t xml:space="preserve"> </w:t>
      </w:r>
      <w:r w:rsidR="00C24AC7">
        <w:rPr>
          <w:rFonts w:ascii="標楷體" w:hAnsi="標楷體" w:hint="eastAsia"/>
        </w:rPr>
        <w:t xml:space="preserve"> </w:t>
      </w:r>
      <w:r w:rsidRPr="00361060">
        <w:rPr>
          <w:rFonts w:ascii="標楷體" w:hAnsi="標楷體" w:hint="eastAsia"/>
        </w:rPr>
        <w:t xml:space="preserve"> </w:t>
      </w:r>
      <w:r w:rsidRPr="00361060">
        <w:rPr>
          <w:rFonts w:ascii="標楷體" w:hAnsi="標楷體" w:hint="eastAsia"/>
          <w:b/>
        </w:rPr>
        <w:t>決議：</w:t>
      </w:r>
      <w:r w:rsidR="005B599E" w:rsidRPr="005B599E">
        <w:rPr>
          <w:rFonts w:ascii="標楷體" w:hAnsi="標楷體" w:hint="eastAsia"/>
        </w:rPr>
        <w:t>照名單通過</w:t>
      </w:r>
      <w:r w:rsidR="00841D05">
        <w:rPr>
          <w:rFonts w:ascii="標楷體" w:hAnsi="標楷體" w:hint="eastAsia"/>
          <w:color w:val="000000"/>
        </w:rPr>
        <w:t>。</w:t>
      </w:r>
    </w:p>
    <w:p w:rsidR="004B6E49" w:rsidRDefault="004B6E49" w:rsidP="00CD3ABF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  <w:r w:rsidRPr="00361060">
        <w:rPr>
          <w:rFonts w:ascii="標楷體" w:hAnsi="標楷體" w:hint="eastAsia"/>
        </w:rPr>
        <w:lastRenderedPageBreak/>
        <w:t xml:space="preserve"> </w:t>
      </w:r>
    </w:p>
    <w:p w:rsidR="00B126BF" w:rsidRPr="00BB03E1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BB03E1">
        <w:rPr>
          <w:rFonts w:ascii="標楷體" w:hAnsi="標楷體"/>
        </w:rPr>
        <w:t>散會：</w:t>
      </w:r>
      <w:r w:rsidR="00C7290F">
        <w:rPr>
          <w:rFonts w:ascii="標楷體" w:hAnsi="標楷體" w:hint="eastAsia"/>
        </w:rPr>
        <w:t>10</w:t>
      </w:r>
      <w:r w:rsidRPr="00BB03E1">
        <w:rPr>
          <w:rFonts w:ascii="標楷體" w:hAnsi="標楷體" w:hint="eastAsia"/>
        </w:rPr>
        <w:t>時</w:t>
      </w:r>
      <w:r w:rsidR="00C7290F">
        <w:rPr>
          <w:rFonts w:ascii="標楷體" w:hAnsi="標楷體" w:hint="eastAsia"/>
        </w:rPr>
        <w:t>45</w:t>
      </w:r>
      <w:r w:rsidRPr="00BB03E1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517C1B" w:rsidRPr="0005001D">
        <w:rPr>
          <w:rFonts w:ascii="標楷體" w:hAnsi="標楷體" w:hint="eastAsia"/>
        </w:rPr>
        <w:t>黃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榮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22" w:rsidRDefault="00660322">
      <w:r>
        <w:separator/>
      </w:r>
    </w:p>
  </w:endnote>
  <w:endnote w:type="continuationSeparator" w:id="0">
    <w:p w:rsidR="00660322" w:rsidRDefault="006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C" w:rsidRDefault="00FE331C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E331C" w:rsidRDefault="00FE331C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C" w:rsidRDefault="00FE33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732C" w:rsidRPr="00BC732C">
      <w:rPr>
        <w:noProof/>
        <w:lang w:val="zh-TW"/>
      </w:rPr>
      <w:t>-</w:t>
    </w:r>
    <w:r w:rsidR="00BC732C">
      <w:rPr>
        <w:noProof/>
      </w:rPr>
      <w:t xml:space="preserve"> 4 -</w:t>
    </w:r>
    <w:r>
      <w:fldChar w:fldCharType="end"/>
    </w:r>
  </w:p>
  <w:p w:rsidR="00FE331C" w:rsidRDefault="00FE3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22" w:rsidRDefault="00660322">
      <w:r>
        <w:separator/>
      </w:r>
    </w:p>
  </w:footnote>
  <w:footnote w:type="continuationSeparator" w:id="0">
    <w:p w:rsidR="00660322" w:rsidRDefault="0066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45D"/>
    <w:rsid w:val="00027620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8B"/>
    <w:rsid w:val="0003218D"/>
    <w:rsid w:val="00032950"/>
    <w:rsid w:val="00033077"/>
    <w:rsid w:val="000335C7"/>
    <w:rsid w:val="00033F55"/>
    <w:rsid w:val="000344B4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2D2"/>
    <w:rsid w:val="00057F96"/>
    <w:rsid w:val="000600C4"/>
    <w:rsid w:val="00060AE0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0D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C51"/>
    <w:rsid w:val="000B1D8C"/>
    <w:rsid w:val="000B2288"/>
    <w:rsid w:val="000B2785"/>
    <w:rsid w:val="000B33F4"/>
    <w:rsid w:val="000B38E4"/>
    <w:rsid w:val="000B39E8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DEC"/>
    <w:rsid w:val="000D204A"/>
    <w:rsid w:val="000D20C7"/>
    <w:rsid w:val="000D2676"/>
    <w:rsid w:val="000D295D"/>
    <w:rsid w:val="000D2D51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29F5"/>
    <w:rsid w:val="000F3803"/>
    <w:rsid w:val="000F3912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3E8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74E"/>
    <w:rsid w:val="001B1B0D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17FD"/>
    <w:rsid w:val="001D1C11"/>
    <w:rsid w:val="001D1D79"/>
    <w:rsid w:val="001D1DAD"/>
    <w:rsid w:val="001D279B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138C"/>
    <w:rsid w:val="001F1A90"/>
    <w:rsid w:val="001F1CBE"/>
    <w:rsid w:val="001F1F9D"/>
    <w:rsid w:val="001F23E2"/>
    <w:rsid w:val="001F2C2D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F06"/>
    <w:rsid w:val="0026153A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487F"/>
    <w:rsid w:val="0029488D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F70"/>
    <w:rsid w:val="002B3146"/>
    <w:rsid w:val="002B3717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AC"/>
    <w:rsid w:val="002C1D95"/>
    <w:rsid w:val="002C1EC8"/>
    <w:rsid w:val="002C2151"/>
    <w:rsid w:val="002C28DB"/>
    <w:rsid w:val="002C295C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201FF"/>
    <w:rsid w:val="003204C5"/>
    <w:rsid w:val="00320A09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70EC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4ED5"/>
    <w:rsid w:val="003656CD"/>
    <w:rsid w:val="00365E8F"/>
    <w:rsid w:val="00365F50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CA3"/>
    <w:rsid w:val="00413F6A"/>
    <w:rsid w:val="0041539C"/>
    <w:rsid w:val="00415AA3"/>
    <w:rsid w:val="00415E1B"/>
    <w:rsid w:val="00415E70"/>
    <w:rsid w:val="004162DD"/>
    <w:rsid w:val="00416611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356"/>
    <w:rsid w:val="004225E3"/>
    <w:rsid w:val="004226EB"/>
    <w:rsid w:val="004229D9"/>
    <w:rsid w:val="0042395B"/>
    <w:rsid w:val="00423AA5"/>
    <w:rsid w:val="00423C82"/>
    <w:rsid w:val="0042436A"/>
    <w:rsid w:val="00425250"/>
    <w:rsid w:val="0042577E"/>
    <w:rsid w:val="0042603D"/>
    <w:rsid w:val="004261CD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52C"/>
    <w:rsid w:val="004417D5"/>
    <w:rsid w:val="00441B10"/>
    <w:rsid w:val="00442040"/>
    <w:rsid w:val="0044218B"/>
    <w:rsid w:val="00442402"/>
    <w:rsid w:val="00442671"/>
    <w:rsid w:val="00442696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55F"/>
    <w:rsid w:val="004A3B8C"/>
    <w:rsid w:val="004A49E6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B03BA"/>
    <w:rsid w:val="004B1BC9"/>
    <w:rsid w:val="004B1F8A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41AE"/>
    <w:rsid w:val="004D4294"/>
    <w:rsid w:val="004D461B"/>
    <w:rsid w:val="004D4AC9"/>
    <w:rsid w:val="004D4ADE"/>
    <w:rsid w:val="004D5B37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7A"/>
    <w:rsid w:val="00501706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656"/>
    <w:rsid w:val="00525A85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0AF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5C4"/>
    <w:rsid w:val="005908C4"/>
    <w:rsid w:val="00591046"/>
    <w:rsid w:val="00591411"/>
    <w:rsid w:val="00591860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BF2"/>
    <w:rsid w:val="005A4C72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28F4"/>
    <w:rsid w:val="005B2987"/>
    <w:rsid w:val="005B3428"/>
    <w:rsid w:val="005B361D"/>
    <w:rsid w:val="005B4AA9"/>
    <w:rsid w:val="005B4EB5"/>
    <w:rsid w:val="005B5756"/>
    <w:rsid w:val="005B599E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5702"/>
    <w:rsid w:val="00605D67"/>
    <w:rsid w:val="00605D7F"/>
    <w:rsid w:val="00605FF6"/>
    <w:rsid w:val="0060609C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7CD"/>
    <w:rsid w:val="00625337"/>
    <w:rsid w:val="006258B9"/>
    <w:rsid w:val="0062643F"/>
    <w:rsid w:val="00626609"/>
    <w:rsid w:val="00627325"/>
    <w:rsid w:val="0062790B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B1F"/>
    <w:rsid w:val="006A6CED"/>
    <w:rsid w:val="006A7B42"/>
    <w:rsid w:val="006B0698"/>
    <w:rsid w:val="006B06E8"/>
    <w:rsid w:val="006B10C9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CA8"/>
    <w:rsid w:val="006F00BE"/>
    <w:rsid w:val="006F0189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4FC2"/>
    <w:rsid w:val="007555F0"/>
    <w:rsid w:val="00756083"/>
    <w:rsid w:val="00756190"/>
    <w:rsid w:val="007564AF"/>
    <w:rsid w:val="00756A5A"/>
    <w:rsid w:val="00756AD3"/>
    <w:rsid w:val="007573D0"/>
    <w:rsid w:val="00757F2D"/>
    <w:rsid w:val="007606A3"/>
    <w:rsid w:val="00761770"/>
    <w:rsid w:val="00761E61"/>
    <w:rsid w:val="00763B9C"/>
    <w:rsid w:val="007646CC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7A9"/>
    <w:rsid w:val="007966D7"/>
    <w:rsid w:val="00797BA5"/>
    <w:rsid w:val="007A056B"/>
    <w:rsid w:val="007A0697"/>
    <w:rsid w:val="007A0DD9"/>
    <w:rsid w:val="007A1A23"/>
    <w:rsid w:val="007A1B26"/>
    <w:rsid w:val="007A1E0D"/>
    <w:rsid w:val="007A23B9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43F1"/>
    <w:rsid w:val="007F448F"/>
    <w:rsid w:val="007F46C7"/>
    <w:rsid w:val="007F4C11"/>
    <w:rsid w:val="007F54E3"/>
    <w:rsid w:val="007F5AD4"/>
    <w:rsid w:val="007F62B0"/>
    <w:rsid w:val="007F65FB"/>
    <w:rsid w:val="007F6EFB"/>
    <w:rsid w:val="007F71CC"/>
    <w:rsid w:val="007F73A5"/>
    <w:rsid w:val="008000A5"/>
    <w:rsid w:val="00800973"/>
    <w:rsid w:val="00801AA4"/>
    <w:rsid w:val="0080220A"/>
    <w:rsid w:val="008023ED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8053C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E0E"/>
    <w:rsid w:val="008D7E45"/>
    <w:rsid w:val="008D7E6B"/>
    <w:rsid w:val="008D7ED8"/>
    <w:rsid w:val="008E0190"/>
    <w:rsid w:val="008E02A1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CE9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E81"/>
    <w:rsid w:val="008F3EF6"/>
    <w:rsid w:val="008F48DB"/>
    <w:rsid w:val="008F4E6D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774A"/>
    <w:rsid w:val="00947B01"/>
    <w:rsid w:val="009500A6"/>
    <w:rsid w:val="00950469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703"/>
    <w:rsid w:val="009628F6"/>
    <w:rsid w:val="00962EEA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CBD"/>
    <w:rsid w:val="009C7FB2"/>
    <w:rsid w:val="009D0A87"/>
    <w:rsid w:val="009D1045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2735"/>
    <w:rsid w:val="009E2D94"/>
    <w:rsid w:val="009E3050"/>
    <w:rsid w:val="009E38A6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7B09"/>
    <w:rsid w:val="009E7F9F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A60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9D2"/>
    <w:rsid w:val="00A54E23"/>
    <w:rsid w:val="00A55708"/>
    <w:rsid w:val="00A55B08"/>
    <w:rsid w:val="00A55C2D"/>
    <w:rsid w:val="00A55D83"/>
    <w:rsid w:val="00A56049"/>
    <w:rsid w:val="00A5638B"/>
    <w:rsid w:val="00A60366"/>
    <w:rsid w:val="00A608FF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7659"/>
    <w:rsid w:val="00A67EE7"/>
    <w:rsid w:val="00A704FB"/>
    <w:rsid w:val="00A70C00"/>
    <w:rsid w:val="00A716C1"/>
    <w:rsid w:val="00A7200D"/>
    <w:rsid w:val="00A72609"/>
    <w:rsid w:val="00A730F0"/>
    <w:rsid w:val="00A732C4"/>
    <w:rsid w:val="00A73326"/>
    <w:rsid w:val="00A73495"/>
    <w:rsid w:val="00A7362B"/>
    <w:rsid w:val="00A7369D"/>
    <w:rsid w:val="00A74075"/>
    <w:rsid w:val="00A7447C"/>
    <w:rsid w:val="00A74B2B"/>
    <w:rsid w:val="00A7598A"/>
    <w:rsid w:val="00A76018"/>
    <w:rsid w:val="00A76366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DB1"/>
    <w:rsid w:val="00AA4E8F"/>
    <w:rsid w:val="00AA5425"/>
    <w:rsid w:val="00AA544B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622F"/>
    <w:rsid w:val="00AB696D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BE"/>
    <w:rsid w:val="00B05BF7"/>
    <w:rsid w:val="00B05E71"/>
    <w:rsid w:val="00B062BF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AB8"/>
    <w:rsid w:val="00B13B8A"/>
    <w:rsid w:val="00B14F40"/>
    <w:rsid w:val="00B14FD7"/>
    <w:rsid w:val="00B1516A"/>
    <w:rsid w:val="00B15558"/>
    <w:rsid w:val="00B1613E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B05"/>
    <w:rsid w:val="00B47DCB"/>
    <w:rsid w:val="00B50571"/>
    <w:rsid w:val="00B50706"/>
    <w:rsid w:val="00B507E4"/>
    <w:rsid w:val="00B509A3"/>
    <w:rsid w:val="00B50F78"/>
    <w:rsid w:val="00B521D0"/>
    <w:rsid w:val="00B52204"/>
    <w:rsid w:val="00B52B21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4E"/>
    <w:rsid w:val="00BE68B7"/>
    <w:rsid w:val="00BE6C54"/>
    <w:rsid w:val="00BE764A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119A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7F6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FF4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DB3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5B9E"/>
    <w:rsid w:val="00D863FE"/>
    <w:rsid w:val="00D871B0"/>
    <w:rsid w:val="00D873E4"/>
    <w:rsid w:val="00D905D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28CC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13B7"/>
    <w:rsid w:val="00E31629"/>
    <w:rsid w:val="00E31A45"/>
    <w:rsid w:val="00E32157"/>
    <w:rsid w:val="00E32898"/>
    <w:rsid w:val="00E3351A"/>
    <w:rsid w:val="00E33641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58F1"/>
    <w:rsid w:val="00E467A1"/>
    <w:rsid w:val="00E46CF3"/>
    <w:rsid w:val="00E46ED5"/>
    <w:rsid w:val="00E47274"/>
    <w:rsid w:val="00E47D22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4C8D"/>
    <w:rsid w:val="00EA4EAC"/>
    <w:rsid w:val="00EA4FE9"/>
    <w:rsid w:val="00EA5AEB"/>
    <w:rsid w:val="00EA5B44"/>
    <w:rsid w:val="00EA5DAB"/>
    <w:rsid w:val="00EA673F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5897"/>
    <w:rsid w:val="00F15922"/>
    <w:rsid w:val="00F15E91"/>
    <w:rsid w:val="00F166A2"/>
    <w:rsid w:val="00F16801"/>
    <w:rsid w:val="00F17415"/>
    <w:rsid w:val="00F175E4"/>
    <w:rsid w:val="00F17C83"/>
    <w:rsid w:val="00F17D9E"/>
    <w:rsid w:val="00F17E62"/>
    <w:rsid w:val="00F20114"/>
    <w:rsid w:val="00F2082C"/>
    <w:rsid w:val="00F218FF"/>
    <w:rsid w:val="00F219FC"/>
    <w:rsid w:val="00F21D8F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5046C"/>
    <w:rsid w:val="00F5090B"/>
    <w:rsid w:val="00F51402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35E1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28C"/>
    <w:rsid w:val="00F959A0"/>
    <w:rsid w:val="00F95B66"/>
    <w:rsid w:val="00F95E22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60ED"/>
    <w:rsid w:val="00FA639F"/>
    <w:rsid w:val="00FA67A3"/>
    <w:rsid w:val="00FB0038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79E"/>
    <w:rsid w:val="00FB581A"/>
    <w:rsid w:val="00FB5854"/>
    <w:rsid w:val="00FB5A74"/>
    <w:rsid w:val="00FB5BAC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2C54"/>
    <w:rsid w:val="00FC3049"/>
    <w:rsid w:val="00FC3202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0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D3DC-10CF-4933-959C-6C1E6B71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2326</Characters>
  <Application>Microsoft Office Word</Application>
  <DocSecurity>0</DocSecurity>
  <Lines>19</Lines>
  <Paragraphs>5</Paragraphs>
  <ScaleCrop>false</ScaleCrop>
  <Company>考試院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翁</cp:lastModifiedBy>
  <cp:revision>3</cp:revision>
  <cp:lastPrinted>2021-09-03T05:56:00Z</cp:lastPrinted>
  <dcterms:created xsi:type="dcterms:W3CDTF">2021-09-07T02:50:00Z</dcterms:created>
  <dcterms:modified xsi:type="dcterms:W3CDTF">2021-09-07T08:35:00Z</dcterms:modified>
</cp:coreProperties>
</file>