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9" w:rsidRPr="00346FDF" w:rsidRDefault="0085553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1F5F3D">
        <w:rPr>
          <w:rFonts w:ascii="標楷體" w:eastAsia="標楷體" w:hAnsi="標楷體" w:hint="eastAsia"/>
          <w:b/>
          <w:sz w:val="32"/>
          <w:szCs w:val="32"/>
        </w:rPr>
        <w:t>一</w:t>
      </w:r>
      <w:r w:rsidR="00314D29" w:rsidRPr="00346FDF">
        <w:rPr>
          <w:rFonts w:ascii="標楷體" w:eastAsia="標楷體" w:hAnsi="標楷體" w:hint="eastAsia"/>
          <w:b/>
          <w:sz w:val="32"/>
          <w:szCs w:val="32"/>
        </w:rPr>
        <w:t>、公務人員保障培訓</w:t>
      </w:r>
    </w:p>
    <w:p w:rsidR="00314D29" w:rsidRPr="00D14DB4" w:rsidRDefault="00314D29" w:rsidP="004F0F4A">
      <w:pPr>
        <w:spacing w:line="460" w:lineRule="exact"/>
        <w:ind w:firstLineChars="200" w:firstLine="560"/>
        <w:jc w:val="both"/>
        <w:rPr>
          <w:rFonts w:eastAsia="標楷體"/>
          <w:sz w:val="28"/>
          <w:szCs w:val="28"/>
        </w:rPr>
      </w:pPr>
      <w:r w:rsidRPr="00D14DB4">
        <w:rPr>
          <w:rFonts w:eastAsia="標楷體" w:hAnsi="標楷體"/>
          <w:sz w:val="28"/>
          <w:szCs w:val="28"/>
        </w:rPr>
        <w:t>考試院於民國</w:t>
      </w:r>
      <w:r w:rsidRPr="00D14DB4">
        <w:rPr>
          <w:rFonts w:eastAsia="標楷體"/>
          <w:sz w:val="28"/>
          <w:szCs w:val="28"/>
        </w:rPr>
        <w:t>85</w:t>
      </w:r>
      <w:r w:rsidRPr="00D14DB4">
        <w:rPr>
          <w:rFonts w:eastAsia="標楷體" w:hAnsi="標楷體"/>
          <w:sz w:val="28"/>
          <w:szCs w:val="28"/>
        </w:rPr>
        <w:t>年</w:t>
      </w:r>
      <w:r w:rsidRPr="00D14DB4">
        <w:rPr>
          <w:rFonts w:eastAsia="標楷體"/>
          <w:sz w:val="28"/>
          <w:szCs w:val="28"/>
        </w:rPr>
        <w:t>6</w:t>
      </w:r>
      <w:r w:rsidRPr="00D14DB4">
        <w:rPr>
          <w:rFonts w:eastAsia="標楷體" w:hAnsi="標楷體"/>
          <w:sz w:val="28"/>
          <w:szCs w:val="28"/>
        </w:rPr>
        <w:t>月</w:t>
      </w:r>
      <w:r w:rsidRPr="00D14DB4">
        <w:rPr>
          <w:rFonts w:eastAsia="標楷體"/>
          <w:sz w:val="28"/>
          <w:szCs w:val="28"/>
        </w:rPr>
        <w:t>1</w:t>
      </w:r>
      <w:r w:rsidRPr="00D14DB4">
        <w:rPr>
          <w:rFonts w:eastAsia="標楷體" w:hAnsi="標楷體"/>
          <w:sz w:val="28"/>
          <w:szCs w:val="28"/>
        </w:rPr>
        <w:t>日設立「公務人員保障暨培訓委員會」，掌理關於公務人員身分、工作條件、官職等級、俸給等有關權益之保障暨公務人員訓練進修等相關事項。</w:t>
      </w:r>
    </w:p>
    <w:p w:rsidR="004F0F4A" w:rsidRPr="004F0F4A" w:rsidRDefault="004F0F4A" w:rsidP="00D14DB4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保障事件辦理情形及</w:t>
      </w:r>
      <w:r w:rsidR="0037248E">
        <w:rPr>
          <w:rFonts w:ascii="標楷體" w:eastAsia="標楷體" w:hAnsi="標楷體" w:hint="eastAsia"/>
          <w:b/>
          <w:sz w:val="28"/>
          <w:szCs w:val="28"/>
        </w:rPr>
        <w:t>辦理</w:t>
      </w:r>
      <w:r w:rsidRPr="004F0F4A">
        <w:rPr>
          <w:rFonts w:ascii="標楷體" w:eastAsia="標楷體" w:hAnsi="標楷體" w:hint="eastAsia"/>
          <w:b/>
          <w:sz w:val="28"/>
          <w:szCs w:val="28"/>
        </w:rPr>
        <w:t>結果</w:t>
      </w:r>
    </w:p>
    <w:p w:rsidR="00541DAA" w:rsidRPr="00541DAA" w:rsidRDefault="00314DA2" w:rsidP="00D14DB4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101</w:t>
      </w:r>
      <w:r w:rsidR="000D7475" w:rsidRPr="000D7475">
        <w:rPr>
          <w:rFonts w:eastAsia="標楷體" w:hAnsi="標楷體" w:hint="eastAsia"/>
          <w:b/>
          <w:sz w:val="28"/>
          <w:szCs w:val="28"/>
        </w:rPr>
        <w:t>年辦理情形及結果</w:t>
      </w:r>
    </w:p>
    <w:p w:rsidR="00314D29" w:rsidRDefault="00314DA2" w:rsidP="00541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 w:rsidR="00314D29" w:rsidRPr="00130F1D">
        <w:rPr>
          <w:rFonts w:eastAsia="標楷體" w:hAnsi="標楷體"/>
          <w:sz w:val="28"/>
          <w:szCs w:val="28"/>
        </w:rPr>
        <w:t>年收受保障事件</w:t>
      </w:r>
      <w:r w:rsidR="0085553B">
        <w:rPr>
          <w:rFonts w:eastAsia="標楷體" w:hAnsi="標楷體" w:hint="eastAsia"/>
          <w:sz w:val="28"/>
          <w:szCs w:val="28"/>
        </w:rPr>
        <w:t>1,</w:t>
      </w:r>
      <w:r>
        <w:rPr>
          <w:rFonts w:eastAsia="標楷體" w:hAnsi="標楷體" w:hint="eastAsia"/>
          <w:sz w:val="28"/>
          <w:szCs w:val="28"/>
        </w:rPr>
        <w:t>100</w:t>
      </w:r>
      <w:r w:rsidR="00314D29" w:rsidRPr="00130F1D">
        <w:rPr>
          <w:rFonts w:eastAsia="標楷體" w:hAnsi="標楷體"/>
          <w:sz w:val="28"/>
          <w:szCs w:val="28"/>
        </w:rPr>
        <w:t>件，續辦上</w:t>
      </w:r>
      <w:r w:rsidR="007340E8">
        <w:rPr>
          <w:rFonts w:eastAsia="標楷體" w:hAnsi="標楷體"/>
          <w:sz w:val="28"/>
          <w:szCs w:val="28"/>
        </w:rPr>
        <w:t>年</w:t>
      </w:r>
      <w:r w:rsidR="00314D29" w:rsidRPr="00130F1D">
        <w:rPr>
          <w:rFonts w:eastAsia="標楷體" w:hAnsi="標楷體"/>
          <w:sz w:val="28"/>
          <w:szCs w:val="28"/>
        </w:rPr>
        <w:t>未結</w:t>
      </w:r>
      <w:r w:rsidR="007340E8">
        <w:rPr>
          <w:rFonts w:eastAsia="標楷體" w:hAnsi="標楷體" w:hint="eastAsia"/>
          <w:sz w:val="28"/>
          <w:szCs w:val="28"/>
        </w:rPr>
        <w:t>事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F0F4A" w:rsidRPr="00541DAA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44</w:t>
      </w:r>
      <w:r w:rsidR="00314D29" w:rsidRPr="00130F1D">
        <w:rPr>
          <w:rFonts w:eastAsia="標楷體" w:hAnsi="標楷體"/>
          <w:sz w:val="28"/>
          <w:szCs w:val="28"/>
        </w:rPr>
        <w:t>件，總計</w:t>
      </w:r>
      <w:r w:rsidR="00314D29" w:rsidRPr="00541DAA">
        <w:rPr>
          <w:rFonts w:eastAsia="標楷體" w:hAnsi="標楷體"/>
          <w:sz w:val="28"/>
          <w:szCs w:val="28"/>
        </w:rPr>
        <w:t>1,</w:t>
      </w:r>
      <w:r w:rsidR="0085553B"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44</w:t>
      </w:r>
      <w:r w:rsidR="00314D29" w:rsidRPr="00130F1D">
        <w:rPr>
          <w:rFonts w:eastAsia="標楷體" w:hAnsi="標楷體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共計</w:t>
      </w:r>
      <w:r w:rsidR="00314D29" w:rsidRPr="00130F1D">
        <w:rPr>
          <w:rFonts w:eastAsia="標楷體" w:hAnsi="標楷體"/>
          <w:sz w:val="28"/>
          <w:szCs w:val="28"/>
        </w:rPr>
        <w:t>辦結</w:t>
      </w:r>
      <w:r w:rsidR="0085553B">
        <w:rPr>
          <w:rFonts w:eastAsia="標楷體" w:hAnsi="標楷體" w:hint="eastAsia"/>
          <w:sz w:val="28"/>
          <w:szCs w:val="28"/>
        </w:rPr>
        <w:t>1,</w:t>
      </w:r>
      <w:r>
        <w:rPr>
          <w:rFonts w:eastAsia="標楷體" w:hAnsi="標楷體" w:hint="eastAsia"/>
          <w:sz w:val="28"/>
          <w:szCs w:val="28"/>
        </w:rPr>
        <w:t>118</w:t>
      </w:r>
      <w:r w:rsidR="00314D29" w:rsidRPr="00130F1D">
        <w:rPr>
          <w:rFonts w:eastAsia="標楷體" w:hAnsi="標楷體"/>
          <w:sz w:val="28"/>
          <w:szCs w:val="28"/>
        </w:rPr>
        <w:t>件</w:t>
      </w:r>
      <w:r w:rsidR="00480CB5">
        <w:rPr>
          <w:rFonts w:eastAsia="標楷體" w:hAnsi="標楷體"/>
          <w:sz w:val="28"/>
          <w:szCs w:val="28"/>
        </w:rPr>
        <w:t>（</w:t>
      </w:r>
      <w:r w:rsidR="00480CB5">
        <w:rPr>
          <w:rFonts w:eastAsia="標楷體" w:hAnsi="標楷體" w:hint="eastAsia"/>
          <w:sz w:val="28"/>
          <w:szCs w:val="28"/>
        </w:rPr>
        <w:t>復</w:t>
      </w:r>
      <w:r w:rsidR="0036658E" w:rsidRPr="00130F1D">
        <w:rPr>
          <w:rFonts w:eastAsia="標楷體" w:hAnsi="標楷體"/>
          <w:sz w:val="28"/>
          <w:szCs w:val="28"/>
        </w:rPr>
        <w:t>審</w:t>
      </w:r>
      <w:r>
        <w:rPr>
          <w:rFonts w:eastAsia="標楷體" w:hAnsi="標楷體" w:hint="eastAsia"/>
          <w:sz w:val="28"/>
          <w:szCs w:val="28"/>
        </w:rPr>
        <w:t>60</w:t>
      </w:r>
      <w:r w:rsidR="0013356C">
        <w:rPr>
          <w:rFonts w:eastAsia="標楷體" w:hAnsi="標楷體" w:hint="eastAsia"/>
          <w:sz w:val="28"/>
          <w:szCs w:val="28"/>
        </w:rPr>
        <w:t>3</w:t>
      </w:r>
      <w:r w:rsidR="0036658E" w:rsidRPr="00130F1D">
        <w:rPr>
          <w:rFonts w:eastAsia="標楷體" w:hAnsi="標楷體"/>
          <w:sz w:val="28"/>
          <w:szCs w:val="28"/>
        </w:rPr>
        <w:t>件、再審議</w:t>
      </w:r>
      <w:r w:rsidR="0085553B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6</w:t>
      </w:r>
      <w:r w:rsidR="0036658E" w:rsidRPr="00130F1D">
        <w:rPr>
          <w:rFonts w:eastAsia="標楷體" w:hAnsi="標楷體"/>
          <w:sz w:val="28"/>
          <w:szCs w:val="28"/>
        </w:rPr>
        <w:t>件、再申訴</w:t>
      </w:r>
      <w:r>
        <w:rPr>
          <w:rFonts w:eastAsia="標楷體" w:hAnsi="標楷體" w:hint="eastAsia"/>
          <w:sz w:val="28"/>
          <w:szCs w:val="28"/>
        </w:rPr>
        <w:t>499</w:t>
      </w:r>
      <w:r w:rsidR="0036658E" w:rsidRPr="00130F1D">
        <w:rPr>
          <w:rFonts w:eastAsia="標楷體" w:hAnsi="標楷體"/>
          <w:sz w:val="28"/>
          <w:szCs w:val="28"/>
        </w:rPr>
        <w:t>件）</w:t>
      </w:r>
      <w:r w:rsidR="00314D29" w:rsidRPr="00130F1D">
        <w:rPr>
          <w:rFonts w:eastAsia="標楷體" w:hAnsi="標楷體"/>
          <w:sz w:val="28"/>
          <w:szCs w:val="28"/>
        </w:rPr>
        <w:t>，</w:t>
      </w:r>
      <w:r w:rsidR="00056329">
        <w:rPr>
          <w:rFonts w:eastAsia="標楷體" w:hAnsi="標楷體" w:hint="eastAsia"/>
          <w:sz w:val="28"/>
          <w:szCs w:val="28"/>
        </w:rPr>
        <w:t>結案率為</w:t>
      </w:r>
      <w:r>
        <w:rPr>
          <w:rFonts w:eastAsia="標楷體" w:hAnsi="標楷體" w:hint="eastAsia"/>
          <w:sz w:val="28"/>
          <w:szCs w:val="28"/>
        </w:rPr>
        <w:t>89.87</w:t>
      </w:r>
      <w:r w:rsidR="00056329">
        <w:rPr>
          <w:rFonts w:eastAsia="標楷體" w:hAnsi="標楷體" w:hint="eastAsia"/>
          <w:sz w:val="28"/>
          <w:szCs w:val="28"/>
        </w:rPr>
        <w:t>%</w:t>
      </w:r>
      <w:r w:rsidR="00056329">
        <w:rPr>
          <w:rFonts w:eastAsia="標楷體" w:hAnsi="標楷體" w:hint="eastAsia"/>
          <w:sz w:val="28"/>
          <w:szCs w:val="28"/>
        </w:rPr>
        <w:t>，</w:t>
      </w:r>
      <w:r w:rsidR="00314D29" w:rsidRPr="00130F1D">
        <w:rPr>
          <w:rFonts w:eastAsia="標楷體" w:hAnsi="標楷體"/>
          <w:sz w:val="28"/>
          <w:szCs w:val="28"/>
        </w:rPr>
        <w:t>除</w:t>
      </w:r>
      <w:r w:rsidR="00056329">
        <w:rPr>
          <w:rFonts w:eastAsia="標楷體" w:hAnsi="標楷體" w:hint="eastAsia"/>
          <w:sz w:val="28"/>
          <w:szCs w:val="28"/>
        </w:rPr>
        <w:t>經當事人</w:t>
      </w:r>
      <w:r w:rsidR="006846FA">
        <w:rPr>
          <w:rFonts w:eastAsia="標楷體" w:hAnsi="標楷體"/>
          <w:sz w:val="28"/>
          <w:szCs w:val="28"/>
        </w:rPr>
        <w:t>「</w:t>
      </w:r>
      <w:r w:rsidR="006846FA" w:rsidRPr="00130F1D">
        <w:rPr>
          <w:rFonts w:eastAsia="標楷體" w:hAnsi="標楷體"/>
          <w:sz w:val="28"/>
          <w:szCs w:val="28"/>
        </w:rPr>
        <w:t>撤回</w:t>
      </w:r>
      <w:r w:rsidR="006846FA">
        <w:rPr>
          <w:rFonts w:eastAsia="標楷體" w:hAnsi="標楷體"/>
          <w:sz w:val="28"/>
          <w:szCs w:val="28"/>
        </w:rPr>
        <w:t>」</w:t>
      </w:r>
      <w:r w:rsidR="009C276B">
        <w:rPr>
          <w:rFonts w:eastAsia="標楷體" w:hAnsi="標楷體" w:hint="eastAsia"/>
          <w:sz w:val="28"/>
          <w:szCs w:val="28"/>
        </w:rPr>
        <w:t>45</w:t>
      </w:r>
      <w:r w:rsidR="006846FA" w:rsidRPr="00130F1D">
        <w:rPr>
          <w:rFonts w:eastAsia="標楷體" w:hAnsi="標楷體"/>
          <w:sz w:val="28"/>
          <w:szCs w:val="28"/>
        </w:rPr>
        <w:t>件、</w:t>
      </w:r>
      <w:r w:rsidR="00314D29" w:rsidRPr="00130F1D">
        <w:rPr>
          <w:rFonts w:eastAsia="標楷體" w:hAnsi="標楷體"/>
          <w:sz w:val="28"/>
          <w:szCs w:val="28"/>
        </w:rPr>
        <w:t>管轄不合經</w:t>
      </w:r>
      <w:r w:rsidR="007670AB">
        <w:rPr>
          <w:rFonts w:eastAsia="標楷體" w:hAnsi="標楷體"/>
          <w:sz w:val="28"/>
          <w:szCs w:val="28"/>
        </w:rPr>
        <w:t>「</w:t>
      </w:r>
      <w:r w:rsidR="007670AB" w:rsidRPr="00130F1D">
        <w:rPr>
          <w:rFonts w:eastAsia="標楷體" w:hAnsi="標楷體"/>
          <w:sz w:val="28"/>
          <w:szCs w:val="28"/>
        </w:rPr>
        <w:t>移轉管轄</w:t>
      </w:r>
      <w:r w:rsidR="007670AB">
        <w:rPr>
          <w:rFonts w:eastAsia="標楷體" w:hAnsi="標楷體"/>
          <w:sz w:val="28"/>
          <w:szCs w:val="28"/>
        </w:rPr>
        <w:t>」</w:t>
      </w:r>
      <w:r w:rsidR="0013356C">
        <w:rPr>
          <w:rFonts w:eastAsia="標楷體" w:hAnsi="標楷體" w:hint="eastAsia"/>
          <w:sz w:val="28"/>
          <w:szCs w:val="28"/>
        </w:rPr>
        <w:t>3</w:t>
      </w:r>
      <w:r w:rsidR="009C276B">
        <w:rPr>
          <w:rFonts w:eastAsia="標楷體" w:hAnsi="標楷體" w:hint="eastAsia"/>
          <w:sz w:val="28"/>
          <w:szCs w:val="28"/>
        </w:rPr>
        <w:t>7</w:t>
      </w:r>
      <w:r w:rsidR="00314D29" w:rsidRPr="00130F1D">
        <w:rPr>
          <w:rFonts w:eastAsia="標楷體" w:hAnsi="標楷體"/>
          <w:sz w:val="28"/>
          <w:szCs w:val="28"/>
        </w:rPr>
        <w:t>件外，審理作成決定書者計</w:t>
      </w:r>
      <w:r w:rsidR="009C276B">
        <w:rPr>
          <w:rFonts w:eastAsia="標楷體" w:hAnsi="標楷體" w:hint="eastAsia"/>
          <w:sz w:val="28"/>
          <w:szCs w:val="28"/>
        </w:rPr>
        <w:t>1,036</w:t>
      </w:r>
      <w:r w:rsidR="00314D29" w:rsidRPr="00130F1D">
        <w:rPr>
          <w:rFonts w:eastAsia="標楷體" w:hAnsi="標楷體"/>
          <w:sz w:val="28"/>
          <w:szCs w:val="28"/>
        </w:rPr>
        <w:t>件。</w:t>
      </w:r>
    </w:p>
    <w:p w:rsidR="001258F1" w:rsidRPr="007F5B8A" w:rsidRDefault="00F16B87" w:rsidP="007F5B8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就復審及再審議事件辦理結果分析，</w:t>
      </w:r>
      <w:r w:rsidR="009C276B">
        <w:rPr>
          <w:rFonts w:eastAsia="標楷體" w:hAnsi="標楷體" w:hint="eastAsia"/>
          <w:sz w:val="28"/>
          <w:szCs w:val="28"/>
        </w:rPr>
        <w:t>101</w:t>
      </w:r>
      <w:r>
        <w:rPr>
          <w:rFonts w:eastAsia="標楷體" w:hAnsi="標楷體" w:hint="eastAsia"/>
          <w:sz w:val="28"/>
          <w:szCs w:val="28"/>
        </w:rPr>
        <w:t>年共辦理</w:t>
      </w:r>
      <w:r w:rsidR="001448A8">
        <w:rPr>
          <w:rFonts w:eastAsia="標楷體" w:hAnsi="標楷體" w:hint="eastAsia"/>
          <w:sz w:val="28"/>
          <w:szCs w:val="28"/>
        </w:rPr>
        <w:t>619</w:t>
      </w:r>
      <w:r>
        <w:rPr>
          <w:rFonts w:eastAsia="標楷體" w:hAnsi="標楷體" w:hint="eastAsia"/>
          <w:sz w:val="28"/>
          <w:szCs w:val="28"/>
        </w:rPr>
        <w:t>件</w:t>
      </w:r>
      <w:r w:rsidR="00C7033E">
        <w:rPr>
          <w:rFonts w:eastAsia="標楷體" w:hAnsi="標楷體" w:hint="eastAsia"/>
          <w:sz w:val="28"/>
          <w:szCs w:val="28"/>
        </w:rPr>
        <w:t>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7033E">
        <w:rPr>
          <w:rFonts w:eastAsia="標楷體" w:hAnsi="標楷體" w:hint="eastAsia"/>
          <w:sz w:val="28"/>
          <w:szCs w:val="28"/>
        </w:rPr>
        <w:t>以</w:t>
      </w:r>
      <w:r w:rsidR="009725CB">
        <w:rPr>
          <w:rFonts w:eastAsia="標楷體" w:hAnsi="標楷體" w:hint="eastAsia"/>
          <w:sz w:val="28"/>
          <w:szCs w:val="28"/>
        </w:rPr>
        <w:t>「駁回」</w:t>
      </w:r>
      <w:r w:rsidR="009C276B">
        <w:rPr>
          <w:rFonts w:eastAsia="標楷體" w:hAnsi="標楷體" w:hint="eastAsia"/>
          <w:sz w:val="28"/>
          <w:szCs w:val="28"/>
        </w:rPr>
        <w:t>369</w:t>
      </w:r>
      <w:r w:rsidR="00C7033E">
        <w:rPr>
          <w:rFonts w:eastAsia="標楷體" w:hAnsi="標楷體" w:hint="eastAsia"/>
          <w:sz w:val="28"/>
          <w:szCs w:val="28"/>
        </w:rPr>
        <w:t>件最多，占</w:t>
      </w:r>
      <w:r w:rsidR="00AF4AB0">
        <w:rPr>
          <w:rFonts w:eastAsia="標楷體" w:hAnsi="標楷體" w:hint="eastAsia"/>
          <w:sz w:val="28"/>
          <w:szCs w:val="28"/>
        </w:rPr>
        <w:t>59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AF4AB0">
        <w:rPr>
          <w:rFonts w:eastAsia="標楷體" w:hAnsi="標楷體" w:hint="eastAsia"/>
          <w:sz w:val="28"/>
          <w:szCs w:val="28"/>
        </w:rPr>
        <w:t>61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；其次為</w:t>
      </w:r>
      <w:r w:rsidR="009725CB">
        <w:rPr>
          <w:rFonts w:eastAsia="標楷體" w:hAnsi="標楷體" w:hint="eastAsia"/>
          <w:sz w:val="28"/>
          <w:szCs w:val="28"/>
        </w:rPr>
        <w:t>「不受理」</w:t>
      </w:r>
      <w:r w:rsidR="009C276B">
        <w:rPr>
          <w:rFonts w:eastAsia="標楷體" w:hAnsi="標楷體" w:hint="eastAsia"/>
          <w:sz w:val="28"/>
          <w:szCs w:val="28"/>
        </w:rPr>
        <w:t>167</w:t>
      </w:r>
      <w:r w:rsidR="00C7033E">
        <w:rPr>
          <w:rFonts w:eastAsia="標楷體" w:hAnsi="標楷體" w:hint="eastAsia"/>
          <w:sz w:val="28"/>
          <w:szCs w:val="28"/>
        </w:rPr>
        <w:t>件，占</w:t>
      </w:r>
      <w:r w:rsidR="00AF4AB0">
        <w:rPr>
          <w:rFonts w:eastAsia="標楷體" w:hAnsi="標楷體" w:hint="eastAsia"/>
          <w:sz w:val="28"/>
          <w:szCs w:val="28"/>
        </w:rPr>
        <w:t>26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AF4AB0">
        <w:rPr>
          <w:rFonts w:eastAsia="標楷體" w:hAnsi="標楷體" w:hint="eastAsia"/>
          <w:sz w:val="28"/>
          <w:szCs w:val="28"/>
        </w:rPr>
        <w:t>98</w:t>
      </w:r>
      <w:r w:rsidR="00C7033E">
        <w:rPr>
          <w:rFonts w:eastAsia="標楷體" w:hAnsi="標楷體" w:hint="eastAsia"/>
          <w:sz w:val="28"/>
          <w:szCs w:val="28"/>
        </w:rPr>
        <w:t>%</w:t>
      </w:r>
      <w:r w:rsidR="00C7033E">
        <w:rPr>
          <w:rFonts w:eastAsia="標楷體" w:hAnsi="標楷體" w:hint="eastAsia"/>
          <w:sz w:val="28"/>
          <w:szCs w:val="28"/>
        </w:rPr>
        <w:t>。</w:t>
      </w:r>
      <w:r w:rsidR="00CD59F1">
        <w:rPr>
          <w:rFonts w:eastAsia="標楷體" w:hAnsi="標楷體" w:hint="eastAsia"/>
          <w:sz w:val="28"/>
          <w:szCs w:val="28"/>
        </w:rPr>
        <w:t>再就再申訴事件辦理結果分析，</w:t>
      </w:r>
      <w:r w:rsidR="009C276B">
        <w:rPr>
          <w:rFonts w:eastAsia="標楷體" w:hAnsi="標楷體" w:hint="eastAsia"/>
          <w:sz w:val="28"/>
          <w:szCs w:val="28"/>
        </w:rPr>
        <w:t>101</w:t>
      </w:r>
      <w:r w:rsidR="00CD59F1">
        <w:rPr>
          <w:rFonts w:eastAsia="標楷體" w:hAnsi="標楷體" w:hint="eastAsia"/>
          <w:sz w:val="28"/>
          <w:szCs w:val="28"/>
        </w:rPr>
        <w:t>年共辦理</w:t>
      </w:r>
      <w:r w:rsidR="00B67BC9">
        <w:rPr>
          <w:rFonts w:eastAsia="標楷體" w:hAnsi="標楷體" w:hint="eastAsia"/>
          <w:sz w:val="28"/>
          <w:szCs w:val="28"/>
        </w:rPr>
        <w:t>499</w:t>
      </w:r>
      <w:r w:rsidR="00CD59F1">
        <w:rPr>
          <w:rFonts w:eastAsia="標楷體" w:hAnsi="標楷體" w:hint="eastAsia"/>
          <w:sz w:val="28"/>
          <w:szCs w:val="28"/>
        </w:rPr>
        <w:t>件，</w:t>
      </w:r>
      <w:r w:rsidR="009725CB">
        <w:rPr>
          <w:rFonts w:eastAsia="標楷體" w:hAnsi="標楷體" w:hint="eastAsia"/>
          <w:sz w:val="28"/>
          <w:szCs w:val="28"/>
        </w:rPr>
        <w:t>其中</w:t>
      </w:r>
      <w:r w:rsidR="00CD59F1">
        <w:rPr>
          <w:rFonts w:eastAsia="標楷體" w:hAnsi="標楷體" w:hint="eastAsia"/>
          <w:sz w:val="28"/>
          <w:szCs w:val="28"/>
        </w:rPr>
        <w:t>亦以</w:t>
      </w:r>
      <w:r w:rsidR="00D509DF">
        <w:rPr>
          <w:rFonts w:eastAsia="標楷體" w:hAnsi="標楷體" w:hint="eastAsia"/>
          <w:sz w:val="28"/>
          <w:szCs w:val="28"/>
        </w:rPr>
        <w:t>「駁回」</w:t>
      </w:r>
      <w:r w:rsidR="00CD59F1">
        <w:rPr>
          <w:rFonts w:eastAsia="標楷體" w:hAnsi="標楷體" w:hint="eastAsia"/>
          <w:sz w:val="28"/>
          <w:szCs w:val="28"/>
        </w:rPr>
        <w:t>3</w:t>
      </w:r>
      <w:r w:rsidR="009C276B">
        <w:rPr>
          <w:rFonts w:eastAsia="標楷體" w:hAnsi="標楷體" w:hint="eastAsia"/>
          <w:sz w:val="28"/>
          <w:szCs w:val="28"/>
        </w:rPr>
        <w:t>44</w:t>
      </w:r>
      <w:r w:rsidR="00CD59F1">
        <w:rPr>
          <w:rFonts w:eastAsia="標楷體" w:hAnsi="標楷體" w:hint="eastAsia"/>
          <w:sz w:val="28"/>
          <w:szCs w:val="28"/>
        </w:rPr>
        <w:t>件最多，占</w:t>
      </w:r>
      <w:r w:rsidR="00AF4AB0">
        <w:rPr>
          <w:rFonts w:eastAsia="標楷體" w:hAnsi="標楷體" w:hint="eastAsia"/>
          <w:sz w:val="28"/>
          <w:szCs w:val="28"/>
        </w:rPr>
        <w:t>68</w:t>
      </w:r>
      <w:r w:rsidR="002B7CDD">
        <w:rPr>
          <w:rFonts w:eastAsia="標楷體" w:hAnsi="標楷體" w:hint="eastAsia"/>
          <w:sz w:val="28"/>
          <w:szCs w:val="28"/>
        </w:rPr>
        <w:t>.</w:t>
      </w:r>
      <w:r w:rsidR="00AF4AB0">
        <w:rPr>
          <w:rFonts w:eastAsia="標楷體" w:hAnsi="標楷體" w:hint="eastAsia"/>
          <w:sz w:val="28"/>
          <w:szCs w:val="28"/>
        </w:rPr>
        <w:t>94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；其次為</w:t>
      </w:r>
      <w:r w:rsidR="007670AB">
        <w:rPr>
          <w:rFonts w:eastAsia="標楷體" w:hAnsi="標楷體" w:hint="eastAsia"/>
          <w:sz w:val="28"/>
          <w:szCs w:val="28"/>
        </w:rPr>
        <w:t>「撤銷」</w:t>
      </w:r>
      <w:r w:rsidR="009C276B">
        <w:rPr>
          <w:rFonts w:eastAsia="標楷體" w:hAnsi="標楷體" w:hint="eastAsia"/>
          <w:sz w:val="28"/>
          <w:szCs w:val="28"/>
        </w:rPr>
        <w:t>71</w:t>
      </w:r>
      <w:r w:rsidR="00CD59F1">
        <w:rPr>
          <w:rFonts w:eastAsia="標楷體" w:hAnsi="標楷體" w:hint="eastAsia"/>
          <w:sz w:val="28"/>
          <w:szCs w:val="28"/>
        </w:rPr>
        <w:t>件，占</w:t>
      </w:r>
      <w:r w:rsidR="00CD59F1">
        <w:rPr>
          <w:rFonts w:eastAsia="標楷體" w:hAnsi="標楷體" w:hint="eastAsia"/>
          <w:sz w:val="28"/>
          <w:szCs w:val="28"/>
        </w:rPr>
        <w:t>1</w:t>
      </w:r>
      <w:r w:rsidR="00AF4AB0">
        <w:rPr>
          <w:rFonts w:eastAsia="標楷體" w:hAnsi="標楷體" w:hint="eastAsia"/>
          <w:sz w:val="28"/>
          <w:szCs w:val="28"/>
        </w:rPr>
        <w:t>4</w:t>
      </w:r>
      <w:r w:rsidR="00C1403F">
        <w:rPr>
          <w:rFonts w:eastAsia="標楷體" w:hAnsi="標楷體" w:hint="eastAsia"/>
          <w:sz w:val="28"/>
          <w:szCs w:val="28"/>
        </w:rPr>
        <w:t>.</w:t>
      </w:r>
      <w:r w:rsidR="00AF4AB0">
        <w:rPr>
          <w:rFonts w:eastAsia="標楷體" w:hAnsi="標楷體" w:hint="eastAsia"/>
          <w:sz w:val="28"/>
          <w:szCs w:val="28"/>
        </w:rPr>
        <w:t>23</w:t>
      </w:r>
      <w:r w:rsidR="00CD59F1">
        <w:rPr>
          <w:rFonts w:eastAsia="標楷體" w:hAnsi="標楷體" w:hint="eastAsia"/>
          <w:sz w:val="28"/>
          <w:szCs w:val="28"/>
        </w:rPr>
        <w:t>%</w:t>
      </w:r>
      <w:r w:rsidR="00CD59F1">
        <w:rPr>
          <w:rFonts w:eastAsia="標楷體" w:hAnsi="標楷體" w:hint="eastAsia"/>
          <w:sz w:val="28"/>
          <w:szCs w:val="28"/>
        </w:rPr>
        <w:t>。</w:t>
      </w:r>
    </w:p>
    <w:p w:rsidR="001258F1" w:rsidRDefault="008D6ED8" w:rsidP="00020D02">
      <w:pPr>
        <w:rPr>
          <w:rFonts w:ascii="標楷體"/>
        </w:rPr>
      </w:pPr>
      <w:r w:rsidRPr="008D6ED8">
        <w:drawing>
          <wp:inline distT="0" distB="0" distL="0" distR="0" wp14:anchorId="47A6DCB3" wp14:editId="676D986A">
            <wp:extent cx="5976620" cy="3061418"/>
            <wp:effectExtent l="0" t="0" r="508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0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AA" w:rsidRPr="00541DAA" w:rsidRDefault="001258F1" w:rsidP="001258F1">
      <w:pPr>
        <w:numPr>
          <w:ilvl w:val="1"/>
          <w:numId w:val="2"/>
        </w:numPr>
        <w:tabs>
          <w:tab w:val="clear" w:pos="840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sz w:val="28"/>
          <w:szCs w:val="28"/>
        </w:rPr>
      </w:pPr>
      <w:r w:rsidRPr="000D7475">
        <w:rPr>
          <w:rFonts w:eastAsia="標楷體" w:hAnsi="標楷體" w:hint="eastAsia"/>
          <w:b/>
          <w:sz w:val="28"/>
          <w:szCs w:val="28"/>
        </w:rPr>
        <w:t>近</w:t>
      </w:r>
      <w:r w:rsidRPr="000D7475">
        <w:rPr>
          <w:rFonts w:eastAsia="標楷體" w:hAnsi="標楷體" w:hint="eastAsia"/>
          <w:b/>
          <w:sz w:val="28"/>
          <w:szCs w:val="28"/>
        </w:rPr>
        <w:t>10</w:t>
      </w:r>
      <w:r w:rsidRPr="000D7475">
        <w:rPr>
          <w:rFonts w:eastAsia="標楷體" w:hAnsi="標楷體" w:hint="eastAsia"/>
          <w:b/>
          <w:sz w:val="28"/>
          <w:szCs w:val="28"/>
        </w:rPr>
        <w:t>年辦理</w:t>
      </w:r>
      <w:r w:rsidR="00B06FE8">
        <w:rPr>
          <w:rFonts w:eastAsia="標楷體" w:hAnsi="標楷體" w:hint="eastAsia"/>
          <w:b/>
          <w:sz w:val="28"/>
          <w:szCs w:val="28"/>
        </w:rPr>
        <w:t>情形及</w:t>
      </w:r>
      <w:r w:rsidRPr="000D7475">
        <w:rPr>
          <w:rFonts w:eastAsia="標楷體" w:hAnsi="標楷體" w:hint="eastAsia"/>
          <w:b/>
          <w:sz w:val="28"/>
          <w:szCs w:val="28"/>
        </w:rPr>
        <w:t>結果</w:t>
      </w:r>
    </w:p>
    <w:p w:rsidR="00C06055" w:rsidRDefault="00B06FE8" w:rsidP="008B10B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年保障事件辦理案數波動起伏明顯，</w:t>
      </w:r>
      <w:r w:rsidR="007943BB">
        <w:rPr>
          <w:rFonts w:eastAsia="標楷體" w:hAnsi="標楷體" w:hint="eastAsia"/>
          <w:sz w:val="28"/>
          <w:szCs w:val="28"/>
        </w:rPr>
        <w:t>以</w:t>
      </w:r>
      <w:r w:rsidR="00205EEC">
        <w:rPr>
          <w:rFonts w:eastAsia="標楷體" w:hAnsi="標楷體" w:hint="eastAsia"/>
          <w:sz w:val="28"/>
          <w:szCs w:val="28"/>
        </w:rPr>
        <w:t>9</w:t>
      </w:r>
      <w:r w:rsidR="007943BB">
        <w:rPr>
          <w:rFonts w:eastAsia="標楷體" w:hAnsi="標楷體" w:hint="eastAsia"/>
          <w:sz w:val="28"/>
          <w:szCs w:val="28"/>
        </w:rPr>
        <w:t>3</w:t>
      </w:r>
      <w:r w:rsidR="00C2592C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800</w:t>
      </w:r>
      <w:r w:rsidR="008B10BA">
        <w:rPr>
          <w:rFonts w:eastAsia="標楷體" w:hAnsi="標楷體" w:hint="eastAsia"/>
          <w:sz w:val="28"/>
          <w:szCs w:val="28"/>
        </w:rPr>
        <w:t>件</w:t>
      </w:r>
      <w:r w:rsidR="007943BB">
        <w:rPr>
          <w:rFonts w:eastAsia="標楷體" w:hAnsi="標楷體" w:hint="eastAsia"/>
          <w:sz w:val="28"/>
          <w:szCs w:val="28"/>
        </w:rPr>
        <w:t>最少</w:t>
      </w:r>
      <w:r w:rsidR="00205EEC">
        <w:rPr>
          <w:rFonts w:eastAsia="標楷體" w:hAnsi="標楷體" w:hint="eastAsia"/>
          <w:sz w:val="28"/>
          <w:szCs w:val="28"/>
        </w:rPr>
        <w:t>，</w:t>
      </w:r>
      <w:r w:rsidR="00205EEC">
        <w:rPr>
          <w:rFonts w:eastAsia="標楷體" w:hAnsi="標楷體" w:hint="eastAsia"/>
          <w:sz w:val="28"/>
          <w:szCs w:val="28"/>
        </w:rPr>
        <w:t>9</w:t>
      </w:r>
      <w:r w:rsidR="007943BB">
        <w:rPr>
          <w:rFonts w:eastAsia="標楷體" w:hAnsi="標楷體" w:hint="eastAsia"/>
          <w:sz w:val="28"/>
          <w:szCs w:val="28"/>
        </w:rPr>
        <w:t>4</w:t>
      </w:r>
      <w:r w:rsidR="00205EEC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起呈逐年上升之趨勢</w:t>
      </w:r>
      <w:r w:rsidR="005E3720">
        <w:rPr>
          <w:rFonts w:eastAsia="標楷體" w:hAnsi="標楷體" w:hint="eastAsia"/>
          <w:sz w:val="28"/>
          <w:szCs w:val="28"/>
        </w:rPr>
        <w:t>，</w:t>
      </w:r>
      <w:r w:rsidR="007943BB">
        <w:rPr>
          <w:rFonts w:eastAsia="標楷體" w:hAnsi="標楷體" w:hint="eastAsia"/>
          <w:sz w:val="28"/>
          <w:szCs w:val="28"/>
        </w:rPr>
        <w:t>並</w:t>
      </w:r>
      <w:r w:rsidR="005E3720">
        <w:rPr>
          <w:rFonts w:eastAsia="標楷體" w:hAnsi="標楷體" w:hint="eastAsia"/>
          <w:sz w:val="28"/>
          <w:szCs w:val="28"/>
        </w:rPr>
        <w:t>於</w:t>
      </w:r>
      <w:r w:rsidR="001258F1" w:rsidRPr="00D14DB4">
        <w:rPr>
          <w:rFonts w:eastAsia="標楷體" w:hAnsi="標楷體" w:hint="eastAsia"/>
          <w:sz w:val="28"/>
          <w:szCs w:val="28"/>
        </w:rPr>
        <w:t>96</w:t>
      </w:r>
      <w:r w:rsidR="001258F1" w:rsidRPr="00D14DB4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大幅增加為</w:t>
      </w:r>
      <w:r w:rsidR="001258F1" w:rsidRPr="00D14DB4">
        <w:rPr>
          <w:rFonts w:eastAsia="標楷體" w:hAnsi="標楷體" w:hint="eastAsia"/>
          <w:sz w:val="28"/>
          <w:szCs w:val="28"/>
        </w:rPr>
        <w:t>1,</w:t>
      </w:r>
      <w:r w:rsidR="006A6C96">
        <w:rPr>
          <w:rFonts w:eastAsia="標楷體" w:hAnsi="標楷體" w:hint="eastAsia"/>
          <w:sz w:val="28"/>
          <w:szCs w:val="28"/>
        </w:rPr>
        <w:t>394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C1403F">
        <w:rPr>
          <w:rFonts w:eastAsia="標楷體" w:hAnsi="標楷體" w:hint="eastAsia"/>
          <w:sz w:val="28"/>
          <w:szCs w:val="28"/>
        </w:rPr>
        <w:t>為</w:t>
      </w:r>
      <w:r w:rsidR="001258F1" w:rsidRPr="00D14DB4">
        <w:rPr>
          <w:rFonts w:eastAsia="標楷體" w:hAnsi="標楷體" w:hint="eastAsia"/>
          <w:sz w:val="28"/>
          <w:szCs w:val="28"/>
        </w:rPr>
        <w:t>最高峰，</w:t>
      </w:r>
      <w:r w:rsidR="00056329">
        <w:rPr>
          <w:rFonts w:eastAsia="標楷體" w:hAnsi="標楷體" w:hint="eastAsia"/>
          <w:sz w:val="28"/>
          <w:szCs w:val="28"/>
        </w:rPr>
        <w:t>主</w:t>
      </w:r>
      <w:r w:rsidR="00815C7C">
        <w:rPr>
          <w:rFonts w:eastAsia="標楷體" w:hAnsi="標楷體" w:hint="eastAsia"/>
          <w:sz w:val="28"/>
          <w:szCs w:val="28"/>
        </w:rPr>
        <w:t>要係</w:t>
      </w:r>
      <w:r w:rsidR="00056329">
        <w:rPr>
          <w:rFonts w:eastAsia="標楷體" w:hAnsi="標楷體" w:hint="eastAsia"/>
          <w:sz w:val="28"/>
          <w:szCs w:val="28"/>
        </w:rPr>
        <w:t>因</w:t>
      </w:r>
      <w:r w:rsidR="00056329">
        <w:rPr>
          <w:rFonts w:eastAsia="標楷體" w:hAnsi="標楷體" w:hint="eastAsia"/>
          <w:sz w:val="28"/>
          <w:szCs w:val="28"/>
        </w:rPr>
        <w:t>95</w:t>
      </w:r>
      <w:r w:rsidR="00056329">
        <w:rPr>
          <w:rFonts w:eastAsia="標楷體" w:hAnsi="標楷體" w:hint="eastAsia"/>
          <w:sz w:val="28"/>
          <w:szCs w:val="28"/>
        </w:rPr>
        <w:t>年及</w:t>
      </w:r>
      <w:r w:rsidR="00056329">
        <w:rPr>
          <w:rFonts w:eastAsia="標楷體" w:hAnsi="標楷體" w:hint="eastAsia"/>
          <w:sz w:val="28"/>
          <w:szCs w:val="28"/>
        </w:rPr>
        <w:t>96</w:t>
      </w:r>
      <w:r w:rsidR="00056329">
        <w:rPr>
          <w:rFonts w:eastAsia="標楷體" w:hAnsi="標楷體" w:hint="eastAsia"/>
          <w:sz w:val="28"/>
          <w:szCs w:val="28"/>
        </w:rPr>
        <w:t>年受公保養老給付優惠存款改革方案影響，保障事件受理件數大幅攀升所致，</w:t>
      </w:r>
      <w:r w:rsidR="005E3720">
        <w:rPr>
          <w:rFonts w:eastAsia="標楷體" w:hAnsi="標楷體" w:hint="eastAsia"/>
          <w:sz w:val="28"/>
          <w:szCs w:val="28"/>
        </w:rPr>
        <w:t>97</w:t>
      </w:r>
      <w:r w:rsidR="005E3720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98</w:t>
      </w:r>
      <w:r w:rsidR="006A6C96">
        <w:rPr>
          <w:rFonts w:eastAsia="標楷體" w:hAnsi="標楷體" w:hint="eastAsia"/>
          <w:sz w:val="28"/>
          <w:szCs w:val="28"/>
        </w:rPr>
        <w:t>年</w:t>
      </w:r>
      <w:r w:rsidR="001258F1" w:rsidRPr="00D14DB4">
        <w:rPr>
          <w:rFonts w:eastAsia="標楷體" w:hAnsi="標楷體" w:hint="eastAsia"/>
          <w:sz w:val="28"/>
          <w:szCs w:val="28"/>
        </w:rPr>
        <w:t>降為</w:t>
      </w:r>
      <w:r w:rsidR="006A6C96">
        <w:rPr>
          <w:rFonts w:eastAsia="標楷體" w:hAnsi="標楷體" w:hint="eastAsia"/>
          <w:sz w:val="28"/>
          <w:szCs w:val="28"/>
        </w:rPr>
        <w:t>967</w:t>
      </w:r>
      <w:r w:rsidR="001258F1" w:rsidRPr="00D14DB4">
        <w:rPr>
          <w:rFonts w:eastAsia="標楷體" w:hAnsi="標楷體" w:hint="eastAsia"/>
          <w:sz w:val="28"/>
          <w:szCs w:val="28"/>
        </w:rPr>
        <w:t>件</w:t>
      </w:r>
      <w:r w:rsidR="006A6C96">
        <w:rPr>
          <w:rFonts w:eastAsia="標楷體" w:hAnsi="標楷體" w:hint="eastAsia"/>
          <w:sz w:val="28"/>
          <w:szCs w:val="28"/>
        </w:rPr>
        <w:t>、</w:t>
      </w:r>
      <w:r w:rsidR="006A6C96">
        <w:rPr>
          <w:rFonts w:eastAsia="標楷體" w:hAnsi="標楷體" w:hint="eastAsia"/>
          <w:sz w:val="28"/>
          <w:szCs w:val="28"/>
        </w:rPr>
        <w:t>947</w:t>
      </w:r>
      <w:r w:rsidR="006A6C96">
        <w:rPr>
          <w:rFonts w:eastAsia="標楷體" w:hAnsi="標楷體" w:hint="eastAsia"/>
          <w:sz w:val="28"/>
          <w:szCs w:val="28"/>
        </w:rPr>
        <w:t>件</w:t>
      </w:r>
      <w:r w:rsidR="001258F1" w:rsidRPr="00D14DB4">
        <w:rPr>
          <w:rFonts w:eastAsia="標楷體" w:hAnsi="標楷體" w:hint="eastAsia"/>
          <w:sz w:val="28"/>
          <w:szCs w:val="28"/>
        </w:rPr>
        <w:t>，</w:t>
      </w:r>
      <w:r w:rsidR="000564D6">
        <w:rPr>
          <w:rFonts w:eastAsia="標楷體" w:hAnsi="標楷體" w:hint="eastAsia"/>
          <w:sz w:val="28"/>
          <w:szCs w:val="28"/>
        </w:rPr>
        <w:t>近</w:t>
      </w:r>
      <w:r w:rsidR="008B10BA">
        <w:rPr>
          <w:rFonts w:eastAsia="標楷體" w:hAnsi="標楷體" w:hint="eastAsia"/>
          <w:sz w:val="28"/>
          <w:szCs w:val="28"/>
        </w:rPr>
        <w:t>3</w:t>
      </w:r>
      <w:r w:rsidR="00815C7C">
        <w:rPr>
          <w:rFonts w:eastAsia="標楷體" w:hAnsi="標楷體" w:hint="eastAsia"/>
          <w:sz w:val="28"/>
          <w:szCs w:val="28"/>
        </w:rPr>
        <w:t>年</w:t>
      </w:r>
      <w:r w:rsidR="000564D6">
        <w:rPr>
          <w:rFonts w:eastAsia="標楷體" w:hAnsi="標楷體" w:hint="eastAsia"/>
          <w:sz w:val="28"/>
          <w:szCs w:val="28"/>
        </w:rPr>
        <w:t>則</w:t>
      </w:r>
      <w:r w:rsidR="007943BB">
        <w:rPr>
          <w:rFonts w:eastAsia="標楷體" w:hAnsi="標楷體" w:hint="eastAsia"/>
          <w:sz w:val="28"/>
          <w:szCs w:val="28"/>
        </w:rPr>
        <w:t>維持</w:t>
      </w:r>
      <w:r w:rsidR="008B10BA">
        <w:rPr>
          <w:rFonts w:eastAsia="標楷體" w:hAnsi="標楷體" w:hint="eastAsia"/>
          <w:sz w:val="28"/>
          <w:szCs w:val="28"/>
        </w:rPr>
        <w:t>在</w:t>
      </w:r>
      <w:r w:rsidR="008B10BA">
        <w:rPr>
          <w:rFonts w:eastAsia="標楷體" w:hAnsi="標楷體" w:hint="eastAsia"/>
          <w:sz w:val="28"/>
          <w:szCs w:val="28"/>
        </w:rPr>
        <w:t>1</w:t>
      </w:r>
      <w:r w:rsidR="008B10BA">
        <w:rPr>
          <w:rFonts w:eastAsia="標楷體" w:hAnsi="標楷體" w:hint="eastAsia"/>
          <w:sz w:val="28"/>
          <w:szCs w:val="28"/>
        </w:rPr>
        <w:lastRenderedPageBreak/>
        <w:t>千</w:t>
      </w:r>
      <w:r w:rsidR="007943BB">
        <w:rPr>
          <w:rFonts w:eastAsia="標楷體" w:hAnsi="標楷體" w:hint="eastAsia"/>
          <w:sz w:val="28"/>
          <w:szCs w:val="28"/>
        </w:rPr>
        <w:t>餘</w:t>
      </w:r>
      <w:r w:rsidR="008B10BA">
        <w:rPr>
          <w:rFonts w:eastAsia="標楷體" w:hAnsi="標楷體" w:hint="eastAsia"/>
          <w:sz w:val="28"/>
          <w:szCs w:val="28"/>
        </w:rPr>
        <w:t>件，</w:t>
      </w:r>
      <w:r w:rsidR="007943BB">
        <w:rPr>
          <w:rFonts w:eastAsia="標楷體" w:hAnsi="標楷體" w:hint="eastAsia"/>
          <w:sz w:val="28"/>
          <w:szCs w:val="28"/>
        </w:rPr>
        <w:t>至</w:t>
      </w:r>
      <w:r w:rsidR="008B10BA">
        <w:rPr>
          <w:rFonts w:eastAsia="標楷體" w:hAnsi="標楷體" w:hint="eastAsia"/>
          <w:sz w:val="28"/>
          <w:szCs w:val="28"/>
        </w:rPr>
        <w:t>101</w:t>
      </w:r>
      <w:r w:rsidR="000F70EA">
        <w:rPr>
          <w:rFonts w:eastAsia="標楷體" w:hAnsi="標楷體" w:hint="eastAsia"/>
          <w:sz w:val="28"/>
          <w:szCs w:val="28"/>
        </w:rPr>
        <w:t>年為</w:t>
      </w:r>
      <w:r w:rsidR="008B10BA">
        <w:rPr>
          <w:rFonts w:eastAsia="標楷體" w:hAnsi="標楷體" w:hint="eastAsia"/>
          <w:sz w:val="28"/>
          <w:szCs w:val="28"/>
        </w:rPr>
        <w:t>1,118</w:t>
      </w:r>
      <w:r w:rsidR="00815C7C">
        <w:rPr>
          <w:rFonts w:eastAsia="標楷體" w:hAnsi="標楷體" w:hint="eastAsia"/>
          <w:sz w:val="28"/>
          <w:szCs w:val="28"/>
        </w:rPr>
        <w:t>件。</w:t>
      </w:r>
      <w:r w:rsidR="00263126">
        <w:rPr>
          <w:rFonts w:eastAsia="標楷體" w:hAnsi="標楷體" w:hint="eastAsia"/>
          <w:sz w:val="28"/>
          <w:szCs w:val="28"/>
        </w:rPr>
        <w:t>再就</w:t>
      </w:r>
      <w:r w:rsidR="001258F1" w:rsidRPr="00D14DB4">
        <w:rPr>
          <w:rFonts w:eastAsia="標楷體" w:hAnsi="標楷體" w:hint="eastAsia"/>
          <w:sz w:val="28"/>
          <w:szCs w:val="28"/>
        </w:rPr>
        <w:t>辦理結果</w:t>
      </w:r>
      <w:r w:rsidR="00263126">
        <w:rPr>
          <w:rFonts w:eastAsia="標楷體" w:hAnsi="標楷體" w:hint="eastAsia"/>
          <w:sz w:val="28"/>
          <w:szCs w:val="28"/>
        </w:rPr>
        <w:t>觀察</w:t>
      </w:r>
      <w:r w:rsidR="000C11E7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各</w:t>
      </w:r>
      <w:r w:rsidR="00263126" w:rsidRPr="00D14DB4">
        <w:rPr>
          <w:rFonts w:eastAsia="標楷體" w:hAnsi="標楷體" w:hint="eastAsia"/>
          <w:sz w:val="28"/>
          <w:szCs w:val="28"/>
        </w:rPr>
        <w:t>年</w:t>
      </w:r>
      <w:r w:rsidR="00263126">
        <w:rPr>
          <w:rFonts w:eastAsia="標楷體" w:hAnsi="標楷體" w:hint="eastAsia"/>
          <w:sz w:val="28"/>
          <w:szCs w:val="28"/>
        </w:rPr>
        <w:t>均</w:t>
      </w:r>
      <w:r w:rsidR="00263126" w:rsidRPr="00D14DB4">
        <w:rPr>
          <w:rFonts w:eastAsia="標楷體" w:hAnsi="標楷體" w:hint="eastAsia"/>
          <w:sz w:val="28"/>
          <w:szCs w:val="28"/>
        </w:rPr>
        <w:t>以</w:t>
      </w:r>
      <w:r w:rsidR="00263126">
        <w:rPr>
          <w:rFonts w:eastAsia="標楷體" w:hAnsi="標楷體" w:hint="eastAsia"/>
          <w:sz w:val="28"/>
          <w:szCs w:val="28"/>
        </w:rPr>
        <w:t>「</w:t>
      </w:r>
      <w:r w:rsidR="00263126" w:rsidRPr="00D14DB4">
        <w:rPr>
          <w:rFonts w:eastAsia="標楷體" w:hAnsi="標楷體" w:hint="eastAsia"/>
          <w:sz w:val="28"/>
          <w:szCs w:val="28"/>
        </w:rPr>
        <w:t>駁回</w:t>
      </w:r>
      <w:r w:rsidR="00263126">
        <w:rPr>
          <w:rFonts w:eastAsia="標楷體" w:hAnsi="標楷體" w:hint="eastAsia"/>
          <w:sz w:val="28"/>
          <w:szCs w:val="28"/>
        </w:rPr>
        <w:t>」占較</w:t>
      </w:r>
      <w:r w:rsidR="00263126" w:rsidRPr="00D14DB4">
        <w:rPr>
          <w:rFonts w:eastAsia="標楷體" w:hAnsi="標楷體" w:hint="eastAsia"/>
          <w:sz w:val="28"/>
          <w:szCs w:val="28"/>
        </w:rPr>
        <w:t>多</w:t>
      </w:r>
      <w:r w:rsidR="00263126">
        <w:rPr>
          <w:rFonts w:eastAsia="標楷體" w:hAnsi="標楷體" w:hint="eastAsia"/>
          <w:sz w:val="28"/>
          <w:szCs w:val="28"/>
        </w:rPr>
        <w:t>數</w:t>
      </w:r>
      <w:r w:rsidR="00263126" w:rsidRPr="00D14DB4">
        <w:rPr>
          <w:rFonts w:eastAsia="標楷體" w:hAnsi="標楷體" w:hint="eastAsia"/>
          <w:sz w:val="28"/>
          <w:szCs w:val="28"/>
        </w:rPr>
        <w:t>，</w:t>
      </w:r>
      <w:r w:rsidR="00263126">
        <w:rPr>
          <w:rFonts w:eastAsia="標楷體" w:hAnsi="標楷體" w:hint="eastAsia"/>
          <w:sz w:val="28"/>
          <w:szCs w:val="28"/>
        </w:rPr>
        <w:t>其波動幅度多與全年辦理案數一致，近</w:t>
      </w:r>
      <w:r w:rsidR="00263126">
        <w:rPr>
          <w:rFonts w:eastAsia="標楷體" w:hAnsi="標楷體" w:hint="eastAsia"/>
          <w:sz w:val="28"/>
          <w:szCs w:val="28"/>
        </w:rPr>
        <w:t>3</w:t>
      </w:r>
      <w:r w:rsidR="00263126">
        <w:rPr>
          <w:rFonts w:eastAsia="標楷體" w:hAnsi="標楷體" w:hint="eastAsia"/>
          <w:sz w:val="28"/>
          <w:szCs w:val="28"/>
        </w:rPr>
        <w:t>年</w:t>
      </w:r>
      <w:r w:rsidR="007943BB">
        <w:rPr>
          <w:rFonts w:eastAsia="標楷體" w:hAnsi="標楷體" w:hint="eastAsia"/>
          <w:sz w:val="28"/>
          <w:szCs w:val="28"/>
        </w:rPr>
        <w:t>均</w:t>
      </w:r>
      <w:r w:rsidR="00AF4AB0">
        <w:rPr>
          <w:rFonts w:eastAsia="標楷體" w:hAnsi="標楷體" w:hint="eastAsia"/>
          <w:sz w:val="28"/>
          <w:szCs w:val="28"/>
        </w:rPr>
        <w:t>在</w:t>
      </w:r>
      <w:r w:rsidR="00AF4AB0">
        <w:rPr>
          <w:rFonts w:eastAsia="標楷體" w:hAnsi="標楷體" w:hint="eastAsia"/>
          <w:sz w:val="28"/>
          <w:szCs w:val="28"/>
        </w:rPr>
        <w:t>7</w:t>
      </w:r>
      <w:r w:rsidR="00AF4AB0">
        <w:rPr>
          <w:rFonts w:eastAsia="標楷體" w:hAnsi="標楷體" w:hint="eastAsia"/>
          <w:sz w:val="28"/>
          <w:szCs w:val="28"/>
        </w:rPr>
        <w:t>百件以上</w:t>
      </w:r>
      <w:r w:rsidR="00263126">
        <w:rPr>
          <w:rFonts w:eastAsia="標楷體" w:hAnsi="標楷體" w:hint="eastAsia"/>
          <w:sz w:val="28"/>
          <w:szCs w:val="28"/>
        </w:rPr>
        <w:t>，至</w:t>
      </w:r>
      <w:r w:rsidR="008B10BA">
        <w:rPr>
          <w:rFonts w:eastAsia="標楷體" w:hAnsi="標楷體" w:hint="eastAsia"/>
          <w:sz w:val="28"/>
          <w:szCs w:val="28"/>
        </w:rPr>
        <w:t>101</w:t>
      </w:r>
      <w:r w:rsidR="00263126">
        <w:rPr>
          <w:rFonts w:eastAsia="標楷體" w:hAnsi="標楷體" w:hint="eastAsia"/>
          <w:sz w:val="28"/>
          <w:szCs w:val="28"/>
        </w:rPr>
        <w:t>年為</w:t>
      </w:r>
      <w:r w:rsidR="008B10BA">
        <w:rPr>
          <w:rFonts w:eastAsia="標楷體" w:hAnsi="標楷體" w:hint="eastAsia"/>
          <w:sz w:val="28"/>
          <w:szCs w:val="28"/>
        </w:rPr>
        <w:t>713</w:t>
      </w:r>
      <w:r w:rsidR="00263126">
        <w:rPr>
          <w:rFonts w:eastAsia="標楷體" w:hAnsi="標楷體" w:hint="eastAsia"/>
          <w:sz w:val="28"/>
          <w:szCs w:val="28"/>
        </w:rPr>
        <w:t>件</w:t>
      </w:r>
      <w:r w:rsidR="000564D6">
        <w:rPr>
          <w:rFonts w:eastAsia="標楷體" w:hAnsi="標楷體" w:hint="eastAsia"/>
          <w:sz w:val="28"/>
          <w:szCs w:val="28"/>
        </w:rPr>
        <w:t>；</w:t>
      </w:r>
      <w:r w:rsidR="00263126">
        <w:rPr>
          <w:rFonts w:eastAsia="標楷體" w:hAnsi="標楷體" w:hint="eastAsia"/>
          <w:sz w:val="28"/>
          <w:szCs w:val="28"/>
        </w:rPr>
        <w:t>而其餘辦理結果情形，</w:t>
      </w:r>
      <w:r w:rsidR="001258F1" w:rsidRPr="00D14DB4">
        <w:rPr>
          <w:rFonts w:eastAsia="標楷體" w:hAnsi="標楷體" w:hint="eastAsia"/>
          <w:sz w:val="28"/>
          <w:szCs w:val="28"/>
        </w:rPr>
        <w:t>則呈</w:t>
      </w:r>
      <w:r w:rsidR="00C1403F">
        <w:rPr>
          <w:rFonts w:eastAsia="標楷體" w:hAnsi="標楷體" w:hint="eastAsia"/>
          <w:sz w:val="28"/>
          <w:szCs w:val="28"/>
        </w:rPr>
        <w:t>現</w:t>
      </w:r>
      <w:r w:rsidR="005E3720">
        <w:rPr>
          <w:rFonts w:eastAsia="標楷體" w:hAnsi="標楷體" w:hint="eastAsia"/>
          <w:sz w:val="28"/>
          <w:szCs w:val="28"/>
        </w:rPr>
        <w:t>相對持平之</w:t>
      </w:r>
      <w:r w:rsidR="001258F1" w:rsidRPr="00D14DB4">
        <w:rPr>
          <w:rFonts w:eastAsia="標楷體" w:hAnsi="標楷體" w:hint="eastAsia"/>
          <w:sz w:val="28"/>
          <w:szCs w:val="28"/>
        </w:rPr>
        <w:t>現象。</w:t>
      </w:r>
    </w:p>
    <w:p w:rsidR="0033360E" w:rsidRPr="007F5B8A" w:rsidRDefault="007C4022" w:rsidP="007F5B8A">
      <w:r w:rsidRPr="007C4022">
        <w:rPr>
          <w:noProof/>
        </w:rPr>
        <w:drawing>
          <wp:inline distT="0" distB="0" distL="0" distR="0" wp14:anchorId="200FAA71" wp14:editId="140A66B4">
            <wp:extent cx="5976000" cy="3700800"/>
            <wp:effectExtent l="0" t="0" r="571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7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4A" w:rsidRDefault="004F0F4A" w:rsidP="007966F8">
      <w:pPr>
        <w:numPr>
          <w:ilvl w:val="0"/>
          <w:numId w:val="2"/>
        </w:numPr>
        <w:tabs>
          <w:tab w:val="clear" w:pos="855"/>
          <w:tab w:val="num" w:pos="588"/>
        </w:tabs>
        <w:spacing w:beforeLines="50" w:before="180" w:line="460" w:lineRule="exact"/>
        <w:ind w:left="856" w:hanging="856"/>
        <w:jc w:val="both"/>
        <w:rPr>
          <w:rFonts w:ascii="標楷體" w:eastAsia="標楷體" w:hAnsi="標楷體"/>
          <w:b/>
          <w:sz w:val="28"/>
          <w:szCs w:val="28"/>
        </w:rPr>
      </w:pPr>
      <w:r w:rsidRPr="004F0F4A">
        <w:rPr>
          <w:rFonts w:ascii="標楷體" w:eastAsia="標楷體" w:hAnsi="標楷體" w:hint="eastAsia"/>
          <w:b/>
          <w:sz w:val="28"/>
          <w:szCs w:val="28"/>
        </w:rPr>
        <w:t>公務人員培訓情形</w:t>
      </w:r>
    </w:p>
    <w:p w:rsidR="00030DAA" w:rsidRPr="00030DAA" w:rsidRDefault="0013356C" w:rsidP="00B0765B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</w:pPr>
      <w:r>
        <w:rPr>
          <w:rFonts w:eastAsia="標楷體" w:hint="eastAsia"/>
          <w:b/>
          <w:sz w:val="28"/>
          <w:szCs w:val="28"/>
        </w:rPr>
        <w:t>10</w:t>
      </w:r>
      <w:r w:rsidR="00FB177B">
        <w:rPr>
          <w:rFonts w:eastAsia="標楷體" w:hint="eastAsia"/>
          <w:b/>
          <w:sz w:val="28"/>
          <w:szCs w:val="28"/>
        </w:rPr>
        <w:t>1</w:t>
      </w:r>
      <w:r w:rsidR="00314D29" w:rsidRPr="0010313E">
        <w:rPr>
          <w:rFonts w:eastAsia="標楷體" w:hAnsi="標楷體"/>
          <w:b/>
          <w:sz w:val="28"/>
          <w:szCs w:val="28"/>
        </w:rPr>
        <w:t>年</w:t>
      </w:r>
      <w:r w:rsidR="00552D91" w:rsidRPr="0010313E">
        <w:rPr>
          <w:rFonts w:eastAsia="標楷體" w:hAnsi="標楷體" w:hint="eastAsia"/>
          <w:b/>
          <w:sz w:val="28"/>
          <w:szCs w:val="28"/>
        </w:rPr>
        <w:t>培訓情形</w:t>
      </w:r>
    </w:p>
    <w:p w:rsidR="00C5262E" w:rsidRPr="00030DAA" w:rsidRDefault="0085137A" w:rsidP="00030DAA">
      <w:pPr>
        <w:spacing w:line="460" w:lineRule="exact"/>
        <w:ind w:leftChars="245" w:left="588" w:firstLineChars="205" w:firstLine="57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101</w:t>
      </w:r>
      <w:r w:rsidR="009320DB">
        <w:rPr>
          <w:rFonts w:eastAsia="標楷體" w:hAnsi="標楷體" w:hint="eastAsia"/>
          <w:sz w:val="28"/>
          <w:szCs w:val="28"/>
        </w:rPr>
        <w:t>年</w:t>
      </w:r>
      <w:r w:rsidR="00552D91" w:rsidRPr="0037248E">
        <w:rPr>
          <w:rFonts w:eastAsia="標楷體" w:hAnsi="標楷體"/>
          <w:sz w:val="28"/>
          <w:szCs w:val="28"/>
        </w:rPr>
        <w:t>公務人員訓練總人數為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552D91" w:rsidRPr="0037248E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6,785</w:t>
      </w:r>
      <w:r w:rsidR="00552D91" w:rsidRPr="0037248E">
        <w:rPr>
          <w:rFonts w:eastAsia="標楷體" w:hAnsi="標楷體"/>
          <w:sz w:val="28"/>
          <w:szCs w:val="28"/>
        </w:rPr>
        <w:t>人（不含公務人員行政中立訓練</w:t>
      </w:r>
      <w:r w:rsidR="00552D91" w:rsidRPr="00030DAA">
        <w:rPr>
          <w:rFonts w:eastAsia="標楷體" w:hAnsi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4</w:t>
      </w:r>
      <w:r w:rsidR="00552D91" w:rsidRPr="0037248E">
        <w:rPr>
          <w:rFonts w:eastAsia="標楷體" w:hAnsi="標楷體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410</w:t>
      </w:r>
      <w:r w:rsidR="00552D91" w:rsidRPr="0037248E">
        <w:rPr>
          <w:rFonts w:eastAsia="標楷體" w:hAnsi="標楷體"/>
          <w:sz w:val="28"/>
          <w:szCs w:val="28"/>
        </w:rPr>
        <w:t>人</w:t>
      </w:r>
      <w:r w:rsidR="0027273A">
        <w:rPr>
          <w:rFonts w:eastAsia="標楷體" w:hAnsi="標楷體" w:hint="eastAsia"/>
          <w:sz w:val="28"/>
          <w:szCs w:val="28"/>
        </w:rPr>
        <w:t>次</w:t>
      </w:r>
      <w:r w:rsidR="00552D91" w:rsidRPr="0037248E">
        <w:rPr>
          <w:rFonts w:eastAsia="標楷體" w:hAnsi="標楷體"/>
          <w:sz w:val="28"/>
          <w:szCs w:val="28"/>
        </w:rPr>
        <w:t>），平均年齡為</w:t>
      </w:r>
      <w:r w:rsidR="009F5E6E">
        <w:rPr>
          <w:rFonts w:eastAsia="標楷體" w:hAnsi="標楷體" w:hint="eastAsia"/>
          <w:sz w:val="28"/>
          <w:szCs w:val="28"/>
        </w:rPr>
        <w:t>3</w:t>
      </w:r>
      <w:r w:rsidR="009C0604">
        <w:rPr>
          <w:rFonts w:eastAsia="標楷體" w:hAnsi="標楷體" w:hint="eastAsia"/>
          <w:sz w:val="28"/>
          <w:szCs w:val="28"/>
        </w:rPr>
        <w:t>4</w:t>
      </w:r>
      <w:r w:rsidR="00552D91" w:rsidRPr="0037248E">
        <w:rPr>
          <w:rFonts w:eastAsia="標楷體" w:hAnsi="標楷體"/>
          <w:sz w:val="28"/>
          <w:szCs w:val="28"/>
        </w:rPr>
        <w:t>歲，其中以男性學員居多，女性學員占</w:t>
      </w:r>
      <w:r w:rsidR="008B0925">
        <w:rPr>
          <w:rFonts w:eastAsia="標楷體" w:hAnsi="標楷體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2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；各項訓練人數以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特種考試訓練</w:t>
      </w:r>
      <w:r w:rsidR="00AD1160"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7</w:t>
      </w:r>
      <w:r w:rsidR="00552D91" w:rsidRPr="00030DAA">
        <w:rPr>
          <w:rFonts w:eastAsia="標楷體" w:hAnsi="標楷體"/>
          <w:sz w:val="28"/>
          <w:szCs w:val="28"/>
        </w:rPr>
        <w:t>,</w:t>
      </w:r>
      <w:r w:rsidR="0013356C"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66</w:t>
      </w:r>
      <w:r w:rsidR="00552D91" w:rsidRPr="0037248E">
        <w:rPr>
          <w:rFonts w:eastAsia="標楷體" w:hAnsi="標楷體"/>
          <w:sz w:val="28"/>
          <w:szCs w:val="28"/>
        </w:rPr>
        <w:t>人為最多占</w:t>
      </w:r>
      <w:r w:rsidR="008B0925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3</w:t>
      </w:r>
      <w:r w:rsidR="00552D91" w:rsidRPr="00030DAA">
        <w:rPr>
          <w:rFonts w:eastAsia="標楷體" w:hAnsi="標楷體"/>
          <w:sz w:val="28"/>
          <w:szCs w:val="28"/>
        </w:rPr>
        <w:t>.</w:t>
      </w:r>
      <w:r>
        <w:rPr>
          <w:rFonts w:eastAsia="標楷體" w:hAnsi="標楷體" w:hint="eastAsia"/>
          <w:sz w:val="28"/>
          <w:szCs w:val="28"/>
        </w:rPr>
        <w:t>89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，其次依序為</w:t>
      </w:r>
      <w:r w:rsidR="00A25D83">
        <w:rPr>
          <w:rFonts w:eastAsia="標楷體" w:hAnsi="標楷體"/>
          <w:sz w:val="28"/>
          <w:szCs w:val="28"/>
        </w:rPr>
        <w:t>「</w:t>
      </w:r>
      <w:r w:rsidR="00A25D83" w:rsidRPr="0037248E">
        <w:rPr>
          <w:rFonts w:eastAsia="標楷體" w:hAnsi="標楷體"/>
          <w:sz w:val="28"/>
          <w:szCs w:val="28"/>
        </w:rPr>
        <w:t>高等普通初等考試訓練</w:t>
      </w:r>
      <w:r w:rsidR="00A25D83">
        <w:rPr>
          <w:rFonts w:eastAsia="標楷體" w:hAnsi="標楷體"/>
          <w:sz w:val="28"/>
          <w:szCs w:val="28"/>
        </w:rPr>
        <w:t>」</w:t>
      </w:r>
      <w:r w:rsidR="00A25D83">
        <w:rPr>
          <w:rFonts w:eastAsia="標楷體" w:hAnsi="標楷體" w:hint="eastAsia"/>
          <w:sz w:val="28"/>
          <w:szCs w:val="28"/>
        </w:rPr>
        <w:t>4</w:t>
      </w:r>
      <w:r w:rsidR="00A25D83" w:rsidRPr="00030DAA">
        <w:rPr>
          <w:rFonts w:eastAsia="標楷體" w:hAnsi="標楷體"/>
          <w:sz w:val="28"/>
          <w:szCs w:val="28"/>
        </w:rPr>
        <w:t>,</w:t>
      </w:r>
      <w:r w:rsidR="00A25D83">
        <w:rPr>
          <w:rFonts w:eastAsia="標楷體" w:hAnsi="標楷體" w:hint="eastAsia"/>
          <w:sz w:val="28"/>
          <w:szCs w:val="28"/>
        </w:rPr>
        <w:t>744</w:t>
      </w:r>
      <w:r w:rsidR="00A25D83" w:rsidRPr="0037248E">
        <w:rPr>
          <w:rFonts w:eastAsia="標楷體" w:hAnsi="標楷體"/>
          <w:sz w:val="28"/>
          <w:szCs w:val="28"/>
        </w:rPr>
        <w:t>人占</w:t>
      </w:r>
      <w:r w:rsidR="00A25D83" w:rsidRPr="00030DAA">
        <w:rPr>
          <w:rFonts w:eastAsia="標楷體" w:hAnsi="標楷體"/>
          <w:sz w:val="28"/>
          <w:szCs w:val="28"/>
        </w:rPr>
        <w:t>2</w:t>
      </w:r>
      <w:r w:rsidR="00A25D83">
        <w:rPr>
          <w:rFonts w:eastAsia="標楷體" w:hAnsi="標楷體" w:hint="eastAsia"/>
          <w:sz w:val="28"/>
          <w:szCs w:val="28"/>
        </w:rPr>
        <w:t>8</w:t>
      </w:r>
      <w:r w:rsidR="00A25D83" w:rsidRPr="00030DAA">
        <w:rPr>
          <w:rFonts w:eastAsia="標楷體" w:hAnsi="標楷體"/>
          <w:sz w:val="28"/>
          <w:szCs w:val="28"/>
        </w:rPr>
        <w:t>.</w:t>
      </w:r>
      <w:r w:rsidR="00A25D83">
        <w:rPr>
          <w:rFonts w:eastAsia="標楷體" w:hAnsi="標楷體" w:hint="eastAsia"/>
          <w:sz w:val="28"/>
          <w:szCs w:val="28"/>
        </w:rPr>
        <w:t>26</w:t>
      </w:r>
      <w:r w:rsidR="00A25D83" w:rsidRPr="00030DAA">
        <w:rPr>
          <w:rFonts w:eastAsia="標楷體" w:hAnsi="標楷體"/>
          <w:sz w:val="28"/>
          <w:szCs w:val="28"/>
        </w:rPr>
        <w:t>%</w:t>
      </w:r>
      <w:r w:rsidR="00A25D83" w:rsidRPr="0037248E">
        <w:rPr>
          <w:rFonts w:eastAsia="標楷體" w:hAnsi="標楷體"/>
          <w:sz w:val="28"/>
          <w:szCs w:val="28"/>
        </w:rPr>
        <w:t>，</w:t>
      </w:r>
      <w:r w:rsidR="00AD1160">
        <w:rPr>
          <w:rFonts w:eastAsia="標楷體" w:hAnsi="標楷體"/>
          <w:sz w:val="28"/>
          <w:szCs w:val="28"/>
        </w:rPr>
        <w:t>「</w:t>
      </w:r>
      <w:r w:rsidR="00AD1160" w:rsidRPr="0037248E">
        <w:rPr>
          <w:rFonts w:eastAsia="標楷體" w:hAnsi="標楷體"/>
          <w:sz w:val="28"/>
          <w:szCs w:val="28"/>
        </w:rPr>
        <w:t>升任官等訓練</w:t>
      </w:r>
      <w:r w:rsidR="00AD1160">
        <w:rPr>
          <w:rFonts w:eastAsia="標楷體" w:hAnsi="標楷體"/>
          <w:sz w:val="28"/>
          <w:szCs w:val="28"/>
        </w:rPr>
        <w:t>」</w:t>
      </w:r>
      <w:r w:rsidR="008B0925">
        <w:rPr>
          <w:rFonts w:eastAsia="標楷體" w:hAnsi="標楷體" w:hint="eastAsia"/>
          <w:sz w:val="28"/>
          <w:szCs w:val="28"/>
        </w:rPr>
        <w:t>4</w:t>
      </w:r>
      <w:r w:rsidR="00552D91" w:rsidRPr="00030DAA">
        <w:rPr>
          <w:rFonts w:eastAsia="標楷體" w:hAnsi="標楷體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629</w:t>
      </w:r>
      <w:r w:rsidR="00552D91" w:rsidRPr="0037248E">
        <w:rPr>
          <w:rFonts w:eastAsia="標楷體" w:hAnsi="標楷體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27.58</w:t>
      </w:r>
      <w:r w:rsidR="00552D91" w:rsidRPr="00030DAA">
        <w:rPr>
          <w:rFonts w:eastAsia="標楷體" w:hAnsi="標楷體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，</w:t>
      </w:r>
      <w:r w:rsidR="008B0925">
        <w:rPr>
          <w:rFonts w:eastAsia="標楷體" w:hAnsi="標楷體" w:hint="eastAsia"/>
          <w:sz w:val="28"/>
          <w:szCs w:val="28"/>
        </w:rPr>
        <w:t>「</w:t>
      </w:r>
      <w:r w:rsidR="008B0925" w:rsidRPr="008B0925">
        <w:rPr>
          <w:rFonts w:eastAsia="標楷體" w:hAnsi="標楷體" w:hint="eastAsia"/>
          <w:sz w:val="28"/>
          <w:szCs w:val="28"/>
        </w:rPr>
        <w:t>高階文官發展性培訓</w:t>
      </w:r>
      <w:r w:rsidR="008B0925">
        <w:rPr>
          <w:rFonts w:eastAsia="標楷體" w:hAnsi="標楷體" w:hint="eastAsia"/>
          <w:sz w:val="28"/>
          <w:szCs w:val="28"/>
        </w:rPr>
        <w:t>」</w:t>
      </w:r>
      <w:r w:rsidR="0063205F">
        <w:rPr>
          <w:rFonts w:eastAsia="標楷體" w:hAnsi="標楷體" w:hint="eastAsia"/>
          <w:sz w:val="28"/>
          <w:szCs w:val="28"/>
        </w:rPr>
        <w:t>4</w:t>
      </w:r>
      <w:r w:rsidR="008B0925">
        <w:rPr>
          <w:rFonts w:eastAsia="標楷體" w:hAnsi="標楷體" w:hint="eastAsia"/>
          <w:sz w:val="28"/>
          <w:szCs w:val="28"/>
        </w:rPr>
        <w:t>6</w:t>
      </w:r>
      <w:r w:rsidR="008B0925">
        <w:rPr>
          <w:rFonts w:eastAsia="標楷體" w:hAnsi="標楷體" w:hint="eastAsia"/>
          <w:sz w:val="28"/>
          <w:szCs w:val="28"/>
        </w:rPr>
        <w:t>人占</w:t>
      </w:r>
      <w:r>
        <w:rPr>
          <w:rFonts w:eastAsia="標楷體" w:hAnsi="標楷體" w:hint="eastAsia"/>
          <w:sz w:val="28"/>
          <w:szCs w:val="28"/>
        </w:rPr>
        <w:t>0.27</w:t>
      </w:r>
      <w:r w:rsidR="008B0925">
        <w:rPr>
          <w:rFonts w:eastAsia="標楷體" w:hAnsi="標楷體" w:hint="eastAsia"/>
          <w:sz w:val="28"/>
          <w:szCs w:val="28"/>
        </w:rPr>
        <w:t>%</w:t>
      </w:r>
      <w:r w:rsidR="00552D91" w:rsidRPr="0037248E">
        <w:rPr>
          <w:rFonts w:eastAsia="標楷體" w:hAnsi="標楷體"/>
          <w:sz w:val="28"/>
          <w:szCs w:val="28"/>
        </w:rPr>
        <w:t>。訓練結果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 w:rsidR="00552D91" w:rsidRPr="00030DAA">
        <w:rPr>
          <w:rFonts w:eastAsia="標楷體" w:hAnsi="標楷體"/>
          <w:sz w:val="28"/>
          <w:szCs w:val="28"/>
        </w:rPr>
        <w:t>1</w:t>
      </w:r>
      <w:r w:rsidR="001524EF" w:rsidRPr="00030DAA">
        <w:rPr>
          <w:rFonts w:eastAsia="標楷體" w:hAnsi="標楷體" w:hint="eastAsia"/>
          <w:sz w:val="28"/>
          <w:szCs w:val="28"/>
        </w:rPr>
        <w:t>萬</w:t>
      </w:r>
      <w:r>
        <w:rPr>
          <w:rFonts w:eastAsia="標楷體" w:hAnsi="標楷體" w:hint="eastAsia"/>
          <w:sz w:val="28"/>
          <w:szCs w:val="28"/>
        </w:rPr>
        <w:t>6</w:t>
      </w:r>
      <w:r w:rsidR="0013356C">
        <w:rPr>
          <w:rFonts w:eastAsia="標楷體" w:hAnsi="標楷體" w:hint="eastAsia"/>
          <w:sz w:val="28"/>
          <w:szCs w:val="28"/>
        </w:rPr>
        <w:t>,</w:t>
      </w:r>
      <w:r>
        <w:rPr>
          <w:rFonts w:eastAsia="標楷體" w:hAnsi="標楷體" w:hint="eastAsia"/>
          <w:sz w:val="28"/>
          <w:szCs w:val="28"/>
        </w:rPr>
        <w:t>072</w:t>
      </w:r>
      <w:r w:rsidR="00552D91" w:rsidRPr="0037248E">
        <w:rPr>
          <w:rFonts w:eastAsia="標楷體" w:hAnsi="標楷體"/>
          <w:sz w:val="28"/>
          <w:szCs w:val="28"/>
        </w:rPr>
        <w:t>人，不</w:t>
      </w:r>
      <w:r w:rsidR="00ED0090">
        <w:rPr>
          <w:rFonts w:eastAsia="標楷體" w:hAnsi="標楷體" w:hint="eastAsia"/>
          <w:sz w:val="28"/>
          <w:szCs w:val="28"/>
        </w:rPr>
        <w:t>及</w:t>
      </w:r>
      <w:r w:rsidR="00552D91" w:rsidRPr="0037248E">
        <w:rPr>
          <w:rFonts w:eastAsia="標楷體" w:hAnsi="標楷體"/>
          <w:sz w:val="28"/>
          <w:szCs w:val="28"/>
        </w:rPr>
        <w:t>格者有</w:t>
      </w:r>
      <w:r>
        <w:rPr>
          <w:rFonts w:eastAsia="標楷體" w:hAnsi="標楷體" w:hint="eastAsia"/>
          <w:sz w:val="28"/>
          <w:szCs w:val="28"/>
        </w:rPr>
        <w:t>713</w:t>
      </w:r>
      <w:r w:rsidR="00552D91" w:rsidRPr="0037248E">
        <w:rPr>
          <w:rFonts w:eastAsia="標楷體" w:hAnsi="標楷體"/>
          <w:sz w:val="28"/>
          <w:szCs w:val="28"/>
        </w:rPr>
        <w:t>人。</w:t>
      </w:r>
    </w:p>
    <w:p w:rsidR="00030DAA" w:rsidRPr="00030DAA" w:rsidRDefault="00C5262E" w:rsidP="00C5262E">
      <w:pPr>
        <w:numPr>
          <w:ilvl w:val="0"/>
          <w:numId w:val="3"/>
        </w:numPr>
        <w:tabs>
          <w:tab w:val="clear" w:pos="840"/>
          <w:tab w:val="num" w:pos="630"/>
        </w:tabs>
        <w:spacing w:line="460" w:lineRule="exact"/>
        <w:ind w:left="630" w:hanging="308"/>
        <w:jc w:val="both"/>
        <w:rPr>
          <w:rFonts w:eastAsia="標楷體"/>
          <w:sz w:val="28"/>
          <w:szCs w:val="28"/>
        </w:rPr>
      </w:pPr>
      <w:r w:rsidRPr="00A865EF">
        <w:rPr>
          <w:rFonts w:eastAsia="標楷體" w:hint="eastAsia"/>
          <w:b/>
          <w:sz w:val="28"/>
          <w:szCs w:val="28"/>
        </w:rPr>
        <w:t>近</w:t>
      </w:r>
      <w:r w:rsidRPr="00A865EF">
        <w:rPr>
          <w:rFonts w:eastAsia="標楷體" w:hint="eastAsia"/>
          <w:b/>
          <w:sz w:val="28"/>
          <w:szCs w:val="28"/>
        </w:rPr>
        <w:t>10</w:t>
      </w:r>
      <w:r w:rsidRPr="00A865EF">
        <w:rPr>
          <w:rFonts w:eastAsia="標楷體" w:hint="eastAsia"/>
          <w:b/>
          <w:sz w:val="28"/>
          <w:szCs w:val="28"/>
        </w:rPr>
        <w:t>年培訓情形</w:t>
      </w:r>
    </w:p>
    <w:p w:rsidR="00477EAD" w:rsidRDefault="00C5262E" w:rsidP="00652A20">
      <w:pPr>
        <w:spacing w:line="460" w:lineRule="exact"/>
        <w:ind w:leftChars="245" w:left="588" w:firstLineChars="205" w:firstLine="574"/>
        <w:rPr>
          <w:rFonts w:eastAsia="標楷體" w:hAnsi="標楷體" w:hint="eastAsia"/>
          <w:sz w:val="28"/>
          <w:szCs w:val="28"/>
        </w:rPr>
      </w:pPr>
      <w:r w:rsidRPr="00030DAA">
        <w:rPr>
          <w:rFonts w:eastAsia="標楷體" w:hAnsi="標楷體" w:hint="eastAsia"/>
          <w:sz w:val="28"/>
          <w:szCs w:val="28"/>
        </w:rPr>
        <w:t>近</w:t>
      </w:r>
      <w:r w:rsidRPr="00030DAA">
        <w:rPr>
          <w:rFonts w:eastAsia="標楷體" w:hAnsi="標楷體" w:hint="eastAsia"/>
          <w:sz w:val="28"/>
          <w:szCs w:val="28"/>
        </w:rPr>
        <w:t>10</w:t>
      </w:r>
      <w:r w:rsidRPr="00030DAA">
        <w:rPr>
          <w:rFonts w:eastAsia="標楷體" w:hAnsi="標楷體" w:hint="eastAsia"/>
          <w:sz w:val="28"/>
          <w:szCs w:val="28"/>
        </w:rPr>
        <w:t>年來各項訓練</w:t>
      </w:r>
      <w:r w:rsidR="009320DB">
        <w:rPr>
          <w:rFonts w:eastAsia="標楷體" w:hAnsi="標楷體" w:hint="eastAsia"/>
          <w:sz w:val="28"/>
          <w:szCs w:val="28"/>
        </w:rPr>
        <w:t>人數</w:t>
      </w:r>
      <w:r w:rsidRPr="00030DAA">
        <w:rPr>
          <w:rFonts w:eastAsia="標楷體" w:hAnsi="標楷體" w:hint="eastAsia"/>
          <w:sz w:val="28"/>
          <w:szCs w:val="28"/>
        </w:rPr>
        <w:t>除</w:t>
      </w:r>
      <w:r w:rsidRPr="00030DAA">
        <w:rPr>
          <w:rFonts w:eastAsia="標楷體" w:hAnsi="標楷體" w:hint="eastAsia"/>
          <w:sz w:val="28"/>
          <w:szCs w:val="28"/>
        </w:rPr>
        <w:t>92</w:t>
      </w:r>
      <w:r w:rsidRPr="00030DAA">
        <w:rPr>
          <w:rFonts w:eastAsia="標楷體" w:hAnsi="標楷體" w:hint="eastAsia"/>
          <w:sz w:val="28"/>
          <w:szCs w:val="28"/>
        </w:rPr>
        <w:t>年</w:t>
      </w:r>
      <w:r w:rsidR="000215D8" w:rsidRPr="00030DAA">
        <w:rPr>
          <w:rFonts w:eastAsia="標楷體" w:hAnsi="標楷體" w:hint="eastAsia"/>
          <w:sz w:val="28"/>
          <w:szCs w:val="28"/>
        </w:rPr>
        <w:t>1</w:t>
      </w:r>
      <w:r w:rsidR="000215D8" w:rsidRPr="00030DAA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1,073</w:t>
      </w:r>
      <w:r w:rsidR="000215D8" w:rsidRPr="00030DAA">
        <w:rPr>
          <w:rFonts w:eastAsia="標楷體" w:hAnsi="標楷體" w:hint="eastAsia"/>
          <w:sz w:val="28"/>
          <w:szCs w:val="28"/>
        </w:rPr>
        <w:t>人</w:t>
      </w:r>
      <w:r w:rsidRPr="00030DAA">
        <w:rPr>
          <w:rFonts w:eastAsia="標楷體" w:hAnsi="標楷體" w:hint="eastAsia"/>
          <w:sz w:val="28"/>
          <w:szCs w:val="28"/>
        </w:rPr>
        <w:t>較少外，</w:t>
      </w:r>
      <w:r w:rsidRPr="00030DAA">
        <w:rPr>
          <w:rFonts w:eastAsia="標楷體" w:hAnsi="標楷體" w:hint="eastAsia"/>
          <w:sz w:val="28"/>
          <w:szCs w:val="28"/>
        </w:rPr>
        <w:t>9</w:t>
      </w:r>
      <w:r w:rsidR="0063205F">
        <w:rPr>
          <w:rFonts w:eastAsia="標楷體" w:hAnsi="標楷體" w:hint="eastAsia"/>
          <w:sz w:val="28"/>
          <w:szCs w:val="28"/>
        </w:rPr>
        <w:t>3</w:t>
      </w:r>
      <w:r w:rsidRPr="00030DAA">
        <w:rPr>
          <w:rFonts w:eastAsia="標楷體" w:hAnsi="標楷體" w:hint="eastAsia"/>
          <w:sz w:val="28"/>
          <w:szCs w:val="28"/>
        </w:rPr>
        <w:t>年至</w:t>
      </w:r>
      <w:r w:rsidRPr="00030DAA">
        <w:rPr>
          <w:rFonts w:eastAsia="標楷體" w:hAnsi="標楷體" w:hint="eastAsia"/>
          <w:sz w:val="28"/>
          <w:szCs w:val="28"/>
        </w:rPr>
        <w:t>95</w:t>
      </w:r>
      <w:r w:rsidR="00652A20">
        <w:rPr>
          <w:rFonts w:eastAsia="標楷體" w:hAnsi="標楷體" w:hint="eastAsia"/>
          <w:sz w:val="28"/>
          <w:szCs w:val="28"/>
        </w:rPr>
        <w:t>年皆</w:t>
      </w:r>
      <w:r w:rsidRPr="00030DAA">
        <w:rPr>
          <w:rFonts w:eastAsia="標楷體" w:hAnsi="標楷體" w:hint="eastAsia"/>
          <w:sz w:val="28"/>
          <w:szCs w:val="28"/>
        </w:rPr>
        <w:t>維持在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Pr="00030DAA">
        <w:rPr>
          <w:rFonts w:eastAsia="標楷體" w:hAnsi="標楷體" w:hint="eastAsia"/>
          <w:sz w:val="28"/>
          <w:szCs w:val="28"/>
        </w:rPr>
        <w:t>2</w:t>
      </w:r>
      <w:r w:rsidR="00652A20">
        <w:rPr>
          <w:rFonts w:eastAsia="標楷體" w:hAnsi="標楷體" w:hint="eastAsia"/>
          <w:sz w:val="28"/>
          <w:szCs w:val="28"/>
        </w:rPr>
        <w:t>千人上下</w:t>
      </w:r>
      <w:r w:rsidRPr="00030DAA">
        <w:rPr>
          <w:rFonts w:eastAsia="標楷體" w:hAnsi="標楷體" w:hint="eastAsia"/>
          <w:sz w:val="28"/>
          <w:szCs w:val="28"/>
        </w:rPr>
        <w:t>，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年起則突破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4</w:t>
      </w:r>
      <w:r w:rsidR="00652A20">
        <w:rPr>
          <w:rFonts w:eastAsia="標楷體" w:hAnsi="標楷體" w:hint="eastAsia"/>
          <w:sz w:val="28"/>
          <w:szCs w:val="28"/>
        </w:rPr>
        <w:t>千人，</w:t>
      </w:r>
      <w:r w:rsidR="0063205F">
        <w:rPr>
          <w:rFonts w:eastAsia="標楷體" w:hAnsi="標楷體" w:hint="eastAsia"/>
          <w:sz w:val="28"/>
          <w:szCs w:val="28"/>
        </w:rPr>
        <w:t>至</w:t>
      </w:r>
      <w:r w:rsidRPr="00030DAA">
        <w:rPr>
          <w:rFonts w:eastAsia="標楷體" w:hAnsi="標楷體" w:hint="eastAsia"/>
          <w:sz w:val="28"/>
          <w:szCs w:val="28"/>
        </w:rPr>
        <w:t>97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Pr="00030DAA">
        <w:rPr>
          <w:rFonts w:eastAsia="標楷體" w:hAnsi="標楷體" w:hint="eastAsia"/>
          <w:sz w:val="28"/>
          <w:szCs w:val="28"/>
        </w:rPr>
        <w:t>達</w:t>
      </w:r>
      <w:r w:rsidRPr="00030DAA">
        <w:rPr>
          <w:rFonts w:eastAsia="標楷體" w:hAnsi="標楷體" w:hint="eastAsia"/>
          <w:sz w:val="28"/>
          <w:szCs w:val="28"/>
        </w:rPr>
        <w:t>1</w:t>
      </w:r>
      <w:r w:rsidRPr="00030DAA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6,564</w:t>
      </w:r>
      <w:r w:rsidRPr="00030DAA">
        <w:rPr>
          <w:rFonts w:eastAsia="標楷體" w:hAnsi="標楷體" w:hint="eastAsia"/>
          <w:sz w:val="28"/>
          <w:szCs w:val="28"/>
        </w:rPr>
        <w:t>人，主要</w:t>
      </w:r>
      <w:r w:rsidR="00A1708F" w:rsidRPr="00030DAA">
        <w:rPr>
          <w:rFonts w:eastAsia="標楷體" w:hAnsi="標楷體" w:hint="eastAsia"/>
          <w:sz w:val="28"/>
          <w:szCs w:val="28"/>
        </w:rPr>
        <w:t>係因</w:t>
      </w:r>
      <w:r w:rsidR="00AD1160" w:rsidRPr="00030DAA">
        <w:rPr>
          <w:rFonts w:eastAsia="標楷體" w:hAnsi="標楷體" w:hint="eastAsia"/>
          <w:sz w:val="28"/>
          <w:szCs w:val="28"/>
        </w:rPr>
        <w:t>「特種考試訓練」</w:t>
      </w:r>
      <w:r w:rsidRPr="00030DAA">
        <w:rPr>
          <w:rFonts w:eastAsia="標楷體" w:hAnsi="標楷體" w:hint="eastAsia"/>
          <w:sz w:val="28"/>
          <w:szCs w:val="28"/>
        </w:rPr>
        <w:t>人數於</w:t>
      </w:r>
      <w:r w:rsidRPr="00030DAA">
        <w:rPr>
          <w:rFonts w:eastAsia="標楷體" w:hAnsi="標楷體" w:hint="eastAsia"/>
          <w:sz w:val="28"/>
          <w:szCs w:val="28"/>
        </w:rPr>
        <w:t>96</w:t>
      </w:r>
      <w:r w:rsidRPr="00030DAA">
        <w:rPr>
          <w:rFonts w:eastAsia="標楷體" w:hAnsi="標楷體" w:hint="eastAsia"/>
          <w:sz w:val="28"/>
          <w:szCs w:val="28"/>
        </w:rPr>
        <w:t>年後遽增為</w:t>
      </w:r>
      <w:r w:rsidRPr="00030DAA">
        <w:rPr>
          <w:rFonts w:eastAsia="標楷體" w:hAnsi="標楷體" w:hint="eastAsia"/>
          <w:sz w:val="28"/>
          <w:szCs w:val="28"/>
        </w:rPr>
        <w:t>7</w:t>
      </w:r>
      <w:r w:rsidRPr="00030DAA">
        <w:rPr>
          <w:rFonts w:eastAsia="標楷體" w:hAnsi="標楷體" w:hint="eastAsia"/>
          <w:sz w:val="28"/>
          <w:szCs w:val="28"/>
        </w:rPr>
        <w:t>千人以上，以及</w:t>
      </w:r>
      <w:r w:rsidR="00AD1160" w:rsidRPr="00030DAA">
        <w:rPr>
          <w:rFonts w:eastAsia="標楷體" w:hAnsi="標楷體" w:hint="eastAsia"/>
          <w:sz w:val="28"/>
          <w:szCs w:val="28"/>
        </w:rPr>
        <w:t>「高</w:t>
      </w:r>
      <w:r w:rsidR="00194E5E">
        <w:rPr>
          <w:rFonts w:eastAsia="標楷體" w:hAnsi="標楷體" w:hint="eastAsia"/>
          <w:sz w:val="28"/>
          <w:szCs w:val="28"/>
        </w:rPr>
        <w:t>等</w:t>
      </w:r>
      <w:r w:rsidR="00AD1160" w:rsidRPr="00030DAA">
        <w:rPr>
          <w:rFonts w:eastAsia="標楷體" w:hAnsi="標楷體" w:hint="eastAsia"/>
          <w:sz w:val="28"/>
          <w:szCs w:val="28"/>
        </w:rPr>
        <w:t>普</w:t>
      </w:r>
      <w:r w:rsidR="00194E5E">
        <w:rPr>
          <w:rFonts w:eastAsia="標楷體" w:hAnsi="標楷體" w:hint="eastAsia"/>
          <w:sz w:val="28"/>
          <w:szCs w:val="28"/>
        </w:rPr>
        <w:t>通</w:t>
      </w:r>
      <w:r w:rsidR="00AD1160" w:rsidRPr="00030DAA">
        <w:rPr>
          <w:rFonts w:eastAsia="標楷體" w:hAnsi="標楷體" w:hint="eastAsia"/>
          <w:sz w:val="28"/>
          <w:szCs w:val="28"/>
        </w:rPr>
        <w:t>初等考試訓練」</w:t>
      </w:r>
      <w:r w:rsidRPr="00030DAA">
        <w:rPr>
          <w:rFonts w:eastAsia="標楷體" w:hAnsi="標楷體" w:hint="eastAsia"/>
          <w:sz w:val="28"/>
          <w:szCs w:val="28"/>
        </w:rPr>
        <w:t>人數於</w:t>
      </w:r>
      <w:r w:rsidR="00BC7AA5">
        <w:rPr>
          <w:rFonts w:eastAsia="標楷體" w:hAnsi="標楷體" w:hint="eastAsia"/>
          <w:sz w:val="28"/>
          <w:szCs w:val="28"/>
        </w:rPr>
        <w:t>93</w:t>
      </w:r>
      <w:r w:rsidR="00BC7AA5">
        <w:rPr>
          <w:rFonts w:eastAsia="標楷體" w:hAnsi="標楷體" w:hint="eastAsia"/>
          <w:sz w:val="28"/>
          <w:szCs w:val="28"/>
        </w:rPr>
        <w:t>年至</w:t>
      </w:r>
      <w:r w:rsidR="00BC7AA5">
        <w:rPr>
          <w:rFonts w:eastAsia="標楷體" w:hAnsi="標楷體" w:hint="eastAsia"/>
          <w:sz w:val="28"/>
          <w:szCs w:val="28"/>
        </w:rPr>
        <w:t>98</w:t>
      </w:r>
      <w:r w:rsidR="00BC7AA5">
        <w:rPr>
          <w:rFonts w:eastAsia="標楷體" w:hAnsi="標楷體" w:hint="eastAsia"/>
          <w:sz w:val="28"/>
          <w:szCs w:val="28"/>
        </w:rPr>
        <w:t>年</w:t>
      </w:r>
      <w:r w:rsidRPr="00030DAA">
        <w:rPr>
          <w:rFonts w:eastAsia="標楷體" w:hAnsi="標楷體" w:hint="eastAsia"/>
          <w:sz w:val="28"/>
          <w:szCs w:val="28"/>
        </w:rPr>
        <w:t>持續穩定微幅成長所致</w:t>
      </w:r>
      <w:r w:rsidR="009320DB">
        <w:rPr>
          <w:rFonts w:eastAsia="標楷體" w:hAnsi="標楷體" w:hint="eastAsia"/>
          <w:sz w:val="28"/>
          <w:szCs w:val="28"/>
        </w:rPr>
        <w:t>。</w:t>
      </w:r>
      <w:r w:rsidR="00492C7E">
        <w:rPr>
          <w:rFonts w:eastAsia="標楷體" w:hAnsi="標楷體" w:hint="eastAsia"/>
          <w:sz w:val="28"/>
          <w:szCs w:val="28"/>
        </w:rPr>
        <w:t>98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>
        <w:rPr>
          <w:rFonts w:eastAsia="標楷體" w:hAnsi="標楷體" w:hint="eastAsia"/>
          <w:sz w:val="28"/>
          <w:szCs w:val="28"/>
        </w:rPr>
        <w:t>至</w:t>
      </w:r>
      <w:r w:rsidR="00EE044E">
        <w:rPr>
          <w:rFonts w:eastAsia="標楷體" w:hAnsi="標楷體" w:hint="eastAsia"/>
          <w:sz w:val="28"/>
          <w:szCs w:val="28"/>
        </w:rPr>
        <w:t>100</w:t>
      </w:r>
      <w:r w:rsidR="00492C7E">
        <w:rPr>
          <w:rFonts w:eastAsia="標楷體" w:hAnsi="標楷體" w:hint="eastAsia"/>
          <w:sz w:val="28"/>
          <w:szCs w:val="28"/>
        </w:rPr>
        <w:t>年</w:t>
      </w:r>
      <w:r w:rsidR="00EE044E" w:rsidRPr="00030DAA">
        <w:rPr>
          <w:rFonts w:eastAsia="標楷體" w:hAnsi="標楷體" w:hint="eastAsia"/>
          <w:sz w:val="28"/>
          <w:szCs w:val="28"/>
        </w:rPr>
        <w:t>訓練</w:t>
      </w:r>
      <w:r w:rsidR="00EE044E">
        <w:rPr>
          <w:rFonts w:eastAsia="標楷體" w:hAnsi="標楷體" w:hint="eastAsia"/>
          <w:sz w:val="28"/>
          <w:szCs w:val="28"/>
        </w:rPr>
        <w:t>人數</w:t>
      </w:r>
      <w:r w:rsidR="003D707B">
        <w:rPr>
          <w:rFonts w:eastAsia="標楷體" w:hAnsi="標楷體" w:hint="eastAsia"/>
          <w:sz w:val="28"/>
          <w:szCs w:val="28"/>
        </w:rPr>
        <w:t>則</w:t>
      </w:r>
      <w:r w:rsidR="00EE044E">
        <w:rPr>
          <w:rFonts w:eastAsia="標楷體" w:hAnsi="標楷體" w:hint="eastAsia"/>
          <w:sz w:val="28"/>
          <w:szCs w:val="28"/>
        </w:rPr>
        <w:t>呈現減少之趨勢</w:t>
      </w:r>
      <w:r w:rsidR="00652A20">
        <w:rPr>
          <w:rFonts w:eastAsia="標楷體" w:hAnsi="標楷體" w:hint="eastAsia"/>
          <w:sz w:val="28"/>
          <w:szCs w:val="28"/>
        </w:rPr>
        <w:t>，</w:t>
      </w:r>
      <w:r w:rsidR="00652A20">
        <w:rPr>
          <w:rFonts w:eastAsia="標楷體" w:hAnsi="標楷體" w:hint="eastAsia"/>
          <w:sz w:val="28"/>
          <w:szCs w:val="28"/>
        </w:rPr>
        <w:t>101</w:t>
      </w:r>
      <w:r w:rsidR="00652A20">
        <w:rPr>
          <w:rFonts w:eastAsia="標楷體" w:hAnsi="標楷體" w:hint="eastAsia"/>
          <w:sz w:val="28"/>
          <w:szCs w:val="28"/>
        </w:rPr>
        <w:t>年</w:t>
      </w:r>
      <w:r w:rsidR="0063205F">
        <w:rPr>
          <w:rFonts w:eastAsia="標楷體" w:hAnsi="標楷體" w:hint="eastAsia"/>
          <w:sz w:val="28"/>
          <w:szCs w:val="28"/>
        </w:rPr>
        <w:t>再</w:t>
      </w:r>
      <w:r w:rsidR="00652A20">
        <w:rPr>
          <w:rFonts w:eastAsia="標楷體" w:hAnsi="標楷體" w:hint="eastAsia"/>
          <w:sz w:val="28"/>
          <w:szCs w:val="28"/>
        </w:rPr>
        <w:t>回升</w:t>
      </w:r>
      <w:r w:rsidR="0063205F">
        <w:rPr>
          <w:rFonts w:eastAsia="標楷體" w:hAnsi="標楷體" w:hint="eastAsia"/>
          <w:sz w:val="28"/>
          <w:szCs w:val="28"/>
        </w:rPr>
        <w:t>至</w:t>
      </w:r>
      <w:r w:rsidR="00652A20">
        <w:rPr>
          <w:rFonts w:eastAsia="標楷體" w:hAnsi="標楷體" w:hint="eastAsia"/>
          <w:sz w:val="28"/>
          <w:szCs w:val="28"/>
        </w:rPr>
        <w:t>1</w:t>
      </w:r>
      <w:r w:rsidR="00652A20">
        <w:rPr>
          <w:rFonts w:eastAsia="標楷體" w:hAnsi="標楷體" w:hint="eastAsia"/>
          <w:sz w:val="28"/>
          <w:szCs w:val="28"/>
        </w:rPr>
        <w:t>萬</w:t>
      </w:r>
      <w:r w:rsidR="00652A20">
        <w:rPr>
          <w:rFonts w:eastAsia="標楷體" w:hAnsi="標楷體" w:hint="eastAsia"/>
          <w:sz w:val="28"/>
          <w:szCs w:val="28"/>
        </w:rPr>
        <w:t>6,785</w:t>
      </w:r>
      <w:r w:rsidR="00652A20">
        <w:rPr>
          <w:rFonts w:eastAsia="標楷體" w:hAnsi="標楷體" w:hint="eastAsia"/>
          <w:sz w:val="28"/>
          <w:szCs w:val="28"/>
        </w:rPr>
        <w:t>人</w:t>
      </w:r>
      <w:r w:rsidR="00652A20">
        <w:rPr>
          <w:rFonts w:eastAsia="標楷體" w:hAnsi="標楷體" w:hint="eastAsia"/>
          <w:sz w:val="28"/>
          <w:szCs w:val="28"/>
        </w:rPr>
        <w:lastRenderedPageBreak/>
        <w:t>為歷年最多，</w:t>
      </w:r>
      <w:r w:rsidR="0063205F">
        <w:rPr>
          <w:rFonts w:eastAsia="標楷體" w:hAnsi="標楷體" w:hint="eastAsia"/>
          <w:sz w:val="28"/>
          <w:szCs w:val="28"/>
        </w:rPr>
        <w:t>係因</w:t>
      </w:r>
      <w:r w:rsidR="00652A20">
        <w:rPr>
          <w:rFonts w:eastAsia="標楷體" w:hAnsi="標楷體" w:hint="eastAsia"/>
          <w:sz w:val="28"/>
          <w:szCs w:val="28"/>
        </w:rPr>
        <w:t>「高等普通初等考試訓練」</w:t>
      </w:r>
      <w:r w:rsidR="0063205F">
        <w:rPr>
          <w:rFonts w:eastAsia="標楷體" w:hAnsi="標楷體" w:hint="eastAsia"/>
          <w:sz w:val="28"/>
          <w:szCs w:val="28"/>
        </w:rPr>
        <w:t>及</w:t>
      </w:r>
      <w:r w:rsidR="00652A20">
        <w:rPr>
          <w:rFonts w:eastAsia="標楷體" w:hAnsi="標楷體" w:hint="eastAsia"/>
          <w:sz w:val="28"/>
          <w:szCs w:val="28"/>
        </w:rPr>
        <w:t>「特種考試訓練」人數皆</w:t>
      </w:r>
      <w:r w:rsidR="008F7549">
        <w:rPr>
          <w:rFonts w:eastAsia="標楷體" w:hAnsi="標楷體" w:hint="eastAsia"/>
          <w:sz w:val="28"/>
          <w:szCs w:val="28"/>
        </w:rPr>
        <w:t>成長所致。</w:t>
      </w:r>
    </w:p>
    <w:p w:rsidR="008D6ED8" w:rsidRPr="00477EAD" w:rsidRDefault="008D6ED8" w:rsidP="00652A20">
      <w:pPr>
        <w:spacing w:line="460" w:lineRule="exact"/>
        <w:ind w:leftChars="245" w:left="588" w:firstLineChars="205" w:firstLine="574"/>
        <w:rPr>
          <w:rFonts w:eastAsia="標楷體" w:hAnsi="標楷體"/>
          <w:sz w:val="28"/>
          <w:szCs w:val="28"/>
        </w:rPr>
      </w:pPr>
    </w:p>
    <w:p w:rsidR="00477EAD" w:rsidRDefault="008D6ED8" w:rsidP="00477EAD">
      <w:r w:rsidRPr="008D6ED8">
        <w:drawing>
          <wp:inline distT="0" distB="0" distL="0" distR="0" wp14:anchorId="15F1F1D3" wp14:editId="7DD6D982">
            <wp:extent cx="5976000" cy="3402000"/>
            <wp:effectExtent l="0" t="0" r="5715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E9" w:rsidRDefault="00FD62E9" w:rsidP="001A2B39">
      <w:pPr>
        <w:spacing w:line="280" w:lineRule="exact"/>
        <w:rPr>
          <w:rFonts w:hint="eastAsia"/>
        </w:rPr>
      </w:pPr>
    </w:p>
    <w:p w:rsidR="005C1CFF" w:rsidRPr="00DF6B3D" w:rsidRDefault="00F365A4" w:rsidP="008715D7">
      <w:r w:rsidRPr="00F365A4">
        <w:drawing>
          <wp:inline distT="0" distB="0" distL="0" distR="0" wp14:anchorId="2F2CE04E" wp14:editId="67A5DB69">
            <wp:extent cx="5976620" cy="4098782"/>
            <wp:effectExtent l="0" t="0" r="508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40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CFF" w:rsidRPr="00DF6B3D" w:rsidSect="001F5F3D">
      <w:footerReference w:type="even" r:id="rId13"/>
      <w:footerReference w:type="default" r:id="rId14"/>
      <w:pgSz w:w="11906" w:h="16838"/>
      <w:pgMar w:top="1134" w:right="1247" w:bottom="1134" w:left="1247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81" w:rsidRDefault="00613381">
      <w:r>
        <w:separator/>
      </w:r>
    </w:p>
  </w:endnote>
  <w:endnote w:type="continuationSeparator" w:id="0">
    <w:p w:rsidR="00613381" w:rsidRDefault="006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Default="00F909D8" w:rsidP="00A76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9D8" w:rsidRDefault="00F909D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9D8" w:rsidRPr="00346FDF" w:rsidRDefault="00F909D8" w:rsidP="00A76E5E">
    <w:pPr>
      <w:pStyle w:val="a3"/>
      <w:framePr w:wrap="around" w:vAnchor="text" w:hAnchor="margin" w:xAlign="center" w:y="1"/>
      <w:rPr>
        <w:rStyle w:val="a4"/>
        <w:sz w:val="24"/>
      </w:rPr>
    </w:pPr>
    <w:r w:rsidRPr="00346FDF">
      <w:rPr>
        <w:rStyle w:val="a4"/>
        <w:sz w:val="24"/>
      </w:rPr>
      <w:fldChar w:fldCharType="begin"/>
    </w:r>
    <w:r w:rsidRPr="00346FDF">
      <w:rPr>
        <w:rStyle w:val="a4"/>
        <w:sz w:val="24"/>
      </w:rPr>
      <w:instrText xml:space="preserve">PAGE  </w:instrText>
    </w:r>
    <w:r w:rsidRPr="00346FDF">
      <w:rPr>
        <w:rStyle w:val="a4"/>
        <w:sz w:val="24"/>
      </w:rPr>
      <w:fldChar w:fldCharType="separate"/>
    </w:r>
    <w:r w:rsidR="00F365A4">
      <w:rPr>
        <w:rStyle w:val="a4"/>
        <w:noProof/>
        <w:sz w:val="24"/>
      </w:rPr>
      <w:t>- 29 -</w:t>
    </w:r>
    <w:r w:rsidRPr="00346FDF">
      <w:rPr>
        <w:rStyle w:val="a4"/>
        <w:sz w:val="24"/>
      </w:rPr>
      <w:fldChar w:fldCharType="end"/>
    </w:r>
  </w:p>
  <w:p w:rsidR="00F909D8" w:rsidRDefault="00F909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81" w:rsidRDefault="00613381">
      <w:r>
        <w:separator/>
      </w:r>
    </w:p>
  </w:footnote>
  <w:footnote w:type="continuationSeparator" w:id="0">
    <w:p w:rsidR="00613381" w:rsidRDefault="006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1CC"/>
    <w:multiLevelType w:val="hybridMultilevel"/>
    <w:tmpl w:val="858CD2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B61EDC"/>
    <w:multiLevelType w:val="hybridMultilevel"/>
    <w:tmpl w:val="974E1FC2"/>
    <w:lvl w:ilvl="0" w:tplc="E0B2A32A">
      <w:start w:val="1"/>
      <w:numFmt w:val="taiwaneseCountingThousand"/>
      <w:lvlText w:val="(%1)"/>
      <w:lvlJc w:val="left"/>
      <w:pPr>
        <w:tabs>
          <w:tab w:val="num" w:pos="855"/>
        </w:tabs>
        <w:ind w:left="855" w:hanging="855"/>
      </w:pPr>
      <w:rPr>
        <w:rFonts w:ascii="Times New Roman" w:eastAsia="標楷體" w:hAnsi="Times New Roman" w:cs="Times New Roman"/>
      </w:rPr>
    </w:lvl>
    <w:lvl w:ilvl="1" w:tplc="031494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3A761F4"/>
    <w:multiLevelType w:val="hybridMultilevel"/>
    <w:tmpl w:val="B34AB03C"/>
    <w:lvl w:ilvl="0" w:tplc="9210D2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361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9"/>
    <w:rsid w:val="00015CEF"/>
    <w:rsid w:val="00020D02"/>
    <w:rsid w:val="000215D8"/>
    <w:rsid w:val="0002329E"/>
    <w:rsid w:val="00030DAA"/>
    <w:rsid w:val="00051903"/>
    <w:rsid w:val="00056329"/>
    <w:rsid w:val="000564D6"/>
    <w:rsid w:val="00062DEA"/>
    <w:rsid w:val="00070DE9"/>
    <w:rsid w:val="000719F8"/>
    <w:rsid w:val="0009115B"/>
    <w:rsid w:val="000931E6"/>
    <w:rsid w:val="0009519D"/>
    <w:rsid w:val="00095382"/>
    <w:rsid w:val="000B1293"/>
    <w:rsid w:val="000B6321"/>
    <w:rsid w:val="000B662A"/>
    <w:rsid w:val="000C11E7"/>
    <w:rsid w:val="000D4828"/>
    <w:rsid w:val="000D7475"/>
    <w:rsid w:val="000E113B"/>
    <w:rsid w:val="000F4041"/>
    <w:rsid w:val="000F70EA"/>
    <w:rsid w:val="00100818"/>
    <w:rsid w:val="001015E8"/>
    <w:rsid w:val="0010313E"/>
    <w:rsid w:val="001134A2"/>
    <w:rsid w:val="001258F1"/>
    <w:rsid w:val="00126B5D"/>
    <w:rsid w:val="00130F1D"/>
    <w:rsid w:val="0013356C"/>
    <w:rsid w:val="001448A8"/>
    <w:rsid w:val="001524EF"/>
    <w:rsid w:val="00155789"/>
    <w:rsid w:val="001600A3"/>
    <w:rsid w:val="00176E3E"/>
    <w:rsid w:val="00186556"/>
    <w:rsid w:val="00194E5E"/>
    <w:rsid w:val="001A14F3"/>
    <w:rsid w:val="001A26F3"/>
    <w:rsid w:val="001A2B39"/>
    <w:rsid w:val="001B662B"/>
    <w:rsid w:val="001D5DED"/>
    <w:rsid w:val="001D74E5"/>
    <w:rsid w:val="001E522E"/>
    <w:rsid w:val="001F21BA"/>
    <w:rsid w:val="001F5F3D"/>
    <w:rsid w:val="00202F43"/>
    <w:rsid w:val="00205EEC"/>
    <w:rsid w:val="002123C9"/>
    <w:rsid w:val="0021573E"/>
    <w:rsid w:val="00216FBC"/>
    <w:rsid w:val="00226E22"/>
    <w:rsid w:val="0023359A"/>
    <w:rsid w:val="00234C87"/>
    <w:rsid w:val="00257FC2"/>
    <w:rsid w:val="00263126"/>
    <w:rsid w:val="0027273A"/>
    <w:rsid w:val="00275450"/>
    <w:rsid w:val="002754B5"/>
    <w:rsid w:val="002803C6"/>
    <w:rsid w:val="0029254A"/>
    <w:rsid w:val="00294FB8"/>
    <w:rsid w:val="002A1E1D"/>
    <w:rsid w:val="002B16AB"/>
    <w:rsid w:val="002B7CDD"/>
    <w:rsid w:val="002C767D"/>
    <w:rsid w:val="002D2714"/>
    <w:rsid w:val="002D449B"/>
    <w:rsid w:val="002F2EE2"/>
    <w:rsid w:val="002F44AA"/>
    <w:rsid w:val="00300DDB"/>
    <w:rsid w:val="00302CE9"/>
    <w:rsid w:val="00304642"/>
    <w:rsid w:val="0031492B"/>
    <w:rsid w:val="00314D29"/>
    <w:rsid w:val="00314DA2"/>
    <w:rsid w:val="003150FA"/>
    <w:rsid w:val="00317E85"/>
    <w:rsid w:val="00324B3E"/>
    <w:rsid w:val="00330FA9"/>
    <w:rsid w:val="0033360E"/>
    <w:rsid w:val="00342E22"/>
    <w:rsid w:val="00346FDF"/>
    <w:rsid w:val="00362530"/>
    <w:rsid w:val="00362B3A"/>
    <w:rsid w:val="0036658E"/>
    <w:rsid w:val="0037248E"/>
    <w:rsid w:val="00382DC5"/>
    <w:rsid w:val="00384AE8"/>
    <w:rsid w:val="0039591D"/>
    <w:rsid w:val="00396101"/>
    <w:rsid w:val="003A3D6D"/>
    <w:rsid w:val="003B172C"/>
    <w:rsid w:val="003B1D56"/>
    <w:rsid w:val="003B1E5C"/>
    <w:rsid w:val="003D1156"/>
    <w:rsid w:val="003D707B"/>
    <w:rsid w:val="003E168F"/>
    <w:rsid w:val="003E49EB"/>
    <w:rsid w:val="003F4B67"/>
    <w:rsid w:val="0040395F"/>
    <w:rsid w:val="0040794E"/>
    <w:rsid w:val="00413B76"/>
    <w:rsid w:val="00413E4F"/>
    <w:rsid w:val="00422AC4"/>
    <w:rsid w:val="00423DDD"/>
    <w:rsid w:val="004304A2"/>
    <w:rsid w:val="00433CE8"/>
    <w:rsid w:val="004366A1"/>
    <w:rsid w:val="004422B1"/>
    <w:rsid w:val="00443253"/>
    <w:rsid w:val="0045319E"/>
    <w:rsid w:val="00454814"/>
    <w:rsid w:val="0045571C"/>
    <w:rsid w:val="00457DD0"/>
    <w:rsid w:val="0046273C"/>
    <w:rsid w:val="0046278C"/>
    <w:rsid w:val="00466DA3"/>
    <w:rsid w:val="00472D4A"/>
    <w:rsid w:val="00475A2D"/>
    <w:rsid w:val="00477EAD"/>
    <w:rsid w:val="00480CB5"/>
    <w:rsid w:val="00492C7E"/>
    <w:rsid w:val="0049623D"/>
    <w:rsid w:val="004A0174"/>
    <w:rsid w:val="004C3C92"/>
    <w:rsid w:val="004D455A"/>
    <w:rsid w:val="004E0724"/>
    <w:rsid w:val="004E30A5"/>
    <w:rsid w:val="004E405C"/>
    <w:rsid w:val="004F0F4A"/>
    <w:rsid w:val="004F2652"/>
    <w:rsid w:val="005124E7"/>
    <w:rsid w:val="0051612C"/>
    <w:rsid w:val="00530191"/>
    <w:rsid w:val="005411C6"/>
    <w:rsid w:val="00541DAA"/>
    <w:rsid w:val="005515EC"/>
    <w:rsid w:val="00552D91"/>
    <w:rsid w:val="00556E49"/>
    <w:rsid w:val="0058470E"/>
    <w:rsid w:val="005946CA"/>
    <w:rsid w:val="005B66C8"/>
    <w:rsid w:val="005C1ABF"/>
    <w:rsid w:val="005C1CFF"/>
    <w:rsid w:val="005D5CAB"/>
    <w:rsid w:val="005E1390"/>
    <w:rsid w:val="005E3720"/>
    <w:rsid w:val="006064C1"/>
    <w:rsid w:val="0061284E"/>
    <w:rsid w:val="00613381"/>
    <w:rsid w:val="0061352F"/>
    <w:rsid w:val="00614D91"/>
    <w:rsid w:val="006167DA"/>
    <w:rsid w:val="00622270"/>
    <w:rsid w:val="0063205F"/>
    <w:rsid w:val="006354D5"/>
    <w:rsid w:val="0064097D"/>
    <w:rsid w:val="0064295E"/>
    <w:rsid w:val="00644427"/>
    <w:rsid w:val="00651112"/>
    <w:rsid w:val="00652A20"/>
    <w:rsid w:val="00657A74"/>
    <w:rsid w:val="006649B5"/>
    <w:rsid w:val="00671186"/>
    <w:rsid w:val="00671D63"/>
    <w:rsid w:val="00671FE9"/>
    <w:rsid w:val="006749E8"/>
    <w:rsid w:val="00676B51"/>
    <w:rsid w:val="00682DB5"/>
    <w:rsid w:val="006846FA"/>
    <w:rsid w:val="00685EE5"/>
    <w:rsid w:val="006913BD"/>
    <w:rsid w:val="006953FC"/>
    <w:rsid w:val="00696D12"/>
    <w:rsid w:val="006A4D3D"/>
    <w:rsid w:val="006A6C96"/>
    <w:rsid w:val="006C1C0F"/>
    <w:rsid w:val="006C2AC4"/>
    <w:rsid w:val="006D334E"/>
    <w:rsid w:val="006D37C7"/>
    <w:rsid w:val="006F0475"/>
    <w:rsid w:val="006F27AA"/>
    <w:rsid w:val="0071001D"/>
    <w:rsid w:val="007238B4"/>
    <w:rsid w:val="007326AE"/>
    <w:rsid w:val="007340E8"/>
    <w:rsid w:val="00736215"/>
    <w:rsid w:val="00755CD1"/>
    <w:rsid w:val="00756F37"/>
    <w:rsid w:val="00766DBB"/>
    <w:rsid w:val="007670AB"/>
    <w:rsid w:val="0077439B"/>
    <w:rsid w:val="00793A28"/>
    <w:rsid w:val="007943BB"/>
    <w:rsid w:val="007957FD"/>
    <w:rsid w:val="007966F8"/>
    <w:rsid w:val="00796936"/>
    <w:rsid w:val="007C4022"/>
    <w:rsid w:val="007D594F"/>
    <w:rsid w:val="007F5B8A"/>
    <w:rsid w:val="007F5FE5"/>
    <w:rsid w:val="00815631"/>
    <w:rsid w:val="00815C7C"/>
    <w:rsid w:val="0081731C"/>
    <w:rsid w:val="00822A34"/>
    <w:rsid w:val="0085137A"/>
    <w:rsid w:val="00852A35"/>
    <w:rsid w:val="0085553B"/>
    <w:rsid w:val="008601F0"/>
    <w:rsid w:val="0086141C"/>
    <w:rsid w:val="008715D7"/>
    <w:rsid w:val="00875982"/>
    <w:rsid w:val="008A0F26"/>
    <w:rsid w:val="008A1948"/>
    <w:rsid w:val="008A6996"/>
    <w:rsid w:val="008B0925"/>
    <w:rsid w:val="008B10BA"/>
    <w:rsid w:val="008C6E56"/>
    <w:rsid w:val="008D5C49"/>
    <w:rsid w:val="008D6ED8"/>
    <w:rsid w:val="008E68B4"/>
    <w:rsid w:val="008F7549"/>
    <w:rsid w:val="0090680C"/>
    <w:rsid w:val="00910A61"/>
    <w:rsid w:val="009179CE"/>
    <w:rsid w:val="009320DB"/>
    <w:rsid w:val="009365BF"/>
    <w:rsid w:val="00955B31"/>
    <w:rsid w:val="0096078B"/>
    <w:rsid w:val="009675EB"/>
    <w:rsid w:val="009725CB"/>
    <w:rsid w:val="00980AE1"/>
    <w:rsid w:val="0098716F"/>
    <w:rsid w:val="009A0476"/>
    <w:rsid w:val="009A3518"/>
    <w:rsid w:val="009C0604"/>
    <w:rsid w:val="009C276B"/>
    <w:rsid w:val="009C3248"/>
    <w:rsid w:val="009C401B"/>
    <w:rsid w:val="009C5671"/>
    <w:rsid w:val="009D2069"/>
    <w:rsid w:val="009F0465"/>
    <w:rsid w:val="009F5768"/>
    <w:rsid w:val="009F5E6E"/>
    <w:rsid w:val="009F745E"/>
    <w:rsid w:val="00A1708F"/>
    <w:rsid w:val="00A25D83"/>
    <w:rsid w:val="00A30318"/>
    <w:rsid w:val="00A31112"/>
    <w:rsid w:val="00A3680F"/>
    <w:rsid w:val="00A623B5"/>
    <w:rsid w:val="00A74B3D"/>
    <w:rsid w:val="00A763A2"/>
    <w:rsid w:val="00A76E5E"/>
    <w:rsid w:val="00A814D6"/>
    <w:rsid w:val="00A81C3B"/>
    <w:rsid w:val="00A865EF"/>
    <w:rsid w:val="00A9053E"/>
    <w:rsid w:val="00A90C87"/>
    <w:rsid w:val="00A9297F"/>
    <w:rsid w:val="00AA5447"/>
    <w:rsid w:val="00AB3C24"/>
    <w:rsid w:val="00AD1160"/>
    <w:rsid w:val="00AE25B0"/>
    <w:rsid w:val="00AE5091"/>
    <w:rsid w:val="00AE55F0"/>
    <w:rsid w:val="00AF41E4"/>
    <w:rsid w:val="00AF4AB0"/>
    <w:rsid w:val="00B06FE8"/>
    <w:rsid w:val="00B0765B"/>
    <w:rsid w:val="00B162B5"/>
    <w:rsid w:val="00B25899"/>
    <w:rsid w:val="00B27158"/>
    <w:rsid w:val="00B426C1"/>
    <w:rsid w:val="00B4470D"/>
    <w:rsid w:val="00B4567E"/>
    <w:rsid w:val="00B60BE1"/>
    <w:rsid w:val="00B67BC9"/>
    <w:rsid w:val="00B873C4"/>
    <w:rsid w:val="00B91034"/>
    <w:rsid w:val="00B91EC9"/>
    <w:rsid w:val="00BA33D9"/>
    <w:rsid w:val="00BA41BB"/>
    <w:rsid w:val="00BC5700"/>
    <w:rsid w:val="00BC6376"/>
    <w:rsid w:val="00BC7AA5"/>
    <w:rsid w:val="00BD16C4"/>
    <w:rsid w:val="00BD706E"/>
    <w:rsid w:val="00BE4339"/>
    <w:rsid w:val="00BF4D03"/>
    <w:rsid w:val="00BF6002"/>
    <w:rsid w:val="00C00F55"/>
    <w:rsid w:val="00C06055"/>
    <w:rsid w:val="00C1403F"/>
    <w:rsid w:val="00C2342E"/>
    <w:rsid w:val="00C2592C"/>
    <w:rsid w:val="00C328CA"/>
    <w:rsid w:val="00C32C36"/>
    <w:rsid w:val="00C34F93"/>
    <w:rsid w:val="00C4383A"/>
    <w:rsid w:val="00C5262E"/>
    <w:rsid w:val="00C70239"/>
    <w:rsid w:val="00C7033E"/>
    <w:rsid w:val="00C707DB"/>
    <w:rsid w:val="00C70F30"/>
    <w:rsid w:val="00C86D4A"/>
    <w:rsid w:val="00C91807"/>
    <w:rsid w:val="00C91ACA"/>
    <w:rsid w:val="00C96E54"/>
    <w:rsid w:val="00CA300E"/>
    <w:rsid w:val="00CA740E"/>
    <w:rsid w:val="00CB479F"/>
    <w:rsid w:val="00CC28CA"/>
    <w:rsid w:val="00CC3B87"/>
    <w:rsid w:val="00CC4D76"/>
    <w:rsid w:val="00CD2499"/>
    <w:rsid w:val="00CD59F1"/>
    <w:rsid w:val="00CD7521"/>
    <w:rsid w:val="00CF3FA5"/>
    <w:rsid w:val="00CF651D"/>
    <w:rsid w:val="00D14DB4"/>
    <w:rsid w:val="00D223D4"/>
    <w:rsid w:val="00D27815"/>
    <w:rsid w:val="00D365E7"/>
    <w:rsid w:val="00D367E0"/>
    <w:rsid w:val="00D46B4C"/>
    <w:rsid w:val="00D509DF"/>
    <w:rsid w:val="00D70FEE"/>
    <w:rsid w:val="00D7769C"/>
    <w:rsid w:val="00D8075F"/>
    <w:rsid w:val="00D82252"/>
    <w:rsid w:val="00D90001"/>
    <w:rsid w:val="00DA3FE0"/>
    <w:rsid w:val="00DB5AFD"/>
    <w:rsid w:val="00DC33D7"/>
    <w:rsid w:val="00DC4EBF"/>
    <w:rsid w:val="00DE4448"/>
    <w:rsid w:val="00DE6F0C"/>
    <w:rsid w:val="00DF6B3D"/>
    <w:rsid w:val="00E16E40"/>
    <w:rsid w:val="00E175DF"/>
    <w:rsid w:val="00E230D1"/>
    <w:rsid w:val="00E52C4D"/>
    <w:rsid w:val="00E753DD"/>
    <w:rsid w:val="00E851EF"/>
    <w:rsid w:val="00E95C28"/>
    <w:rsid w:val="00EA24F4"/>
    <w:rsid w:val="00EB047B"/>
    <w:rsid w:val="00EB473B"/>
    <w:rsid w:val="00EC2FEB"/>
    <w:rsid w:val="00ED0090"/>
    <w:rsid w:val="00ED74CA"/>
    <w:rsid w:val="00ED786E"/>
    <w:rsid w:val="00EE044E"/>
    <w:rsid w:val="00EE6697"/>
    <w:rsid w:val="00EE687B"/>
    <w:rsid w:val="00F0215D"/>
    <w:rsid w:val="00F0798E"/>
    <w:rsid w:val="00F16B87"/>
    <w:rsid w:val="00F255E4"/>
    <w:rsid w:val="00F26417"/>
    <w:rsid w:val="00F365A4"/>
    <w:rsid w:val="00F3687B"/>
    <w:rsid w:val="00F41C9E"/>
    <w:rsid w:val="00F51E92"/>
    <w:rsid w:val="00F55BC8"/>
    <w:rsid w:val="00F61644"/>
    <w:rsid w:val="00F66DD9"/>
    <w:rsid w:val="00F74C8E"/>
    <w:rsid w:val="00F75319"/>
    <w:rsid w:val="00F8589F"/>
    <w:rsid w:val="00F909D8"/>
    <w:rsid w:val="00F90CC3"/>
    <w:rsid w:val="00F96B29"/>
    <w:rsid w:val="00FA76A2"/>
    <w:rsid w:val="00FB0908"/>
    <w:rsid w:val="00FB177B"/>
    <w:rsid w:val="00FB7028"/>
    <w:rsid w:val="00FC27AF"/>
    <w:rsid w:val="00FC389D"/>
    <w:rsid w:val="00FD0D04"/>
    <w:rsid w:val="00FD4C2F"/>
    <w:rsid w:val="00FD62E9"/>
    <w:rsid w:val="00FD641F"/>
    <w:rsid w:val="00FE1C2C"/>
    <w:rsid w:val="00FE3D11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position-vertical-relative:page" o:allowoverlap="f" fill="f" fillcolor="white" stroke="f">
      <v:fill color="white" on="f"/>
      <v:stroke on="f"/>
      <o:colormru v:ext="edit" colors="#ffebff,#fff0dc,#ffe6ff,#ffd9ff,#defcfe,#fed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46FDF"/>
  </w:style>
  <w:style w:type="paragraph" w:styleId="a5">
    <w:name w:val="header"/>
    <w:basedOn w:val="a"/>
    <w:rsid w:val="00346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6A6C96"/>
    <w:rPr>
      <w:sz w:val="18"/>
      <w:szCs w:val="18"/>
    </w:rPr>
  </w:style>
  <w:style w:type="paragraph" w:styleId="a7">
    <w:name w:val="annotation text"/>
    <w:basedOn w:val="a"/>
    <w:semiHidden/>
    <w:rsid w:val="006A6C96"/>
  </w:style>
  <w:style w:type="paragraph" w:styleId="a8">
    <w:name w:val="annotation subject"/>
    <w:basedOn w:val="a7"/>
    <w:next w:val="a7"/>
    <w:semiHidden/>
    <w:rsid w:val="006A6C96"/>
    <w:rPr>
      <w:b/>
      <w:bCs/>
    </w:rPr>
  </w:style>
  <w:style w:type="paragraph" w:styleId="a9">
    <w:name w:val="Balloon Text"/>
    <w:basedOn w:val="a"/>
    <w:semiHidden/>
    <w:rsid w:val="006A6C9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9151-E768-4C7A-8229-32CC4701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895</Words>
  <Characters>191</Characters>
  <Application>Microsoft Office Word</Application>
  <DocSecurity>0</DocSecurity>
  <Lines>1</Lines>
  <Paragraphs>2</Paragraphs>
  <ScaleCrop>false</ScaleCrop>
  <Company> 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九、公務人員保障培訓</dc:title>
  <dc:subject/>
  <dc:creator>FENNY CHEN</dc:creator>
  <cp:keywords/>
  <dc:description/>
  <cp:lastModifiedBy>c296</cp:lastModifiedBy>
  <cp:revision>7</cp:revision>
  <cp:lastPrinted>2013-06-24T06:56:00Z</cp:lastPrinted>
  <dcterms:created xsi:type="dcterms:W3CDTF">2013-06-20T00:56:00Z</dcterms:created>
  <dcterms:modified xsi:type="dcterms:W3CDTF">2013-06-24T06:59:00Z</dcterms:modified>
</cp:coreProperties>
</file>