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考試院為辦理訴願事件，設訴願審議委員會，置主任委員、執行秘書各1人，掌理關於訴願事件之分配、調查、審議及決定事項。</w:t>
      </w:r>
    </w:p>
    <w:p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AE02C2">
        <w:rPr>
          <w:rFonts w:eastAsia="標楷體" w:hint="eastAsia"/>
          <w:b/>
          <w:sz w:val="28"/>
          <w:szCs w:val="28"/>
        </w:rPr>
        <w:t>2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（</w:t>
      </w:r>
      <w:r w:rsidR="0007375C">
        <w:rPr>
          <w:rFonts w:eastAsia="標楷體" w:hAnsi="標楷體" w:hint="eastAsia"/>
          <w:b/>
          <w:sz w:val="28"/>
          <w:szCs w:val="28"/>
        </w:rPr>
        <w:t>含訴願案件及行政訴訟案件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）</w:t>
      </w:r>
      <w:r w:rsidR="0004419C" w:rsidRPr="00E04A34">
        <w:rPr>
          <w:rFonts w:eastAsia="標楷體" w:hAnsi="標楷體" w:hint="eastAsia"/>
          <w:b/>
          <w:sz w:val="28"/>
          <w:szCs w:val="28"/>
        </w:rPr>
        <w:t>辦理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:rsidR="00EA4E46" w:rsidRPr="0025769C" w:rsidRDefault="00EA4E46" w:rsidP="00EA4E46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04419C" w:rsidRDefault="0004419C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行政救濟新制自</w:t>
      </w:r>
      <w:smartTag w:uri="urn:schemas-microsoft-com:office:smarttags" w:element="chsdate">
        <w:smartTagPr>
          <w:attr w:name="Year" w:val="1989"/>
          <w:attr w:name="Month" w:val="7"/>
          <w:attr w:name="Day" w:val="1"/>
          <w:attr w:name="IsLunarDate" w:val="False"/>
          <w:attr w:name="IsROCDate" w:val="False"/>
        </w:smartTagPr>
        <w:r w:rsidRPr="007D448B">
          <w:rPr>
            <w:rFonts w:eastAsia="標楷體"/>
            <w:sz w:val="28"/>
            <w:szCs w:val="28"/>
          </w:rPr>
          <w:t>89</w:t>
        </w:r>
        <w:r w:rsidRPr="007D448B">
          <w:rPr>
            <w:rFonts w:eastAsia="標楷體" w:hAnsi="標楷體"/>
            <w:sz w:val="28"/>
            <w:szCs w:val="28"/>
          </w:rPr>
          <w:t>年</w:t>
        </w:r>
        <w:r w:rsidRPr="007D448B">
          <w:rPr>
            <w:rFonts w:eastAsia="標楷體"/>
            <w:sz w:val="28"/>
            <w:szCs w:val="28"/>
          </w:rPr>
          <w:t>7</w:t>
        </w:r>
        <w:r w:rsidRPr="007D448B">
          <w:rPr>
            <w:rFonts w:eastAsia="標楷體" w:hAnsi="標楷體"/>
            <w:sz w:val="28"/>
            <w:szCs w:val="28"/>
          </w:rPr>
          <w:t>月</w:t>
        </w:r>
        <w:r w:rsidRPr="007D448B">
          <w:rPr>
            <w:rFonts w:eastAsia="標楷體"/>
            <w:sz w:val="28"/>
            <w:szCs w:val="28"/>
          </w:rPr>
          <w:t>1</w:t>
        </w:r>
        <w:r w:rsidRPr="007D448B">
          <w:rPr>
            <w:rFonts w:eastAsia="標楷體" w:hAnsi="標楷體"/>
            <w:sz w:val="28"/>
            <w:szCs w:val="28"/>
          </w:rPr>
          <w:t>日</w:t>
        </w:r>
      </w:smartTag>
      <w:r>
        <w:rPr>
          <w:rFonts w:eastAsia="標楷體" w:hAnsi="標楷體" w:hint="eastAsia"/>
          <w:sz w:val="28"/>
          <w:szCs w:val="28"/>
        </w:rPr>
        <w:t>起</w:t>
      </w:r>
      <w:r w:rsidRPr="007D448B">
        <w:rPr>
          <w:rFonts w:eastAsia="標楷體" w:hAnsi="標楷體"/>
          <w:sz w:val="28"/>
          <w:szCs w:val="28"/>
        </w:rPr>
        <w:t>實</w:t>
      </w:r>
      <w:r w:rsidRPr="00D43CF9">
        <w:rPr>
          <w:rFonts w:ascii="標楷體" w:eastAsia="標楷體" w:hAnsi="標楷體" w:hint="eastAsia"/>
          <w:sz w:val="28"/>
          <w:szCs w:val="28"/>
        </w:rPr>
        <w:t>施，依規定不服考試院所屬部、會之行政處分案件，均向考試院提起訴願</w:t>
      </w:r>
      <w:r w:rsidR="00AE02C2">
        <w:rPr>
          <w:rFonts w:ascii="標楷體" w:eastAsia="標楷體" w:hAnsi="標楷體" w:hint="eastAsia"/>
          <w:sz w:val="28"/>
          <w:szCs w:val="28"/>
        </w:rPr>
        <w:t>。</w:t>
      </w:r>
      <w:r w:rsidR="00894195">
        <w:rPr>
          <w:rFonts w:eastAsia="標楷體" w:hint="eastAsia"/>
          <w:sz w:val="28"/>
          <w:szCs w:val="28"/>
        </w:rPr>
        <w:t>10</w:t>
      </w:r>
      <w:r w:rsidR="00AE02C2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年</w:t>
      </w:r>
      <w:r w:rsidRPr="007D448B">
        <w:rPr>
          <w:rFonts w:eastAsia="標楷體" w:hAnsi="標楷體"/>
          <w:sz w:val="28"/>
          <w:szCs w:val="28"/>
        </w:rPr>
        <w:t>收受訴願案</w:t>
      </w:r>
      <w:r w:rsidR="009E678C">
        <w:rPr>
          <w:rFonts w:eastAsia="標楷體" w:hAnsi="標楷體" w:hint="eastAsia"/>
          <w:sz w:val="28"/>
          <w:szCs w:val="28"/>
        </w:rPr>
        <w:t>件</w:t>
      </w:r>
      <w:r w:rsidR="00AE02C2">
        <w:rPr>
          <w:rFonts w:eastAsia="標楷體" w:hAnsi="標楷體" w:hint="eastAsia"/>
          <w:sz w:val="28"/>
          <w:szCs w:val="28"/>
        </w:rPr>
        <w:t>252</w:t>
      </w:r>
      <w:r w:rsidRPr="007D448B">
        <w:rPr>
          <w:rFonts w:eastAsia="標楷體" w:hAnsi="標楷體"/>
          <w:sz w:val="28"/>
          <w:szCs w:val="28"/>
        </w:rPr>
        <w:t>案，承受</w:t>
      </w:r>
      <w:r w:rsidR="00894195">
        <w:rPr>
          <w:rFonts w:eastAsia="標楷體" w:hint="eastAsia"/>
          <w:sz w:val="28"/>
          <w:szCs w:val="28"/>
        </w:rPr>
        <w:t>10</w:t>
      </w:r>
      <w:r w:rsidR="00AE02C2">
        <w:rPr>
          <w:rFonts w:eastAsia="標楷體" w:hint="eastAsia"/>
          <w:sz w:val="28"/>
          <w:szCs w:val="28"/>
        </w:rPr>
        <w:t>1</w:t>
      </w:r>
      <w:r w:rsidRPr="007D448B">
        <w:rPr>
          <w:rFonts w:eastAsia="標楷體" w:hAnsi="標楷體"/>
          <w:sz w:val="28"/>
          <w:szCs w:val="28"/>
        </w:rPr>
        <w:t>年續辦案件</w:t>
      </w:r>
      <w:r w:rsidR="00AE02C2">
        <w:rPr>
          <w:rFonts w:eastAsia="標楷體" w:hAnsi="標楷體" w:hint="eastAsia"/>
          <w:sz w:val="28"/>
          <w:szCs w:val="28"/>
        </w:rPr>
        <w:t>34</w:t>
      </w:r>
      <w:r w:rsidRPr="007D448B">
        <w:rPr>
          <w:rFonts w:eastAsia="標楷體" w:hAnsi="標楷體"/>
          <w:sz w:val="28"/>
          <w:szCs w:val="28"/>
        </w:rPr>
        <w:t>案，總計</w:t>
      </w:r>
      <w:r w:rsidR="00AE02C2">
        <w:rPr>
          <w:rFonts w:eastAsia="標楷體" w:hAnsi="標楷體" w:hint="eastAsia"/>
          <w:sz w:val="28"/>
          <w:szCs w:val="28"/>
        </w:rPr>
        <w:t>286</w:t>
      </w:r>
      <w:r w:rsidRPr="007D448B">
        <w:rPr>
          <w:rFonts w:eastAsia="標楷體" w:hAnsi="標楷體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。</w:t>
      </w:r>
    </w:p>
    <w:p w:rsidR="009E678C" w:rsidRDefault="00151120" w:rsidP="00916E66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10</w:t>
      </w:r>
      <w:r w:rsidR="00AE02C2">
        <w:rPr>
          <w:rFonts w:eastAsia="標楷體" w:hint="eastAsia"/>
          <w:sz w:val="28"/>
          <w:szCs w:val="28"/>
        </w:rPr>
        <w:t>2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共</w:t>
      </w:r>
      <w:r w:rsidR="009E678C">
        <w:rPr>
          <w:rFonts w:eastAsia="標楷體" w:hint="eastAsia"/>
          <w:sz w:val="28"/>
          <w:szCs w:val="28"/>
        </w:rPr>
        <w:t>計</w:t>
      </w:r>
      <w:r w:rsidR="009E678C" w:rsidRPr="007D448B">
        <w:rPr>
          <w:rFonts w:eastAsia="標楷體" w:hAnsi="標楷體"/>
          <w:sz w:val="28"/>
          <w:szCs w:val="28"/>
        </w:rPr>
        <w:t>辦結</w:t>
      </w:r>
      <w:r>
        <w:rPr>
          <w:rFonts w:eastAsia="標楷體" w:hAnsi="標楷體" w:hint="eastAsia"/>
          <w:sz w:val="28"/>
          <w:szCs w:val="28"/>
        </w:rPr>
        <w:t>訴願案件</w:t>
      </w:r>
      <w:r w:rsidR="00AE02C2">
        <w:rPr>
          <w:rFonts w:eastAsia="標楷體" w:hAnsi="標楷體" w:hint="eastAsia"/>
          <w:sz w:val="28"/>
          <w:szCs w:val="28"/>
        </w:rPr>
        <w:t>215</w:t>
      </w:r>
      <w:r w:rsidR="0004419C" w:rsidRPr="007D448B">
        <w:rPr>
          <w:rFonts w:eastAsia="標楷體" w:hAnsi="標楷體"/>
          <w:sz w:val="28"/>
          <w:szCs w:val="28"/>
        </w:rPr>
        <w:t>案，</w:t>
      </w:r>
      <w:r>
        <w:rPr>
          <w:rFonts w:eastAsia="標楷體" w:hAnsi="標楷體" w:hint="eastAsia"/>
          <w:sz w:val="28"/>
          <w:szCs w:val="28"/>
        </w:rPr>
        <w:t>其中</w:t>
      </w:r>
      <w:r w:rsidR="0004419C" w:rsidRPr="007D448B">
        <w:rPr>
          <w:rFonts w:eastAsia="標楷體" w:hAnsi="標楷體"/>
          <w:sz w:val="28"/>
          <w:szCs w:val="28"/>
        </w:rPr>
        <w:t>以</w:t>
      </w:r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r w:rsidR="00AE02C2">
        <w:rPr>
          <w:rFonts w:eastAsia="標楷體" w:hAnsi="標楷體" w:hint="eastAsia"/>
          <w:sz w:val="28"/>
          <w:szCs w:val="28"/>
        </w:rPr>
        <w:t>199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400D0A">
        <w:rPr>
          <w:rFonts w:eastAsia="標楷體" w:hAnsi="標楷體" w:hint="eastAsia"/>
          <w:sz w:val="28"/>
          <w:szCs w:val="28"/>
        </w:rPr>
        <w:t>為</w:t>
      </w:r>
      <w:r w:rsidR="0004419C" w:rsidRPr="007D448B">
        <w:rPr>
          <w:rFonts w:eastAsia="標楷體" w:hAnsi="標楷體"/>
          <w:sz w:val="28"/>
          <w:szCs w:val="28"/>
        </w:rPr>
        <w:t>最多</w:t>
      </w:r>
      <w:r>
        <w:rPr>
          <w:rFonts w:eastAsia="標楷體" w:hAnsi="標楷體" w:hint="eastAsia"/>
          <w:sz w:val="28"/>
          <w:szCs w:val="28"/>
        </w:rPr>
        <w:t>占</w:t>
      </w:r>
      <w:r w:rsidR="00AE02C2">
        <w:rPr>
          <w:rFonts w:eastAsia="標楷體" w:hAnsi="標楷體" w:hint="eastAsia"/>
          <w:sz w:val="28"/>
          <w:szCs w:val="28"/>
        </w:rPr>
        <w:t>92</w:t>
      </w:r>
      <w:r w:rsidR="00894195">
        <w:rPr>
          <w:rFonts w:eastAsia="標楷體" w:hAnsi="標楷體" w:hint="eastAsia"/>
          <w:sz w:val="28"/>
          <w:szCs w:val="28"/>
        </w:rPr>
        <w:t>.</w:t>
      </w:r>
      <w:r w:rsidR="00AE02C2">
        <w:rPr>
          <w:rFonts w:eastAsia="標楷體" w:hAnsi="標楷體" w:hint="eastAsia"/>
          <w:sz w:val="28"/>
          <w:szCs w:val="28"/>
        </w:rPr>
        <w:t>56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考選案件之</w:t>
      </w:r>
      <w:r w:rsidR="00507824">
        <w:rPr>
          <w:rFonts w:eastAsia="標楷體" w:hAnsi="標楷體" w:hint="eastAsia"/>
          <w:sz w:val="28"/>
          <w:szCs w:val="28"/>
        </w:rPr>
        <w:t>辦理內容則以「試卷評分」</w:t>
      </w:r>
      <w:r w:rsidR="00AE02C2">
        <w:rPr>
          <w:rFonts w:eastAsia="標楷體" w:hAnsi="標楷體" w:hint="eastAsia"/>
          <w:sz w:val="28"/>
          <w:szCs w:val="28"/>
        </w:rPr>
        <w:t>146</w:t>
      </w:r>
      <w:r w:rsidR="00507824">
        <w:rPr>
          <w:rFonts w:eastAsia="標楷體" w:hAnsi="標楷體" w:hint="eastAsia"/>
          <w:sz w:val="28"/>
          <w:szCs w:val="28"/>
        </w:rPr>
        <w:t>案最多，「試題疑義」</w:t>
      </w:r>
      <w:r w:rsidR="00894195">
        <w:rPr>
          <w:rFonts w:eastAsia="標楷體" w:hAnsi="標楷體" w:hint="eastAsia"/>
          <w:sz w:val="28"/>
          <w:szCs w:val="28"/>
        </w:rPr>
        <w:t>1</w:t>
      </w:r>
      <w:r w:rsidR="00AE02C2">
        <w:rPr>
          <w:rFonts w:eastAsia="標楷體" w:hAnsi="標楷體" w:hint="eastAsia"/>
          <w:sz w:val="28"/>
          <w:szCs w:val="28"/>
        </w:rPr>
        <w:t>9</w:t>
      </w:r>
      <w:r w:rsidR="00507824">
        <w:rPr>
          <w:rFonts w:eastAsia="標楷體" w:hAnsi="標楷體" w:hint="eastAsia"/>
          <w:sz w:val="28"/>
          <w:szCs w:val="28"/>
        </w:rPr>
        <w:t>案次之</w:t>
      </w:r>
      <w:r w:rsidR="00916E66">
        <w:rPr>
          <w:rFonts w:eastAsia="標楷體" w:hAnsi="標楷體" w:hint="eastAsia"/>
          <w:sz w:val="28"/>
          <w:szCs w:val="28"/>
        </w:rPr>
        <w:t>，「應考資格」</w:t>
      </w:r>
      <w:r w:rsidR="00916E66">
        <w:rPr>
          <w:rFonts w:eastAsia="標楷體" w:hAnsi="標楷體" w:hint="eastAsia"/>
          <w:sz w:val="28"/>
          <w:szCs w:val="28"/>
        </w:rPr>
        <w:t>11</w:t>
      </w:r>
      <w:r w:rsidR="00916E66">
        <w:rPr>
          <w:rFonts w:eastAsia="標楷體" w:hAnsi="標楷體" w:hint="eastAsia"/>
          <w:sz w:val="28"/>
          <w:szCs w:val="28"/>
        </w:rPr>
        <w:t>案則居第三</w:t>
      </w:r>
      <w:r w:rsidR="007B5316">
        <w:rPr>
          <w:rFonts w:eastAsia="標楷體" w:hAnsi="標楷體" w:hint="eastAsia"/>
          <w:sz w:val="28"/>
          <w:szCs w:val="28"/>
        </w:rPr>
        <w:t>，</w:t>
      </w:r>
      <w:r w:rsidR="00400D0A">
        <w:rPr>
          <w:rFonts w:eastAsia="標楷體" w:hAnsi="標楷體" w:hint="eastAsia"/>
          <w:sz w:val="28"/>
          <w:szCs w:val="28"/>
        </w:rPr>
        <w:t>其中</w:t>
      </w:r>
      <w:r w:rsidR="007B5316">
        <w:rPr>
          <w:rFonts w:eastAsia="標楷體" w:hAnsi="標楷體" w:hint="eastAsia"/>
          <w:sz w:val="28"/>
          <w:szCs w:val="28"/>
        </w:rPr>
        <w:t>又</w:t>
      </w:r>
      <w:r w:rsidR="00916E66">
        <w:rPr>
          <w:rFonts w:eastAsia="標楷體" w:hAnsi="標楷體" w:hint="eastAsia"/>
          <w:sz w:val="28"/>
          <w:szCs w:val="28"/>
        </w:rPr>
        <w:t>以</w:t>
      </w:r>
      <w:r w:rsidR="008042F9">
        <w:rPr>
          <w:rFonts w:eastAsia="標楷體" w:hAnsi="標楷體" w:hint="eastAsia"/>
          <w:sz w:val="28"/>
          <w:szCs w:val="28"/>
        </w:rPr>
        <w:t>「試卷評分」</w:t>
      </w:r>
      <w:r w:rsidR="00400D0A">
        <w:rPr>
          <w:rFonts w:eastAsia="標楷體" w:hAnsi="標楷體" w:hint="eastAsia"/>
          <w:sz w:val="28"/>
          <w:szCs w:val="28"/>
        </w:rPr>
        <w:t>較</w:t>
      </w:r>
      <w:r w:rsidR="008042F9">
        <w:rPr>
          <w:rFonts w:eastAsia="標楷體" w:hAnsi="標楷體" w:hint="eastAsia"/>
          <w:sz w:val="28"/>
          <w:szCs w:val="28"/>
        </w:rPr>
        <w:t>10</w:t>
      </w:r>
      <w:r w:rsidR="00916E66">
        <w:rPr>
          <w:rFonts w:eastAsia="標楷體" w:hAnsi="標楷體" w:hint="eastAsia"/>
          <w:sz w:val="28"/>
          <w:szCs w:val="28"/>
        </w:rPr>
        <w:t>1</w:t>
      </w:r>
      <w:r w:rsidR="00400D0A">
        <w:rPr>
          <w:rFonts w:eastAsia="標楷體" w:hAnsi="標楷體" w:hint="eastAsia"/>
          <w:sz w:val="28"/>
          <w:szCs w:val="28"/>
        </w:rPr>
        <w:t>年</w:t>
      </w:r>
      <w:r w:rsidR="00E421B4">
        <w:rPr>
          <w:rFonts w:eastAsia="標楷體" w:hAnsi="標楷體" w:hint="eastAsia"/>
          <w:sz w:val="28"/>
          <w:szCs w:val="28"/>
        </w:rPr>
        <w:t>增加</w:t>
      </w:r>
      <w:r w:rsidR="00916E66">
        <w:rPr>
          <w:rFonts w:eastAsia="標楷體" w:hAnsi="標楷體" w:hint="eastAsia"/>
          <w:sz w:val="28"/>
          <w:szCs w:val="28"/>
        </w:rPr>
        <w:t>17</w:t>
      </w:r>
      <w:r w:rsidR="008042F9">
        <w:rPr>
          <w:rFonts w:eastAsia="標楷體" w:hAnsi="標楷體" w:hint="eastAsia"/>
          <w:sz w:val="28"/>
          <w:szCs w:val="28"/>
        </w:rPr>
        <w:t>案最多</w:t>
      </w:r>
      <w:r w:rsidR="00E421B4">
        <w:rPr>
          <w:rFonts w:eastAsia="標楷體" w:hAnsi="標楷體" w:hint="eastAsia"/>
          <w:sz w:val="28"/>
          <w:szCs w:val="28"/>
        </w:rPr>
        <w:t>。</w:t>
      </w:r>
    </w:p>
    <w:p w:rsidR="0070326D" w:rsidRDefault="00D63839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訴願案件辦理結果包含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移轉管轄</w:t>
      </w:r>
      <w:r>
        <w:rPr>
          <w:rFonts w:eastAsia="標楷體" w:hAnsi="標楷體"/>
          <w:sz w:val="28"/>
          <w:szCs w:val="28"/>
        </w:rPr>
        <w:t>」</w:t>
      </w:r>
      <w:r w:rsidR="007B5316">
        <w:rPr>
          <w:rFonts w:eastAsia="標楷體" w:hAnsi="標楷體" w:hint="eastAsia"/>
          <w:sz w:val="28"/>
          <w:szCs w:val="28"/>
        </w:rPr>
        <w:t>4</w:t>
      </w:r>
      <w:r w:rsidRPr="007D448B">
        <w:rPr>
          <w:rFonts w:eastAsia="標楷體" w:hAnsi="標楷體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7B5316">
        <w:rPr>
          <w:rFonts w:eastAsia="標楷體" w:hAnsi="標楷體" w:hint="eastAsia"/>
          <w:sz w:val="28"/>
          <w:szCs w:val="28"/>
        </w:rPr>
        <w:t>6</w:t>
      </w:r>
      <w:r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Pr="007D448B">
        <w:rPr>
          <w:rFonts w:eastAsia="標楷體" w:hAnsi="標楷體"/>
          <w:sz w:val="28"/>
          <w:szCs w:val="28"/>
        </w:rPr>
        <w:t>審理作成決定書</w:t>
      </w:r>
      <w:r w:rsidR="008042F9">
        <w:rPr>
          <w:rFonts w:eastAsia="標楷體" w:hint="eastAsia"/>
          <w:sz w:val="28"/>
          <w:szCs w:val="28"/>
        </w:rPr>
        <w:t>2</w:t>
      </w:r>
      <w:r w:rsidR="007B5316">
        <w:rPr>
          <w:rFonts w:eastAsia="標楷體" w:hint="eastAsia"/>
          <w:sz w:val="28"/>
          <w:szCs w:val="28"/>
        </w:rPr>
        <w:t>05</w:t>
      </w:r>
      <w:r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（其中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7B5316">
        <w:rPr>
          <w:rFonts w:eastAsia="標楷體" w:hAnsi="標楷體" w:hint="eastAsia"/>
          <w:sz w:val="28"/>
          <w:szCs w:val="28"/>
        </w:rPr>
        <w:t>182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不受理</w:t>
      </w:r>
      <w:r w:rsidR="008B4415">
        <w:rPr>
          <w:rFonts w:eastAsia="標楷體" w:hAnsi="標楷體"/>
          <w:sz w:val="28"/>
          <w:szCs w:val="28"/>
        </w:rPr>
        <w:t>」</w:t>
      </w:r>
      <w:r w:rsidR="008042F9">
        <w:rPr>
          <w:rFonts w:eastAsia="標楷體" w:hAnsi="標楷體" w:hint="eastAsia"/>
          <w:sz w:val="28"/>
          <w:szCs w:val="28"/>
        </w:rPr>
        <w:t>1</w:t>
      </w:r>
      <w:r w:rsidR="007B5316">
        <w:rPr>
          <w:rFonts w:eastAsia="標楷體" w:hAnsi="標楷體" w:hint="eastAsia"/>
          <w:sz w:val="28"/>
          <w:szCs w:val="28"/>
        </w:rPr>
        <w:t>0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6F043E">
        <w:rPr>
          <w:rFonts w:eastAsia="標楷體" w:hAnsi="標楷體" w:hint="eastAsia"/>
          <w:sz w:val="28"/>
          <w:szCs w:val="28"/>
        </w:rPr>
        <w:t>部分不受理，</w:t>
      </w:r>
      <w:r w:rsidR="008B4415">
        <w:rPr>
          <w:rFonts w:eastAsia="標楷體" w:hAnsi="標楷體" w:hint="eastAsia"/>
          <w:sz w:val="28"/>
          <w:szCs w:val="28"/>
        </w:rPr>
        <w:t>部分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7B5316">
        <w:rPr>
          <w:rFonts w:eastAsia="標楷體" w:hAnsi="標楷體" w:hint="eastAsia"/>
          <w:sz w:val="28"/>
          <w:szCs w:val="28"/>
        </w:rPr>
        <w:t>6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原</w:t>
      </w:r>
      <w:r w:rsidR="008B4415">
        <w:rPr>
          <w:rFonts w:eastAsia="標楷體" w:hAnsi="標楷體" w:hint="eastAsia"/>
          <w:sz w:val="28"/>
          <w:szCs w:val="28"/>
        </w:rPr>
        <w:t>決定及（或）原</w:t>
      </w:r>
      <w:r w:rsidR="008B4415" w:rsidRPr="007D448B">
        <w:rPr>
          <w:rFonts w:eastAsia="標楷體" w:hAnsi="標楷體"/>
          <w:sz w:val="28"/>
          <w:szCs w:val="28"/>
        </w:rPr>
        <w:t>處分撤銷</w:t>
      </w:r>
      <w:r w:rsidR="008B4415">
        <w:rPr>
          <w:rFonts w:eastAsia="標楷體" w:hAnsi="標楷體"/>
          <w:sz w:val="28"/>
          <w:szCs w:val="28"/>
        </w:rPr>
        <w:t>」</w:t>
      </w:r>
      <w:r w:rsidR="008042F9">
        <w:rPr>
          <w:rFonts w:eastAsia="標楷體" w:hint="eastAsia"/>
          <w:sz w:val="28"/>
          <w:szCs w:val="28"/>
        </w:rPr>
        <w:t>7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）</w:t>
      </w:r>
      <w:r w:rsidR="008B4415" w:rsidRPr="007D448B">
        <w:rPr>
          <w:rFonts w:eastAsia="標楷體" w:hAnsi="標楷體"/>
          <w:sz w:val="28"/>
          <w:szCs w:val="28"/>
        </w:rPr>
        <w:t>。</w:t>
      </w:r>
    </w:p>
    <w:p w:rsidR="004B5842" w:rsidRDefault="00916E66" w:rsidP="00916E66">
      <w:pPr>
        <w:ind w:firstLineChars="886" w:firstLine="2126"/>
        <w:rPr>
          <w:rFonts w:eastAsia="標楷體"/>
          <w:b/>
          <w:sz w:val="28"/>
          <w:szCs w:val="28"/>
        </w:rPr>
      </w:pPr>
      <w:r w:rsidRPr="00916E66"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3C55E67E" wp14:editId="4678324F">
            <wp:simplePos x="0" y="0"/>
            <wp:positionH relativeFrom="column">
              <wp:posOffset>-1270</wp:posOffset>
            </wp:positionH>
            <wp:positionV relativeFrom="paragraph">
              <wp:posOffset>314960</wp:posOffset>
            </wp:positionV>
            <wp:extent cx="5943600" cy="3971925"/>
            <wp:effectExtent l="0" t="0" r="0" b="952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行政爭訟案件辦理</w:t>
      </w:r>
      <w:r w:rsidR="004B5842">
        <w:rPr>
          <w:rFonts w:eastAsia="標楷體" w:hint="eastAsia"/>
          <w:b/>
          <w:sz w:val="28"/>
          <w:szCs w:val="28"/>
        </w:rPr>
        <w:t>內容</w:t>
      </w:r>
    </w:p>
    <w:p w:rsidR="009E6A4B" w:rsidRDefault="009E6A4B" w:rsidP="009E6A4B">
      <w:pPr>
        <w:ind w:firstLineChars="1000" w:firstLine="280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</w:t>
      </w:r>
    </w:p>
    <w:p w:rsidR="00D63839" w:rsidRPr="00916E66" w:rsidRDefault="00D63839" w:rsidP="00832FD1"/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9E6A4B" w:rsidRDefault="009E6A4B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AB608A" w:rsidRDefault="00582BE3" w:rsidP="004B5842">
      <w:pPr>
        <w:ind w:firstLineChars="800" w:firstLine="2242"/>
        <w:rPr>
          <w:rFonts w:eastAsia="標楷體"/>
          <w:b/>
          <w:sz w:val="28"/>
          <w:szCs w:val="28"/>
        </w:rPr>
      </w:pPr>
      <w:r w:rsidRPr="00582BE3">
        <w:rPr>
          <w:rFonts w:eastAsia="標楷體"/>
          <w:b/>
          <w:sz w:val="28"/>
          <w:szCs w:val="28"/>
        </w:rPr>
        <w:lastRenderedPageBreak/>
        <w:t>圖</w:t>
      </w:r>
      <w:r w:rsidRPr="00582BE3">
        <w:rPr>
          <w:rFonts w:eastAsia="標楷體"/>
          <w:b/>
          <w:sz w:val="28"/>
          <w:szCs w:val="28"/>
        </w:rPr>
        <w:t>6   102</w:t>
      </w:r>
      <w:r w:rsidRPr="00582BE3">
        <w:rPr>
          <w:rFonts w:eastAsia="標楷體"/>
          <w:b/>
          <w:sz w:val="28"/>
          <w:szCs w:val="28"/>
        </w:rPr>
        <w:t>行政爭訟案件辦理結果</w:t>
      </w:r>
    </w:p>
    <w:p w:rsidR="00582BE3" w:rsidRPr="00582BE3" w:rsidRDefault="00DC5C96" w:rsidP="00DC5C96">
      <w:pPr>
        <w:ind w:firstLineChars="300" w:firstLine="720"/>
        <w:rPr>
          <w:rFonts w:eastAsia="標楷體"/>
          <w:sz w:val="28"/>
          <w:szCs w:val="28"/>
        </w:rPr>
      </w:pPr>
      <w:r w:rsidRPr="00DC5C96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405C19D2" wp14:editId="2857621C">
            <wp:simplePos x="0" y="0"/>
            <wp:positionH relativeFrom="column">
              <wp:posOffset>2999105</wp:posOffset>
            </wp:positionH>
            <wp:positionV relativeFrom="paragraph">
              <wp:posOffset>99695</wp:posOffset>
            </wp:positionV>
            <wp:extent cx="3162300" cy="327533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C96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7DA36617" wp14:editId="0090716D">
            <wp:simplePos x="0" y="0"/>
            <wp:positionH relativeFrom="column">
              <wp:posOffset>-106045</wp:posOffset>
            </wp:positionH>
            <wp:positionV relativeFrom="paragraph">
              <wp:posOffset>231140</wp:posOffset>
            </wp:positionV>
            <wp:extent cx="3552825" cy="354393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E3" w:rsidRPr="00582BE3">
        <w:rPr>
          <w:rFonts w:eastAsia="標楷體" w:hint="eastAsia"/>
          <w:sz w:val="28"/>
          <w:szCs w:val="28"/>
        </w:rPr>
        <w:t>考試院</w:t>
      </w:r>
      <w:r w:rsidR="00582BE3">
        <w:rPr>
          <w:rFonts w:eastAsia="標楷體" w:hint="eastAsia"/>
          <w:sz w:val="28"/>
          <w:szCs w:val="28"/>
        </w:rPr>
        <w:t>（訴願案件</w:t>
      </w:r>
      <w:r w:rsidR="00582BE3">
        <w:rPr>
          <w:rFonts w:eastAsia="標楷體" w:hint="eastAsia"/>
          <w:sz w:val="28"/>
          <w:szCs w:val="28"/>
        </w:rPr>
        <w:t>215</w:t>
      </w:r>
      <w:r w:rsidR="00582BE3">
        <w:rPr>
          <w:rFonts w:eastAsia="標楷體" w:hint="eastAsia"/>
          <w:sz w:val="28"/>
          <w:szCs w:val="28"/>
        </w:rPr>
        <w:t>案）</w:t>
      </w:r>
      <w:r w:rsidR="00582BE3">
        <w:rPr>
          <w:rFonts w:eastAsia="標楷體" w:hint="eastAsia"/>
          <w:sz w:val="28"/>
          <w:szCs w:val="28"/>
        </w:rPr>
        <w:t xml:space="preserve">         </w:t>
      </w:r>
      <w:r w:rsidR="00582BE3">
        <w:rPr>
          <w:rFonts w:eastAsia="標楷體" w:hint="eastAsia"/>
          <w:sz w:val="28"/>
          <w:szCs w:val="28"/>
        </w:rPr>
        <w:t>行政法</w:t>
      </w:r>
      <w:r w:rsidR="00582BE3" w:rsidRPr="00582BE3">
        <w:rPr>
          <w:rFonts w:eastAsia="標楷體" w:hint="eastAsia"/>
          <w:sz w:val="28"/>
          <w:szCs w:val="28"/>
        </w:rPr>
        <w:t>院</w:t>
      </w:r>
      <w:r w:rsidR="00582BE3">
        <w:rPr>
          <w:rFonts w:eastAsia="標楷體" w:hint="eastAsia"/>
          <w:sz w:val="28"/>
          <w:szCs w:val="28"/>
        </w:rPr>
        <w:t>（</w:t>
      </w:r>
      <w:r w:rsidR="00531D62">
        <w:rPr>
          <w:rFonts w:eastAsia="標楷體" w:hint="eastAsia"/>
          <w:sz w:val="28"/>
          <w:szCs w:val="28"/>
        </w:rPr>
        <w:t>行政</w:t>
      </w:r>
      <w:r w:rsidR="00582BE3">
        <w:rPr>
          <w:rFonts w:eastAsia="標楷體" w:hint="eastAsia"/>
          <w:sz w:val="28"/>
          <w:szCs w:val="28"/>
        </w:rPr>
        <w:t>訴</w:t>
      </w:r>
      <w:r w:rsidR="00531D62">
        <w:rPr>
          <w:rFonts w:eastAsia="標楷體" w:hint="eastAsia"/>
          <w:sz w:val="28"/>
          <w:szCs w:val="28"/>
        </w:rPr>
        <w:t>訟</w:t>
      </w:r>
      <w:r w:rsidR="00582BE3">
        <w:rPr>
          <w:rFonts w:eastAsia="標楷體" w:hint="eastAsia"/>
          <w:sz w:val="28"/>
          <w:szCs w:val="28"/>
        </w:rPr>
        <w:t>案件</w:t>
      </w:r>
      <w:r w:rsidR="00582BE3">
        <w:rPr>
          <w:rFonts w:eastAsia="標楷體" w:hint="eastAsia"/>
          <w:sz w:val="28"/>
          <w:szCs w:val="28"/>
        </w:rPr>
        <w:t>47</w:t>
      </w:r>
      <w:r w:rsidR="00582BE3">
        <w:rPr>
          <w:rFonts w:eastAsia="標楷體" w:hint="eastAsia"/>
          <w:sz w:val="28"/>
          <w:szCs w:val="28"/>
        </w:rPr>
        <w:t>案）</w:t>
      </w: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Pr="00582BE3" w:rsidRDefault="00582BE3" w:rsidP="00AB608A">
      <w:pPr>
        <w:rPr>
          <w:rFonts w:eastAsia="標楷體"/>
          <w:b/>
          <w:sz w:val="28"/>
          <w:szCs w:val="28"/>
        </w:rPr>
      </w:pPr>
    </w:p>
    <w:p w:rsidR="00AB608A" w:rsidRPr="00582BE3" w:rsidRDefault="00AB608A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172757" w:rsidRPr="001862F9" w:rsidRDefault="00172757" w:rsidP="00AB608A"/>
    <w:p w:rsidR="00E421B4" w:rsidRPr="0025769C" w:rsidRDefault="00E421B4" w:rsidP="00DC3575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E421B4" w:rsidRDefault="00DB03D0" w:rsidP="00D63839">
      <w:pPr>
        <w:spacing w:line="46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102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向行政法院提起行政訴訟者共計</w:t>
      </w:r>
      <w:r w:rsidR="00780DA8">
        <w:rPr>
          <w:rFonts w:eastAsia="標楷體" w:hAnsi="標楷體" w:hint="eastAsia"/>
          <w:sz w:val="28"/>
          <w:szCs w:val="28"/>
        </w:rPr>
        <w:t>47</w:t>
      </w:r>
      <w:r w:rsidR="00E421B4" w:rsidRPr="007D448B">
        <w:rPr>
          <w:rFonts w:eastAsia="標楷體" w:hAnsi="標楷體"/>
          <w:sz w:val="28"/>
          <w:szCs w:val="28"/>
        </w:rPr>
        <w:t>案，其中以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D63C81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5</w:t>
      </w:r>
      <w:r w:rsidR="00E421B4" w:rsidRPr="007D448B">
        <w:rPr>
          <w:rFonts w:eastAsia="標楷體" w:hAnsi="標楷體"/>
          <w:sz w:val="28"/>
          <w:szCs w:val="28"/>
        </w:rPr>
        <w:t>案為最多</w:t>
      </w:r>
      <w:r w:rsidR="00E421B4" w:rsidRPr="005D6C14">
        <w:rPr>
          <w:rFonts w:eastAsia="標楷體" w:hAnsi="標楷體"/>
          <w:sz w:val="28"/>
          <w:szCs w:val="28"/>
        </w:rPr>
        <w:t>占</w:t>
      </w:r>
      <w:r>
        <w:rPr>
          <w:rFonts w:eastAsia="標楷體" w:hAnsi="標楷體" w:hint="eastAsia"/>
          <w:sz w:val="28"/>
          <w:szCs w:val="28"/>
        </w:rPr>
        <w:t>53</w:t>
      </w:r>
      <w:r w:rsidR="00E421B4" w:rsidRPr="005D6C14">
        <w:rPr>
          <w:rFonts w:eastAsia="標楷體" w:hAnsi="標楷體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19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0E715C">
        <w:rPr>
          <w:rFonts w:eastAsia="標楷體" w:hAnsi="標楷體" w:hint="eastAsia"/>
          <w:sz w:val="28"/>
          <w:szCs w:val="28"/>
        </w:rPr>
        <w:t>，考選案件之辦理內容則以</w:t>
      </w:r>
      <w:r>
        <w:rPr>
          <w:rFonts w:eastAsia="標楷體" w:hAnsi="標楷體" w:hint="eastAsia"/>
          <w:sz w:val="28"/>
          <w:szCs w:val="28"/>
        </w:rPr>
        <w:t>「試卷評分」</w:t>
      </w:r>
      <w:r>
        <w:rPr>
          <w:rFonts w:eastAsia="標楷體" w:hAnsi="標楷體" w:hint="eastAsia"/>
          <w:sz w:val="28"/>
          <w:szCs w:val="28"/>
        </w:rPr>
        <w:t>14</w:t>
      </w:r>
      <w:r>
        <w:rPr>
          <w:rFonts w:eastAsia="標楷體" w:hAnsi="標楷體" w:hint="eastAsia"/>
          <w:sz w:val="28"/>
          <w:szCs w:val="28"/>
        </w:rPr>
        <w:t>案最多，</w:t>
      </w:r>
      <w:r w:rsidR="00D63C81">
        <w:rPr>
          <w:rFonts w:eastAsia="標楷體" w:hAnsi="標楷體" w:hint="eastAsia"/>
          <w:sz w:val="28"/>
          <w:szCs w:val="28"/>
        </w:rPr>
        <w:t>「撤銷及格資格」</w:t>
      </w:r>
      <w:r>
        <w:rPr>
          <w:rFonts w:eastAsia="標楷體" w:hAnsi="標楷體" w:hint="eastAsia"/>
          <w:sz w:val="28"/>
          <w:szCs w:val="28"/>
        </w:rPr>
        <w:t>4</w:t>
      </w:r>
      <w:r w:rsidR="00D63C81">
        <w:rPr>
          <w:rFonts w:eastAsia="標楷體" w:hAnsi="標楷體" w:hint="eastAsia"/>
          <w:sz w:val="28"/>
          <w:szCs w:val="28"/>
        </w:rPr>
        <w:t>案次之</w:t>
      </w:r>
      <w:r w:rsidR="005B30B3">
        <w:rPr>
          <w:rFonts w:eastAsia="標楷體" w:hAnsi="標楷體" w:hint="eastAsia"/>
          <w:sz w:val="28"/>
          <w:szCs w:val="28"/>
        </w:rPr>
        <w:t>；與上年比較</w:t>
      </w:r>
      <w:r w:rsidR="00DE75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以</w:t>
      </w:r>
      <w:r w:rsidRPr="00DB03D0">
        <w:rPr>
          <w:rFonts w:eastAsia="標楷體" w:hAnsi="標楷體" w:hint="eastAsia"/>
          <w:sz w:val="28"/>
          <w:szCs w:val="28"/>
        </w:rPr>
        <w:t>「試卷評分」</w:t>
      </w:r>
      <w:r>
        <w:rPr>
          <w:rFonts w:eastAsia="標楷體" w:hAnsi="標楷體" w:hint="eastAsia"/>
          <w:sz w:val="28"/>
          <w:szCs w:val="28"/>
        </w:rPr>
        <w:t>增加</w:t>
      </w:r>
      <w:r w:rsidR="005B30B3">
        <w:rPr>
          <w:rFonts w:eastAsia="標楷體" w:hAnsi="標楷體" w:hint="eastAsia"/>
          <w:sz w:val="28"/>
          <w:szCs w:val="28"/>
        </w:rPr>
        <w:t>6</w:t>
      </w:r>
      <w:r w:rsidR="005B30B3">
        <w:rPr>
          <w:rFonts w:eastAsia="標楷體" w:hAnsi="標楷體" w:hint="eastAsia"/>
          <w:sz w:val="28"/>
          <w:szCs w:val="28"/>
        </w:rPr>
        <w:t>案</w:t>
      </w:r>
      <w:r w:rsidR="004B56CA">
        <w:rPr>
          <w:rFonts w:eastAsia="標楷體" w:hAnsi="標楷體" w:hint="eastAsia"/>
          <w:sz w:val="28"/>
          <w:szCs w:val="28"/>
        </w:rPr>
        <w:t>最多</w:t>
      </w:r>
      <w:r w:rsidR="00DE75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至</w:t>
      </w:r>
      <w:r w:rsidRPr="00DB03D0">
        <w:rPr>
          <w:rFonts w:eastAsia="標楷體" w:hAnsi="標楷體" w:hint="eastAsia"/>
          <w:sz w:val="28"/>
          <w:szCs w:val="28"/>
        </w:rPr>
        <w:t>「試</w:t>
      </w:r>
      <w:r>
        <w:rPr>
          <w:rFonts w:eastAsia="標楷體" w:hAnsi="標楷體" w:hint="eastAsia"/>
          <w:sz w:val="28"/>
          <w:szCs w:val="28"/>
        </w:rPr>
        <w:t>題</w:t>
      </w:r>
      <w:r w:rsidR="005B30B3">
        <w:rPr>
          <w:rFonts w:eastAsia="標楷體" w:hAnsi="標楷體" w:hint="eastAsia"/>
          <w:sz w:val="28"/>
          <w:szCs w:val="28"/>
        </w:rPr>
        <w:t>疑義</w:t>
      </w:r>
      <w:r w:rsidRPr="00DB03D0">
        <w:rPr>
          <w:rFonts w:eastAsia="標楷體" w:hAnsi="標楷體" w:hint="eastAsia"/>
          <w:sz w:val="28"/>
          <w:szCs w:val="28"/>
        </w:rPr>
        <w:t>」</w:t>
      </w:r>
      <w:r w:rsidR="005B30B3">
        <w:rPr>
          <w:rFonts w:eastAsia="標楷體" w:hAnsi="標楷體" w:hint="eastAsia"/>
          <w:sz w:val="28"/>
          <w:szCs w:val="28"/>
        </w:rPr>
        <w:t>部分，</w:t>
      </w:r>
      <w:r w:rsidR="00DE752B">
        <w:rPr>
          <w:rFonts w:eastAsia="標楷體" w:hAnsi="標楷體" w:hint="eastAsia"/>
          <w:sz w:val="28"/>
          <w:szCs w:val="28"/>
        </w:rPr>
        <w:t>101</w:t>
      </w:r>
      <w:r w:rsidR="00DE752B">
        <w:rPr>
          <w:rFonts w:eastAsia="標楷體" w:hAnsi="標楷體" w:hint="eastAsia"/>
          <w:sz w:val="28"/>
          <w:szCs w:val="28"/>
        </w:rPr>
        <w:t>年</w:t>
      </w:r>
      <w:r w:rsidR="005B30B3">
        <w:rPr>
          <w:rFonts w:eastAsia="標楷體" w:hAnsi="標楷體" w:hint="eastAsia"/>
          <w:sz w:val="28"/>
          <w:szCs w:val="28"/>
        </w:rPr>
        <w:t>及</w:t>
      </w:r>
      <w:r w:rsidR="005B30B3">
        <w:rPr>
          <w:rFonts w:eastAsia="標楷體" w:hAnsi="標楷體" w:hint="eastAsia"/>
          <w:sz w:val="28"/>
          <w:szCs w:val="28"/>
        </w:rPr>
        <w:t>102</w:t>
      </w:r>
      <w:r w:rsidR="005B30B3">
        <w:rPr>
          <w:rFonts w:eastAsia="標楷體" w:hAnsi="標楷體" w:hint="eastAsia"/>
          <w:sz w:val="28"/>
          <w:szCs w:val="28"/>
        </w:rPr>
        <w:t>年均</w:t>
      </w:r>
      <w:r w:rsidR="00DE752B">
        <w:rPr>
          <w:rFonts w:eastAsia="標楷體" w:hAnsi="標楷體" w:hint="eastAsia"/>
          <w:sz w:val="28"/>
          <w:szCs w:val="28"/>
        </w:rPr>
        <w:t>無</w:t>
      </w:r>
      <w:r w:rsidR="005B30B3">
        <w:rPr>
          <w:rFonts w:eastAsia="標楷體" w:hAnsi="標楷體" w:hint="eastAsia"/>
          <w:sz w:val="28"/>
          <w:szCs w:val="28"/>
        </w:rPr>
        <w:t>是</w:t>
      </w:r>
      <w:r w:rsidR="00DE752B">
        <w:rPr>
          <w:rFonts w:eastAsia="標楷體" w:hAnsi="標楷體" w:hint="eastAsia"/>
          <w:sz w:val="28"/>
          <w:szCs w:val="28"/>
        </w:rPr>
        <w:t>類案件</w:t>
      </w:r>
      <w:r w:rsidR="00BF4EF7">
        <w:rPr>
          <w:rFonts w:eastAsia="標楷體" w:hAnsi="標楷體" w:hint="eastAsia"/>
          <w:sz w:val="28"/>
          <w:szCs w:val="28"/>
        </w:rPr>
        <w:t>。</w:t>
      </w:r>
    </w:p>
    <w:p w:rsidR="0004419C" w:rsidRPr="004D615C" w:rsidRDefault="00A04A40" w:rsidP="00D63839">
      <w:pPr>
        <w:spacing w:line="46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 w:rsidRPr="00A04A40">
        <w:rPr>
          <w:rFonts w:eastAsia="標楷體" w:hAnsi="標楷體" w:hint="eastAsia"/>
          <w:sz w:val="28"/>
          <w:szCs w:val="28"/>
        </w:rPr>
        <w:t>行政訴訟案件</w:t>
      </w:r>
      <w:r w:rsidR="0070326D">
        <w:rPr>
          <w:rFonts w:eastAsia="標楷體" w:hAnsi="標楷體" w:hint="eastAsia"/>
          <w:sz w:val="28"/>
          <w:szCs w:val="28"/>
        </w:rPr>
        <w:t>辦理結果</w:t>
      </w:r>
      <w:r w:rsidR="003D6B8D">
        <w:rPr>
          <w:rFonts w:eastAsia="標楷體" w:hAnsi="標楷體" w:hint="eastAsia"/>
          <w:sz w:val="28"/>
          <w:szCs w:val="28"/>
        </w:rPr>
        <w:t>，</w:t>
      </w:r>
      <w:r w:rsidR="005B30B3">
        <w:rPr>
          <w:rFonts w:eastAsia="標楷體" w:hAnsi="標楷體" w:hint="eastAsia"/>
          <w:sz w:val="28"/>
          <w:szCs w:val="28"/>
        </w:rPr>
        <w:t>分別為</w:t>
      </w:r>
      <w:r w:rsidR="00634D67">
        <w:rPr>
          <w:rFonts w:eastAsia="標楷體" w:hAnsi="標楷體" w:hint="eastAsia"/>
          <w:sz w:val="28"/>
          <w:szCs w:val="28"/>
        </w:rPr>
        <w:t>「駁回」</w:t>
      </w:r>
      <w:r w:rsidR="005B30B3">
        <w:rPr>
          <w:rFonts w:eastAsia="標楷體" w:hAnsi="標楷體" w:hint="eastAsia"/>
          <w:sz w:val="28"/>
          <w:szCs w:val="28"/>
        </w:rPr>
        <w:t>44</w:t>
      </w:r>
      <w:r w:rsidR="00634D67">
        <w:rPr>
          <w:rFonts w:eastAsia="標楷體" w:hAnsi="標楷體" w:hint="eastAsia"/>
          <w:sz w:val="28"/>
          <w:szCs w:val="28"/>
        </w:rPr>
        <w:t>案，</w:t>
      </w:r>
      <w:r w:rsidR="005B30B3">
        <w:rPr>
          <w:rFonts w:eastAsia="標楷體" w:hAnsi="標楷體" w:hint="eastAsia"/>
          <w:sz w:val="28"/>
          <w:szCs w:val="28"/>
        </w:rPr>
        <w:t>及</w:t>
      </w:r>
      <w:r w:rsidR="007B7DF8">
        <w:rPr>
          <w:rFonts w:eastAsia="標楷體" w:hAnsi="標楷體" w:hint="eastAsia"/>
          <w:sz w:val="28"/>
          <w:szCs w:val="28"/>
        </w:rPr>
        <w:t>「</w:t>
      </w:r>
      <w:r w:rsidR="005B30B3">
        <w:rPr>
          <w:rFonts w:eastAsia="標楷體" w:hAnsi="標楷體" w:hint="eastAsia"/>
          <w:sz w:val="28"/>
          <w:szCs w:val="28"/>
        </w:rPr>
        <w:t>訴願人撤回</w:t>
      </w:r>
      <w:r w:rsidR="007B7DF8">
        <w:rPr>
          <w:rFonts w:eastAsia="標楷體" w:hAnsi="標楷體" w:hint="eastAsia"/>
          <w:sz w:val="28"/>
          <w:szCs w:val="28"/>
        </w:rPr>
        <w:t>」</w:t>
      </w:r>
      <w:r w:rsidR="005B30B3">
        <w:rPr>
          <w:rFonts w:eastAsia="標楷體" w:hAnsi="標楷體" w:hint="eastAsia"/>
          <w:sz w:val="28"/>
          <w:szCs w:val="28"/>
        </w:rPr>
        <w:t>3</w:t>
      </w:r>
      <w:r w:rsidR="007B7DF8">
        <w:rPr>
          <w:rFonts w:eastAsia="標楷體" w:hAnsi="標楷體" w:hint="eastAsia"/>
          <w:sz w:val="28"/>
          <w:szCs w:val="28"/>
        </w:rPr>
        <w:t>案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:rsidR="0004419C" w:rsidRPr="00681852" w:rsidRDefault="0004419C" w:rsidP="0004419C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行政爭訟案件辦理情形</w:t>
      </w:r>
    </w:p>
    <w:p w:rsidR="0004419C" w:rsidRPr="00681852" w:rsidRDefault="0004419C" w:rsidP="00EA4E46">
      <w:pPr>
        <w:numPr>
          <w:ilvl w:val="0"/>
          <w:numId w:val="14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:rsidR="0004419C" w:rsidRDefault="0004419C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年來行政爭訟案件</w:t>
      </w:r>
      <w:r w:rsidR="0007375C" w:rsidRPr="0007375C">
        <w:rPr>
          <w:rFonts w:eastAsia="標楷體" w:hAnsi="標楷體" w:hint="eastAsia"/>
          <w:sz w:val="28"/>
          <w:szCs w:val="28"/>
        </w:rPr>
        <w:t>（含訴願及行政訴訟</w:t>
      </w:r>
      <w:bookmarkStart w:id="0" w:name="_GoBack"/>
      <w:bookmarkEnd w:id="0"/>
      <w:r w:rsidR="0007375C" w:rsidRPr="0007375C">
        <w:rPr>
          <w:rFonts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辦理內容</w:t>
      </w:r>
      <w:r>
        <w:rPr>
          <w:rFonts w:eastAsia="標楷體" w:hAnsi="標楷體" w:hint="eastAsia"/>
          <w:sz w:val="28"/>
          <w:szCs w:val="28"/>
        </w:rPr>
        <w:t>均以「考選」案占較多數，並於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年達到近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年最高峰</w:t>
      </w:r>
      <w:r>
        <w:rPr>
          <w:rFonts w:eastAsia="標楷體" w:hAnsi="標楷體" w:hint="eastAsia"/>
          <w:sz w:val="28"/>
          <w:szCs w:val="28"/>
        </w:rPr>
        <w:t>242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D37DDE">
        <w:rPr>
          <w:rFonts w:eastAsia="標楷體" w:hAnsi="標楷體" w:hint="eastAsia"/>
          <w:sz w:val="28"/>
          <w:szCs w:val="28"/>
        </w:rPr>
        <w:t>2</w:t>
      </w:r>
      <w:r w:rsidR="00233DB9">
        <w:rPr>
          <w:rFonts w:eastAsia="標楷體" w:hAnsi="標楷體" w:hint="eastAsia"/>
          <w:sz w:val="28"/>
          <w:szCs w:val="28"/>
        </w:rPr>
        <w:t>年則為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D37DDE">
        <w:rPr>
          <w:rFonts w:eastAsia="標楷體" w:hAnsi="標楷體" w:hint="eastAsia"/>
          <w:sz w:val="28"/>
          <w:szCs w:val="28"/>
        </w:rPr>
        <w:t>4</w:t>
      </w:r>
      <w:r w:rsidR="00233DB9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另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與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保障培訓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案數近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年起伏波動則相較不大，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r w:rsidR="003B21EA" w:rsidRPr="003B21EA">
        <w:rPr>
          <w:rFonts w:eastAsia="標楷體" w:hAnsi="標楷體" w:hint="eastAsia"/>
          <w:sz w:val="28"/>
          <w:szCs w:val="28"/>
        </w:rPr>
        <w:t>近</w:t>
      </w:r>
      <w:r w:rsidR="003B21EA" w:rsidRPr="003B21EA">
        <w:rPr>
          <w:rFonts w:eastAsia="標楷體" w:hAnsi="標楷體" w:hint="eastAsia"/>
          <w:sz w:val="28"/>
          <w:szCs w:val="28"/>
        </w:rPr>
        <w:t>10</w:t>
      </w:r>
      <w:r w:rsidR="003B21EA" w:rsidRPr="003B21EA">
        <w:rPr>
          <w:rFonts w:eastAsia="標楷體" w:hAnsi="標楷體" w:hint="eastAsia"/>
          <w:sz w:val="28"/>
          <w:szCs w:val="28"/>
        </w:rPr>
        <w:t>年波動不大，</w:t>
      </w:r>
      <w:r w:rsidR="00172757">
        <w:rPr>
          <w:rFonts w:eastAsia="標楷體" w:hAnsi="標楷體" w:hint="eastAsia"/>
          <w:sz w:val="28"/>
          <w:szCs w:val="28"/>
        </w:rPr>
        <w:t>於</w:t>
      </w:r>
      <w:r w:rsidR="003B21EA">
        <w:rPr>
          <w:rFonts w:eastAsia="標楷體" w:hAnsi="標楷體" w:hint="eastAsia"/>
          <w:sz w:val="28"/>
          <w:szCs w:val="28"/>
        </w:rPr>
        <w:t>99</w:t>
      </w:r>
      <w:r w:rsidR="003B21EA">
        <w:rPr>
          <w:rFonts w:eastAsia="標楷體" w:hAnsi="標楷體" w:hint="eastAsia"/>
          <w:sz w:val="28"/>
          <w:szCs w:val="28"/>
        </w:rPr>
        <w:t>年及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</w:t>
      </w:r>
      <w:r w:rsidR="003B21EA">
        <w:rPr>
          <w:rFonts w:eastAsia="標楷體" w:hAnsi="標楷體" w:hint="eastAsia"/>
          <w:sz w:val="28"/>
          <w:szCs w:val="28"/>
        </w:rPr>
        <w:t>分別高達</w:t>
      </w:r>
      <w:r w:rsidR="003B21EA">
        <w:rPr>
          <w:rFonts w:eastAsia="標楷體" w:hAnsi="標楷體" w:hint="eastAsia"/>
          <w:sz w:val="28"/>
          <w:szCs w:val="28"/>
        </w:rPr>
        <w:t>22</w:t>
      </w:r>
      <w:r w:rsidR="003B21EA">
        <w:rPr>
          <w:rFonts w:eastAsia="標楷體" w:hAnsi="標楷體" w:hint="eastAsia"/>
          <w:sz w:val="28"/>
          <w:szCs w:val="28"/>
        </w:rPr>
        <w:t>案及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="00172757">
        <w:rPr>
          <w:rFonts w:eastAsia="標楷體" w:hAnsi="標楷體" w:hint="eastAsia"/>
          <w:sz w:val="28"/>
          <w:szCs w:val="28"/>
        </w:rPr>
        <w:t>，其餘各年案件量均未達</w:t>
      </w:r>
      <w:r w:rsidR="00172757">
        <w:rPr>
          <w:rFonts w:eastAsia="標楷體" w:hAnsi="標楷體" w:hint="eastAsia"/>
          <w:sz w:val="28"/>
          <w:szCs w:val="28"/>
        </w:rPr>
        <w:t>10</w:t>
      </w:r>
      <w:r w:rsidR="00172757">
        <w:rPr>
          <w:rFonts w:eastAsia="標楷體" w:hAnsi="標楷體" w:hint="eastAsia"/>
          <w:sz w:val="28"/>
          <w:szCs w:val="28"/>
        </w:rPr>
        <w:t>案，</w:t>
      </w:r>
      <w:r w:rsidR="00D37DDE">
        <w:rPr>
          <w:rFonts w:eastAsia="標楷體" w:hAnsi="標楷體" w:hint="eastAsia"/>
          <w:sz w:val="28"/>
          <w:szCs w:val="28"/>
        </w:rPr>
        <w:t>102</w:t>
      </w:r>
      <w:r w:rsidR="00D37DDE">
        <w:rPr>
          <w:rFonts w:eastAsia="標楷體" w:hAnsi="標楷體" w:hint="eastAsia"/>
          <w:sz w:val="28"/>
          <w:szCs w:val="28"/>
        </w:rPr>
        <w:t>年</w:t>
      </w:r>
      <w:r w:rsidR="00172757">
        <w:rPr>
          <w:rFonts w:eastAsia="標楷體" w:hAnsi="標楷體" w:hint="eastAsia"/>
          <w:sz w:val="28"/>
          <w:szCs w:val="28"/>
        </w:rPr>
        <w:t>僅</w:t>
      </w:r>
      <w:r w:rsidR="003B21EA">
        <w:rPr>
          <w:rFonts w:eastAsia="標楷體" w:hAnsi="標楷體" w:hint="eastAsia"/>
          <w:sz w:val="28"/>
          <w:szCs w:val="28"/>
        </w:rPr>
        <w:t>4</w:t>
      </w:r>
      <w:r w:rsidR="003B21EA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:rsidR="00172757" w:rsidRDefault="00172757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9E6A4B" w:rsidRPr="009E6A4B" w:rsidRDefault="009E6A4B" w:rsidP="0079552E">
      <w:pPr>
        <w:rPr>
          <w:rFonts w:eastAsia="標楷體"/>
          <w:b/>
          <w:sz w:val="28"/>
          <w:szCs w:val="28"/>
        </w:rPr>
      </w:pPr>
      <w:r w:rsidRPr="009E6A4B">
        <w:rPr>
          <w:rFonts w:hint="eastAsia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AEC39DF" wp14:editId="2374C627">
            <wp:simplePos x="0" y="0"/>
            <wp:positionH relativeFrom="column">
              <wp:posOffset>-1270</wp:posOffset>
            </wp:positionH>
            <wp:positionV relativeFrom="paragraph">
              <wp:posOffset>222885</wp:posOffset>
            </wp:positionV>
            <wp:extent cx="5976620" cy="283654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</w:t>
      </w:r>
      <w:r w:rsidRPr="009E6A4B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 xml:space="preserve">     </w:t>
      </w:r>
      <w:r w:rsidRPr="009E6A4B">
        <w:rPr>
          <w:rFonts w:eastAsia="標楷體"/>
          <w:b/>
          <w:sz w:val="28"/>
          <w:szCs w:val="28"/>
        </w:rPr>
        <w:t>圖</w:t>
      </w:r>
      <w:r w:rsidRPr="009E6A4B">
        <w:rPr>
          <w:rFonts w:eastAsia="標楷體"/>
          <w:b/>
          <w:sz w:val="28"/>
          <w:szCs w:val="28"/>
        </w:rPr>
        <w:t xml:space="preserve">7   </w:t>
      </w:r>
      <w:r w:rsidRPr="009E6A4B">
        <w:rPr>
          <w:rFonts w:eastAsia="標楷體"/>
          <w:b/>
          <w:sz w:val="28"/>
          <w:szCs w:val="28"/>
        </w:rPr>
        <w:t>行政爭訟案件辦理內容</w:t>
      </w:r>
    </w:p>
    <w:p w:rsidR="009E6A4B" w:rsidRDefault="009E6A4B" w:rsidP="0079552E"/>
    <w:p w:rsidR="009E6A4B" w:rsidRDefault="009E6A4B" w:rsidP="0079552E"/>
    <w:p w:rsidR="009E6A4B" w:rsidRDefault="009E6A4B" w:rsidP="0079552E"/>
    <w:p w:rsidR="009E6A4B" w:rsidRDefault="009E6A4B" w:rsidP="0079552E"/>
    <w:p w:rsidR="00496D53" w:rsidRPr="00700644" w:rsidRDefault="00496D53" w:rsidP="0079552E"/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04419C" w:rsidRPr="009E6A4B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9E6A4B">
        <w:rPr>
          <w:rFonts w:eastAsia="標楷體" w:hAnsi="標楷體" w:hint="eastAsia"/>
          <w:b/>
          <w:sz w:val="28"/>
          <w:szCs w:val="28"/>
        </w:rPr>
        <w:t>辦理結果</w:t>
      </w:r>
    </w:p>
    <w:p w:rsidR="00496D53" w:rsidRDefault="0004419C" w:rsidP="009E6A4B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 w:rsidRPr="00C228C2">
        <w:rPr>
          <w:rFonts w:eastAsia="標楷體" w:hAnsi="標楷體"/>
          <w:noProof/>
          <w:sz w:val="28"/>
          <w:szCs w:val="28"/>
        </w:rPr>
        <w:t>就近</w:t>
      </w:r>
      <w:r w:rsidRPr="00C228C2">
        <w:rPr>
          <w:rFonts w:eastAsia="標楷體"/>
          <w:noProof/>
          <w:sz w:val="28"/>
          <w:szCs w:val="28"/>
        </w:rPr>
        <w:t>10</w:t>
      </w:r>
      <w:r w:rsidRPr="00C228C2">
        <w:rPr>
          <w:rFonts w:eastAsia="標楷體" w:hAnsi="標楷體"/>
          <w:noProof/>
          <w:sz w:val="28"/>
          <w:szCs w:val="28"/>
        </w:rPr>
        <w:t>年辦理結果觀察，以「駁回」占較多數，</w:t>
      </w:r>
      <w:r w:rsidR="00BC27C5">
        <w:rPr>
          <w:rFonts w:eastAsia="標楷體" w:hAnsi="標楷體" w:hint="eastAsia"/>
          <w:noProof/>
          <w:sz w:val="28"/>
          <w:szCs w:val="28"/>
        </w:rPr>
        <w:t>其所占比率</w:t>
      </w:r>
      <w:r w:rsidR="00B13F64">
        <w:rPr>
          <w:rFonts w:eastAsia="標楷體" w:hAnsi="標楷體" w:hint="eastAsia"/>
          <w:noProof/>
          <w:sz w:val="28"/>
          <w:szCs w:val="28"/>
        </w:rPr>
        <w:t>為</w:t>
      </w:r>
      <w:r w:rsidR="00B13F64">
        <w:rPr>
          <w:rFonts w:eastAsia="標楷體" w:hAnsi="標楷體" w:hint="eastAsia"/>
          <w:noProof/>
          <w:sz w:val="28"/>
          <w:szCs w:val="28"/>
        </w:rPr>
        <w:t>6</w:t>
      </w:r>
      <w:r w:rsidR="00B13F64">
        <w:rPr>
          <w:rFonts w:eastAsia="標楷體" w:hAnsi="標楷體" w:hint="eastAsia"/>
          <w:noProof/>
          <w:sz w:val="28"/>
          <w:szCs w:val="28"/>
        </w:rPr>
        <w:t>成至</w:t>
      </w:r>
      <w:r w:rsidR="00B13F64">
        <w:rPr>
          <w:rFonts w:eastAsia="標楷體" w:hAnsi="標楷體" w:hint="eastAsia"/>
          <w:noProof/>
          <w:sz w:val="28"/>
          <w:szCs w:val="28"/>
        </w:rPr>
        <w:t>9</w:t>
      </w:r>
      <w:r w:rsidR="00B13F64">
        <w:rPr>
          <w:rFonts w:eastAsia="標楷體" w:hAnsi="標楷體" w:hint="eastAsia"/>
          <w:noProof/>
          <w:sz w:val="28"/>
          <w:szCs w:val="28"/>
        </w:rPr>
        <w:t>成</w:t>
      </w:r>
      <w:r w:rsidR="007314DD">
        <w:rPr>
          <w:rFonts w:eastAsia="標楷體" w:hAnsi="標楷體" w:hint="eastAsia"/>
          <w:noProof/>
          <w:sz w:val="28"/>
          <w:szCs w:val="28"/>
        </w:rPr>
        <w:t>之間</w:t>
      </w:r>
      <w:r w:rsidR="002660D8">
        <w:rPr>
          <w:rFonts w:eastAsia="標楷體" w:hAnsi="標楷體" w:hint="eastAsia"/>
          <w:noProof/>
          <w:sz w:val="28"/>
          <w:szCs w:val="28"/>
        </w:rPr>
        <w:t>，</w:t>
      </w:r>
      <w:r w:rsidRPr="00C228C2">
        <w:rPr>
          <w:rFonts w:eastAsia="標楷體" w:hAnsi="標楷體"/>
          <w:noProof/>
          <w:sz w:val="28"/>
          <w:szCs w:val="28"/>
        </w:rPr>
        <w:t>「不受理」所占比率則次之</w:t>
      </w:r>
      <w:r w:rsidR="007314DD">
        <w:rPr>
          <w:rFonts w:eastAsia="標楷體" w:hAnsi="標楷體" w:hint="eastAsia"/>
          <w:noProof/>
          <w:sz w:val="28"/>
          <w:szCs w:val="28"/>
        </w:rPr>
        <w:t>。而</w:t>
      </w:r>
      <w:r w:rsidR="007C070F">
        <w:rPr>
          <w:rFonts w:eastAsia="標楷體" w:hAnsi="標楷體" w:hint="eastAsia"/>
          <w:noProof/>
          <w:sz w:val="28"/>
          <w:szCs w:val="28"/>
        </w:rPr>
        <w:t>「移轉管轄」</w:t>
      </w:r>
      <w:r w:rsidR="007314DD">
        <w:rPr>
          <w:rFonts w:eastAsia="標楷體" w:hAnsi="標楷體" w:hint="eastAsia"/>
          <w:noProof/>
          <w:sz w:val="28"/>
          <w:szCs w:val="28"/>
        </w:rPr>
        <w:t>歷年居</w:t>
      </w:r>
      <w:r w:rsidR="007314DD">
        <w:rPr>
          <w:rFonts w:eastAsia="標楷體" w:hAnsi="標楷體" w:hint="eastAsia"/>
          <w:noProof/>
          <w:sz w:val="28"/>
          <w:szCs w:val="28"/>
        </w:rPr>
        <w:t>0.68%</w:t>
      </w:r>
      <w:r w:rsidR="007314DD">
        <w:rPr>
          <w:rFonts w:eastAsia="標楷體" w:hAnsi="標楷體" w:hint="eastAsia"/>
          <w:noProof/>
          <w:sz w:val="28"/>
          <w:szCs w:val="28"/>
        </w:rPr>
        <w:t>至</w:t>
      </w:r>
      <w:r w:rsidR="007314DD">
        <w:rPr>
          <w:rFonts w:eastAsia="標楷體" w:hAnsi="標楷體" w:hint="eastAsia"/>
          <w:noProof/>
          <w:sz w:val="28"/>
          <w:szCs w:val="28"/>
        </w:rPr>
        <w:t>8.73%</w:t>
      </w:r>
      <w:r w:rsidR="007314DD">
        <w:rPr>
          <w:rFonts w:eastAsia="標楷體" w:hAnsi="標楷體" w:hint="eastAsia"/>
          <w:noProof/>
          <w:sz w:val="28"/>
          <w:szCs w:val="28"/>
        </w:rPr>
        <w:t>之間，惟</w:t>
      </w:r>
      <w:r w:rsidR="007C070F">
        <w:rPr>
          <w:rFonts w:eastAsia="標楷體" w:hAnsi="標楷體" w:hint="eastAsia"/>
          <w:noProof/>
          <w:sz w:val="28"/>
          <w:szCs w:val="28"/>
        </w:rPr>
        <w:t>101</w:t>
      </w:r>
      <w:r w:rsidR="007C070F">
        <w:rPr>
          <w:rFonts w:eastAsia="標楷體" w:hAnsi="標楷體" w:hint="eastAsia"/>
          <w:noProof/>
          <w:sz w:val="28"/>
          <w:szCs w:val="28"/>
        </w:rPr>
        <w:t>年突增為</w:t>
      </w:r>
      <w:r w:rsidR="007C070F">
        <w:rPr>
          <w:rFonts w:eastAsia="標楷體" w:hAnsi="標楷體" w:hint="eastAsia"/>
          <w:noProof/>
          <w:sz w:val="28"/>
          <w:szCs w:val="28"/>
        </w:rPr>
        <w:t>21.92%</w:t>
      </w:r>
      <w:r w:rsidR="00BC27C5">
        <w:rPr>
          <w:rFonts w:eastAsia="標楷體" w:hAnsi="標楷體" w:hint="eastAsia"/>
          <w:noProof/>
          <w:sz w:val="28"/>
          <w:szCs w:val="28"/>
        </w:rPr>
        <w:t>為歷年最高</w:t>
      </w:r>
      <w:r w:rsidR="004E0406">
        <w:rPr>
          <w:rFonts w:eastAsia="標楷體" w:hAnsi="標楷體" w:hint="eastAsia"/>
          <w:noProof/>
          <w:sz w:val="28"/>
          <w:szCs w:val="28"/>
        </w:rPr>
        <w:t>。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102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年</w:t>
      </w:r>
      <w:r w:rsidR="004E0406">
        <w:rPr>
          <w:rFonts w:eastAsia="標楷體" w:hAnsi="標楷體" w:hint="eastAsia"/>
          <w:noProof/>
          <w:sz w:val="28"/>
          <w:szCs w:val="28"/>
        </w:rPr>
        <w:t>辦理結果居前三名者，分別為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駁回</w:t>
      </w:r>
      <w:r w:rsidR="004E0406">
        <w:rPr>
          <w:rFonts w:eastAsia="標楷體" w:hAnsi="標楷體" w:hint="eastAsia"/>
          <w:noProof/>
          <w:sz w:val="28"/>
          <w:szCs w:val="28"/>
        </w:rPr>
        <w:t>86.26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4E0406">
        <w:rPr>
          <w:rFonts w:eastAsia="標楷體" w:hAnsi="標楷體" w:hint="eastAsia"/>
          <w:noProof/>
          <w:sz w:val="28"/>
          <w:szCs w:val="28"/>
        </w:rPr>
        <w:t>，不受理</w:t>
      </w:r>
      <w:r w:rsidR="004E0406">
        <w:rPr>
          <w:rFonts w:eastAsia="標楷體" w:hAnsi="標楷體" w:hint="eastAsia"/>
          <w:noProof/>
          <w:sz w:val="28"/>
          <w:szCs w:val="28"/>
        </w:rPr>
        <w:t>3.82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4E0406">
        <w:rPr>
          <w:rFonts w:eastAsia="標楷體" w:hAnsi="標楷體" w:hint="eastAsia"/>
          <w:noProof/>
          <w:sz w:val="28"/>
          <w:szCs w:val="28"/>
        </w:rPr>
        <w:t>及訴願人撤回</w:t>
      </w:r>
      <w:r w:rsidR="004E0406">
        <w:rPr>
          <w:rFonts w:eastAsia="標楷體" w:hAnsi="標楷體" w:hint="eastAsia"/>
          <w:noProof/>
          <w:sz w:val="28"/>
          <w:szCs w:val="28"/>
        </w:rPr>
        <w:t>3.44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7C070F">
        <w:rPr>
          <w:rFonts w:eastAsia="標楷體" w:hAnsi="標楷體" w:hint="eastAsia"/>
          <w:noProof/>
          <w:sz w:val="28"/>
          <w:szCs w:val="28"/>
        </w:rPr>
        <w:t>。</w:t>
      </w:r>
    </w:p>
    <w:p w:rsidR="00B13F64" w:rsidRDefault="00B13F64" w:rsidP="009E6A4B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</w:p>
    <w:p w:rsidR="009E6A4B" w:rsidRPr="003D6D82" w:rsidRDefault="003D6D82" w:rsidP="003D6D82">
      <w:pPr>
        <w:spacing w:line="460" w:lineRule="exact"/>
        <w:ind w:leftChars="245" w:left="588" w:firstLineChars="936" w:firstLine="2249"/>
        <w:jc w:val="both"/>
        <w:rPr>
          <w:rFonts w:eastAsia="標楷體"/>
          <w:b/>
          <w:noProof/>
          <w:sz w:val="28"/>
          <w:szCs w:val="28"/>
        </w:rPr>
      </w:pPr>
      <w:r w:rsidRPr="003D6D82">
        <w:rPr>
          <w:rFonts w:eastAsia="標楷體"/>
          <w:b/>
          <w:noProof/>
        </w:rPr>
        <w:drawing>
          <wp:anchor distT="0" distB="0" distL="114300" distR="114300" simplePos="0" relativeHeight="251666432" behindDoc="1" locked="0" layoutInCell="1" allowOverlap="1" wp14:anchorId="24DA99AB" wp14:editId="7145F063">
            <wp:simplePos x="0" y="0"/>
            <wp:positionH relativeFrom="column">
              <wp:posOffset>65405</wp:posOffset>
            </wp:positionH>
            <wp:positionV relativeFrom="paragraph">
              <wp:posOffset>311785</wp:posOffset>
            </wp:positionV>
            <wp:extent cx="5976620" cy="3749040"/>
            <wp:effectExtent l="0" t="0" r="5080" b="381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90" w:rsidRPr="003D6D82">
        <w:rPr>
          <w:rFonts w:eastAsia="標楷體"/>
          <w:b/>
          <w:noProof/>
          <w:sz w:val="28"/>
          <w:szCs w:val="28"/>
        </w:rPr>
        <w:t>表</w:t>
      </w:r>
      <w:r w:rsidR="005C5690" w:rsidRPr="003D6D82">
        <w:rPr>
          <w:rFonts w:eastAsia="標楷體"/>
          <w:b/>
          <w:noProof/>
          <w:sz w:val="28"/>
          <w:szCs w:val="28"/>
        </w:rPr>
        <w:t xml:space="preserve">4  </w:t>
      </w:r>
      <w:r w:rsidR="005C5690" w:rsidRPr="003D6D82">
        <w:rPr>
          <w:rFonts w:eastAsia="標楷體"/>
          <w:b/>
          <w:noProof/>
          <w:sz w:val="28"/>
          <w:szCs w:val="28"/>
        </w:rPr>
        <w:t>行政爭訟案件辦理結果</w:t>
      </w:r>
    </w:p>
    <w:sectPr w:rsidR="009E6A4B" w:rsidRPr="003D6D82" w:rsidSect="00E34243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02" w:rsidRDefault="00D94602">
      <w:r>
        <w:separator/>
      </w:r>
    </w:p>
  </w:endnote>
  <w:endnote w:type="continuationSeparator" w:id="0">
    <w:p w:rsidR="00D94602" w:rsidRDefault="00D9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07375C">
      <w:rPr>
        <w:rStyle w:val="a5"/>
        <w:noProof/>
        <w:sz w:val="24"/>
      </w:rPr>
      <w:t>- 6 -</w:t>
    </w:r>
    <w:r w:rsidRPr="00850486">
      <w:rPr>
        <w:rStyle w:val="a5"/>
        <w:rFonts w:hint="eastAsia"/>
        <w:sz w:val="24"/>
      </w:rPr>
      <w:fldChar w:fldCharType="end"/>
    </w:r>
  </w:p>
  <w:p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02" w:rsidRDefault="00D94602">
      <w:r>
        <w:separator/>
      </w:r>
    </w:p>
  </w:footnote>
  <w:footnote w:type="continuationSeparator" w:id="0">
    <w:p w:rsidR="00D94602" w:rsidRDefault="00D9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A051F"/>
    <w:multiLevelType w:val="hybridMultilevel"/>
    <w:tmpl w:val="2DFED1A0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ACB0610"/>
    <w:multiLevelType w:val="hybridMultilevel"/>
    <w:tmpl w:val="546E763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1745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904FE"/>
    <w:rsid w:val="00090DB0"/>
    <w:rsid w:val="000961A5"/>
    <w:rsid w:val="00097F9F"/>
    <w:rsid w:val="000A0BAB"/>
    <w:rsid w:val="000A7909"/>
    <w:rsid w:val="000C0EAE"/>
    <w:rsid w:val="000C13B7"/>
    <w:rsid w:val="000C2EE1"/>
    <w:rsid w:val="000C5C40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AA7"/>
    <w:rsid w:val="00112372"/>
    <w:rsid w:val="00112B89"/>
    <w:rsid w:val="00117132"/>
    <w:rsid w:val="00121A24"/>
    <w:rsid w:val="00121C1C"/>
    <w:rsid w:val="0012233E"/>
    <w:rsid w:val="00122C39"/>
    <w:rsid w:val="001234C8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50BBF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5431"/>
    <w:rsid w:val="001A6D57"/>
    <w:rsid w:val="001A7DC9"/>
    <w:rsid w:val="001C0F20"/>
    <w:rsid w:val="001C5F83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75B9"/>
    <w:rsid w:val="002C4970"/>
    <w:rsid w:val="002E0D2F"/>
    <w:rsid w:val="002F7590"/>
    <w:rsid w:val="002F7A71"/>
    <w:rsid w:val="00301EAF"/>
    <w:rsid w:val="00302532"/>
    <w:rsid w:val="00305C49"/>
    <w:rsid w:val="0030609D"/>
    <w:rsid w:val="00307086"/>
    <w:rsid w:val="00312748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D5E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F09FB"/>
    <w:rsid w:val="003F1C92"/>
    <w:rsid w:val="003F25BC"/>
    <w:rsid w:val="003F6BB4"/>
    <w:rsid w:val="003F6FE6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217C"/>
    <w:rsid w:val="004479FB"/>
    <w:rsid w:val="0045144E"/>
    <w:rsid w:val="00453B3B"/>
    <w:rsid w:val="00454E8D"/>
    <w:rsid w:val="00455343"/>
    <w:rsid w:val="00456FD5"/>
    <w:rsid w:val="00463E2D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D53"/>
    <w:rsid w:val="004977B4"/>
    <w:rsid w:val="004A0638"/>
    <w:rsid w:val="004A2E94"/>
    <w:rsid w:val="004A4B56"/>
    <w:rsid w:val="004A6CD5"/>
    <w:rsid w:val="004A750E"/>
    <w:rsid w:val="004B2F9D"/>
    <w:rsid w:val="004B35B8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6413"/>
    <w:rsid w:val="004D1777"/>
    <w:rsid w:val="004D245B"/>
    <w:rsid w:val="004D4556"/>
    <w:rsid w:val="004D4B04"/>
    <w:rsid w:val="004D541A"/>
    <w:rsid w:val="004D615C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391"/>
    <w:rsid w:val="005150AD"/>
    <w:rsid w:val="00521BC7"/>
    <w:rsid w:val="00525AF7"/>
    <w:rsid w:val="005261B2"/>
    <w:rsid w:val="00531D62"/>
    <w:rsid w:val="00535FE5"/>
    <w:rsid w:val="00536E6A"/>
    <w:rsid w:val="0054162C"/>
    <w:rsid w:val="00544646"/>
    <w:rsid w:val="005505E2"/>
    <w:rsid w:val="0055113A"/>
    <w:rsid w:val="005519EA"/>
    <w:rsid w:val="00553762"/>
    <w:rsid w:val="005537C7"/>
    <w:rsid w:val="00554DD7"/>
    <w:rsid w:val="005652FB"/>
    <w:rsid w:val="005667BF"/>
    <w:rsid w:val="00571585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5690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3AA5"/>
    <w:rsid w:val="005E4B23"/>
    <w:rsid w:val="005E648F"/>
    <w:rsid w:val="005F5674"/>
    <w:rsid w:val="005F77CB"/>
    <w:rsid w:val="00602B4D"/>
    <w:rsid w:val="00604315"/>
    <w:rsid w:val="006060BE"/>
    <w:rsid w:val="00613AF6"/>
    <w:rsid w:val="00614252"/>
    <w:rsid w:val="006257EE"/>
    <w:rsid w:val="00630004"/>
    <w:rsid w:val="0063043E"/>
    <w:rsid w:val="006318C6"/>
    <w:rsid w:val="00633B35"/>
    <w:rsid w:val="00634D67"/>
    <w:rsid w:val="00637062"/>
    <w:rsid w:val="00637B13"/>
    <w:rsid w:val="00643EC5"/>
    <w:rsid w:val="0065045B"/>
    <w:rsid w:val="0065478F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59DC"/>
    <w:rsid w:val="006C5AAC"/>
    <w:rsid w:val="006C6DEA"/>
    <w:rsid w:val="006C79BD"/>
    <w:rsid w:val="006D0554"/>
    <w:rsid w:val="006D3DA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700644"/>
    <w:rsid w:val="00701E16"/>
    <w:rsid w:val="0070326D"/>
    <w:rsid w:val="00703487"/>
    <w:rsid w:val="00707D5D"/>
    <w:rsid w:val="00711EFC"/>
    <w:rsid w:val="007127D1"/>
    <w:rsid w:val="007134FB"/>
    <w:rsid w:val="00716003"/>
    <w:rsid w:val="00720356"/>
    <w:rsid w:val="007210DB"/>
    <w:rsid w:val="00723609"/>
    <w:rsid w:val="0072391F"/>
    <w:rsid w:val="00723B1F"/>
    <w:rsid w:val="007245F4"/>
    <w:rsid w:val="00726447"/>
    <w:rsid w:val="007314DD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3A"/>
    <w:rsid w:val="0079552E"/>
    <w:rsid w:val="00795737"/>
    <w:rsid w:val="00795E7B"/>
    <w:rsid w:val="007A0B3A"/>
    <w:rsid w:val="007A1B04"/>
    <w:rsid w:val="007A45BE"/>
    <w:rsid w:val="007A48E4"/>
    <w:rsid w:val="007A6AE1"/>
    <w:rsid w:val="007A6B90"/>
    <w:rsid w:val="007B5316"/>
    <w:rsid w:val="007B7DF8"/>
    <w:rsid w:val="007C0548"/>
    <w:rsid w:val="007C070F"/>
    <w:rsid w:val="007C191C"/>
    <w:rsid w:val="007C3B10"/>
    <w:rsid w:val="007C5484"/>
    <w:rsid w:val="007C7016"/>
    <w:rsid w:val="007D377C"/>
    <w:rsid w:val="007D5642"/>
    <w:rsid w:val="007D6C57"/>
    <w:rsid w:val="007D79CF"/>
    <w:rsid w:val="007E70F0"/>
    <w:rsid w:val="007E738D"/>
    <w:rsid w:val="007F2816"/>
    <w:rsid w:val="007F5594"/>
    <w:rsid w:val="00801BCF"/>
    <w:rsid w:val="008022AD"/>
    <w:rsid w:val="00802603"/>
    <w:rsid w:val="00803BA8"/>
    <w:rsid w:val="00803C3A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2C6A"/>
    <w:rsid w:val="00876E97"/>
    <w:rsid w:val="00880993"/>
    <w:rsid w:val="00881431"/>
    <w:rsid w:val="0088538F"/>
    <w:rsid w:val="00886EC3"/>
    <w:rsid w:val="00887DA4"/>
    <w:rsid w:val="00894195"/>
    <w:rsid w:val="00895E4C"/>
    <w:rsid w:val="008964FE"/>
    <w:rsid w:val="00896809"/>
    <w:rsid w:val="008A0A97"/>
    <w:rsid w:val="008A2717"/>
    <w:rsid w:val="008A4BB0"/>
    <w:rsid w:val="008A61D0"/>
    <w:rsid w:val="008A761B"/>
    <w:rsid w:val="008B4415"/>
    <w:rsid w:val="008B7BBE"/>
    <w:rsid w:val="008C4B87"/>
    <w:rsid w:val="008D5B93"/>
    <w:rsid w:val="008F0D95"/>
    <w:rsid w:val="008F1EBD"/>
    <w:rsid w:val="008F2060"/>
    <w:rsid w:val="008F448E"/>
    <w:rsid w:val="00905F00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5E39"/>
    <w:rsid w:val="00966990"/>
    <w:rsid w:val="009732C3"/>
    <w:rsid w:val="0097656F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A0E99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50ACA"/>
    <w:rsid w:val="00A5257F"/>
    <w:rsid w:val="00A543AD"/>
    <w:rsid w:val="00A608A7"/>
    <w:rsid w:val="00A60C0C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7074"/>
    <w:rsid w:val="00A92346"/>
    <w:rsid w:val="00A9778B"/>
    <w:rsid w:val="00A97FB2"/>
    <w:rsid w:val="00AA1EAA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E02C2"/>
    <w:rsid w:val="00AE765E"/>
    <w:rsid w:val="00AF0643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378E"/>
    <w:rsid w:val="00B7687E"/>
    <w:rsid w:val="00B77076"/>
    <w:rsid w:val="00B80F43"/>
    <w:rsid w:val="00B81ECB"/>
    <w:rsid w:val="00B8329D"/>
    <w:rsid w:val="00B8421B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C27C5"/>
    <w:rsid w:val="00BC4804"/>
    <w:rsid w:val="00BD133A"/>
    <w:rsid w:val="00BD2600"/>
    <w:rsid w:val="00BD2904"/>
    <w:rsid w:val="00BD441D"/>
    <w:rsid w:val="00BE0A11"/>
    <w:rsid w:val="00BE1D0B"/>
    <w:rsid w:val="00BE2934"/>
    <w:rsid w:val="00BE5800"/>
    <w:rsid w:val="00BE6ACD"/>
    <w:rsid w:val="00BF1B7D"/>
    <w:rsid w:val="00BF4EF7"/>
    <w:rsid w:val="00BF7435"/>
    <w:rsid w:val="00C11ED2"/>
    <w:rsid w:val="00C1662F"/>
    <w:rsid w:val="00C2123B"/>
    <w:rsid w:val="00C26773"/>
    <w:rsid w:val="00C267BC"/>
    <w:rsid w:val="00C27AE6"/>
    <w:rsid w:val="00C30BAD"/>
    <w:rsid w:val="00C3272B"/>
    <w:rsid w:val="00C32BED"/>
    <w:rsid w:val="00C32C2B"/>
    <w:rsid w:val="00C361D8"/>
    <w:rsid w:val="00C37CEA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6AAD"/>
    <w:rsid w:val="00CE6CCC"/>
    <w:rsid w:val="00CF028B"/>
    <w:rsid w:val="00D07563"/>
    <w:rsid w:val="00D155F8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6905"/>
    <w:rsid w:val="00D47F80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7A1D"/>
    <w:rsid w:val="00F422DF"/>
    <w:rsid w:val="00F428DC"/>
    <w:rsid w:val="00F51250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1745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093E-418B-4F51-A335-2EAB7B2E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877</Words>
  <Characters>211</Characters>
  <Application>Microsoft Office Word</Application>
  <DocSecurity>0</DocSecurity>
  <Lines>1</Lines>
  <Paragraphs>2</Paragraphs>
  <ScaleCrop>false</ScaleCrop>
  <Company> 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31</cp:revision>
  <cp:lastPrinted>2013-07-04T01:20:00Z</cp:lastPrinted>
  <dcterms:created xsi:type="dcterms:W3CDTF">2013-06-06T06:36:00Z</dcterms:created>
  <dcterms:modified xsi:type="dcterms:W3CDTF">2014-06-23T07:12:00Z</dcterms:modified>
</cp:coreProperties>
</file>