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29" w:rsidRPr="00346FDF" w:rsidRDefault="0085553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十</w:t>
      </w:r>
      <w:r w:rsidR="0072528F">
        <w:rPr>
          <w:rFonts w:ascii="標楷體" w:eastAsia="標楷體" w:hAnsi="標楷體" w:hint="eastAsia"/>
          <w:b/>
          <w:sz w:val="32"/>
          <w:szCs w:val="32"/>
        </w:rPr>
        <w:t>二</w:t>
      </w:r>
      <w:r w:rsidR="00314D29" w:rsidRPr="00346FDF">
        <w:rPr>
          <w:rFonts w:ascii="標楷體" w:eastAsia="標楷體" w:hAnsi="標楷體" w:hint="eastAsia"/>
          <w:b/>
          <w:sz w:val="32"/>
          <w:szCs w:val="32"/>
        </w:rPr>
        <w:t>、公務人員保障培訓</w:t>
      </w:r>
    </w:p>
    <w:p w:rsidR="00314D29" w:rsidRPr="00D14DB4" w:rsidRDefault="00314D29" w:rsidP="004F0F4A">
      <w:pPr>
        <w:spacing w:line="46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D14DB4">
        <w:rPr>
          <w:rFonts w:eastAsia="標楷體" w:hAnsi="標楷體"/>
          <w:sz w:val="28"/>
          <w:szCs w:val="28"/>
        </w:rPr>
        <w:t>考試院於民國</w:t>
      </w:r>
      <w:r w:rsidRPr="00D14DB4">
        <w:rPr>
          <w:rFonts w:eastAsia="標楷體"/>
          <w:sz w:val="28"/>
          <w:szCs w:val="28"/>
        </w:rPr>
        <w:t>85</w:t>
      </w:r>
      <w:r w:rsidRPr="00D14DB4">
        <w:rPr>
          <w:rFonts w:eastAsia="標楷體" w:hAnsi="標楷體"/>
          <w:sz w:val="28"/>
          <w:szCs w:val="28"/>
        </w:rPr>
        <w:t>年</w:t>
      </w:r>
      <w:r w:rsidRPr="00D14DB4">
        <w:rPr>
          <w:rFonts w:eastAsia="標楷體"/>
          <w:sz w:val="28"/>
          <w:szCs w:val="28"/>
        </w:rPr>
        <w:t>6</w:t>
      </w:r>
      <w:r w:rsidRPr="00D14DB4">
        <w:rPr>
          <w:rFonts w:eastAsia="標楷體" w:hAnsi="標楷體"/>
          <w:sz w:val="28"/>
          <w:szCs w:val="28"/>
        </w:rPr>
        <w:t>月</w:t>
      </w:r>
      <w:r w:rsidRPr="00D14DB4">
        <w:rPr>
          <w:rFonts w:eastAsia="標楷體"/>
          <w:sz w:val="28"/>
          <w:szCs w:val="28"/>
        </w:rPr>
        <w:t>1</w:t>
      </w:r>
      <w:r w:rsidRPr="00D14DB4">
        <w:rPr>
          <w:rFonts w:eastAsia="標楷體" w:hAnsi="標楷體"/>
          <w:sz w:val="28"/>
          <w:szCs w:val="28"/>
        </w:rPr>
        <w:t>日設立「公務人員保障暨培訓委員會」，掌理關於公務人員身分、工作條件、官職等級、俸給等有關權益之保障暨公務人員訓練進修等相關事項。</w:t>
      </w:r>
    </w:p>
    <w:p w:rsidR="004F0F4A" w:rsidRPr="004F0F4A" w:rsidRDefault="004F0F4A" w:rsidP="00D14DB4">
      <w:pPr>
        <w:numPr>
          <w:ilvl w:val="0"/>
          <w:numId w:val="2"/>
        </w:numPr>
        <w:tabs>
          <w:tab w:val="clear" w:pos="855"/>
          <w:tab w:val="num" w:pos="588"/>
        </w:tabs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4F0F4A">
        <w:rPr>
          <w:rFonts w:ascii="標楷體" w:eastAsia="標楷體" w:hAnsi="標楷體" w:hint="eastAsia"/>
          <w:b/>
          <w:sz w:val="28"/>
          <w:szCs w:val="28"/>
        </w:rPr>
        <w:t>保障事件辦理情形及</w:t>
      </w:r>
      <w:r w:rsidR="0037248E">
        <w:rPr>
          <w:rFonts w:ascii="標楷體" w:eastAsia="標楷體" w:hAnsi="標楷體" w:hint="eastAsia"/>
          <w:b/>
          <w:sz w:val="28"/>
          <w:szCs w:val="28"/>
        </w:rPr>
        <w:t>辦理</w:t>
      </w:r>
      <w:r w:rsidRPr="004F0F4A">
        <w:rPr>
          <w:rFonts w:ascii="標楷體" w:eastAsia="標楷體" w:hAnsi="標楷體" w:hint="eastAsia"/>
          <w:b/>
          <w:sz w:val="28"/>
          <w:szCs w:val="28"/>
        </w:rPr>
        <w:t>結果</w:t>
      </w:r>
    </w:p>
    <w:p w:rsidR="00541DAA" w:rsidRPr="00541DAA" w:rsidRDefault="00314DA2" w:rsidP="00D14DB4">
      <w:pPr>
        <w:numPr>
          <w:ilvl w:val="1"/>
          <w:numId w:val="2"/>
        </w:numPr>
        <w:tabs>
          <w:tab w:val="clear" w:pos="840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B1182B">
        <w:rPr>
          <w:rFonts w:eastAsia="標楷體" w:hAnsi="標楷體" w:hint="eastAsia"/>
          <w:b/>
          <w:sz w:val="28"/>
          <w:szCs w:val="28"/>
        </w:rPr>
        <w:t>6</w:t>
      </w:r>
      <w:r w:rsidR="000D7475" w:rsidRPr="000D7475">
        <w:rPr>
          <w:rFonts w:eastAsia="標楷體" w:hAnsi="標楷體" w:hint="eastAsia"/>
          <w:b/>
          <w:sz w:val="28"/>
          <w:szCs w:val="28"/>
        </w:rPr>
        <w:t>年辦理情形及結果</w:t>
      </w:r>
    </w:p>
    <w:p w:rsidR="00314D29" w:rsidRDefault="00314DA2" w:rsidP="00541DA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B1182B">
        <w:rPr>
          <w:rFonts w:eastAsia="標楷體" w:hAnsi="標楷體" w:hint="eastAsia"/>
          <w:sz w:val="28"/>
          <w:szCs w:val="28"/>
        </w:rPr>
        <w:t>6</w:t>
      </w:r>
      <w:r w:rsidR="00314D29" w:rsidRPr="00130F1D">
        <w:rPr>
          <w:rFonts w:eastAsia="標楷體" w:hAnsi="標楷體"/>
          <w:sz w:val="28"/>
          <w:szCs w:val="28"/>
        </w:rPr>
        <w:t>年</w:t>
      </w:r>
      <w:r w:rsidR="00A54BB6">
        <w:rPr>
          <w:rFonts w:eastAsia="標楷體" w:hAnsi="標楷體" w:hint="eastAsia"/>
          <w:sz w:val="28"/>
          <w:szCs w:val="28"/>
        </w:rPr>
        <w:t>新</w:t>
      </w:r>
      <w:r w:rsidR="00314D29" w:rsidRPr="00130F1D">
        <w:rPr>
          <w:rFonts w:eastAsia="標楷體" w:hAnsi="標楷體"/>
          <w:sz w:val="28"/>
          <w:szCs w:val="28"/>
        </w:rPr>
        <w:t>收保障事件</w:t>
      </w:r>
      <w:r w:rsidR="00B1182B">
        <w:rPr>
          <w:rFonts w:eastAsia="標楷體" w:hAnsi="標楷體" w:hint="eastAsia"/>
          <w:sz w:val="28"/>
          <w:szCs w:val="28"/>
        </w:rPr>
        <w:t>913</w:t>
      </w:r>
      <w:r w:rsidR="00314D29" w:rsidRPr="00130F1D">
        <w:rPr>
          <w:rFonts w:eastAsia="標楷體" w:hAnsi="標楷體"/>
          <w:sz w:val="28"/>
          <w:szCs w:val="28"/>
        </w:rPr>
        <w:t>件，續辦上</w:t>
      </w:r>
      <w:r w:rsidR="007340E8">
        <w:rPr>
          <w:rFonts w:eastAsia="標楷體" w:hAnsi="標楷體"/>
          <w:sz w:val="28"/>
          <w:szCs w:val="28"/>
        </w:rPr>
        <w:t>年</w:t>
      </w:r>
      <w:r w:rsidR="00314D29" w:rsidRPr="00130F1D">
        <w:rPr>
          <w:rFonts w:eastAsia="標楷體" w:hAnsi="標楷體"/>
          <w:sz w:val="28"/>
          <w:szCs w:val="28"/>
        </w:rPr>
        <w:t>未結</w:t>
      </w:r>
      <w:r w:rsidR="007340E8">
        <w:rPr>
          <w:rFonts w:eastAsia="標楷體" w:hAnsi="標楷體" w:hint="eastAsia"/>
          <w:sz w:val="28"/>
          <w:szCs w:val="28"/>
        </w:rPr>
        <w:t>事</w:t>
      </w:r>
      <w:r w:rsidR="00314D29" w:rsidRPr="00130F1D">
        <w:rPr>
          <w:rFonts w:eastAsia="標楷體" w:hAnsi="標楷體"/>
          <w:sz w:val="28"/>
          <w:szCs w:val="28"/>
        </w:rPr>
        <w:t>件</w:t>
      </w:r>
      <w:r w:rsidR="00B1182B">
        <w:rPr>
          <w:rFonts w:eastAsia="標楷體" w:hAnsi="標楷體" w:hint="eastAsia"/>
          <w:sz w:val="28"/>
          <w:szCs w:val="28"/>
        </w:rPr>
        <w:t>72</w:t>
      </w:r>
      <w:r w:rsidR="00314D29" w:rsidRPr="00130F1D">
        <w:rPr>
          <w:rFonts w:eastAsia="標楷體" w:hAnsi="標楷體"/>
          <w:sz w:val="28"/>
          <w:szCs w:val="28"/>
        </w:rPr>
        <w:t>件，總計</w:t>
      </w:r>
      <w:r w:rsidR="00B1182B">
        <w:rPr>
          <w:rFonts w:eastAsia="標楷體" w:hAnsi="標楷體" w:hint="eastAsia"/>
          <w:sz w:val="28"/>
          <w:szCs w:val="28"/>
        </w:rPr>
        <w:t>985</w:t>
      </w:r>
      <w:r w:rsidR="00314D29" w:rsidRPr="00130F1D">
        <w:rPr>
          <w:rFonts w:eastAsia="標楷體" w:hAnsi="標楷體"/>
          <w:sz w:val="28"/>
          <w:szCs w:val="28"/>
        </w:rPr>
        <w:t>件，</w:t>
      </w:r>
      <w:r w:rsidR="009725CB">
        <w:rPr>
          <w:rFonts w:eastAsia="標楷體" w:hAnsi="標楷體" w:hint="eastAsia"/>
          <w:sz w:val="28"/>
          <w:szCs w:val="28"/>
        </w:rPr>
        <w:t>共計</w:t>
      </w:r>
      <w:r w:rsidR="00314D29" w:rsidRPr="00130F1D">
        <w:rPr>
          <w:rFonts w:eastAsia="標楷體" w:hAnsi="標楷體"/>
          <w:sz w:val="28"/>
          <w:szCs w:val="28"/>
        </w:rPr>
        <w:t>辦結</w:t>
      </w:r>
      <w:r w:rsidR="00B1182B">
        <w:rPr>
          <w:rFonts w:eastAsia="標楷體" w:hAnsi="標楷體" w:hint="eastAsia"/>
          <w:sz w:val="28"/>
          <w:szCs w:val="28"/>
        </w:rPr>
        <w:t>717</w:t>
      </w:r>
      <w:r w:rsidR="00314D29" w:rsidRPr="00130F1D">
        <w:rPr>
          <w:rFonts w:eastAsia="標楷體" w:hAnsi="標楷體"/>
          <w:sz w:val="28"/>
          <w:szCs w:val="28"/>
        </w:rPr>
        <w:t>件</w:t>
      </w:r>
      <w:r w:rsidR="00480CB5">
        <w:rPr>
          <w:rFonts w:eastAsia="標楷體" w:hAnsi="標楷體"/>
          <w:sz w:val="28"/>
          <w:szCs w:val="28"/>
        </w:rPr>
        <w:t>（</w:t>
      </w:r>
      <w:r w:rsidR="00480CB5">
        <w:rPr>
          <w:rFonts w:eastAsia="標楷體" w:hAnsi="標楷體" w:hint="eastAsia"/>
          <w:sz w:val="28"/>
          <w:szCs w:val="28"/>
        </w:rPr>
        <w:t>復</w:t>
      </w:r>
      <w:r w:rsidR="0036658E" w:rsidRPr="00130F1D">
        <w:rPr>
          <w:rFonts w:eastAsia="標楷體" w:hAnsi="標楷體"/>
          <w:sz w:val="28"/>
          <w:szCs w:val="28"/>
        </w:rPr>
        <w:t>審</w:t>
      </w:r>
      <w:r w:rsidR="00B1182B">
        <w:rPr>
          <w:rFonts w:eastAsia="標楷體" w:hAnsi="標楷體" w:hint="eastAsia"/>
          <w:sz w:val="28"/>
          <w:szCs w:val="28"/>
        </w:rPr>
        <w:t>350</w:t>
      </w:r>
      <w:r w:rsidR="0036658E" w:rsidRPr="00130F1D">
        <w:rPr>
          <w:rFonts w:eastAsia="標楷體" w:hAnsi="標楷體"/>
          <w:sz w:val="28"/>
          <w:szCs w:val="28"/>
        </w:rPr>
        <w:t>件、再審議</w:t>
      </w:r>
      <w:r w:rsidR="00B1182B">
        <w:rPr>
          <w:rFonts w:eastAsia="標楷體" w:hAnsi="標楷體" w:hint="eastAsia"/>
          <w:sz w:val="28"/>
          <w:szCs w:val="28"/>
        </w:rPr>
        <w:t>18</w:t>
      </w:r>
      <w:r w:rsidR="0036658E" w:rsidRPr="00130F1D">
        <w:rPr>
          <w:rFonts w:eastAsia="標楷體" w:hAnsi="標楷體"/>
          <w:sz w:val="28"/>
          <w:szCs w:val="28"/>
        </w:rPr>
        <w:t>、再申訴</w:t>
      </w:r>
      <w:r w:rsidR="008A450C">
        <w:rPr>
          <w:rFonts w:eastAsia="標楷體" w:hAnsi="標楷體" w:hint="eastAsia"/>
          <w:sz w:val="28"/>
          <w:szCs w:val="28"/>
        </w:rPr>
        <w:t>3</w:t>
      </w:r>
      <w:r w:rsidR="00B1182B">
        <w:rPr>
          <w:rFonts w:eastAsia="標楷體" w:hAnsi="標楷體" w:hint="eastAsia"/>
          <w:sz w:val="28"/>
          <w:szCs w:val="28"/>
        </w:rPr>
        <w:t>49</w:t>
      </w:r>
      <w:r w:rsidR="0036658E" w:rsidRPr="00130F1D">
        <w:rPr>
          <w:rFonts w:eastAsia="標楷體" w:hAnsi="標楷體"/>
          <w:sz w:val="28"/>
          <w:szCs w:val="28"/>
        </w:rPr>
        <w:t>件）</w:t>
      </w:r>
      <w:r w:rsidR="00314D29" w:rsidRPr="00130F1D">
        <w:rPr>
          <w:rFonts w:eastAsia="標楷體" w:hAnsi="標楷體"/>
          <w:sz w:val="28"/>
          <w:szCs w:val="28"/>
        </w:rPr>
        <w:t>，</w:t>
      </w:r>
      <w:r w:rsidR="00056329">
        <w:rPr>
          <w:rFonts w:eastAsia="標楷體" w:hAnsi="標楷體" w:hint="eastAsia"/>
          <w:sz w:val="28"/>
          <w:szCs w:val="28"/>
        </w:rPr>
        <w:t>結案率為</w:t>
      </w:r>
      <w:r w:rsidR="00B1182B">
        <w:rPr>
          <w:rFonts w:eastAsia="標楷體" w:hAnsi="標楷體" w:hint="eastAsia"/>
          <w:sz w:val="28"/>
          <w:szCs w:val="28"/>
        </w:rPr>
        <w:t>72</w:t>
      </w:r>
      <w:r w:rsidR="00885DA8">
        <w:rPr>
          <w:rFonts w:eastAsia="標楷體" w:hAnsi="標楷體" w:hint="eastAsia"/>
          <w:sz w:val="28"/>
          <w:szCs w:val="28"/>
        </w:rPr>
        <w:t>.</w:t>
      </w:r>
      <w:r w:rsidR="00B1182B">
        <w:rPr>
          <w:rFonts w:eastAsia="標楷體" w:hAnsi="標楷體" w:hint="eastAsia"/>
          <w:sz w:val="28"/>
          <w:szCs w:val="28"/>
        </w:rPr>
        <w:t>79</w:t>
      </w:r>
      <w:r w:rsidR="00056329">
        <w:rPr>
          <w:rFonts w:eastAsia="標楷體" w:hAnsi="標楷體" w:hint="eastAsia"/>
          <w:sz w:val="28"/>
          <w:szCs w:val="28"/>
        </w:rPr>
        <w:t>%</w:t>
      </w:r>
      <w:r w:rsidR="00056329">
        <w:rPr>
          <w:rFonts w:eastAsia="標楷體" w:hAnsi="標楷體" w:hint="eastAsia"/>
          <w:sz w:val="28"/>
          <w:szCs w:val="28"/>
        </w:rPr>
        <w:t>，</w:t>
      </w:r>
      <w:r w:rsidR="00314D29" w:rsidRPr="00130F1D">
        <w:rPr>
          <w:rFonts w:eastAsia="標楷體" w:hAnsi="標楷體"/>
          <w:sz w:val="28"/>
          <w:szCs w:val="28"/>
        </w:rPr>
        <w:t>除</w:t>
      </w:r>
      <w:r w:rsidR="00056329">
        <w:rPr>
          <w:rFonts w:eastAsia="標楷體" w:hAnsi="標楷體" w:hint="eastAsia"/>
          <w:sz w:val="28"/>
          <w:szCs w:val="28"/>
        </w:rPr>
        <w:t>經當事人</w:t>
      </w:r>
      <w:r w:rsidR="006846FA">
        <w:rPr>
          <w:rFonts w:eastAsia="標楷體" w:hAnsi="標楷體"/>
          <w:sz w:val="28"/>
          <w:szCs w:val="28"/>
        </w:rPr>
        <w:t>「</w:t>
      </w:r>
      <w:r w:rsidR="006846FA" w:rsidRPr="00130F1D">
        <w:rPr>
          <w:rFonts w:eastAsia="標楷體" w:hAnsi="標楷體"/>
          <w:sz w:val="28"/>
          <w:szCs w:val="28"/>
        </w:rPr>
        <w:t>撤回</w:t>
      </w:r>
      <w:r w:rsidR="006846FA">
        <w:rPr>
          <w:rFonts w:eastAsia="標楷體" w:hAnsi="標楷體"/>
          <w:sz w:val="28"/>
          <w:szCs w:val="28"/>
        </w:rPr>
        <w:t>」</w:t>
      </w:r>
      <w:r w:rsidR="00B1182B">
        <w:rPr>
          <w:rFonts w:eastAsia="標楷體" w:hAnsi="標楷體" w:hint="eastAsia"/>
          <w:sz w:val="28"/>
          <w:szCs w:val="28"/>
        </w:rPr>
        <w:t>37</w:t>
      </w:r>
      <w:r w:rsidR="006846FA" w:rsidRPr="00130F1D">
        <w:rPr>
          <w:rFonts w:eastAsia="標楷體" w:hAnsi="標楷體"/>
          <w:sz w:val="28"/>
          <w:szCs w:val="28"/>
        </w:rPr>
        <w:t>件、</w:t>
      </w:r>
      <w:r w:rsidR="00314D29" w:rsidRPr="00130F1D">
        <w:rPr>
          <w:rFonts w:eastAsia="標楷體" w:hAnsi="標楷體"/>
          <w:sz w:val="28"/>
          <w:szCs w:val="28"/>
        </w:rPr>
        <w:t>管轄不合經</w:t>
      </w:r>
      <w:r w:rsidR="007670AB">
        <w:rPr>
          <w:rFonts w:eastAsia="標楷體" w:hAnsi="標楷體"/>
          <w:sz w:val="28"/>
          <w:szCs w:val="28"/>
        </w:rPr>
        <w:t>「</w:t>
      </w:r>
      <w:r w:rsidR="007670AB" w:rsidRPr="00130F1D">
        <w:rPr>
          <w:rFonts w:eastAsia="標楷體" w:hAnsi="標楷體"/>
          <w:sz w:val="28"/>
          <w:szCs w:val="28"/>
        </w:rPr>
        <w:t>移轉管轄</w:t>
      </w:r>
      <w:r w:rsidR="007670AB">
        <w:rPr>
          <w:rFonts w:eastAsia="標楷體" w:hAnsi="標楷體"/>
          <w:sz w:val="28"/>
          <w:szCs w:val="28"/>
        </w:rPr>
        <w:t>」</w:t>
      </w:r>
      <w:r w:rsidR="00B1182B">
        <w:rPr>
          <w:rFonts w:eastAsia="標楷體" w:hAnsi="標楷體" w:hint="eastAsia"/>
          <w:sz w:val="28"/>
          <w:szCs w:val="28"/>
        </w:rPr>
        <w:t>21</w:t>
      </w:r>
      <w:r w:rsidR="00314D29" w:rsidRPr="00130F1D">
        <w:rPr>
          <w:rFonts w:eastAsia="標楷體" w:hAnsi="標楷體"/>
          <w:sz w:val="28"/>
          <w:szCs w:val="28"/>
        </w:rPr>
        <w:t>件</w:t>
      </w:r>
      <w:r w:rsidR="00FC705F">
        <w:rPr>
          <w:rFonts w:eastAsia="標楷體" w:hAnsi="標楷體" w:hint="eastAsia"/>
          <w:sz w:val="28"/>
          <w:szCs w:val="28"/>
        </w:rPr>
        <w:t>，</w:t>
      </w:r>
      <w:r w:rsidR="0016590C">
        <w:rPr>
          <w:rFonts w:eastAsia="標楷體" w:hAnsi="標楷體" w:hint="eastAsia"/>
          <w:sz w:val="28"/>
          <w:szCs w:val="28"/>
        </w:rPr>
        <w:t>及</w:t>
      </w:r>
      <w:r w:rsidR="0016590C">
        <w:rPr>
          <w:rFonts w:eastAsia="標楷體" w:hAnsi="標楷體"/>
          <w:sz w:val="28"/>
          <w:szCs w:val="28"/>
        </w:rPr>
        <w:t>「</w:t>
      </w:r>
      <w:r w:rsidR="0016590C">
        <w:rPr>
          <w:rFonts w:eastAsia="標楷體" w:hAnsi="標楷體" w:hint="eastAsia"/>
          <w:sz w:val="28"/>
          <w:szCs w:val="28"/>
        </w:rPr>
        <w:t>調處</w:t>
      </w:r>
      <w:r w:rsidR="0016590C">
        <w:rPr>
          <w:rFonts w:eastAsia="標楷體" w:hAnsi="標楷體"/>
          <w:sz w:val="28"/>
          <w:szCs w:val="28"/>
        </w:rPr>
        <w:t>」</w:t>
      </w:r>
      <w:r w:rsidR="0016590C">
        <w:rPr>
          <w:rFonts w:eastAsia="標楷體" w:hAnsi="標楷體" w:hint="eastAsia"/>
          <w:sz w:val="28"/>
          <w:szCs w:val="28"/>
        </w:rPr>
        <w:t>成立</w:t>
      </w:r>
      <w:r w:rsidR="008A450C">
        <w:rPr>
          <w:rFonts w:eastAsia="標楷體" w:hAnsi="標楷體" w:hint="eastAsia"/>
          <w:sz w:val="28"/>
          <w:szCs w:val="28"/>
        </w:rPr>
        <w:t>5</w:t>
      </w:r>
      <w:r w:rsidR="00FC705F">
        <w:rPr>
          <w:rFonts w:eastAsia="標楷體" w:hAnsi="標楷體" w:hint="eastAsia"/>
          <w:sz w:val="28"/>
          <w:szCs w:val="28"/>
        </w:rPr>
        <w:t>件</w:t>
      </w:r>
      <w:r w:rsidR="00314D29" w:rsidRPr="00130F1D">
        <w:rPr>
          <w:rFonts w:eastAsia="標楷體" w:hAnsi="標楷體"/>
          <w:sz w:val="28"/>
          <w:szCs w:val="28"/>
        </w:rPr>
        <w:t>外，審理作成決定書者計</w:t>
      </w:r>
      <w:r w:rsidR="00B1182B">
        <w:rPr>
          <w:rFonts w:eastAsia="標楷體" w:hAnsi="標楷體" w:hint="eastAsia"/>
          <w:sz w:val="28"/>
          <w:szCs w:val="28"/>
        </w:rPr>
        <w:t>654</w:t>
      </w:r>
      <w:r w:rsidR="00314D29" w:rsidRPr="00130F1D">
        <w:rPr>
          <w:rFonts w:eastAsia="標楷體" w:hAnsi="標楷體"/>
          <w:sz w:val="28"/>
          <w:szCs w:val="28"/>
        </w:rPr>
        <w:t>件。</w:t>
      </w:r>
    </w:p>
    <w:p w:rsidR="001258F1" w:rsidRDefault="00F16B87" w:rsidP="00CF52F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就復審及再審議事件辦理結果分析，</w:t>
      </w:r>
      <w:r w:rsidR="009C276B">
        <w:rPr>
          <w:rFonts w:eastAsia="標楷體" w:hAnsi="標楷體" w:hint="eastAsia"/>
          <w:sz w:val="28"/>
          <w:szCs w:val="28"/>
        </w:rPr>
        <w:t>10</w:t>
      </w:r>
      <w:r w:rsidR="00996D27">
        <w:rPr>
          <w:rFonts w:eastAsia="標楷體" w:hAnsi="標楷體" w:hint="eastAsia"/>
          <w:sz w:val="28"/>
          <w:szCs w:val="28"/>
        </w:rPr>
        <w:t>6</w:t>
      </w:r>
      <w:r>
        <w:rPr>
          <w:rFonts w:eastAsia="標楷體" w:hAnsi="標楷體" w:hint="eastAsia"/>
          <w:sz w:val="28"/>
          <w:szCs w:val="28"/>
        </w:rPr>
        <w:t>年共辦理</w:t>
      </w:r>
      <w:r w:rsidR="00996D27">
        <w:rPr>
          <w:rFonts w:eastAsia="標楷體" w:hAnsi="標楷體" w:hint="eastAsia"/>
          <w:sz w:val="28"/>
          <w:szCs w:val="28"/>
        </w:rPr>
        <w:t>368</w:t>
      </w:r>
      <w:r>
        <w:rPr>
          <w:rFonts w:eastAsia="標楷體" w:hAnsi="標楷體" w:hint="eastAsia"/>
          <w:sz w:val="28"/>
          <w:szCs w:val="28"/>
        </w:rPr>
        <w:t>件</w:t>
      </w:r>
      <w:r w:rsidR="00C7033E">
        <w:rPr>
          <w:rFonts w:eastAsia="標楷體" w:hAnsi="標楷體" w:hint="eastAsia"/>
          <w:sz w:val="28"/>
          <w:szCs w:val="28"/>
        </w:rPr>
        <w:t>，</w:t>
      </w:r>
      <w:r w:rsidR="009725CB">
        <w:rPr>
          <w:rFonts w:eastAsia="標楷體" w:hAnsi="標楷體" w:hint="eastAsia"/>
          <w:sz w:val="28"/>
          <w:szCs w:val="28"/>
        </w:rPr>
        <w:t>其中</w:t>
      </w:r>
      <w:r w:rsidR="00C7033E">
        <w:rPr>
          <w:rFonts w:eastAsia="標楷體" w:hAnsi="標楷體" w:hint="eastAsia"/>
          <w:sz w:val="28"/>
          <w:szCs w:val="28"/>
        </w:rPr>
        <w:t>以</w:t>
      </w:r>
      <w:r w:rsidR="009725CB">
        <w:rPr>
          <w:rFonts w:eastAsia="標楷體" w:hAnsi="標楷體" w:hint="eastAsia"/>
          <w:sz w:val="28"/>
          <w:szCs w:val="28"/>
        </w:rPr>
        <w:t>「駁回」</w:t>
      </w:r>
      <w:r w:rsidR="00996D27">
        <w:rPr>
          <w:rFonts w:eastAsia="標楷體" w:hAnsi="標楷體" w:hint="eastAsia"/>
          <w:sz w:val="28"/>
          <w:szCs w:val="28"/>
        </w:rPr>
        <w:t>235</w:t>
      </w:r>
      <w:r w:rsidR="00C7033E">
        <w:rPr>
          <w:rFonts w:eastAsia="標楷體" w:hAnsi="標楷體" w:hint="eastAsia"/>
          <w:sz w:val="28"/>
          <w:szCs w:val="28"/>
        </w:rPr>
        <w:t>件最多，占</w:t>
      </w:r>
      <w:r w:rsidR="00F71BF7">
        <w:rPr>
          <w:rFonts w:eastAsia="標楷體" w:hAnsi="標楷體" w:hint="eastAsia"/>
          <w:sz w:val="28"/>
          <w:szCs w:val="28"/>
        </w:rPr>
        <w:t>6</w:t>
      </w:r>
      <w:r w:rsidR="00996D27">
        <w:rPr>
          <w:rFonts w:eastAsia="標楷體" w:hAnsi="標楷體" w:hint="eastAsia"/>
          <w:sz w:val="28"/>
          <w:szCs w:val="28"/>
        </w:rPr>
        <w:t>3</w:t>
      </w:r>
      <w:r w:rsidR="00C1403F">
        <w:rPr>
          <w:rFonts w:eastAsia="標楷體" w:hAnsi="標楷體" w:hint="eastAsia"/>
          <w:sz w:val="28"/>
          <w:szCs w:val="28"/>
        </w:rPr>
        <w:t>.</w:t>
      </w:r>
      <w:r w:rsidR="00996D27">
        <w:rPr>
          <w:rFonts w:eastAsia="標楷體" w:hAnsi="標楷體" w:hint="eastAsia"/>
          <w:sz w:val="28"/>
          <w:szCs w:val="28"/>
        </w:rPr>
        <w:t>8</w:t>
      </w:r>
      <w:r w:rsidR="002F5599">
        <w:rPr>
          <w:rFonts w:eastAsia="標楷體" w:hAnsi="標楷體" w:hint="eastAsia"/>
          <w:sz w:val="28"/>
          <w:szCs w:val="28"/>
        </w:rPr>
        <w:t>6</w:t>
      </w:r>
      <w:r w:rsidR="00C7033E">
        <w:rPr>
          <w:rFonts w:eastAsia="標楷體" w:hAnsi="標楷體" w:hint="eastAsia"/>
          <w:sz w:val="28"/>
          <w:szCs w:val="28"/>
        </w:rPr>
        <w:t>%</w:t>
      </w:r>
      <w:r w:rsidR="00C7033E">
        <w:rPr>
          <w:rFonts w:eastAsia="標楷體" w:hAnsi="標楷體" w:hint="eastAsia"/>
          <w:sz w:val="28"/>
          <w:szCs w:val="28"/>
        </w:rPr>
        <w:t>；</w:t>
      </w:r>
      <w:r w:rsidR="009725CB">
        <w:rPr>
          <w:rFonts w:eastAsia="標楷體" w:hAnsi="標楷體" w:hint="eastAsia"/>
          <w:sz w:val="28"/>
          <w:szCs w:val="28"/>
        </w:rPr>
        <w:t>「</w:t>
      </w:r>
      <w:r w:rsidR="003A55FF">
        <w:rPr>
          <w:rFonts w:eastAsia="標楷體" w:hAnsi="標楷體" w:hint="eastAsia"/>
          <w:sz w:val="28"/>
          <w:szCs w:val="28"/>
        </w:rPr>
        <w:t>不受理</w:t>
      </w:r>
      <w:r w:rsidR="009725CB">
        <w:rPr>
          <w:rFonts w:eastAsia="標楷體" w:hAnsi="標楷體" w:hint="eastAsia"/>
          <w:sz w:val="28"/>
          <w:szCs w:val="28"/>
        </w:rPr>
        <w:t>」</w:t>
      </w:r>
      <w:r w:rsidR="00996D27">
        <w:rPr>
          <w:rFonts w:eastAsia="標楷體" w:hAnsi="標楷體" w:hint="eastAsia"/>
          <w:sz w:val="28"/>
          <w:szCs w:val="28"/>
        </w:rPr>
        <w:t>68</w:t>
      </w:r>
      <w:r w:rsidR="00C7033E">
        <w:rPr>
          <w:rFonts w:eastAsia="標楷體" w:hAnsi="標楷體" w:hint="eastAsia"/>
          <w:sz w:val="28"/>
          <w:szCs w:val="28"/>
        </w:rPr>
        <w:t>件</w:t>
      </w:r>
      <w:r w:rsidR="003A55FF">
        <w:rPr>
          <w:rFonts w:eastAsia="標楷體" w:hAnsi="標楷體" w:hint="eastAsia"/>
          <w:sz w:val="28"/>
          <w:szCs w:val="28"/>
        </w:rPr>
        <w:t>次之</w:t>
      </w:r>
      <w:r w:rsidR="00C7033E">
        <w:rPr>
          <w:rFonts w:eastAsia="標楷體" w:hAnsi="標楷體" w:hint="eastAsia"/>
          <w:sz w:val="28"/>
          <w:szCs w:val="28"/>
        </w:rPr>
        <w:t>，占</w:t>
      </w:r>
      <w:r w:rsidR="003A55FF">
        <w:rPr>
          <w:rFonts w:eastAsia="標楷體" w:hAnsi="標楷體" w:hint="eastAsia"/>
          <w:sz w:val="28"/>
          <w:szCs w:val="28"/>
        </w:rPr>
        <w:t>1</w:t>
      </w:r>
      <w:r w:rsidR="00996D27">
        <w:rPr>
          <w:rFonts w:eastAsia="標楷體" w:hAnsi="標楷體" w:hint="eastAsia"/>
          <w:sz w:val="28"/>
          <w:szCs w:val="28"/>
        </w:rPr>
        <w:t>8</w:t>
      </w:r>
      <w:r w:rsidR="00C1403F">
        <w:rPr>
          <w:rFonts w:eastAsia="標楷體" w:hAnsi="標楷體" w:hint="eastAsia"/>
          <w:sz w:val="28"/>
          <w:szCs w:val="28"/>
        </w:rPr>
        <w:t>.</w:t>
      </w:r>
      <w:r w:rsidR="00996D27">
        <w:rPr>
          <w:rFonts w:eastAsia="標楷體" w:hAnsi="標楷體" w:hint="eastAsia"/>
          <w:sz w:val="28"/>
          <w:szCs w:val="28"/>
        </w:rPr>
        <w:t>48</w:t>
      </w:r>
      <w:r w:rsidR="00C7033E">
        <w:rPr>
          <w:rFonts w:eastAsia="標楷體" w:hAnsi="標楷體" w:hint="eastAsia"/>
          <w:sz w:val="28"/>
          <w:szCs w:val="28"/>
        </w:rPr>
        <w:t>%</w:t>
      </w:r>
      <w:r w:rsidR="00996D27">
        <w:rPr>
          <w:rFonts w:eastAsia="標楷體" w:hAnsi="標楷體" w:hint="eastAsia"/>
          <w:sz w:val="28"/>
          <w:szCs w:val="28"/>
        </w:rPr>
        <w:t>；</w:t>
      </w:r>
      <w:r w:rsidR="00CD59F1">
        <w:rPr>
          <w:rFonts w:eastAsia="標楷體" w:hAnsi="標楷體" w:hint="eastAsia"/>
          <w:sz w:val="28"/>
          <w:szCs w:val="28"/>
        </w:rPr>
        <w:t>再申訴事件辦理結果分析，</w:t>
      </w:r>
      <w:r w:rsidR="009C276B">
        <w:rPr>
          <w:rFonts w:eastAsia="標楷體" w:hAnsi="標楷體" w:hint="eastAsia"/>
          <w:sz w:val="28"/>
          <w:szCs w:val="28"/>
        </w:rPr>
        <w:t>10</w:t>
      </w:r>
      <w:r w:rsidR="006F7C38">
        <w:rPr>
          <w:rFonts w:eastAsia="標楷體" w:hAnsi="標楷體" w:hint="eastAsia"/>
          <w:sz w:val="28"/>
          <w:szCs w:val="28"/>
        </w:rPr>
        <w:t>6</w:t>
      </w:r>
      <w:r w:rsidR="00CD59F1">
        <w:rPr>
          <w:rFonts w:eastAsia="標楷體" w:hAnsi="標楷體" w:hint="eastAsia"/>
          <w:sz w:val="28"/>
          <w:szCs w:val="28"/>
        </w:rPr>
        <w:t>年共辦理</w:t>
      </w:r>
      <w:r w:rsidR="002F5599">
        <w:rPr>
          <w:rFonts w:eastAsia="標楷體" w:hAnsi="標楷體" w:hint="eastAsia"/>
          <w:sz w:val="28"/>
          <w:szCs w:val="28"/>
        </w:rPr>
        <w:t>3</w:t>
      </w:r>
      <w:r w:rsidR="006F7C38">
        <w:rPr>
          <w:rFonts w:eastAsia="標楷體" w:hAnsi="標楷體" w:hint="eastAsia"/>
          <w:sz w:val="28"/>
          <w:szCs w:val="28"/>
        </w:rPr>
        <w:t>49</w:t>
      </w:r>
      <w:r w:rsidR="00CD59F1">
        <w:rPr>
          <w:rFonts w:eastAsia="標楷體" w:hAnsi="標楷體" w:hint="eastAsia"/>
          <w:sz w:val="28"/>
          <w:szCs w:val="28"/>
        </w:rPr>
        <w:t>件，</w:t>
      </w:r>
      <w:r w:rsidR="009725CB">
        <w:rPr>
          <w:rFonts w:eastAsia="標楷體" w:hAnsi="標楷體" w:hint="eastAsia"/>
          <w:sz w:val="28"/>
          <w:szCs w:val="28"/>
        </w:rPr>
        <w:t>其中</w:t>
      </w:r>
      <w:r w:rsidR="00CD59F1">
        <w:rPr>
          <w:rFonts w:eastAsia="標楷體" w:hAnsi="標楷體" w:hint="eastAsia"/>
          <w:sz w:val="28"/>
          <w:szCs w:val="28"/>
        </w:rPr>
        <w:t>亦以</w:t>
      </w:r>
      <w:r w:rsidR="00D509DF">
        <w:rPr>
          <w:rFonts w:eastAsia="標楷體" w:hAnsi="標楷體" w:hint="eastAsia"/>
          <w:sz w:val="28"/>
          <w:szCs w:val="28"/>
        </w:rPr>
        <w:t>「駁回」</w:t>
      </w:r>
      <w:r w:rsidR="002F5599">
        <w:rPr>
          <w:rFonts w:eastAsia="標楷體" w:hAnsi="標楷體" w:hint="eastAsia"/>
          <w:sz w:val="28"/>
          <w:szCs w:val="28"/>
        </w:rPr>
        <w:t>2</w:t>
      </w:r>
      <w:r w:rsidR="00897AD0">
        <w:rPr>
          <w:rFonts w:eastAsia="標楷體" w:hAnsi="標楷體" w:hint="eastAsia"/>
          <w:sz w:val="28"/>
          <w:szCs w:val="28"/>
        </w:rPr>
        <w:t>4</w:t>
      </w:r>
      <w:r w:rsidR="002F5599">
        <w:rPr>
          <w:rFonts w:eastAsia="標楷體" w:hAnsi="標楷體" w:hint="eastAsia"/>
          <w:sz w:val="28"/>
          <w:szCs w:val="28"/>
        </w:rPr>
        <w:t>7</w:t>
      </w:r>
      <w:r w:rsidR="00CD59F1">
        <w:rPr>
          <w:rFonts w:eastAsia="標楷體" w:hAnsi="標楷體" w:hint="eastAsia"/>
          <w:sz w:val="28"/>
          <w:szCs w:val="28"/>
        </w:rPr>
        <w:t>件最多，占</w:t>
      </w:r>
      <w:r w:rsidR="002F5599">
        <w:rPr>
          <w:rFonts w:eastAsia="標楷體" w:hAnsi="標楷體" w:hint="eastAsia"/>
          <w:sz w:val="28"/>
          <w:szCs w:val="28"/>
        </w:rPr>
        <w:t>7</w:t>
      </w:r>
      <w:r w:rsidR="006F7C38">
        <w:rPr>
          <w:rFonts w:eastAsia="標楷體" w:hAnsi="標楷體" w:hint="eastAsia"/>
          <w:sz w:val="28"/>
          <w:szCs w:val="28"/>
        </w:rPr>
        <w:t>0</w:t>
      </w:r>
      <w:r w:rsidR="002B7CDD">
        <w:rPr>
          <w:rFonts w:eastAsia="標楷體" w:hAnsi="標楷體" w:hint="eastAsia"/>
          <w:sz w:val="28"/>
          <w:szCs w:val="28"/>
        </w:rPr>
        <w:t>.</w:t>
      </w:r>
      <w:r w:rsidR="006F7C38">
        <w:rPr>
          <w:rFonts w:eastAsia="標楷體" w:hAnsi="標楷體" w:hint="eastAsia"/>
          <w:sz w:val="28"/>
          <w:szCs w:val="28"/>
        </w:rPr>
        <w:t>77</w:t>
      </w:r>
      <w:r w:rsidR="00CD59F1">
        <w:rPr>
          <w:rFonts w:eastAsia="標楷體" w:hAnsi="標楷體" w:hint="eastAsia"/>
          <w:sz w:val="28"/>
          <w:szCs w:val="28"/>
        </w:rPr>
        <w:t>%</w:t>
      </w:r>
      <w:r w:rsidR="00CD59F1">
        <w:rPr>
          <w:rFonts w:eastAsia="標楷體" w:hAnsi="標楷體" w:hint="eastAsia"/>
          <w:sz w:val="28"/>
          <w:szCs w:val="28"/>
        </w:rPr>
        <w:t>；其次為</w:t>
      </w:r>
      <w:r w:rsidR="007670AB">
        <w:rPr>
          <w:rFonts w:eastAsia="標楷體" w:hAnsi="標楷體" w:hint="eastAsia"/>
          <w:sz w:val="28"/>
          <w:szCs w:val="28"/>
        </w:rPr>
        <w:t>「撤銷」</w:t>
      </w:r>
      <w:r w:rsidR="006F7C38">
        <w:rPr>
          <w:rFonts w:eastAsia="標楷體" w:hAnsi="標楷體" w:hint="eastAsia"/>
          <w:sz w:val="28"/>
          <w:szCs w:val="28"/>
        </w:rPr>
        <w:t>6</w:t>
      </w:r>
      <w:r w:rsidR="002F5599">
        <w:rPr>
          <w:rFonts w:eastAsia="標楷體" w:hAnsi="標楷體" w:hint="eastAsia"/>
          <w:sz w:val="28"/>
          <w:szCs w:val="28"/>
        </w:rPr>
        <w:t>3</w:t>
      </w:r>
      <w:r w:rsidR="00CD59F1">
        <w:rPr>
          <w:rFonts w:eastAsia="標楷體" w:hAnsi="標楷體" w:hint="eastAsia"/>
          <w:sz w:val="28"/>
          <w:szCs w:val="28"/>
        </w:rPr>
        <w:t>件，占</w:t>
      </w:r>
      <w:r w:rsidR="00CD59F1">
        <w:rPr>
          <w:rFonts w:eastAsia="標楷體" w:hAnsi="標楷體" w:hint="eastAsia"/>
          <w:sz w:val="28"/>
          <w:szCs w:val="28"/>
        </w:rPr>
        <w:t>1</w:t>
      </w:r>
      <w:r w:rsidR="006F7C38">
        <w:rPr>
          <w:rFonts w:eastAsia="標楷體" w:hAnsi="標楷體" w:hint="eastAsia"/>
          <w:sz w:val="28"/>
          <w:szCs w:val="28"/>
        </w:rPr>
        <w:t>8</w:t>
      </w:r>
      <w:r w:rsidR="00C1403F">
        <w:rPr>
          <w:rFonts w:eastAsia="標楷體" w:hAnsi="標楷體" w:hint="eastAsia"/>
          <w:sz w:val="28"/>
          <w:szCs w:val="28"/>
        </w:rPr>
        <w:t>.</w:t>
      </w:r>
      <w:r w:rsidR="006F7C38">
        <w:rPr>
          <w:rFonts w:eastAsia="標楷體" w:hAnsi="標楷體" w:hint="eastAsia"/>
          <w:sz w:val="28"/>
          <w:szCs w:val="28"/>
        </w:rPr>
        <w:t>0</w:t>
      </w:r>
      <w:r w:rsidR="002F5599">
        <w:rPr>
          <w:rFonts w:eastAsia="標楷體" w:hAnsi="標楷體" w:hint="eastAsia"/>
          <w:sz w:val="28"/>
          <w:szCs w:val="28"/>
        </w:rPr>
        <w:t>5</w:t>
      </w:r>
      <w:r w:rsidR="00CD59F1">
        <w:rPr>
          <w:rFonts w:eastAsia="標楷體" w:hAnsi="標楷體" w:hint="eastAsia"/>
          <w:sz w:val="28"/>
          <w:szCs w:val="28"/>
        </w:rPr>
        <w:t>%</w:t>
      </w:r>
      <w:r w:rsidR="00CD59F1">
        <w:rPr>
          <w:rFonts w:eastAsia="標楷體" w:hAnsi="標楷體" w:hint="eastAsia"/>
          <w:sz w:val="28"/>
          <w:szCs w:val="28"/>
        </w:rPr>
        <w:t>。</w:t>
      </w:r>
    </w:p>
    <w:p w:rsidR="000C5105" w:rsidRPr="001A6724" w:rsidRDefault="000C5105" w:rsidP="00CF52F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2A3521">
      <w:pPr>
        <w:spacing w:line="460" w:lineRule="exact"/>
        <w:ind w:leftChars="245" w:left="588" w:firstLineChars="205" w:firstLine="492"/>
        <w:jc w:val="both"/>
        <w:rPr>
          <w:rFonts w:eastAsia="標楷體"/>
          <w:b/>
          <w:sz w:val="28"/>
          <w:szCs w:val="28"/>
        </w:rPr>
      </w:pPr>
      <w:r w:rsidRPr="00F80B93">
        <w:t xml:space="preserve"> </w:t>
      </w:r>
      <w:r>
        <w:rPr>
          <w:rFonts w:hint="eastAsia"/>
        </w:rPr>
        <w:t xml:space="preserve">    </w:t>
      </w:r>
      <w:r w:rsidRPr="00F80B93">
        <w:rPr>
          <w:rFonts w:eastAsia="標楷體"/>
          <w:b/>
          <w:sz w:val="28"/>
          <w:szCs w:val="28"/>
        </w:rPr>
        <w:t>圖</w:t>
      </w:r>
      <w:r w:rsidR="004A3D8F">
        <w:rPr>
          <w:rFonts w:eastAsia="標楷體" w:hint="eastAsia"/>
          <w:b/>
          <w:sz w:val="28"/>
          <w:szCs w:val="28"/>
        </w:rPr>
        <w:t>30</w:t>
      </w:r>
      <w:r w:rsidRPr="00F80B93">
        <w:rPr>
          <w:rFonts w:eastAsia="標楷體"/>
          <w:b/>
          <w:sz w:val="28"/>
          <w:szCs w:val="28"/>
        </w:rPr>
        <w:t xml:space="preserve">    10</w:t>
      </w:r>
      <w:r w:rsidR="009B7BDC">
        <w:rPr>
          <w:rFonts w:eastAsia="標楷體" w:hint="eastAsia"/>
          <w:b/>
          <w:sz w:val="28"/>
          <w:szCs w:val="28"/>
        </w:rPr>
        <w:t>6</w:t>
      </w:r>
      <w:r w:rsidRPr="00F80B93">
        <w:rPr>
          <w:rFonts w:eastAsia="標楷體"/>
          <w:b/>
          <w:sz w:val="28"/>
          <w:szCs w:val="28"/>
        </w:rPr>
        <w:t>年公務人員保障事件辦理結果</w:t>
      </w:r>
    </w:p>
    <w:p w:rsidR="00F80B93" w:rsidRPr="00F80B93" w:rsidRDefault="00996D27" w:rsidP="002A3521">
      <w:pPr>
        <w:spacing w:line="460" w:lineRule="exact"/>
        <w:ind w:leftChars="245" w:left="588" w:firstLineChars="342" w:firstLine="958"/>
        <w:jc w:val="both"/>
        <w:rPr>
          <w:rFonts w:eastAsia="標楷體"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7B24B29F" wp14:editId="49E56949">
            <wp:simplePos x="0" y="0"/>
            <wp:positionH relativeFrom="column">
              <wp:posOffset>3353435</wp:posOffset>
            </wp:positionH>
            <wp:positionV relativeFrom="page">
              <wp:posOffset>5778500</wp:posOffset>
            </wp:positionV>
            <wp:extent cx="3103245" cy="2871470"/>
            <wp:effectExtent l="0" t="0" r="1905" b="508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521"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 wp14:anchorId="1420FADE" wp14:editId="5044D177">
            <wp:simplePos x="0" y="0"/>
            <wp:positionH relativeFrom="column">
              <wp:posOffset>295910</wp:posOffset>
            </wp:positionH>
            <wp:positionV relativeFrom="page">
              <wp:posOffset>5707380</wp:posOffset>
            </wp:positionV>
            <wp:extent cx="3182620" cy="288353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88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B93" w:rsidRPr="00025032">
        <w:rPr>
          <w:rFonts w:eastAsia="標楷體" w:hint="eastAsia"/>
          <w:b/>
          <w:sz w:val="28"/>
          <w:szCs w:val="28"/>
        </w:rPr>
        <w:t>復審及再審議</w:t>
      </w:r>
      <w:r w:rsidR="00F80B93">
        <w:rPr>
          <w:rFonts w:eastAsia="標楷體" w:hint="eastAsia"/>
          <w:sz w:val="28"/>
          <w:szCs w:val="28"/>
        </w:rPr>
        <w:t xml:space="preserve">                   </w:t>
      </w:r>
      <w:r w:rsidR="000C5105">
        <w:rPr>
          <w:rFonts w:eastAsia="標楷體" w:hint="eastAsia"/>
          <w:sz w:val="28"/>
          <w:szCs w:val="28"/>
        </w:rPr>
        <w:t xml:space="preserve">  </w:t>
      </w:r>
      <w:r w:rsidR="00F80B93">
        <w:rPr>
          <w:rFonts w:eastAsia="標楷體" w:hint="eastAsia"/>
          <w:sz w:val="28"/>
          <w:szCs w:val="28"/>
        </w:rPr>
        <w:t xml:space="preserve">    </w:t>
      </w:r>
      <w:r w:rsidR="00F80B93" w:rsidRPr="00025032">
        <w:rPr>
          <w:rFonts w:eastAsia="標楷體" w:hint="eastAsia"/>
          <w:b/>
          <w:sz w:val="28"/>
          <w:szCs w:val="28"/>
        </w:rPr>
        <w:t>再申訴</w:t>
      </w:r>
    </w:p>
    <w:p w:rsidR="00F80B93" w:rsidRDefault="00F80B93" w:rsidP="000C5105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Pr="007F5B8A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1258F1" w:rsidRDefault="001258F1" w:rsidP="00020D02">
      <w:pPr>
        <w:rPr>
          <w:rFonts w:ascii="標楷體"/>
        </w:rPr>
      </w:pPr>
    </w:p>
    <w:p w:rsidR="004936D5" w:rsidRDefault="004936D5" w:rsidP="00020D02">
      <w:pPr>
        <w:rPr>
          <w:rFonts w:ascii="標楷體"/>
        </w:rPr>
      </w:pPr>
    </w:p>
    <w:p w:rsidR="00541DAA" w:rsidRPr="00541DAA" w:rsidRDefault="001258F1" w:rsidP="001258F1">
      <w:pPr>
        <w:numPr>
          <w:ilvl w:val="1"/>
          <w:numId w:val="2"/>
        </w:numPr>
        <w:tabs>
          <w:tab w:val="clear" w:pos="840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 w:rsidRPr="000D7475">
        <w:rPr>
          <w:rFonts w:eastAsia="標楷體" w:hAnsi="標楷體" w:hint="eastAsia"/>
          <w:b/>
          <w:sz w:val="28"/>
          <w:szCs w:val="28"/>
        </w:rPr>
        <w:t>近</w:t>
      </w:r>
      <w:r w:rsidRPr="000D7475">
        <w:rPr>
          <w:rFonts w:eastAsia="標楷體" w:hAnsi="標楷體" w:hint="eastAsia"/>
          <w:b/>
          <w:sz w:val="28"/>
          <w:szCs w:val="28"/>
        </w:rPr>
        <w:t>10</w:t>
      </w:r>
      <w:r w:rsidRPr="000D7475">
        <w:rPr>
          <w:rFonts w:eastAsia="標楷體" w:hAnsi="標楷體" w:hint="eastAsia"/>
          <w:b/>
          <w:sz w:val="28"/>
          <w:szCs w:val="28"/>
        </w:rPr>
        <w:t>年辦理結果</w:t>
      </w:r>
    </w:p>
    <w:p w:rsidR="00C06055" w:rsidRDefault="006A6C96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98</w:t>
      </w:r>
      <w:r>
        <w:rPr>
          <w:rFonts w:eastAsia="標楷體" w:hAnsi="標楷體" w:hint="eastAsia"/>
          <w:sz w:val="28"/>
          <w:szCs w:val="28"/>
        </w:rPr>
        <w:t>年</w:t>
      </w:r>
      <w:r w:rsidR="009B7BDC">
        <w:rPr>
          <w:rFonts w:eastAsia="標楷體" w:hAnsi="標楷體" w:hint="eastAsia"/>
          <w:sz w:val="28"/>
          <w:szCs w:val="28"/>
        </w:rPr>
        <w:t>以</w:t>
      </w:r>
      <w:r w:rsidR="00B7222D">
        <w:rPr>
          <w:rFonts w:eastAsia="標楷體" w:hAnsi="標楷體" w:hint="eastAsia"/>
          <w:sz w:val="28"/>
          <w:szCs w:val="28"/>
        </w:rPr>
        <w:t>前不及</w:t>
      </w:r>
      <w:r w:rsidR="009B7BDC">
        <w:rPr>
          <w:rFonts w:eastAsia="標楷體" w:hAnsi="標楷體" w:hint="eastAsia"/>
          <w:sz w:val="28"/>
          <w:szCs w:val="28"/>
        </w:rPr>
        <w:t>1</w:t>
      </w:r>
      <w:r w:rsidR="009B7BDC">
        <w:rPr>
          <w:rFonts w:eastAsia="標楷體" w:hAnsi="標楷體" w:hint="eastAsia"/>
          <w:sz w:val="28"/>
          <w:szCs w:val="28"/>
        </w:rPr>
        <w:t>千件</w:t>
      </w:r>
      <w:r w:rsidR="001258F1" w:rsidRPr="00D14DB4">
        <w:rPr>
          <w:rFonts w:eastAsia="標楷體" w:hAnsi="標楷體" w:hint="eastAsia"/>
          <w:sz w:val="28"/>
          <w:szCs w:val="28"/>
        </w:rPr>
        <w:t>，</w:t>
      </w:r>
      <w:r w:rsidR="00E32947">
        <w:rPr>
          <w:rFonts w:eastAsia="標楷體" w:hAnsi="標楷體" w:hint="eastAsia"/>
          <w:sz w:val="28"/>
          <w:szCs w:val="28"/>
        </w:rPr>
        <w:t>99</w:t>
      </w:r>
      <w:r w:rsidR="00E32947">
        <w:rPr>
          <w:rFonts w:eastAsia="標楷體" w:hAnsi="標楷體" w:hint="eastAsia"/>
          <w:sz w:val="28"/>
          <w:szCs w:val="28"/>
        </w:rPr>
        <w:t>年至</w:t>
      </w:r>
      <w:r w:rsidR="00E32947">
        <w:rPr>
          <w:rFonts w:eastAsia="標楷體" w:hAnsi="標楷體" w:hint="eastAsia"/>
          <w:sz w:val="28"/>
          <w:szCs w:val="28"/>
        </w:rPr>
        <w:t>101</w:t>
      </w:r>
      <w:r w:rsidR="00E32947">
        <w:rPr>
          <w:rFonts w:eastAsia="標楷體" w:hAnsi="標楷體" w:hint="eastAsia"/>
          <w:sz w:val="28"/>
          <w:szCs w:val="28"/>
        </w:rPr>
        <w:t>年</w:t>
      </w:r>
      <w:r w:rsidR="000564D6">
        <w:rPr>
          <w:rFonts w:eastAsia="標楷體" w:hAnsi="標楷體" w:hint="eastAsia"/>
          <w:sz w:val="28"/>
          <w:szCs w:val="28"/>
        </w:rPr>
        <w:t>則</w:t>
      </w:r>
      <w:r w:rsidR="007943BB">
        <w:rPr>
          <w:rFonts w:eastAsia="標楷體" w:hAnsi="標楷體" w:hint="eastAsia"/>
          <w:sz w:val="28"/>
          <w:szCs w:val="28"/>
        </w:rPr>
        <w:t>維持</w:t>
      </w:r>
      <w:r w:rsidR="008B10BA">
        <w:rPr>
          <w:rFonts w:eastAsia="標楷體" w:hAnsi="標楷體" w:hint="eastAsia"/>
          <w:sz w:val="28"/>
          <w:szCs w:val="28"/>
        </w:rPr>
        <w:t>在</w:t>
      </w:r>
      <w:r w:rsidR="008B10BA">
        <w:rPr>
          <w:rFonts w:eastAsia="標楷體" w:hAnsi="標楷體" w:hint="eastAsia"/>
          <w:sz w:val="28"/>
          <w:szCs w:val="28"/>
        </w:rPr>
        <w:t>1</w:t>
      </w:r>
      <w:r w:rsidR="008B10BA">
        <w:rPr>
          <w:rFonts w:eastAsia="標楷體" w:hAnsi="標楷體" w:hint="eastAsia"/>
          <w:sz w:val="28"/>
          <w:szCs w:val="28"/>
        </w:rPr>
        <w:t>千</w:t>
      </w:r>
      <w:r w:rsidR="007943BB">
        <w:rPr>
          <w:rFonts w:eastAsia="標楷體" w:hAnsi="標楷體" w:hint="eastAsia"/>
          <w:sz w:val="28"/>
          <w:szCs w:val="28"/>
        </w:rPr>
        <w:t>餘</w:t>
      </w:r>
      <w:r w:rsidR="008B10BA">
        <w:rPr>
          <w:rFonts w:eastAsia="標楷體" w:hAnsi="標楷體" w:hint="eastAsia"/>
          <w:sz w:val="28"/>
          <w:szCs w:val="28"/>
        </w:rPr>
        <w:t>件，</w:t>
      </w:r>
      <w:r w:rsidR="00FE4FD3">
        <w:rPr>
          <w:rFonts w:eastAsia="標楷體" w:hAnsi="標楷體" w:hint="eastAsia"/>
          <w:sz w:val="28"/>
          <w:szCs w:val="28"/>
        </w:rPr>
        <w:t>102</w:t>
      </w:r>
      <w:r w:rsidR="00FE4FD3">
        <w:rPr>
          <w:rFonts w:eastAsia="標楷體" w:hAnsi="標楷體" w:hint="eastAsia"/>
          <w:sz w:val="28"/>
          <w:szCs w:val="28"/>
        </w:rPr>
        <w:t>年</w:t>
      </w:r>
      <w:r w:rsidR="004936D5">
        <w:rPr>
          <w:rFonts w:eastAsia="標楷體" w:hAnsi="標楷體" w:hint="eastAsia"/>
          <w:sz w:val="28"/>
          <w:szCs w:val="28"/>
        </w:rPr>
        <w:t>後</w:t>
      </w:r>
      <w:r w:rsidR="00FE4FD3">
        <w:rPr>
          <w:rFonts w:eastAsia="標楷體" w:hAnsi="標楷體" w:hint="eastAsia"/>
          <w:sz w:val="28"/>
          <w:szCs w:val="28"/>
        </w:rPr>
        <w:t>降至</w:t>
      </w:r>
      <w:r w:rsidR="00FE4FD3">
        <w:rPr>
          <w:rFonts w:eastAsia="標楷體" w:hAnsi="標楷體" w:hint="eastAsia"/>
          <w:sz w:val="28"/>
          <w:szCs w:val="28"/>
        </w:rPr>
        <w:t>1,000</w:t>
      </w:r>
      <w:r w:rsidR="00FE4FD3">
        <w:rPr>
          <w:rFonts w:eastAsia="標楷體" w:hAnsi="標楷體" w:hint="eastAsia"/>
          <w:sz w:val="28"/>
          <w:szCs w:val="28"/>
        </w:rPr>
        <w:t>件以下，</w:t>
      </w:r>
      <w:r w:rsidR="004936D5">
        <w:rPr>
          <w:rFonts w:eastAsia="標楷體" w:hAnsi="標楷體" w:hint="eastAsia"/>
          <w:sz w:val="28"/>
          <w:szCs w:val="28"/>
        </w:rPr>
        <w:t>且呈現下降趨勢，</w:t>
      </w:r>
      <w:r w:rsidR="008B10BA">
        <w:rPr>
          <w:rFonts w:eastAsia="標楷體" w:hAnsi="標楷體" w:hint="eastAsia"/>
          <w:sz w:val="28"/>
          <w:szCs w:val="28"/>
        </w:rPr>
        <w:t>10</w:t>
      </w:r>
      <w:r w:rsidR="00B7222D">
        <w:rPr>
          <w:rFonts w:eastAsia="標楷體" w:hAnsi="標楷體" w:hint="eastAsia"/>
          <w:sz w:val="28"/>
          <w:szCs w:val="28"/>
        </w:rPr>
        <w:t>6</w:t>
      </w:r>
      <w:r w:rsidR="000F70EA">
        <w:rPr>
          <w:rFonts w:eastAsia="標楷體" w:hAnsi="標楷體" w:hint="eastAsia"/>
          <w:sz w:val="28"/>
          <w:szCs w:val="28"/>
        </w:rPr>
        <w:t>年</w:t>
      </w:r>
      <w:r w:rsidR="00FE4FD3">
        <w:rPr>
          <w:rFonts w:eastAsia="標楷體" w:hAnsi="標楷體" w:hint="eastAsia"/>
          <w:sz w:val="28"/>
          <w:szCs w:val="28"/>
        </w:rPr>
        <w:t>為</w:t>
      </w:r>
      <w:r w:rsidR="00B7222D">
        <w:rPr>
          <w:rFonts w:eastAsia="標楷體" w:hAnsi="標楷體" w:hint="eastAsia"/>
          <w:sz w:val="28"/>
          <w:szCs w:val="28"/>
        </w:rPr>
        <w:t>717</w:t>
      </w:r>
      <w:r w:rsidR="00815C7C">
        <w:rPr>
          <w:rFonts w:eastAsia="標楷體" w:hAnsi="標楷體" w:hint="eastAsia"/>
          <w:sz w:val="28"/>
          <w:szCs w:val="28"/>
        </w:rPr>
        <w:t>件</w:t>
      </w:r>
      <w:r w:rsidR="00B7222D">
        <w:rPr>
          <w:rFonts w:eastAsia="標楷體" w:hAnsi="標楷體" w:hint="eastAsia"/>
          <w:sz w:val="28"/>
          <w:szCs w:val="28"/>
        </w:rPr>
        <w:t>，為近</w:t>
      </w:r>
      <w:r w:rsidR="00B7222D">
        <w:rPr>
          <w:rFonts w:eastAsia="標楷體" w:hAnsi="標楷體" w:hint="eastAsia"/>
          <w:sz w:val="28"/>
          <w:szCs w:val="28"/>
        </w:rPr>
        <w:t>10</w:t>
      </w:r>
      <w:r w:rsidR="00B7222D">
        <w:rPr>
          <w:rFonts w:eastAsia="標楷體" w:hAnsi="標楷體" w:hint="eastAsia"/>
          <w:sz w:val="28"/>
          <w:szCs w:val="28"/>
        </w:rPr>
        <w:t>年最低</w:t>
      </w:r>
      <w:r w:rsidR="00815C7C">
        <w:rPr>
          <w:rFonts w:eastAsia="標楷體" w:hAnsi="標楷體" w:hint="eastAsia"/>
          <w:sz w:val="28"/>
          <w:szCs w:val="28"/>
        </w:rPr>
        <w:t>。</w:t>
      </w:r>
      <w:r w:rsidR="00263126">
        <w:rPr>
          <w:rFonts w:eastAsia="標楷體" w:hAnsi="標楷體" w:hint="eastAsia"/>
          <w:sz w:val="28"/>
          <w:szCs w:val="28"/>
        </w:rPr>
        <w:lastRenderedPageBreak/>
        <w:t>再就</w:t>
      </w:r>
      <w:r w:rsidR="001258F1" w:rsidRPr="00D14DB4">
        <w:rPr>
          <w:rFonts w:eastAsia="標楷體" w:hAnsi="標楷體" w:hint="eastAsia"/>
          <w:sz w:val="28"/>
          <w:szCs w:val="28"/>
        </w:rPr>
        <w:t>辦理結果</w:t>
      </w:r>
      <w:r w:rsidR="00263126">
        <w:rPr>
          <w:rFonts w:eastAsia="標楷體" w:hAnsi="標楷體" w:hint="eastAsia"/>
          <w:sz w:val="28"/>
          <w:szCs w:val="28"/>
        </w:rPr>
        <w:t>觀察</w:t>
      </w:r>
      <w:r w:rsidR="000C11E7">
        <w:rPr>
          <w:rFonts w:eastAsia="標楷體" w:hAnsi="標楷體" w:hint="eastAsia"/>
          <w:sz w:val="28"/>
          <w:szCs w:val="28"/>
        </w:rPr>
        <w:t>，</w:t>
      </w:r>
      <w:proofErr w:type="gramStart"/>
      <w:r w:rsidR="00263126">
        <w:rPr>
          <w:rFonts w:eastAsia="標楷體" w:hAnsi="標楷體" w:hint="eastAsia"/>
          <w:sz w:val="28"/>
          <w:szCs w:val="28"/>
        </w:rPr>
        <w:t>各</w:t>
      </w:r>
      <w:r w:rsidR="00263126" w:rsidRPr="00D14DB4">
        <w:rPr>
          <w:rFonts w:eastAsia="標楷體" w:hAnsi="標楷體" w:hint="eastAsia"/>
          <w:sz w:val="28"/>
          <w:szCs w:val="28"/>
        </w:rPr>
        <w:t>年</w:t>
      </w:r>
      <w:r w:rsidR="00263126">
        <w:rPr>
          <w:rFonts w:eastAsia="標楷體" w:hAnsi="標楷體" w:hint="eastAsia"/>
          <w:sz w:val="28"/>
          <w:szCs w:val="28"/>
        </w:rPr>
        <w:t>均</w:t>
      </w:r>
      <w:r w:rsidR="00263126" w:rsidRPr="00D14DB4">
        <w:rPr>
          <w:rFonts w:eastAsia="標楷體" w:hAnsi="標楷體" w:hint="eastAsia"/>
          <w:sz w:val="28"/>
          <w:szCs w:val="28"/>
        </w:rPr>
        <w:t>以</w:t>
      </w:r>
      <w:proofErr w:type="gramEnd"/>
      <w:r w:rsidR="00263126">
        <w:rPr>
          <w:rFonts w:eastAsia="標楷體" w:hAnsi="標楷體" w:hint="eastAsia"/>
          <w:sz w:val="28"/>
          <w:szCs w:val="28"/>
        </w:rPr>
        <w:t>「</w:t>
      </w:r>
      <w:r w:rsidR="00263126" w:rsidRPr="00D14DB4">
        <w:rPr>
          <w:rFonts w:eastAsia="標楷體" w:hAnsi="標楷體" w:hint="eastAsia"/>
          <w:sz w:val="28"/>
          <w:szCs w:val="28"/>
        </w:rPr>
        <w:t>駁回</w:t>
      </w:r>
      <w:r w:rsidR="00263126">
        <w:rPr>
          <w:rFonts w:eastAsia="標楷體" w:hAnsi="標楷體" w:hint="eastAsia"/>
          <w:sz w:val="28"/>
          <w:szCs w:val="28"/>
        </w:rPr>
        <w:t>」</w:t>
      </w:r>
      <w:proofErr w:type="gramStart"/>
      <w:r w:rsidR="00263126">
        <w:rPr>
          <w:rFonts w:eastAsia="標楷體" w:hAnsi="標楷體" w:hint="eastAsia"/>
          <w:sz w:val="28"/>
          <w:szCs w:val="28"/>
        </w:rPr>
        <w:t>占較</w:t>
      </w:r>
      <w:r w:rsidR="00263126" w:rsidRPr="00D14DB4">
        <w:rPr>
          <w:rFonts w:eastAsia="標楷體" w:hAnsi="標楷體" w:hint="eastAsia"/>
          <w:sz w:val="28"/>
          <w:szCs w:val="28"/>
        </w:rPr>
        <w:t>多</w:t>
      </w:r>
      <w:r w:rsidR="00263126">
        <w:rPr>
          <w:rFonts w:eastAsia="標楷體" w:hAnsi="標楷體" w:hint="eastAsia"/>
          <w:sz w:val="28"/>
          <w:szCs w:val="28"/>
        </w:rPr>
        <w:t>數</w:t>
      </w:r>
      <w:proofErr w:type="gramEnd"/>
      <w:r w:rsidR="00263126" w:rsidRPr="00D14DB4">
        <w:rPr>
          <w:rFonts w:eastAsia="標楷體" w:hAnsi="標楷體" w:hint="eastAsia"/>
          <w:sz w:val="28"/>
          <w:szCs w:val="28"/>
        </w:rPr>
        <w:t>，</w:t>
      </w:r>
      <w:r w:rsidR="00263126">
        <w:rPr>
          <w:rFonts w:eastAsia="標楷體" w:hAnsi="標楷體" w:hint="eastAsia"/>
          <w:sz w:val="28"/>
          <w:szCs w:val="28"/>
        </w:rPr>
        <w:t>其波動幅度多與全年辦</w:t>
      </w:r>
      <w:r w:rsidR="009960D7">
        <w:rPr>
          <w:rFonts w:eastAsia="標楷體" w:hAnsi="標楷體" w:hint="eastAsia"/>
          <w:sz w:val="28"/>
          <w:szCs w:val="28"/>
        </w:rPr>
        <w:t>結</w:t>
      </w:r>
      <w:r w:rsidR="00263126">
        <w:rPr>
          <w:rFonts w:eastAsia="標楷體" w:hAnsi="標楷體" w:hint="eastAsia"/>
          <w:sz w:val="28"/>
          <w:szCs w:val="28"/>
        </w:rPr>
        <w:t>案</w:t>
      </w:r>
      <w:r w:rsidR="00CE28E1">
        <w:rPr>
          <w:rFonts w:eastAsia="標楷體" w:hAnsi="標楷體" w:hint="eastAsia"/>
          <w:sz w:val="28"/>
          <w:szCs w:val="28"/>
        </w:rPr>
        <w:t>件</w:t>
      </w:r>
      <w:r w:rsidR="00263126">
        <w:rPr>
          <w:rFonts w:eastAsia="標楷體" w:hAnsi="標楷體" w:hint="eastAsia"/>
          <w:sz w:val="28"/>
          <w:szCs w:val="28"/>
        </w:rPr>
        <w:t>數一致</w:t>
      </w:r>
      <w:r w:rsidR="003967C5">
        <w:rPr>
          <w:rFonts w:eastAsia="標楷體" w:hAnsi="標楷體" w:hint="eastAsia"/>
          <w:sz w:val="28"/>
          <w:szCs w:val="28"/>
        </w:rPr>
        <w:t>；</w:t>
      </w:r>
      <w:r w:rsidR="00FE4FD3">
        <w:rPr>
          <w:rFonts w:eastAsia="標楷體" w:hAnsi="標楷體" w:hint="eastAsia"/>
          <w:sz w:val="28"/>
          <w:szCs w:val="28"/>
        </w:rPr>
        <w:t>而其餘辦理結果情形</w:t>
      </w:r>
      <w:r w:rsidR="00EB2837">
        <w:rPr>
          <w:rFonts w:eastAsia="標楷體" w:hAnsi="標楷體" w:hint="eastAsia"/>
          <w:sz w:val="28"/>
          <w:szCs w:val="28"/>
        </w:rPr>
        <w:t>，</w:t>
      </w:r>
      <w:r w:rsidR="00FE4FD3">
        <w:rPr>
          <w:rFonts w:eastAsia="標楷體" w:hAnsi="標楷體" w:hint="eastAsia"/>
          <w:sz w:val="28"/>
          <w:szCs w:val="28"/>
        </w:rPr>
        <w:t>則呈相對持平之現象</w:t>
      </w:r>
      <w:r w:rsidR="001258F1" w:rsidRPr="00D14DB4">
        <w:rPr>
          <w:rFonts w:eastAsia="標楷體" w:hAnsi="標楷體" w:hint="eastAsia"/>
          <w:sz w:val="28"/>
          <w:szCs w:val="28"/>
        </w:rPr>
        <w:t>。</w:t>
      </w:r>
    </w:p>
    <w:p w:rsidR="00F80B93" w:rsidRDefault="00F80B93" w:rsidP="006A66D5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Pr="00F80B93" w:rsidRDefault="004936D5" w:rsidP="004936D5">
      <w:pPr>
        <w:spacing w:line="460" w:lineRule="exact"/>
        <w:ind w:leftChars="245" w:left="588" w:firstLineChars="853" w:firstLine="2388"/>
        <w:jc w:val="both"/>
        <w:rPr>
          <w:rFonts w:eastAsia="標楷體"/>
          <w:b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 wp14:anchorId="402B85A1" wp14:editId="60B25990">
            <wp:simplePos x="0" y="0"/>
            <wp:positionH relativeFrom="column">
              <wp:posOffset>183515</wp:posOffset>
            </wp:positionH>
            <wp:positionV relativeFrom="page">
              <wp:posOffset>1666340</wp:posOffset>
            </wp:positionV>
            <wp:extent cx="5806440" cy="3593365"/>
            <wp:effectExtent l="0" t="0" r="3810" b="762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359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B93" w:rsidRPr="00F80B93">
        <w:rPr>
          <w:rFonts w:eastAsia="標楷體"/>
          <w:b/>
          <w:sz w:val="28"/>
          <w:szCs w:val="28"/>
        </w:rPr>
        <w:t>圖</w:t>
      </w:r>
      <w:r w:rsidR="00762E09">
        <w:rPr>
          <w:rFonts w:eastAsia="標楷體" w:hint="eastAsia"/>
          <w:b/>
          <w:sz w:val="28"/>
          <w:szCs w:val="28"/>
        </w:rPr>
        <w:t>3</w:t>
      </w:r>
      <w:r w:rsidR="004A3D8F">
        <w:rPr>
          <w:rFonts w:eastAsia="標楷體" w:hint="eastAsia"/>
          <w:b/>
          <w:sz w:val="28"/>
          <w:szCs w:val="28"/>
        </w:rPr>
        <w:t>1</w:t>
      </w:r>
      <w:r w:rsidR="00F80B93" w:rsidRPr="00F80B93">
        <w:rPr>
          <w:rFonts w:eastAsia="標楷體"/>
          <w:b/>
          <w:sz w:val="28"/>
          <w:szCs w:val="28"/>
        </w:rPr>
        <w:t xml:space="preserve">  </w:t>
      </w:r>
      <w:r w:rsidR="00F80B93" w:rsidRPr="00F80B93">
        <w:rPr>
          <w:rFonts w:eastAsia="標楷體"/>
          <w:b/>
          <w:sz w:val="28"/>
          <w:szCs w:val="28"/>
        </w:rPr>
        <w:t>公務人員保障事件辦</w:t>
      </w:r>
      <w:r w:rsidR="007315C9">
        <w:rPr>
          <w:rFonts w:eastAsia="標楷體" w:hint="eastAsia"/>
          <w:b/>
          <w:sz w:val="28"/>
          <w:szCs w:val="28"/>
        </w:rPr>
        <w:t>理</w:t>
      </w:r>
      <w:r w:rsidR="00FE4FD3">
        <w:rPr>
          <w:rFonts w:eastAsia="標楷體" w:hint="eastAsia"/>
          <w:b/>
          <w:sz w:val="28"/>
          <w:szCs w:val="28"/>
        </w:rPr>
        <w:t>結果</w:t>
      </w:r>
    </w:p>
    <w:p w:rsidR="00F80B93" w:rsidRPr="004936D5" w:rsidRDefault="00F80B93" w:rsidP="006A66D5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Pr="002A3521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33360E" w:rsidRPr="007F5B8A" w:rsidRDefault="0033360E" w:rsidP="007F5B8A"/>
    <w:p w:rsidR="004F0F4A" w:rsidRDefault="004F0F4A" w:rsidP="007966F8">
      <w:pPr>
        <w:numPr>
          <w:ilvl w:val="0"/>
          <w:numId w:val="2"/>
        </w:numPr>
        <w:tabs>
          <w:tab w:val="clear" w:pos="855"/>
          <w:tab w:val="num" w:pos="588"/>
        </w:tabs>
        <w:spacing w:beforeLines="50" w:before="180" w:line="460" w:lineRule="exact"/>
        <w:ind w:left="856" w:hanging="856"/>
        <w:jc w:val="both"/>
        <w:rPr>
          <w:rFonts w:ascii="標楷體" w:eastAsia="標楷體" w:hAnsi="標楷體"/>
          <w:b/>
          <w:sz w:val="28"/>
          <w:szCs w:val="28"/>
        </w:rPr>
      </w:pPr>
      <w:r w:rsidRPr="004F0F4A">
        <w:rPr>
          <w:rFonts w:ascii="標楷體" w:eastAsia="標楷體" w:hAnsi="標楷體" w:hint="eastAsia"/>
          <w:b/>
          <w:sz w:val="28"/>
          <w:szCs w:val="28"/>
        </w:rPr>
        <w:t>公務人員培訓情形</w:t>
      </w:r>
    </w:p>
    <w:p w:rsidR="00030DAA" w:rsidRPr="00030DAA" w:rsidRDefault="0013356C" w:rsidP="000B2E53">
      <w:pPr>
        <w:numPr>
          <w:ilvl w:val="0"/>
          <w:numId w:val="3"/>
        </w:numPr>
        <w:tabs>
          <w:tab w:val="clear" w:pos="840"/>
          <w:tab w:val="num" w:pos="630"/>
        </w:tabs>
        <w:spacing w:beforeLines="50" w:before="180" w:line="460" w:lineRule="exact"/>
        <w:ind w:left="629" w:hanging="306"/>
        <w:jc w:val="both"/>
      </w:pPr>
      <w:r>
        <w:rPr>
          <w:rFonts w:eastAsia="標楷體" w:hint="eastAsia"/>
          <w:b/>
          <w:sz w:val="28"/>
          <w:szCs w:val="28"/>
        </w:rPr>
        <w:t>10</w:t>
      </w:r>
      <w:r w:rsidR="00626ECB">
        <w:rPr>
          <w:rFonts w:eastAsia="標楷體" w:hint="eastAsia"/>
          <w:b/>
          <w:sz w:val="28"/>
          <w:szCs w:val="28"/>
        </w:rPr>
        <w:t>6</w:t>
      </w:r>
      <w:r w:rsidR="00314D29" w:rsidRPr="0010313E">
        <w:rPr>
          <w:rFonts w:eastAsia="標楷體" w:hAnsi="標楷體"/>
          <w:b/>
          <w:sz w:val="28"/>
          <w:szCs w:val="28"/>
        </w:rPr>
        <w:t>年</w:t>
      </w:r>
      <w:r w:rsidR="00552D91" w:rsidRPr="0010313E">
        <w:rPr>
          <w:rFonts w:eastAsia="標楷體" w:hAnsi="標楷體" w:hint="eastAsia"/>
          <w:b/>
          <w:sz w:val="28"/>
          <w:szCs w:val="28"/>
        </w:rPr>
        <w:t>培訓情形</w:t>
      </w:r>
    </w:p>
    <w:p w:rsidR="00C5262E" w:rsidRPr="00030DAA" w:rsidRDefault="0085137A" w:rsidP="000B2E53">
      <w:pPr>
        <w:spacing w:line="50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626ECB">
        <w:rPr>
          <w:rFonts w:eastAsia="標楷體" w:hAnsi="標楷體" w:hint="eastAsia"/>
          <w:sz w:val="28"/>
          <w:szCs w:val="28"/>
        </w:rPr>
        <w:t>6</w:t>
      </w:r>
      <w:r w:rsidR="009320DB">
        <w:rPr>
          <w:rFonts w:eastAsia="標楷體" w:hAnsi="標楷體" w:hint="eastAsia"/>
          <w:sz w:val="28"/>
          <w:szCs w:val="28"/>
        </w:rPr>
        <w:t>年</w:t>
      </w:r>
      <w:r w:rsidR="00552D91" w:rsidRPr="0037248E">
        <w:rPr>
          <w:rFonts w:eastAsia="標楷體" w:hAnsi="標楷體"/>
          <w:sz w:val="28"/>
          <w:szCs w:val="28"/>
        </w:rPr>
        <w:t>公務人員訓練總人數為</w:t>
      </w:r>
      <w:r w:rsidR="00552D91" w:rsidRPr="00030DAA">
        <w:rPr>
          <w:rFonts w:eastAsia="標楷體" w:hAnsi="標楷體"/>
          <w:sz w:val="28"/>
          <w:szCs w:val="28"/>
        </w:rPr>
        <w:t>1</w:t>
      </w:r>
      <w:r w:rsidR="00552D91" w:rsidRPr="0037248E">
        <w:rPr>
          <w:rFonts w:eastAsia="標楷體" w:hAnsi="標楷體"/>
          <w:sz w:val="28"/>
          <w:szCs w:val="28"/>
        </w:rPr>
        <w:t>萬</w:t>
      </w:r>
      <w:r w:rsidR="00626ECB">
        <w:rPr>
          <w:rFonts w:eastAsia="標楷體" w:hAnsi="標楷體" w:hint="eastAsia"/>
          <w:sz w:val="28"/>
          <w:szCs w:val="28"/>
        </w:rPr>
        <w:t>9</w:t>
      </w:r>
      <w:r>
        <w:rPr>
          <w:rFonts w:eastAsia="標楷體" w:hAnsi="標楷體" w:hint="eastAsia"/>
          <w:sz w:val="28"/>
          <w:szCs w:val="28"/>
        </w:rPr>
        <w:t>,</w:t>
      </w:r>
      <w:r w:rsidR="00626ECB">
        <w:rPr>
          <w:rFonts w:eastAsia="標楷體" w:hAnsi="標楷體" w:hint="eastAsia"/>
          <w:sz w:val="28"/>
          <w:szCs w:val="28"/>
        </w:rPr>
        <w:t>132</w:t>
      </w:r>
      <w:r w:rsidR="00552D91" w:rsidRPr="0037248E">
        <w:rPr>
          <w:rFonts w:eastAsia="標楷體" w:hAnsi="標楷體"/>
          <w:sz w:val="28"/>
          <w:szCs w:val="28"/>
        </w:rPr>
        <w:t>人（不含公務人員行政中立訓練</w:t>
      </w:r>
      <w:r w:rsidR="00626ECB">
        <w:rPr>
          <w:rFonts w:eastAsia="標楷體" w:hAnsi="標楷體" w:hint="eastAsia"/>
          <w:sz w:val="28"/>
          <w:szCs w:val="28"/>
        </w:rPr>
        <w:t>27</w:t>
      </w:r>
      <w:r w:rsidR="00552D91" w:rsidRPr="0037248E">
        <w:rPr>
          <w:rFonts w:eastAsia="標楷體" w:hAnsi="標楷體"/>
          <w:sz w:val="28"/>
          <w:szCs w:val="28"/>
        </w:rPr>
        <w:t>萬</w:t>
      </w:r>
      <w:r w:rsidR="00626ECB">
        <w:rPr>
          <w:rFonts w:eastAsia="標楷體" w:hAnsi="標楷體" w:hint="eastAsia"/>
          <w:sz w:val="28"/>
          <w:szCs w:val="28"/>
        </w:rPr>
        <w:t>3</w:t>
      </w:r>
      <w:r w:rsidR="00BD2C8B">
        <w:rPr>
          <w:rFonts w:eastAsia="標楷體" w:hAnsi="標楷體" w:hint="eastAsia"/>
          <w:sz w:val="28"/>
          <w:szCs w:val="28"/>
        </w:rPr>
        <w:t>,</w:t>
      </w:r>
      <w:r w:rsidR="00626ECB">
        <w:rPr>
          <w:rFonts w:eastAsia="標楷體" w:hAnsi="標楷體" w:hint="eastAsia"/>
          <w:sz w:val="28"/>
          <w:szCs w:val="28"/>
        </w:rPr>
        <w:t>971</w:t>
      </w:r>
      <w:r w:rsidR="00552D91" w:rsidRPr="0037248E">
        <w:rPr>
          <w:rFonts w:eastAsia="標楷體" w:hAnsi="標楷體"/>
          <w:sz w:val="28"/>
          <w:szCs w:val="28"/>
        </w:rPr>
        <w:t>人</w:t>
      </w:r>
      <w:r w:rsidR="0027273A">
        <w:rPr>
          <w:rFonts w:eastAsia="標楷體" w:hAnsi="標楷體" w:hint="eastAsia"/>
          <w:sz w:val="28"/>
          <w:szCs w:val="28"/>
        </w:rPr>
        <w:t>次</w:t>
      </w:r>
      <w:r w:rsidR="00552D91" w:rsidRPr="0037248E">
        <w:rPr>
          <w:rFonts w:eastAsia="標楷體" w:hAnsi="標楷體"/>
          <w:sz w:val="28"/>
          <w:szCs w:val="28"/>
        </w:rPr>
        <w:t>），平均年齡為</w:t>
      </w:r>
      <w:r w:rsidR="00E113A5">
        <w:rPr>
          <w:rFonts w:eastAsia="標楷體" w:hAnsi="標楷體" w:hint="eastAsia"/>
          <w:sz w:val="28"/>
          <w:szCs w:val="28"/>
        </w:rPr>
        <w:t>3</w:t>
      </w:r>
      <w:r w:rsidR="00626ECB">
        <w:rPr>
          <w:rFonts w:eastAsia="標楷體" w:hAnsi="標楷體" w:hint="eastAsia"/>
          <w:sz w:val="28"/>
          <w:szCs w:val="28"/>
        </w:rPr>
        <w:t>3</w:t>
      </w:r>
      <w:r w:rsidR="00552D91" w:rsidRPr="0037248E">
        <w:rPr>
          <w:rFonts w:eastAsia="標楷體" w:hAnsi="標楷體"/>
          <w:sz w:val="28"/>
          <w:szCs w:val="28"/>
        </w:rPr>
        <w:t>歲，其中以男性學員居多，女性學員占</w:t>
      </w:r>
      <w:r w:rsidR="00626ECB">
        <w:rPr>
          <w:rFonts w:eastAsia="標楷體" w:hAnsi="標楷體" w:hint="eastAsia"/>
          <w:sz w:val="28"/>
          <w:szCs w:val="28"/>
        </w:rPr>
        <w:t>39</w:t>
      </w:r>
      <w:r w:rsidR="00552D91" w:rsidRPr="00030DAA">
        <w:rPr>
          <w:rFonts w:eastAsia="標楷體" w:hAnsi="標楷體"/>
          <w:sz w:val="28"/>
          <w:szCs w:val="28"/>
        </w:rPr>
        <w:t>%</w:t>
      </w:r>
      <w:r w:rsidR="00552D91" w:rsidRPr="0037248E">
        <w:rPr>
          <w:rFonts w:eastAsia="標楷體" w:hAnsi="標楷體"/>
          <w:sz w:val="28"/>
          <w:szCs w:val="28"/>
        </w:rPr>
        <w:t>；各項訓練人數以</w:t>
      </w:r>
      <w:r w:rsidR="00AD1160">
        <w:rPr>
          <w:rFonts w:eastAsia="標楷體" w:hAnsi="標楷體"/>
          <w:sz w:val="28"/>
          <w:szCs w:val="28"/>
        </w:rPr>
        <w:t>「</w:t>
      </w:r>
      <w:r w:rsidR="00AD1160" w:rsidRPr="0037248E">
        <w:rPr>
          <w:rFonts w:eastAsia="標楷體" w:hAnsi="標楷體"/>
          <w:sz w:val="28"/>
          <w:szCs w:val="28"/>
        </w:rPr>
        <w:t>特種考試訓練</w:t>
      </w:r>
      <w:r w:rsidR="00AD1160">
        <w:rPr>
          <w:rFonts w:eastAsia="標楷體" w:hAnsi="標楷體"/>
          <w:sz w:val="28"/>
          <w:szCs w:val="28"/>
        </w:rPr>
        <w:t>」</w:t>
      </w:r>
      <w:r w:rsidR="004123A5">
        <w:rPr>
          <w:rFonts w:eastAsia="標楷體" w:hAnsi="標楷體" w:hint="eastAsia"/>
          <w:sz w:val="28"/>
          <w:szCs w:val="28"/>
        </w:rPr>
        <w:t>9</w:t>
      </w:r>
      <w:r w:rsidR="00552D91" w:rsidRPr="00030DAA">
        <w:rPr>
          <w:rFonts w:eastAsia="標楷體" w:hAnsi="標楷體"/>
          <w:sz w:val="28"/>
          <w:szCs w:val="28"/>
        </w:rPr>
        <w:t>,</w:t>
      </w:r>
      <w:r w:rsidR="004123A5">
        <w:rPr>
          <w:rFonts w:eastAsia="標楷體" w:hAnsi="標楷體" w:hint="eastAsia"/>
          <w:sz w:val="28"/>
          <w:szCs w:val="28"/>
        </w:rPr>
        <w:t>737</w:t>
      </w:r>
      <w:r w:rsidR="00552D91" w:rsidRPr="0037248E">
        <w:rPr>
          <w:rFonts w:eastAsia="標楷體" w:hAnsi="標楷體"/>
          <w:sz w:val="28"/>
          <w:szCs w:val="28"/>
        </w:rPr>
        <w:t>人為最多占</w:t>
      </w:r>
      <w:r w:rsidR="004123A5">
        <w:rPr>
          <w:rFonts w:eastAsia="標楷體" w:hAnsi="標楷體" w:hint="eastAsia"/>
          <w:sz w:val="28"/>
          <w:szCs w:val="28"/>
        </w:rPr>
        <w:t>50</w:t>
      </w:r>
      <w:r w:rsidR="00552D91" w:rsidRPr="00030DAA">
        <w:rPr>
          <w:rFonts w:eastAsia="標楷體" w:hAnsi="標楷體"/>
          <w:sz w:val="28"/>
          <w:szCs w:val="28"/>
        </w:rPr>
        <w:t>.</w:t>
      </w:r>
      <w:r w:rsidR="004123A5">
        <w:rPr>
          <w:rFonts w:eastAsia="標楷體" w:hAnsi="標楷體" w:hint="eastAsia"/>
          <w:sz w:val="28"/>
          <w:szCs w:val="28"/>
        </w:rPr>
        <w:t>89</w:t>
      </w:r>
      <w:r w:rsidR="00552D91" w:rsidRPr="00030DAA">
        <w:rPr>
          <w:rFonts w:eastAsia="標楷體" w:hAnsi="標楷體"/>
          <w:sz w:val="28"/>
          <w:szCs w:val="28"/>
        </w:rPr>
        <w:t>%</w:t>
      </w:r>
      <w:r w:rsidR="00552D91" w:rsidRPr="0037248E">
        <w:rPr>
          <w:rFonts w:eastAsia="標楷體" w:hAnsi="標楷體"/>
          <w:sz w:val="28"/>
          <w:szCs w:val="28"/>
        </w:rPr>
        <w:t>，其次依序為</w:t>
      </w:r>
      <w:r w:rsidR="00A25D83">
        <w:rPr>
          <w:rFonts w:eastAsia="標楷體" w:hAnsi="標楷體"/>
          <w:sz w:val="28"/>
          <w:szCs w:val="28"/>
        </w:rPr>
        <w:t>「</w:t>
      </w:r>
      <w:r w:rsidR="00A25D83" w:rsidRPr="0037248E">
        <w:rPr>
          <w:rFonts w:eastAsia="標楷體" w:hAnsi="標楷體"/>
          <w:sz w:val="28"/>
          <w:szCs w:val="28"/>
        </w:rPr>
        <w:t>高等普通初等考試訓練</w:t>
      </w:r>
      <w:r w:rsidR="00A25D83">
        <w:rPr>
          <w:rFonts w:eastAsia="標楷體" w:hAnsi="標楷體"/>
          <w:sz w:val="28"/>
          <w:szCs w:val="28"/>
        </w:rPr>
        <w:t>」</w:t>
      </w:r>
      <w:r w:rsidR="00E113A5">
        <w:rPr>
          <w:rFonts w:eastAsia="標楷體" w:hAnsi="標楷體" w:hint="eastAsia"/>
          <w:sz w:val="28"/>
          <w:szCs w:val="28"/>
        </w:rPr>
        <w:t>5</w:t>
      </w:r>
      <w:r w:rsidR="008E6ED6">
        <w:rPr>
          <w:rFonts w:eastAsia="標楷體" w:hAnsi="標楷體" w:hint="eastAsia"/>
          <w:sz w:val="28"/>
          <w:szCs w:val="28"/>
        </w:rPr>
        <w:t>,</w:t>
      </w:r>
      <w:r w:rsidR="004123A5">
        <w:rPr>
          <w:rFonts w:eastAsia="標楷體" w:hAnsi="標楷體" w:hint="eastAsia"/>
          <w:sz w:val="28"/>
          <w:szCs w:val="28"/>
        </w:rPr>
        <w:t>249</w:t>
      </w:r>
      <w:r w:rsidR="00A25D83" w:rsidRPr="0037248E">
        <w:rPr>
          <w:rFonts w:eastAsia="標楷體" w:hAnsi="標楷體"/>
          <w:sz w:val="28"/>
          <w:szCs w:val="28"/>
        </w:rPr>
        <w:t>人占</w:t>
      </w:r>
      <w:r w:rsidR="004252B2">
        <w:rPr>
          <w:rFonts w:eastAsia="標楷體" w:hAnsi="標楷體" w:hint="eastAsia"/>
          <w:sz w:val="28"/>
          <w:szCs w:val="28"/>
        </w:rPr>
        <w:t>2</w:t>
      </w:r>
      <w:r w:rsidR="004123A5">
        <w:rPr>
          <w:rFonts w:eastAsia="標楷體" w:hAnsi="標楷體" w:hint="eastAsia"/>
          <w:sz w:val="28"/>
          <w:szCs w:val="28"/>
        </w:rPr>
        <w:t>7</w:t>
      </w:r>
      <w:r w:rsidR="00A25D83" w:rsidRPr="00030DAA">
        <w:rPr>
          <w:rFonts w:eastAsia="標楷體" w:hAnsi="標楷體"/>
          <w:sz w:val="28"/>
          <w:szCs w:val="28"/>
        </w:rPr>
        <w:t>.</w:t>
      </w:r>
      <w:r w:rsidR="004123A5">
        <w:rPr>
          <w:rFonts w:eastAsia="標楷體" w:hAnsi="標楷體" w:hint="eastAsia"/>
          <w:sz w:val="28"/>
          <w:szCs w:val="28"/>
        </w:rPr>
        <w:t>4</w:t>
      </w:r>
      <w:r w:rsidR="00E113A5">
        <w:rPr>
          <w:rFonts w:eastAsia="標楷體" w:hAnsi="標楷體" w:hint="eastAsia"/>
          <w:sz w:val="28"/>
          <w:szCs w:val="28"/>
        </w:rPr>
        <w:t>4</w:t>
      </w:r>
      <w:r w:rsidR="00A25D83" w:rsidRPr="00030DAA">
        <w:rPr>
          <w:rFonts w:eastAsia="標楷體" w:hAnsi="標楷體"/>
          <w:sz w:val="28"/>
          <w:szCs w:val="28"/>
        </w:rPr>
        <w:t>%</w:t>
      </w:r>
      <w:r w:rsidR="00A25D83" w:rsidRPr="0037248E">
        <w:rPr>
          <w:rFonts w:eastAsia="標楷體" w:hAnsi="標楷體"/>
          <w:sz w:val="28"/>
          <w:szCs w:val="28"/>
        </w:rPr>
        <w:t>，</w:t>
      </w:r>
      <w:r w:rsidR="00AD1160">
        <w:rPr>
          <w:rFonts w:eastAsia="標楷體" w:hAnsi="標楷體"/>
          <w:sz w:val="28"/>
          <w:szCs w:val="28"/>
        </w:rPr>
        <w:t>「</w:t>
      </w:r>
      <w:r w:rsidR="00AD1160" w:rsidRPr="0037248E">
        <w:rPr>
          <w:rFonts w:eastAsia="標楷體" w:hAnsi="標楷體"/>
          <w:sz w:val="28"/>
          <w:szCs w:val="28"/>
        </w:rPr>
        <w:t>升任官等訓練</w:t>
      </w:r>
      <w:r w:rsidR="00AD1160">
        <w:rPr>
          <w:rFonts w:eastAsia="標楷體" w:hAnsi="標楷體"/>
          <w:sz w:val="28"/>
          <w:szCs w:val="28"/>
        </w:rPr>
        <w:t>」</w:t>
      </w:r>
      <w:r w:rsidR="00E113A5">
        <w:rPr>
          <w:rFonts w:eastAsia="標楷體" w:hAnsi="標楷體" w:hint="eastAsia"/>
          <w:sz w:val="28"/>
          <w:szCs w:val="28"/>
        </w:rPr>
        <w:t>4</w:t>
      </w:r>
      <w:r w:rsidR="00552D91" w:rsidRPr="00030DAA">
        <w:rPr>
          <w:rFonts w:eastAsia="標楷體" w:hAnsi="標楷體"/>
          <w:sz w:val="28"/>
          <w:szCs w:val="28"/>
        </w:rPr>
        <w:t>,</w:t>
      </w:r>
      <w:r w:rsidR="00E113A5">
        <w:rPr>
          <w:rFonts w:eastAsia="標楷體" w:hAnsi="標楷體" w:hint="eastAsia"/>
          <w:sz w:val="28"/>
          <w:szCs w:val="28"/>
        </w:rPr>
        <w:t>0</w:t>
      </w:r>
      <w:r w:rsidR="004123A5">
        <w:rPr>
          <w:rFonts w:eastAsia="標楷體" w:hAnsi="標楷體" w:hint="eastAsia"/>
          <w:sz w:val="28"/>
          <w:szCs w:val="28"/>
        </w:rPr>
        <w:t>93</w:t>
      </w:r>
      <w:r w:rsidR="00552D91" w:rsidRPr="0037248E">
        <w:rPr>
          <w:rFonts w:eastAsia="標楷體" w:hAnsi="標楷體"/>
          <w:sz w:val="28"/>
          <w:szCs w:val="28"/>
        </w:rPr>
        <w:t>人占</w:t>
      </w:r>
      <w:r>
        <w:rPr>
          <w:rFonts w:eastAsia="標楷體" w:hAnsi="標楷體" w:hint="eastAsia"/>
          <w:sz w:val="28"/>
          <w:szCs w:val="28"/>
        </w:rPr>
        <w:t>2</w:t>
      </w:r>
      <w:r w:rsidR="004123A5"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.</w:t>
      </w:r>
      <w:r w:rsidR="004123A5">
        <w:rPr>
          <w:rFonts w:eastAsia="標楷體" w:hAnsi="標楷體" w:hint="eastAsia"/>
          <w:sz w:val="28"/>
          <w:szCs w:val="28"/>
        </w:rPr>
        <w:t>39</w:t>
      </w:r>
      <w:r w:rsidR="00552D91" w:rsidRPr="00030DAA">
        <w:rPr>
          <w:rFonts w:eastAsia="標楷體" w:hAnsi="標楷體"/>
          <w:sz w:val="28"/>
          <w:szCs w:val="28"/>
        </w:rPr>
        <w:t>%</w:t>
      </w:r>
      <w:r w:rsidR="00552D91" w:rsidRPr="0037248E">
        <w:rPr>
          <w:rFonts w:eastAsia="標楷體" w:hAnsi="標楷體"/>
          <w:sz w:val="28"/>
          <w:szCs w:val="28"/>
        </w:rPr>
        <w:t>，</w:t>
      </w:r>
      <w:r w:rsidR="008B0925">
        <w:rPr>
          <w:rFonts w:eastAsia="標楷體" w:hAnsi="標楷體" w:hint="eastAsia"/>
          <w:sz w:val="28"/>
          <w:szCs w:val="28"/>
        </w:rPr>
        <w:t>「</w:t>
      </w:r>
      <w:r w:rsidR="008B0925" w:rsidRPr="008B0925">
        <w:rPr>
          <w:rFonts w:eastAsia="標楷體" w:hAnsi="標楷體" w:hint="eastAsia"/>
          <w:sz w:val="28"/>
          <w:szCs w:val="28"/>
        </w:rPr>
        <w:t>高階文官發展性培訓</w:t>
      </w:r>
      <w:r w:rsidR="008B0925">
        <w:rPr>
          <w:rFonts w:eastAsia="標楷體" w:hAnsi="標楷體" w:hint="eastAsia"/>
          <w:sz w:val="28"/>
          <w:szCs w:val="28"/>
        </w:rPr>
        <w:t>」</w:t>
      </w:r>
      <w:r w:rsidR="004123A5">
        <w:rPr>
          <w:rFonts w:eastAsia="標楷體" w:hAnsi="標楷體" w:hint="eastAsia"/>
          <w:sz w:val="28"/>
          <w:szCs w:val="28"/>
        </w:rPr>
        <w:t>53</w:t>
      </w:r>
      <w:r w:rsidR="008B0925">
        <w:rPr>
          <w:rFonts w:eastAsia="標楷體" w:hAnsi="標楷體" w:hint="eastAsia"/>
          <w:sz w:val="28"/>
          <w:szCs w:val="28"/>
        </w:rPr>
        <w:t>人占</w:t>
      </w:r>
      <w:r>
        <w:rPr>
          <w:rFonts w:eastAsia="標楷體" w:hAnsi="標楷體" w:hint="eastAsia"/>
          <w:sz w:val="28"/>
          <w:szCs w:val="28"/>
        </w:rPr>
        <w:t>0.</w:t>
      </w:r>
      <w:r w:rsidR="004123A5">
        <w:rPr>
          <w:rFonts w:eastAsia="標楷體" w:hAnsi="標楷體" w:hint="eastAsia"/>
          <w:sz w:val="28"/>
          <w:szCs w:val="28"/>
        </w:rPr>
        <w:t>28</w:t>
      </w:r>
      <w:r w:rsidR="008B0925">
        <w:rPr>
          <w:rFonts w:eastAsia="標楷體" w:hAnsi="標楷體" w:hint="eastAsia"/>
          <w:sz w:val="28"/>
          <w:szCs w:val="28"/>
        </w:rPr>
        <w:t>%</w:t>
      </w:r>
      <w:r w:rsidR="00552D91" w:rsidRPr="0037248E">
        <w:rPr>
          <w:rFonts w:eastAsia="標楷體" w:hAnsi="標楷體"/>
          <w:sz w:val="28"/>
          <w:szCs w:val="28"/>
        </w:rPr>
        <w:t>。訓練結果</w:t>
      </w:r>
      <w:r w:rsidR="00ED0090">
        <w:rPr>
          <w:rFonts w:eastAsia="標楷體" w:hAnsi="標楷體" w:hint="eastAsia"/>
          <w:sz w:val="28"/>
          <w:szCs w:val="28"/>
        </w:rPr>
        <w:t>及</w:t>
      </w:r>
      <w:r w:rsidR="00552D91" w:rsidRPr="0037248E">
        <w:rPr>
          <w:rFonts w:eastAsia="標楷體" w:hAnsi="標楷體"/>
          <w:sz w:val="28"/>
          <w:szCs w:val="28"/>
        </w:rPr>
        <w:t>格者有</w:t>
      </w:r>
      <w:r w:rsidR="00552D91" w:rsidRPr="00030DAA">
        <w:rPr>
          <w:rFonts w:eastAsia="標楷體" w:hAnsi="標楷體"/>
          <w:sz w:val="28"/>
          <w:szCs w:val="28"/>
        </w:rPr>
        <w:t>1</w:t>
      </w:r>
      <w:r w:rsidR="001524EF" w:rsidRPr="00030DAA">
        <w:rPr>
          <w:rFonts w:eastAsia="標楷體" w:hAnsi="標楷體" w:hint="eastAsia"/>
          <w:sz w:val="28"/>
          <w:szCs w:val="28"/>
        </w:rPr>
        <w:t>萬</w:t>
      </w:r>
      <w:r w:rsidR="004123A5">
        <w:rPr>
          <w:rFonts w:eastAsia="標楷體" w:hAnsi="標楷體" w:hint="eastAsia"/>
          <w:sz w:val="28"/>
          <w:szCs w:val="28"/>
        </w:rPr>
        <w:t>8</w:t>
      </w:r>
      <w:r w:rsidR="0013356C">
        <w:rPr>
          <w:rFonts w:eastAsia="標楷體" w:hAnsi="標楷體" w:hint="eastAsia"/>
          <w:sz w:val="28"/>
          <w:szCs w:val="28"/>
        </w:rPr>
        <w:t>,</w:t>
      </w:r>
      <w:r w:rsidR="004123A5">
        <w:rPr>
          <w:rFonts w:eastAsia="標楷體" w:hAnsi="標楷體" w:hint="eastAsia"/>
          <w:sz w:val="28"/>
          <w:szCs w:val="28"/>
        </w:rPr>
        <w:t>537</w:t>
      </w:r>
      <w:r w:rsidR="00552D91" w:rsidRPr="0037248E">
        <w:rPr>
          <w:rFonts w:eastAsia="標楷體" w:hAnsi="標楷體"/>
          <w:sz w:val="28"/>
          <w:szCs w:val="28"/>
        </w:rPr>
        <w:t>人，不</w:t>
      </w:r>
      <w:r w:rsidR="00ED0090">
        <w:rPr>
          <w:rFonts w:eastAsia="標楷體" w:hAnsi="標楷體" w:hint="eastAsia"/>
          <w:sz w:val="28"/>
          <w:szCs w:val="28"/>
        </w:rPr>
        <w:t>及</w:t>
      </w:r>
      <w:r w:rsidR="00552D91" w:rsidRPr="0037248E">
        <w:rPr>
          <w:rFonts w:eastAsia="標楷體" w:hAnsi="標楷體"/>
          <w:sz w:val="28"/>
          <w:szCs w:val="28"/>
        </w:rPr>
        <w:t>格者有</w:t>
      </w:r>
      <w:r w:rsidR="00E113A5">
        <w:rPr>
          <w:rFonts w:eastAsia="標楷體" w:hAnsi="標楷體" w:hint="eastAsia"/>
          <w:sz w:val="28"/>
          <w:szCs w:val="28"/>
        </w:rPr>
        <w:t>5</w:t>
      </w:r>
      <w:r w:rsidR="004123A5">
        <w:rPr>
          <w:rFonts w:eastAsia="標楷體" w:hAnsi="標楷體" w:hint="eastAsia"/>
          <w:sz w:val="28"/>
          <w:szCs w:val="28"/>
        </w:rPr>
        <w:t>95</w:t>
      </w:r>
      <w:r w:rsidR="00552D91" w:rsidRPr="0037248E">
        <w:rPr>
          <w:rFonts w:eastAsia="標楷體" w:hAnsi="標楷體"/>
          <w:sz w:val="28"/>
          <w:szCs w:val="28"/>
        </w:rPr>
        <w:t>人</w:t>
      </w:r>
      <w:r w:rsidR="00C10268">
        <w:rPr>
          <w:rFonts w:eastAsia="標楷體" w:hAnsi="標楷體" w:hint="eastAsia"/>
          <w:sz w:val="28"/>
          <w:szCs w:val="28"/>
        </w:rPr>
        <w:t>，不及格比率為</w:t>
      </w:r>
      <w:r w:rsidR="00C10268">
        <w:rPr>
          <w:rFonts w:eastAsia="標楷體" w:hAnsi="標楷體" w:hint="eastAsia"/>
          <w:sz w:val="28"/>
          <w:szCs w:val="28"/>
        </w:rPr>
        <w:t>3.11%</w:t>
      </w:r>
      <w:bookmarkStart w:id="0" w:name="_GoBack"/>
      <w:bookmarkEnd w:id="0"/>
      <w:r w:rsidR="00552D91" w:rsidRPr="0037248E">
        <w:rPr>
          <w:rFonts w:eastAsia="標楷體" w:hAnsi="標楷體"/>
          <w:sz w:val="28"/>
          <w:szCs w:val="28"/>
        </w:rPr>
        <w:t>。</w:t>
      </w:r>
    </w:p>
    <w:p w:rsidR="00030DAA" w:rsidRPr="00030DAA" w:rsidRDefault="00C5262E" w:rsidP="002A3521">
      <w:pPr>
        <w:numPr>
          <w:ilvl w:val="0"/>
          <w:numId w:val="3"/>
        </w:numPr>
        <w:tabs>
          <w:tab w:val="clear" w:pos="840"/>
          <w:tab w:val="num" w:pos="630"/>
        </w:tabs>
        <w:spacing w:beforeLines="50" w:before="180" w:line="460" w:lineRule="exact"/>
        <w:ind w:left="629" w:hanging="306"/>
        <w:jc w:val="both"/>
        <w:rPr>
          <w:rFonts w:eastAsia="標楷體"/>
          <w:sz w:val="28"/>
          <w:szCs w:val="28"/>
        </w:rPr>
      </w:pPr>
      <w:r w:rsidRPr="00A865EF">
        <w:rPr>
          <w:rFonts w:eastAsia="標楷體" w:hint="eastAsia"/>
          <w:b/>
          <w:sz w:val="28"/>
          <w:szCs w:val="28"/>
        </w:rPr>
        <w:t>近</w:t>
      </w:r>
      <w:r w:rsidRPr="00A865EF">
        <w:rPr>
          <w:rFonts w:eastAsia="標楷體" w:hint="eastAsia"/>
          <w:b/>
          <w:sz w:val="28"/>
          <w:szCs w:val="28"/>
        </w:rPr>
        <w:t>10</w:t>
      </w:r>
      <w:r w:rsidRPr="00A865EF">
        <w:rPr>
          <w:rFonts w:eastAsia="標楷體" w:hint="eastAsia"/>
          <w:b/>
          <w:sz w:val="28"/>
          <w:szCs w:val="28"/>
        </w:rPr>
        <w:t>年培訓情形</w:t>
      </w:r>
    </w:p>
    <w:p w:rsidR="00477EAD" w:rsidRDefault="00C5262E" w:rsidP="000B2E53">
      <w:pPr>
        <w:spacing w:line="500" w:lineRule="exact"/>
        <w:ind w:leftChars="245" w:left="588" w:firstLineChars="205" w:firstLine="574"/>
        <w:rPr>
          <w:rFonts w:eastAsia="標楷體" w:hAnsi="標楷體"/>
          <w:sz w:val="28"/>
          <w:szCs w:val="28"/>
        </w:rPr>
      </w:pPr>
      <w:r w:rsidRPr="00030DAA">
        <w:rPr>
          <w:rFonts w:eastAsia="標楷體" w:hAnsi="標楷體" w:hint="eastAsia"/>
          <w:sz w:val="28"/>
          <w:szCs w:val="28"/>
        </w:rPr>
        <w:t>近</w:t>
      </w:r>
      <w:r w:rsidRPr="00030DAA">
        <w:rPr>
          <w:rFonts w:eastAsia="標楷體" w:hAnsi="標楷體" w:hint="eastAsia"/>
          <w:sz w:val="28"/>
          <w:szCs w:val="28"/>
        </w:rPr>
        <w:t>10</w:t>
      </w:r>
      <w:r w:rsidRPr="00030DAA">
        <w:rPr>
          <w:rFonts w:eastAsia="標楷體" w:hAnsi="標楷體" w:hint="eastAsia"/>
          <w:sz w:val="28"/>
          <w:szCs w:val="28"/>
        </w:rPr>
        <w:t>年來各項訓練</w:t>
      </w:r>
      <w:r w:rsidR="009320DB">
        <w:rPr>
          <w:rFonts w:eastAsia="標楷體" w:hAnsi="標楷體" w:hint="eastAsia"/>
          <w:sz w:val="28"/>
          <w:szCs w:val="28"/>
        </w:rPr>
        <w:t>人數</w:t>
      </w:r>
      <w:r w:rsidRPr="00030DAA">
        <w:rPr>
          <w:rFonts w:eastAsia="標楷體" w:hAnsi="標楷體" w:hint="eastAsia"/>
          <w:sz w:val="28"/>
          <w:szCs w:val="28"/>
        </w:rPr>
        <w:t>，</w:t>
      </w:r>
      <w:r w:rsidRPr="00030DAA">
        <w:rPr>
          <w:rFonts w:eastAsia="標楷體" w:hAnsi="標楷體" w:hint="eastAsia"/>
          <w:sz w:val="28"/>
          <w:szCs w:val="28"/>
        </w:rPr>
        <w:t>97</w:t>
      </w:r>
      <w:r w:rsidR="00652A20">
        <w:rPr>
          <w:rFonts w:eastAsia="標楷體" w:hAnsi="標楷體" w:hint="eastAsia"/>
          <w:sz w:val="28"/>
          <w:szCs w:val="28"/>
        </w:rPr>
        <w:t>年</w:t>
      </w:r>
      <w:r w:rsidR="00A1708F" w:rsidRPr="00030DAA">
        <w:rPr>
          <w:rFonts w:eastAsia="標楷體" w:hAnsi="標楷體" w:hint="eastAsia"/>
          <w:sz w:val="28"/>
          <w:szCs w:val="28"/>
        </w:rPr>
        <w:t>因</w:t>
      </w:r>
      <w:r w:rsidR="00AD1160" w:rsidRPr="00030DAA">
        <w:rPr>
          <w:rFonts w:eastAsia="標楷體" w:hAnsi="標楷體" w:hint="eastAsia"/>
          <w:sz w:val="28"/>
          <w:szCs w:val="28"/>
        </w:rPr>
        <w:t>「特種考試訓練」</w:t>
      </w:r>
      <w:r w:rsidRPr="00030DAA">
        <w:rPr>
          <w:rFonts w:eastAsia="標楷體" w:hAnsi="標楷體" w:hint="eastAsia"/>
          <w:sz w:val="28"/>
          <w:szCs w:val="28"/>
        </w:rPr>
        <w:t>人數</w:t>
      </w:r>
      <w:proofErr w:type="gramStart"/>
      <w:r w:rsidRPr="00030DAA">
        <w:rPr>
          <w:rFonts w:eastAsia="標楷體" w:hAnsi="標楷體" w:hint="eastAsia"/>
          <w:sz w:val="28"/>
          <w:szCs w:val="28"/>
        </w:rPr>
        <w:t>遽</w:t>
      </w:r>
      <w:proofErr w:type="gramEnd"/>
      <w:r w:rsidRPr="00030DAA">
        <w:rPr>
          <w:rFonts w:eastAsia="標楷體" w:hAnsi="標楷體" w:hint="eastAsia"/>
          <w:sz w:val="28"/>
          <w:szCs w:val="28"/>
        </w:rPr>
        <w:t>增，</w:t>
      </w:r>
      <w:r w:rsidR="00BD5300">
        <w:rPr>
          <w:rFonts w:eastAsia="標楷體" w:hAnsi="標楷體" w:hint="eastAsia"/>
          <w:sz w:val="28"/>
          <w:szCs w:val="28"/>
        </w:rPr>
        <w:t>致人數</w:t>
      </w:r>
      <w:r w:rsidR="00CE28E1">
        <w:rPr>
          <w:rFonts w:eastAsia="標楷體" w:hAnsi="標楷體" w:hint="eastAsia"/>
          <w:sz w:val="28"/>
          <w:szCs w:val="28"/>
        </w:rPr>
        <w:t>升至</w:t>
      </w:r>
      <w:r w:rsidR="00BD5300" w:rsidRPr="00030DAA">
        <w:rPr>
          <w:rFonts w:eastAsia="標楷體" w:hAnsi="標楷體" w:hint="eastAsia"/>
          <w:sz w:val="28"/>
          <w:szCs w:val="28"/>
        </w:rPr>
        <w:t>1</w:t>
      </w:r>
      <w:r w:rsidR="00BD5300" w:rsidRPr="00030DAA">
        <w:rPr>
          <w:rFonts w:eastAsia="標楷體" w:hAnsi="標楷體" w:hint="eastAsia"/>
          <w:sz w:val="28"/>
          <w:szCs w:val="28"/>
        </w:rPr>
        <w:t>萬</w:t>
      </w:r>
      <w:r w:rsidR="00BD5300">
        <w:rPr>
          <w:rFonts w:eastAsia="標楷體" w:hAnsi="標楷體" w:hint="eastAsia"/>
          <w:sz w:val="28"/>
          <w:szCs w:val="28"/>
        </w:rPr>
        <w:t>6,564</w:t>
      </w:r>
      <w:r w:rsidR="00BD5300" w:rsidRPr="00030DAA">
        <w:rPr>
          <w:rFonts w:eastAsia="標楷體" w:hAnsi="標楷體" w:hint="eastAsia"/>
          <w:sz w:val="28"/>
          <w:szCs w:val="28"/>
        </w:rPr>
        <w:t>人</w:t>
      </w:r>
      <w:r w:rsidR="009320DB">
        <w:rPr>
          <w:rFonts w:eastAsia="標楷體" w:hAnsi="標楷體" w:hint="eastAsia"/>
          <w:sz w:val="28"/>
          <w:szCs w:val="28"/>
        </w:rPr>
        <w:t>。</w:t>
      </w:r>
      <w:r w:rsidR="00492C7E">
        <w:rPr>
          <w:rFonts w:eastAsia="標楷體" w:hAnsi="標楷體" w:hint="eastAsia"/>
          <w:sz w:val="28"/>
          <w:szCs w:val="28"/>
        </w:rPr>
        <w:t>98</w:t>
      </w:r>
      <w:r w:rsidR="00492C7E">
        <w:rPr>
          <w:rFonts w:eastAsia="標楷體" w:hAnsi="標楷體" w:hint="eastAsia"/>
          <w:sz w:val="28"/>
          <w:szCs w:val="28"/>
        </w:rPr>
        <w:t>年</w:t>
      </w:r>
      <w:r w:rsidR="00EE044E">
        <w:rPr>
          <w:rFonts w:eastAsia="標楷體" w:hAnsi="標楷體" w:hint="eastAsia"/>
          <w:sz w:val="28"/>
          <w:szCs w:val="28"/>
        </w:rPr>
        <w:t>至</w:t>
      </w:r>
      <w:r w:rsidR="00EE044E">
        <w:rPr>
          <w:rFonts w:eastAsia="標楷體" w:hAnsi="標楷體" w:hint="eastAsia"/>
          <w:sz w:val="28"/>
          <w:szCs w:val="28"/>
        </w:rPr>
        <w:t>100</w:t>
      </w:r>
      <w:r w:rsidR="00492C7E">
        <w:rPr>
          <w:rFonts w:eastAsia="標楷體" w:hAnsi="標楷體" w:hint="eastAsia"/>
          <w:sz w:val="28"/>
          <w:szCs w:val="28"/>
        </w:rPr>
        <w:t>年</w:t>
      </w:r>
      <w:r w:rsidR="00EE044E" w:rsidRPr="00030DAA">
        <w:rPr>
          <w:rFonts w:eastAsia="標楷體" w:hAnsi="標楷體" w:hint="eastAsia"/>
          <w:sz w:val="28"/>
          <w:szCs w:val="28"/>
        </w:rPr>
        <w:t>訓練</w:t>
      </w:r>
      <w:r w:rsidR="00EE044E">
        <w:rPr>
          <w:rFonts w:eastAsia="標楷體" w:hAnsi="標楷體" w:hint="eastAsia"/>
          <w:sz w:val="28"/>
          <w:szCs w:val="28"/>
        </w:rPr>
        <w:t>人數</w:t>
      </w:r>
      <w:r w:rsidR="003D707B">
        <w:rPr>
          <w:rFonts w:eastAsia="標楷體" w:hAnsi="標楷體" w:hint="eastAsia"/>
          <w:sz w:val="28"/>
          <w:szCs w:val="28"/>
        </w:rPr>
        <w:t>則</w:t>
      </w:r>
      <w:r w:rsidR="00EE044E">
        <w:rPr>
          <w:rFonts w:eastAsia="標楷體" w:hAnsi="標楷體" w:hint="eastAsia"/>
          <w:sz w:val="28"/>
          <w:szCs w:val="28"/>
        </w:rPr>
        <w:t>呈現減少趨勢</w:t>
      </w:r>
      <w:r w:rsidR="00652A20">
        <w:rPr>
          <w:rFonts w:eastAsia="標楷體" w:hAnsi="標楷體" w:hint="eastAsia"/>
          <w:sz w:val="28"/>
          <w:szCs w:val="28"/>
        </w:rPr>
        <w:t>，</w:t>
      </w:r>
      <w:r w:rsidR="00652A20">
        <w:rPr>
          <w:rFonts w:eastAsia="標楷體" w:hAnsi="標楷體" w:hint="eastAsia"/>
          <w:sz w:val="28"/>
          <w:szCs w:val="28"/>
        </w:rPr>
        <w:t>101</w:t>
      </w:r>
      <w:r w:rsidR="00652A20">
        <w:rPr>
          <w:rFonts w:eastAsia="標楷體" w:hAnsi="標楷體" w:hint="eastAsia"/>
          <w:sz w:val="28"/>
          <w:szCs w:val="28"/>
        </w:rPr>
        <w:t>年</w:t>
      </w:r>
      <w:r w:rsidR="00BD5300">
        <w:rPr>
          <w:rFonts w:eastAsia="標楷體" w:hAnsi="標楷體" w:hint="eastAsia"/>
          <w:sz w:val="28"/>
          <w:szCs w:val="28"/>
        </w:rPr>
        <w:t>因「高等普通初等考試訓練」及「特種考試訓練」人數</w:t>
      </w:r>
      <w:r w:rsidR="00D633B6">
        <w:rPr>
          <w:rFonts w:eastAsia="標楷體" w:hAnsi="標楷體" w:hint="eastAsia"/>
          <w:sz w:val="28"/>
          <w:szCs w:val="28"/>
        </w:rPr>
        <w:t>增加</w:t>
      </w:r>
      <w:r w:rsidR="00BD5300">
        <w:rPr>
          <w:rFonts w:eastAsia="標楷體" w:hAnsi="標楷體" w:hint="eastAsia"/>
          <w:sz w:val="28"/>
          <w:szCs w:val="28"/>
        </w:rPr>
        <w:t>，</w:t>
      </w:r>
      <w:r w:rsidR="00D633B6">
        <w:rPr>
          <w:rFonts w:eastAsia="標楷體" w:hAnsi="標楷體" w:hint="eastAsia"/>
          <w:sz w:val="28"/>
          <w:szCs w:val="28"/>
        </w:rPr>
        <w:t>培訓人數上</w:t>
      </w:r>
      <w:r w:rsidR="00CE28E1">
        <w:rPr>
          <w:rFonts w:eastAsia="標楷體" w:hAnsi="標楷體" w:hint="eastAsia"/>
          <w:sz w:val="28"/>
          <w:szCs w:val="28"/>
        </w:rPr>
        <w:t>升</w:t>
      </w:r>
      <w:r w:rsidR="00CE28E1">
        <w:rPr>
          <w:rFonts w:eastAsia="標楷體" w:hAnsi="標楷體" w:hint="eastAsia"/>
          <w:sz w:val="28"/>
          <w:szCs w:val="28"/>
        </w:rPr>
        <w:lastRenderedPageBreak/>
        <w:t>至</w:t>
      </w:r>
      <w:r w:rsidR="00652A20">
        <w:rPr>
          <w:rFonts w:eastAsia="標楷體" w:hAnsi="標楷體" w:hint="eastAsia"/>
          <w:sz w:val="28"/>
          <w:szCs w:val="28"/>
        </w:rPr>
        <w:t>1</w:t>
      </w:r>
      <w:r w:rsidR="00652A20">
        <w:rPr>
          <w:rFonts w:eastAsia="標楷體" w:hAnsi="標楷體" w:hint="eastAsia"/>
          <w:sz w:val="28"/>
          <w:szCs w:val="28"/>
        </w:rPr>
        <w:t>萬</w:t>
      </w:r>
      <w:r w:rsidR="00652A20">
        <w:rPr>
          <w:rFonts w:eastAsia="標楷體" w:hAnsi="標楷體" w:hint="eastAsia"/>
          <w:sz w:val="28"/>
          <w:szCs w:val="28"/>
        </w:rPr>
        <w:t>6,785</w:t>
      </w:r>
      <w:r w:rsidR="00652A20">
        <w:rPr>
          <w:rFonts w:eastAsia="標楷體" w:hAnsi="標楷體" w:hint="eastAsia"/>
          <w:sz w:val="28"/>
          <w:szCs w:val="28"/>
        </w:rPr>
        <w:t>人</w:t>
      </w:r>
      <w:r w:rsidR="00BD5300">
        <w:rPr>
          <w:rFonts w:eastAsia="標楷體" w:hAnsi="標楷體" w:hint="eastAsia"/>
          <w:sz w:val="28"/>
          <w:szCs w:val="28"/>
        </w:rPr>
        <w:t>，</w:t>
      </w:r>
      <w:r w:rsidR="001B01A6">
        <w:rPr>
          <w:rFonts w:eastAsia="標楷體" w:hAnsi="標楷體" w:hint="eastAsia"/>
          <w:sz w:val="28"/>
          <w:szCs w:val="28"/>
        </w:rPr>
        <w:t>101</w:t>
      </w:r>
      <w:r w:rsidR="001B01A6">
        <w:rPr>
          <w:rFonts w:eastAsia="標楷體" w:hAnsi="標楷體" w:hint="eastAsia"/>
          <w:sz w:val="28"/>
          <w:szCs w:val="28"/>
        </w:rPr>
        <w:t>年至</w:t>
      </w:r>
      <w:r w:rsidR="001B01A6">
        <w:rPr>
          <w:rFonts w:eastAsia="標楷體" w:hAnsi="標楷體" w:hint="eastAsia"/>
          <w:sz w:val="28"/>
          <w:szCs w:val="28"/>
        </w:rPr>
        <w:t>104</w:t>
      </w:r>
      <w:r w:rsidR="001B01A6">
        <w:rPr>
          <w:rFonts w:eastAsia="標楷體" w:hAnsi="標楷體" w:hint="eastAsia"/>
          <w:sz w:val="28"/>
          <w:szCs w:val="28"/>
        </w:rPr>
        <w:t>年</w:t>
      </w:r>
      <w:r w:rsidR="00D633B6">
        <w:rPr>
          <w:rFonts w:eastAsia="標楷體" w:hAnsi="標楷體" w:hint="eastAsia"/>
          <w:sz w:val="28"/>
          <w:szCs w:val="28"/>
        </w:rPr>
        <w:t>則</w:t>
      </w:r>
      <w:r w:rsidR="00773F36">
        <w:rPr>
          <w:rFonts w:eastAsia="標楷體" w:hAnsi="標楷體" w:hint="eastAsia"/>
          <w:sz w:val="28"/>
          <w:szCs w:val="28"/>
        </w:rPr>
        <w:t>維持在</w:t>
      </w:r>
      <w:r w:rsidR="00773F36">
        <w:rPr>
          <w:rFonts w:eastAsia="標楷體" w:hAnsi="標楷體" w:hint="eastAsia"/>
          <w:sz w:val="28"/>
          <w:szCs w:val="28"/>
        </w:rPr>
        <w:t>1</w:t>
      </w:r>
      <w:r w:rsidR="00773F36">
        <w:rPr>
          <w:rFonts w:eastAsia="標楷體" w:hAnsi="標楷體" w:hint="eastAsia"/>
          <w:sz w:val="28"/>
          <w:szCs w:val="28"/>
        </w:rPr>
        <w:t>萬</w:t>
      </w:r>
      <w:r w:rsidR="00773F36">
        <w:rPr>
          <w:rFonts w:eastAsia="標楷體" w:hAnsi="標楷體" w:hint="eastAsia"/>
          <w:sz w:val="28"/>
          <w:szCs w:val="28"/>
        </w:rPr>
        <w:t>6</w:t>
      </w:r>
      <w:r w:rsidR="00773F36">
        <w:rPr>
          <w:rFonts w:eastAsia="標楷體" w:hAnsi="標楷體" w:hint="eastAsia"/>
          <w:sz w:val="28"/>
          <w:szCs w:val="28"/>
        </w:rPr>
        <w:t>千餘</w:t>
      </w:r>
      <w:r w:rsidR="00AB7B86">
        <w:rPr>
          <w:rFonts w:eastAsia="標楷體" w:hAnsi="標楷體" w:hint="eastAsia"/>
          <w:sz w:val="28"/>
          <w:szCs w:val="28"/>
        </w:rPr>
        <w:t>人</w:t>
      </w:r>
      <w:r w:rsidR="00773F36">
        <w:rPr>
          <w:rFonts w:eastAsia="標楷體" w:hAnsi="標楷體" w:hint="eastAsia"/>
          <w:sz w:val="28"/>
          <w:szCs w:val="28"/>
        </w:rPr>
        <w:t>，</w:t>
      </w:r>
      <w:r w:rsidR="00BD5300">
        <w:rPr>
          <w:rFonts w:eastAsia="標楷體" w:hAnsi="標楷體" w:hint="eastAsia"/>
          <w:sz w:val="28"/>
          <w:szCs w:val="28"/>
        </w:rPr>
        <w:t>10</w:t>
      </w:r>
      <w:r w:rsidR="001B01A6">
        <w:rPr>
          <w:rFonts w:eastAsia="標楷體" w:hAnsi="標楷體" w:hint="eastAsia"/>
          <w:sz w:val="28"/>
          <w:szCs w:val="28"/>
        </w:rPr>
        <w:t>5</w:t>
      </w:r>
      <w:r w:rsidR="00BD5300">
        <w:rPr>
          <w:rFonts w:eastAsia="標楷體" w:hAnsi="標楷體" w:hint="eastAsia"/>
          <w:sz w:val="28"/>
          <w:szCs w:val="28"/>
        </w:rPr>
        <w:t>年</w:t>
      </w:r>
      <w:r w:rsidR="00DE1579">
        <w:rPr>
          <w:rFonts w:eastAsia="標楷體" w:hAnsi="標楷體" w:hint="eastAsia"/>
          <w:sz w:val="28"/>
          <w:szCs w:val="28"/>
        </w:rPr>
        <w:t>起</w:t>
      </w:r>
      <w:r w:rsidR="00D633B6">
        <w:rPr>
          <w:rFonts w:eastAsia="標楷體" w:hAnsi="標楷體" w:hint="eastAsia"/>
          <w:sz w:val="28"/>
          <w:szCs w:val="28"/>
        </w:rPr>
        <w:t>再度因</w:t>
      </w:r>
      <w:r w:rsidR="00DE1579">
        <w:rPr>
          <w:rFonts w:eastAsia="標楷體" w:hAnsi="標楷體" w:hint="eastAsia"/>
          <w:sz w:val="28"/>
          <w:szCs w:val="28"/>
        </w:rPr>
        <w:t>「特種考試訓練」人數明顯趨增，</w:t>
      </w:r>
      <w:r w:rsidR="00D633B6">
        <w:rPr>
          <w:rFonts w:eastAsia="標楷體" w:hAnsi="標楷體" w:hint="eastAsia"/>
          <w:sz w:val="28"/>
          <w:szCs w:val="28"/>
        </w:rPr>
        <w:t>培訓人數上升，</w:t>
      </w:r>
      <w:r w:rsidR="001B01A6">
        <w:rPr>
          <w:rFonts w:eastAsia="標楷體" w:hAnsi="標楷體" w:hint="eastAsia"/>
          <w:sz w:val="28"/>
          <w:szCs w:val="28"/>
        </w:rPr>
        <w:t>至</w:t>
      </w:r>
      <w:r w:rsidR="00DE1579">
        <w:rPr>
          <w:rFonts w:eastAsia="標楷體" w:hAnsi="標楷體" w:hint="eastAsia"/>
          <w:sz w:val="28"/>
          <w:szCs w:val="28"/>
        </w:rPr>
        <w:t>106</w:t>
      </w:r>
      <w:r w:rsidR="00DE1579">
        <w:rPr>
          <w:rFonts w:eastAsia="標楷體" w:hAnsi="標楷體" w:hint="eastAsia"/>
          <w:sz w:val="28"/>
          <w:szCs w:val="28"/>
        </w:rPr>
        <w:t>年</w:t>
      </w:r>
      <w:r w:rsidR="00897AD0">
        <w:rPr>
          <w:rFonts w:eastAsia="標楷體" w:hAnsi="標楷體" w:hint="eastAsia"/>
          <w:sz w:val="28"/>
          <w:szCs w:val="28"/>
        </w:rPr>
        <w:t>達</w:t>
      </w:r>
      <w:r w:rsidR="00DE1579">
        <w:rPr>
          <w:rFonts w:eastAsia="標楷體" w:hAnsi="標楷體" w:hint="eastAsia"/>
          <w:sz w:val="28"/>
          <w:szCs w:val="28"/>
        </w:rPr>
        <w:t>1</w:t>
      </w:r>
      <w:r w:rsidR="00DE1579">
        <w:rPr>
          <w:rFonts w:eastAsia="標楷體" w:hAnsi="標楷體" w:hint="eastAsia"/>
          <w:sz w:val="28"/>
          <w:szCs w:val="28"/>
        </w:rPr>
        <w:t>萬</w:t>
      </w:r>
      <w:r w:rsidR="00DE1579">
        <w:rPr>
          <w:rFonts w:eastAsia="標楷體" w:hAnsi="標楷體" w:hint="eastAsia"/>
          <w:sz w:val="28"/>
          <w:szCs w:val="28"/>
        </w:rPr>
        <w:t>9,132</w:t>
      </w:r>
      <w:r w:rsidR="00DE1579">
        <w:rPr>
          <w:rFonts w:eastAsia="標楷體" w:hAnsi="標楷體" w:hint="eastAsia"/>
          <w:sz w:val="28"/>
          <w:szCs w:val="28"/>
        </w:rPr>
        <w:t>人</w:t>
      </w:r>
      <w:r w:rsidR="00897AD0">
        <w:rPr>
          <w:rFonts w:eastAsia="標楷體" w:hAnsi="標楷體" w:hint="eastAsia"/>
          <w:sz w:val="28"/>
          <w:szCs w:val="28"/>
        </w:rPr>
        <w:t>，其中以警察人員</w:t>
      </w:r>
      <w:r w:rsidR="00D92364">
        <w:rPr>
          <w:rFonts w:eastAsia="標楷體" w:hAnsi="標楷體" w:hint="eastAsia"/>
          <w:sz w:val="28"/>
          <w:szCs w:val="28"/>
        </w:rPr>
        <w:t>及</w:t>
      </w:r>
      <w:r w:rsidR="00897AD0">
        <w:rPr>
          <w:rFonts w:eastAsia="標楷體" w:hAnsi="標楷體" w:hint="eastAsia"/>
          <w:sz w:val="28"/>
          <w:szCs w:val="28"/>
        </w:rPr>
        <w:t>交通事業鐵路人員之培訓增加最多</w:t>
      </w:r>
      <w:r w:rsidR="008F7549">
        <w:rPr>
          <w:rFonts w:eastAsia="標楷體" w:hAnsi="標楷體" w:hint="eastAsia"/>
          <w:sz w:val="28"/>
          <w:szCs w:val="28"/>
        </w:rPr>
        <w:t>。</w:t>
      </w:r>
    </w:p>
    <w:p w:rsidR="00F80B93" w:rsidRDefault="00F80B93" w:rsidP="00DE1579">
      <w:pPr>
        <w:spacing w:line="460" w:lineRule="exact"/>
        <w:ind w:leftChars="245" w:left="588" w:firstLineChars="455" w:firstLine="1275"/>
        <w:rPr>
          <w:rFonts w:eastAsia="標楷體"/>
          <w:b/>
          <w:sz w:val="28"/>
          <w:szCs w:val="28"/>
        </w:rPr>
      </w:pPr>
    </w:p>
    <w:p w:rsidR="008D6ED8" w:rsidRPr="00F80B93" w:rsidRDefault="00DE1579" w:rsidP="00DE1579">
      <w:pPr>
        <w:spacing w:line="460" w:lineRule="exact"/>
        <w:ind w:leftChars="245" w:left="588" w:firstLineChars="455" w:firstLine="1092"/>
        <w:rPr>
          <w:rFonts w:eastAsia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59AC8266" wp14:editId="4A135F5E">
            <wp:simplePos x="0" y="0"/>
            <wp:positionH relativeFrom="column">
              <wp:posOffset>168275</wp:posOffset>
            </wp:positionH>
            <wp:positionV relativeFrom="page">
              <wp:posOffset>1660525</wp:posOffset>
            </wp:positionV>
            <wp:extent cx="5981700" cy="3345180"/>
            <wp:effectExtent l="0" t="0" r="0" b="762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34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B93" w:rsidRPr="00F80B93">
        <w:rPr>
          <w:rFonts w:eastAsia="標楷體"/>
          <w:b/>
          <w:sz w:val="28"/>
          <w:szCs w:val="28"/>
        </w:rPr>
        <w:t>圖</w:t>
      </w:r>
      <w:r w:rsidR="00F80B93" w:rsidRPr="00F80B93">
        <w:rPr>
          <w:rFonts w:eastAsia="標楷體"/>
          <w:b/>
          <w:sz w:val="28"/>
          <w:szCs w:val="28"/>
        </w:rPr>
        <w:t>3</w:t>
      </w:r>
      <w:r w:rsidR="004A3D8F">
        <w:rPr>
          <w:rFonts w:eastAsia="標楷體" w:hint="eastAsia"/>
          <w:b/>
          <w:sz w:val="28"/>
          <w:szCs w:val="28"/>
        </w:rPr>
        <w:t>2</w:t>
      </w:r>
      <w:r w:rsidR="00F80B93" w:rsidRPr="00F80B93">
        <w:rPr>
          <w:rFonts w:eastAsia="標楷體"/>
          <w:b/>
          <w:sz w:val="28"/>
          <w:szCs w:val="28"/>
        </w:rPr>
        <w:t xml:space="preserve">   10</w:t>
      </w:r>
      <w:r w:rsidR="002A3521">
        <w:rPr>
          <w:rFonts w:eastAsia="標楷體" w:hint="eastAsia"/>
          <w:b/>
          <w:sz w:val="28"/>
          <w:szCs w:val="28"/>
        </w:rPr>
        <w:t>6</w:t>
      </w:r>
      <w:r w:rsidR="00F80B93" w:rsidRPr="00F80B93">
        <w:rPr>
          <w:rFonts w:eastAsia="標楷體"/>
          <w:b/>
          <w:sz w:val="28"/>
          <w:szCs w:val="28"/>
        </w:rPr>
        <w:t>年公務人員培訓人數（</w:t>
      </w:r>
      <w:r w:rsidR="00F80B93" w:rsidRPr="00F80B93">
        <w:rPr>
          <w:rFonts w:eastAsia="標楷體"/>
          <w:b/>
          <w:sz w:val="28"/>
          <w:szCs w:val="28"/>
        </w:rPr>
        <w:t>1</w:t>
      </w:r>
      <w:r w:rsidR="002A3521">
        <w:rPr>
          <w:rFonts w:eastAsia="標楷體" w:hint="eastAsia"/>
          <w:b/>
          <w:sz w:val="28"/>
          <w:szCs w:val="28"/>
        </w:rPr>
        <w:t>9</w:t>
      </w:r>
      <w:r w:rsidR="00F80B93" w:rsidRPr="00F80B93">
        <w:rPr>
          <w:rFonts w:eastAsia="標楷體"/>
          <w:b/>
          <w:sz w:val="28"/>
          <w:szCs w:val="28"/>
        </w:rPr>
        <w:t>,</w:t>
      </w:r>
      <w:r w:rsidR="002A3521">
        <w:rPr>
          <w:rFonts w:eastAsia="標楷體" w:hint="eastAsia"/>
          <w:b/>
          <w:sz w:val="28"/>
          <w:szCs w:val="28"/>
        </w:rPr>
        <w:t>132</w:t>
      </w:r>
      <w:r w:rsidR="00F80B93" w:rsidRPr="00F80B93">
        <w:rPr>
          <w:rFonts w:eastAsia="標楷體"/>
          <w:b/>
          <w:sz w:val="28"/>
          <w:szCs w:val="28"/>
        </w:rPr>
        <w:t>人）</w:t>
      </w:r>
    </w:p>
    <w:p w:rsidR="00477EAD" w:rsidRPr="00B91A66" w:rsidRDefault="00477EAD" w:rsidP="00477EAD"/>
    <w:p w:rsidR="00FD62E9" w:rsidRPr="002A3521" w:rsidRDefault="00FD62E9" w:rsidP="001A2B39">
      <w:pPr>
        <w:spacing w:line="280" w:lineRule="exact"/>
      </w:pPr>
    </w:p>
    <w:p w:rsidR="005C1CFF" w:rsidRDefault="005C1CFF" w:rsidP="008715D7"/>
    <w:p w:rsidR="00F80B93" w:rsidRDefault="00F80B93" w:rsidP="008715D7"/>
    <w:p w:rsidR="00F80B93" w:rsidRDefault="00F80B93" w:rsidP="008715D7"/>
    <w:p w:rsidR="00F80B93" w:rsidRDefault="00F80B93" w:rsidP="008715D7"/>
    <w:p w:rsidR="00F80B93" w:rsidRDefault="00F80B93" w:rsidP="008715D7"/>
    <w:p w:rsidR="00F80B93" w:rsidRDefault="00F80B93" w:rsidP="008715D7"/>
    <w:p w:rsidR="00F80B93" w:rsidRDefault="00F80B93" w:rsidP="008715D7"/>
    <w:p w:rsidR="00F80B93" w:rsidRDefault="00F80B93" w:rsidP="008715D7"/>
    <w:p w:rsidR="00F80B93" w:rsidRDefault="00F80B93" w:rsidP="008715D7"/>
    <w:p w:rsidR="00F80B93" w:rsidRDefault="00F80B93" w:rsidP="008715D7"/>
    <w:p w:rsidR="00F80B93" w:rsidRPr="00AA387D" w:rsidRDefault="00F80B93" w:rsidP="008715D7"/>
    <w:p w:rsidR="00F80B93" w:rsidRDefault="00D05736" w:rsidP="00450C8D">
      <w:pPr>
        <w:ind w:firstLineChars="1100" w:firstLine="3083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96128" behindDoc="1" locked="0" layoutInCell="1" allowOverlap="1" wp14:anchorId="25FBB935" wp14:editId="44FCF9A6">
            <wp:simplePos x="0" y="0"/>
            <wp:positionH relativeFrom="column">
              <wp:posOffset>-128905</wp:posOffset>
            </wp:positionH>
            <wp:positionV relativeFrom="page">
              <wp:posOffset>5297551</wp:posOffset>
            </wp:positionV>
            <wp:extent cx="6376670" cy="4462780"/>
            <wp:effectExtent l="0" t="0" r="508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446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B93" w:rsidRDefault="00F80B93" w:rsidP="001A6724">
      <w:pPr>
        <w:ind w:firstLineChars="1181" w:firstLine="3310"/>
        <w:rPr>
          <w:rFonts w:eastAsia="標楷體"/>
          <w:b/>
          <w:sz w:val="28"/>
          <w:szCs w:val="28"/>
        </w:rPr>
      </w:pPr>
      <w:r w:rsidRPr="00F80B93">
        <w:rPr>
          <w:rFonts w:eastAsia="標楷體"/>
          <w:b/>
          <w:sz w:val="28"/>
          <w:szCs w:val="28"/>
        </w:rPr>
        <w:t>圖</w:t>
      </w:r>
      <w:r w:rsidRPr="00F80B93">
        <w:rPr>
          <w:rFonts w:eastAsia="標楷體"/>
          <w:b/>
          <w:sz w:val="28"/>
          <w:szCs w:val="28"/>
        </w:rPr>
        <w:t>3</w:t>
      </w:r>
      <w:r w:rsidR="004A3D8F">
        <w:rPr>
          <w:rFonts w:eastAsia="標楷體" w:hint="eastAsia"/>
          <w:b/>
          <w:sz w:val="28"/>
          <w:szCs w:val="28"/>
        </w:rPr>
        <w:t>3</w:t>
      </w:r>
      <w:r w:rsidRPr="00F80B93">
        <w:rPr>
          <w:rFonts w:eastAsia="標楷體"/>
          <w:b/>
          <w:sz w:val="28"/>
          <w:szCs w:val="28"/>
        </w:rPr>
        <w:t xml:space="preserve">  </w:t>
      </w:r>
      <w:r w:rsidRPr="00F80B93">
        <w:rPr>
          <w:rFonts w:eastAsia="標楷體"/>
          <w:b/>
          <w:sz w:val="28"/>
          <w:szCs w:val="28"/>
        </w:rPr>
        <w:t>公務人員培訓人數</w:t>
      </w:r>
    </w:p>
    <w:p w:rsidR="00CE17C0" w:rsidRPr="00F80B93" w:rsidRDefault="00CE17C0" w:rsidP="001A6724">
      <w:pPr>
        <w:ind w:firstLineChars="1181" w:firstLine="3310"/>
        <w:rPr>
          <w:rFonts w:eastAsia="標楷體"/>
          <w:b/>
          <w:sz w:val="28"/>
          <w:szCs w:val="28"/>
        </w:rPr>
      </w:pPr>
    </w:p>
    <w:sectPr w:rsidR="00CE17C0" w:rsidRPr="00F80B93" w:rsidSect="00572842">
      <w:footerReference w:type="even" r:id="rId14"/>
      <w:footerReference w:type="default" r:id="rId15"/>
      <w:pgSz w:w="11906" w:h="16838"/>
      <w:pgMar w:top="1134" w:right="1247" w:bottom="1134" w:left="1247" w:header="851" w:footer="992" w:gutter="0"/>
      <w:pgNumType w:fmt="numberInDas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81" w:rsidRDefault="00613381">
      <w:r>
        <w:separator/>
      </w:r>
    </w:p>
  </w:endnote>
  <w:endnote w:type="continuationSeparator" w:id="0">
    <w:p w:rsidR="00613381" w:rsidRDefault="0061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D8" w:rsidRDefault="00F909D8" w:rsidP="00A76E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09D8" w:rsidRDefault="00F909D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D8" w:rsidRPr="00346FDF" w:rsidRDefault="00F909D8" w:rsidP="00A76E5E">
    <w:pPr>
      <w:pStyle w:val="a3"/>
      <w:framePr w:wrap="around" w:vAnchor="text" w:hAnchor="margin" w:xAlign="center" w:y="1"/>
      <w:rPr>
        <w:rStyle w:val="a4"/>
        <w:sz w:val="24"/>
      </w:rPr>
    </w:pPr>
    <w:r w:rsidRPr="00346FDF">
      <w:rPr>
        <w:rStyle w:val="a4"/>
        <w:sz w:val="24"/>
      </w:rPr>
      <w:fldChar w:fldCharType="begin"/>
    </w:r>
    <w:r w:rsidRPr="00346FDF">
      <w:rPr>
        <w:rStyle w:val="a4"/>
        <w:sz w:val="24"/>
      </w:rPr>
      <w:instrText xml:space="preserve">PAGE  </w:instrText>
    </w:r>
    <w:r w:rsidRPr="00346FDF">
      <w:rPr>
        <w:rStyle w:val="a4"/>
        <w:sz w:val="24"/>
      </w:rPr>
      <w:fldChar w:fldCharType="separate"/>
    </w:r>
    <w:r w:rsidR="00C10268">
      <w:rPr>
        <w:rStyle w:val="a4"/>
        <w:noProof/>
        <w:sz w:val="24"/>
      </w:rPr>
      <w:t>- 30 -</w:t>
    </w:r>
    <w:r w:rsidRPr="00346FDF">
      <w:rPr>
        <w:rStyle w:val="a4"/>
        <w:sz w:val="24"/>
      </w:rPr>
      <w:fldChar w:fldCharType="end"/>
    </w:r>
  </w:p>
  <w:p w:rsidR="00F909D8" w:rsidRDefault="00F909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81" w:rsidRDefault="00613381">
      <w:r>
        <w:separator/>
      </w:r>
    </w:p>
  </w:footnote>
  <w:footnote w:type="continuationSeparator" w:id="0">
    <w:p w:rsidR="00613381" w:rsidRDefault="00613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21CC"/>
    <w:multiLevelType w:val="hybridMultilevel"/>
    <w:tmpl w:val="858CD2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7B61EDC"/>
    <w:multiLevelType w:val="hybridMultilevel"/>
    <w:tmpl w:val="974E1FC2"/>
    <w:lvl w:ilvl="0" w:tplc="E0B2A32A">
      <w:start w:val="1"/>
      <w:numFmt w:val="taiwaneseCountingThousand"/>
      <w:lvlText w:val="(%1)"/>
      <w:lvlJc w:val="left"/>
      <w:pPr>
        <w:tabs>
          <w:tab w:val="num" w:pos="855"/>
        </w:tabs>
        <w:ind w:left="855" w:hanging="855"/>
      </w:pPr>
      <w:rPr>
        <w:rFonts w:ascii="Times New Roman" w:eastAsia="標楷體" w:hAnsi="Times New Roman" w:cs="Times New Roman"/>
      </w:rPr>
    </w:lvl>
    <w:lvl w:ilvl="1" w:tplc="0314941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3A761F4"/>
    <w:multiLevelType w:val="hybridMultilevel"/>
    <w:tmpl w:val="B34AB03C"/>
    <w:lvl w:ilvl="0" w:tplc="9210D2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2465" style="mso-position-vertical-relative:page" o:allowoverlap="f" fill="f" fillcolor="white" stroke="f">
      <v:fill color="white" on="f"/>
      <v:stroke on="f"/>
      <o:colormru v:ext="edit" colors="#ffebff,#fff0dc,#ffe6ff,#ffd9ff,#defcfe,#fed,#ffd,#ffe5e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29"/>
    <w:rsid w:val="00015CEF"/>
    <w:rsid w:val="00020D02"/>
    <w:rsid w:val="000215D8"/>
    <w:rsid w:val="0002329E"/>
    <w:rsid w:val="00025032"/>
    <w:rsid w:val="00030DAA"/>
    <w:rsid w:val="00051903"/>
    <w:rsid w:val="00056329"/>
    <w:rsid w:val="000564D6"/>
    <w:rsid w:val="00062DEA"/>
    <w:rsid w:val="00070DE9"/>
    <w:rsid w:val="000719F8"/>
    <w:rsid w:val="0009115B"/>
    <w:rsid w:val="000931E6"/>
    <w:rsid w:val="0009519D"/>
    <w:rsid w:val="00095382"/>
    <w:rsid w:val="000A5904"/>
    <w:rsid w:val="000B1293"/>
    <w:rsid w:val="000B2E53"/>
    <w:rsid w:val="000B6321"/>
    <w:rsid w:val="000B662A"/>
    <w:rsid w:val="000C11E7"/>
    <w:rsid w:val="000C5105"/>
    <w:rsid w:val="000D4828"/>
    <w:rsid w:val="000D7475"/>
    <w:rsid w:val="000E113B"/>
    <w:rsid w:val="000F4041"/>
    <w:rsid w:val="000F70EA"/>
    <w:rsid w:val="00100818"/>
    <w:rsid w:val="001015E8"/>
    <w:rsid w:val="0010313E"/>
    <w:rsid w:val="001134A2"/>
    <w:rsid w:val="00123834"/>
    <w:rsid w:val="001258F1"/>
    <w:rsid w:val="00126B5D"/>
    <w:rsid w:val="00130F1D"/>
    <w:rsid w:val="0013356C"/>
    <w:rsid w:val="001448A8"/>
    <w:rsid w:val="001512B4"/>
    <w:rsid w:val="001524EF"/>
    <w:rsid w:val="00155789"/>
    <w:rsid w:val="001600A3"/>
    <w:rsid w:val="0016590C"/>
    <w:rsid w:val="00176E3E"/>
    <w:rsid w:val="00186556"/>
    <w:rsid w:val="00194E5E"/>
    <w:rsid w:val="001A14F3"/>
    <w:rsid w:val="001A26F3"/>
    <w:rsid w:val="001A2B39"/>
    <w:rsid w:val="001A6724"/>
    <w:rsid w:val="001B01A6"/>
    <w:rsid w:val="001B662B"/>
    <w:rsid w:val="001D5DED"/>
    <w:rsid w:val="001D74E5"/>
    <w:rsid w:val="001E522E"/>
    <w:rsid w:val="001F21BA"/>
    <w:rsid w:val="001F5F3D"/>
    <w:rsid w:val="00202F43"/>
    <w:rsid w:val="00205EEC"/>
    <w:rsid w:val="002123C9"/>
    <w:rsid w:val="0021573E"/>
    <w:rsid w:val="00216FBC"/>
    <w:rsid w:val="00226E22"/>
    <w:rsid w:val="0023359A"/>
    <w:rsid w:val="00234C87"/>
    <w:rsid w:val="00241F3A"/>
    <w:rsid w:val="00257FC2"/>
    <w:rsid w:val="00263126"/>
    <w:rsid w:val="0027273A"/>
    <w:rsid w:val="00275450"/>
    <w:rsid w:val="002754B5"/>
    <w:rsid w:val="002803C6"/>
    <w:rsid w:val="0029254A"/>
    <w:rsid w:val="00294FB8"/>
    <w:rsid w:val="002A1E1D"/>
    <w:rsid w:val="002A3521"/>
    <w:rsid w:val="002B16AB"/>
    <w:rsid w:val="002B7CDD"/>
    <w:rsid w:val="002C767D"/>
    <w:rsid w:val="002D2714"/>
    <w:rsid w:val="002D449B"/>
    <w:rsid w:val="002F2EE2"/>
    <w:rsid w:val="002F44AA"/>
    <w:rsid w:val="002F5599"/>
    <w:rsid w:val="00300DDB"/>
    <w:rsid w:val="00302CE9"/>
    <w:rsid w:val="00304642"/>
    <w:rsid w:val="00311CEB"/>
    <w:rsid w:val="0031492B"/>
    <w:rsid w:val="00314D29"/>
    <w:rsid w:val="00314DA2"/>
    <w:rsid w:val="003150FA"/>
    <w:rsid w:val="00317E85"/>
    <w:rsid w:val="00324B3E"/>
    <w:rsid w:val="00330FA9"/>
    <w:rsid w:val="0033360E"/>
    <w:rsid w:val="00342E22"/>
    <w:rsid w:val="00346FDF"/>
    <w:rsid w:val="00362530"/>
    <w:rsid w:val="00362B3A"/>
    <w:rsid w:val="0036658E"/>
    <w:rsid w:val="00366BE8"/>
    <w:rsid w:val="0037248E"/>
    <w:rsid w:val="00382DC5"/>
    <w:rsid w:val="00384AE8"/>
    <w:rsid w:val="0039591D"/>
    <w:rsid w:val="00396101"/>
    <w:rsid w:val="003967C5"/>
    <w:rsid w:val="003A3D6D"/>
    <w:rsid w:val="003A55FF"/>
    <w:rsid w:val="003B172C"/>
    <w:rsid w:val="003B1D56"/>
    <w:rsid w:val="003B1E5C"/>
    <w:rsid w:val="003D1156"/>
    <w:rsid w:val="003D707B"/>
    <w:rsid w:val="003E168F"/>
    <w:rsid w:val="003E49EB"/>
    <w:rsid w:val="003E55E6"/>
    <w:rsid w:val="003F4B67"/>
    <w:rsid w:val="0040395F"/>
    <w:rsid w:val="0040794E"/>
    <w:rsid w:val="004123A5"/>
    <w:rsid w:val="00413B76"/>
    <w:rsid w:val="00413E4F"/>
    <w:rsid w:val="00422AC4"/>
    <w:rsid w:val="00423DDD"/>
    <w:rsid w:val="004252B2"/>
    <w:rsid w:val="004304A2"/>
    <w:rsid w:val="00433CE8"/>
    <w:rsid w:val="004366A1"/>
    <w:rsid w:val="004422B1"/>
    <w:rsid w:val="00443253"/>
    <w:rsid w:val="00450C8D"/>
    <w:rsid w:val="0045319E"/>
    <w:rsid w:val="00454814"/>
    <w:rsid w:val="0045571C"/>
    <w:rsid w:val="00457DD0"/>
    <w:rsid w:val="0046273C"/>
    <w:rsid w:val="0046278C"/>
    <w:rsid w:val="00466DA3"/>
    <w:rsid w:val="00472D4A"/>
    <w:rsid w:val="00475A2D"/>
    <w:rsid w:val="00477EAD"/>
    <w:rsid w:val="00480CB5"/>
    <w:rsid w:val="00492C7E"/>
    <w:rsid w:val="004936D5"/>
    <w:rsid w:val="0049623D"/>
    <w:rsid w:val="004A0174"/>
    <w:rsid w:val="004A3D8F"/>
    <w:rsid w:val="004A4DA9"/>
    <w:rsid w:val="004C3C92"/>
    <w:rsid w:val="004D1DAE"/>
    <w:rsid w:val="004D455A"/>
    <w:rsid w:val="004E0724"/>
    <w:rsid w:val="004E30A5"/>
    <w:rsid w:val="004E405C"/>
    <w:rsid w:val="004F0F4A"/>
    <w:rsid w:val="004F2652"/>
    <w:rsid w:val="005124E7"/>
    <w:rsid w:val="0051612C"/>
    <w:rsid w:val="00530191"/>
    <w:rsid w:val="0053285C"/>
    <w:rsid w:val="005411C6"/>
    <w:rsid w:val="00541DAA"/>
    <w:rsid w:val="005515EC"/>
    <w:rsid w:val="00552D91"/>
    <w:rsid w:val="00556E49"/>
    <w:rsid w:val="00572842"/>
    <w:rsid w:val="00574FD6"/>
    <w:rsid w:val="00582EF4"/>
    <w:rsid w:val="0058470E"/>
    <w:rsid w:val="005946CA"/>
    <w:rsid w:val="005B380F"/>
    <w:rsid w:val="005B66C8"/>
    <w:rsid w:val="005C1ABF"/>
    <w:rsid w:val="005C1CFF"/>
    <w:rsid w:val="005D1B00"/>
    <w:rsid w:val="005D5CAB"/>
    <w:rsid w:val="005E1390"/>
    <w:rsid w:val="005E3720"/>
    <w:rsid w:val="006064C1"/>
    <w:rsid w:val="0061284E"/>
    <w:rsid w:val="00613381"/>
    <w:rsid w:val="0061352F"/>
    <w:rsid w:val="00614D91"/>
    <w:rsid w:val="006167DA"/>
    <w:rsid w:val="00622270"/>
    <w:rsid w:val="00626ECB"/>
    <w:rsid w:val="0063205F"/>
    <w:rsid w:val="006354D5"/>
    <w:rsid w:val="0064097D"/>
    <w:rsid w:val="0064295E"/>
    <w:rsid w:val="00644427"/>
    <w:rsid w:val="00651112"/>
    <w:rsid w:val="00652A20"/>
    <w:rsid w:val="00657A74"/>
    <w:rsid w:val="006649B5"/>
    <w:rsid w:val="00671186"/>
    <w:rsid w:val="00671D63"/>
    <w:rsid w:val="00671FE9"/>
    <w:rsid w:val="006749E8"/>
    <w:rsid w:val="00676B51"/>
    <w:rsid w:val="00682DB5"/>
    <w:rsid w:val="006846FA"/>
    <w:rsid w:val="00685EE5"/>
    <w:rsid w:val="006913BD"/>
    <w:rsid w:val="006953FC"/>
    <w:rsid w:val="00696D12"/>
    <w:rsid w:val="006A4D3D"/>
    <w:rsid w:val="006A66D5"/>
    <w:rsid w:val="006A6C96"/>
    <w:rsid w:val="006C1C0F"/>
    <w:rsid w:val="006C2AC4"/>
    <w:rsid w:val="006D334E"/>
    <w:rsid w:val="006D37C7"/>
    <w:rsid w:val="006E3150"/>
    <w:rsid w:val="006F0475"/>
    <w:rsid w:val="006F27AA"/>
    <w:rsid w:val="006F7C38"/>
    <w:rsid w:val="0071001D"/>
    <w:rsid w:val="007238B4"/>
    <w:rsid w:val="0072528F"/>
    <w:rsid w:val="007315C9"/>
    <w:rsid w:val="007326AE"/>
    <w:rsid w:val="007340E8"/>
    <w:rsid w:val="00736215"/>
    <w:rsid w:val="00755CD1"/>
    <w:rsid w:val="00756F37"/>
    <w:rsid w:val="00762E09"/>
    <w:rsid w:val="00766DBB"/>
    <w:rsid w:val="007670AB"/>
    <w:rsid w:val="00773F36"/>
    <w:rsid w:val="0077439B"/>
    <w:rsid w:val="00793A28"/>
    <w:rsid w:val="007943BB"/>
    <w:rsid w:val="007957FD"/>
    <w:rsid w:val="007966F8"/>
    <w:rsid w:val="00796936"/>
    <w:rsid w:val="007A7724"/>
    <w:rsid w:val="007C2DA7"/>
    <w:rsid w:val="007C4022"/>
    <w:rsid w:val="007D594F"/>
    <w:rsid w:val="007F5B8A"/>
    <w:rsid w:val="007F5FE5"/>
    <w:rsid w:val="0080633C"/>
    <w:rsid w:val="00815631"/>
    <w:rsid w:val="00815C7C"/>
    <w:rsid w:val="0081731C"/>
    <w:rsid w:val="00822A34"/>
    <w:rsid w:val="0084328F"/>
    <w:rsid w:val="0085137A"/>
    <w:rsid w:val="00852A35"/>
    <w:rsid w:val="0085553B"/>
    <w:rsid w:val="008601F0"/>
    <w:rsid w:val="0086141C"/>
    <w:rsid w:val="008715D7"/>
    <w:rsid w:val="00875982"/>
    <w:rsid w:val="00885DA8"/>
    <w:rsid w:val="00897AD0"/>
    <w:rsid w:val="008A0F26"/>
    <w:rsid w:val="008A1948"/>
    <w:rsid w:val="008A450C"/>
    <w:rsid w:val="008A6996"/>
    <w:rsid w:val="008B0925"/>
    <w:rsid w:val="008B10BA"/>
    <w:rsid w:val="008C6E56"/>
    <w:rsid w:val="008C7DB6"/>
    <w:rsid w:val="008D5C49"/>
    <w:rsid w:val="008D6ED8"/>
    <w:rsid w:val="008E68B4"/>
    <w:rsid w:val="008E6ED6"/>
    <w:rsid w:val="008F7549"/>
    <w:rsid w:val="0090680C"/>
    <w:rsid w:val="00910A61"/>
    <w:rsid w:val="009179CE"/>
    <w:rsid w:val="009320DB"/>
    <w:rsid w:val="009365BF"/>
    <w:rsid w:val="00955B31"/>
    <w:rsid w:val="0096078B"/>
    <w:rsid w:val="009675EB"/>
    <w:rsid w:val="009725CB"/>
    <w:rsid w:val="00980AE1"/>
    <w:rsid w:val="0098716F"/>
    <w:rsid w:val="009960D7"/>
    <w:rsid w:val="00996D27"/>
    <w:rsid w:val="009A0476"/>
    <w:rsid w:val="009A3518"/>
    <w:rsid w:val="009B7BDC"/>
    <w:rsid w:val="009C0604"/>
    <w:rsid w:val="009C276B"/>
    <w:rsid w:val="009C3248"/>
    <w:rsid w:val="009C401B"/>
    <w:rsid w:val="009C5671"/>
    <w:rsid w:val="009D2069"/>
    <w:rsid w:val="009E5F95"/>
    <w:rsid w:val="009F0465"/>
    <w:rsid w:val="009F5768"/>
    <w:rsid w:val="009F5E6E"/>
    <w:rsid w:val="009F745E"/>
    <w:rsid w:val="00A1708F"/>
    <w:rsid w:val="00A25D83"/>
    <w:rsid w:val="00A27592"/>
    <w:rsid w:val="00A30318"/>
    <w:rsid w:val="00A31112"/>
    <w:rsid w:val="00A3680F"/>
    <w:rsid w:val="00A54BB6"/>
    <w:rsid w:val="00A623B5"/>
    <w:rsid w:val="00A74B3D"/>
    <w:rsid w:val="00A763A2"/>
    <w:rsid w:val="00A76538"/>
    <w:rsid w:val="00A76E5E"/>
    <w:rsid w:val="00A814D6"/>
    <w:rsid w:val="00A81C3B"/>
    <w:rsid w:val="00A865EF"/>
    <w:rsid w:val="00A9053E"/>
    <w:rsid w:val="00A90C87"/>
    <w:rsid w:val="00A9297F"/>
    <w:rsid w:val="00A96D52"/>
    <w:rsid w:val="00AA387D"/>
    <w:rsid w:val="00AA5447"/>
    <w:rsid w:val="00AB3C24"/>
    <w:rsid w:val="00AB7B86"/>
    <w:rsid w:val="00AD1160"/>
    <w:rsid w:val="00AE25B0"/>
    <w:rsid w:val="00AE5091"/>
    <w:rsid w:val="00AE55F0"/>
    <w:rsid w:val="00AF41E4"/>
    <w:rsid w:val="00AF4AB0"/>
    <w:rsid w:val="00B06FE8"/>
    <w:rsid w:val="00B0765B"/>
    <w:rsid w:val="00B1182B"/>
    <w:rsid w:val="00B162B5"/>
    <w:rsid w:val="00B25899"/>
    <w:rsid w:val="00B27158"/>
    <w:rsid w:val="00B426C1"/>
    <w:rsid w:val="00B4470D"/>
    <w:rsid w:val="00B4567E"/>
    <w:rsid w:val="00B60BE1"/>
    <w:rsid w:val="00B67BC9"/>
    <w:rsid w:val="00B70A41"/>
    <w:rsid w:val="00B7222D"/>
    <w:rsid w:val="00B73ED4"/>
    <w:rsid w:val="00B873C4"/>
    <w:rsid w:val="00B91034"/>
    <w:rsid w:val="00B91A66"/>
    <w:rsid w:val="00B91EC9"/>
    <w:rsid w:val="00BA33D9"/>
    <w:rsid w:val="00BA41BB"/>
    <w:rsid w:val="00BA55AD"/>
    <w:rsid w:val="00BC5700"/>
    <w:rsid w:val="00BC6376"/>
    <w:rsid w:val="00BC7AA5"/>
    <w:rsid w:val="00BD16C4"/>
    <w:rsid w:val="00BD2C8B"/>
    <w:rsid w:val="00BD5300"/>
    <w:rsid w:val="00BD706E"/>
    <w:rsid w:val="00BE4339"/>
    <w:rsid w:val="00BF4D03"/>
    <w:rsid w:val="00BF6002"/>
    <w:rsid w:val="00C00F55"/>
    <w:rsid w:val="00C06055"/>
    <w:rsid w:val="00C10268"/>
    <w:rsid w:val="00C1403F"/>
    <w:rsid w:val="00C2342E"/>
    <w:rsid w:val="00C2592C"/>
    <w:rsid w:val="00C328CA"/>
    <w:rsid w:val="00C32C36"/>
    <w:rsid w:val="00C34F93"/>
    <w:rsid w:val="00C4383A"/>
    <w:rsid w:val="00C5262E"/>
    <w:rsid w:val="00C70239"/>
    <w:rsid w:val="00C7033E"/>
    <w:rsid w:val="00C707DB"/>
    <w:rsid w:val="00C70F30"/>
    <w:rsid w:val="00C81872"/>
    <w:rsid w:val="00C86D4A"/>
    <w:rsid w:val="00C91807"/>
    <w:rsid w:val="00C91ACA"/>
    <w:rsid w:val="00C96E54"/>
    <w:rsid w:val="00CA300E"/>
    <w:rsid w:val="00CA740E"/>
    <w:rsid w:val="00CB479F"/>
    <w:rsid w:val="00CC28CA"/>
    <w:rsid w:val="00CC3B87"/>
    <w:rsid w:val="00CC4D76"/>
    <w:rsid w:val="00CD2499"/>
    <w:rsid w:val="00CD59F1"/>
    <w:rsid w:val="00CD7521"/>
    <w:rsid w:val="00CE17C0"/>
    <w:rsid w:val="00CE28E1"/>
    <w:rsid w:val="00CF3FA5"/>
    <w:rsid w:val="00CF52FA"/>
    <w:rsid w:val="00CF651D"/>
    <w:rsid w:val="00D05736"/>
    <w:rsid w:val="00D14DB4"/>
    <w:rsid w:val="00D223D4"/>
    <w:rsid w:val="00D27815"/>
    <w:rsid w:val="00D365E7"/>
    <w:rsid w:val="00D367E0"/>
    <w:rsid w:val="00D46B4C"/>
    <w:rsid w:val="00D46FF7"/>
    <w:rsid w:val="00D509DF"/>
    <w:rsid w:val="00D61F72"/>
    <w:rsid w:val="00D633B6"/>
    <w:rsid w:val="00D70FEE"/>
    <w:rsid w:val="00D7769C"/>
    <w:rsid w:val="00D8075F"/>
    <w:rsid w:val="00D82252"/>
    <w:rsid w:val="00D90001"/>
    <w:rsid w:val="00D92364"/>
    <w:rsid w:val="00DA3FE0"/>
    <w:rsid w:val="00DA5C66"/>
    <w:rsid w:val="00DB5AFD"/>
    <w:rsid w:val="00DC33D7"/>
    <w:rsid w:val="00DC4EBF"/>
    <w:rsid w:val="00DE1579"/>
    <w:rsid w:val="00DE4448"/>
    <w:rsid w:val="00DE6F0C"/>
    <w:rsid w:val="00DF6B3D"/>
    <w:rsid w:val="00E113A5"/>
    <w:rsid w:val="00E1290A"/>
    <w:rsid w:val="00E16E40"/>
    <w:rsid w:val="00E175DF"/>
    <w:rsid w:val="00E230D1"/>
    <w:rsid w:val="00E32947"/>
    <w:rsid w:val="00E52C4D"/>
    <w:rsid w:val="00E753DD"/>
    <w:rsid w:val="00E851EF"/>
    <w:rsid w:val="00E95C28"/>
    <w:rsid w:val="00EA24F4"/>
    <w:rsid w:val="00EB047B"/>
    <w:rsid w:val="00EB2837"/>
    <w:rsid w:val="00EB473B"/>
    <w:rsid w:val="00EC2FEB"/>
    <w:rsid w:val="00ED0090"/>
    <w:rsid w:val="00ED74CA"/>
    <w:rsid w:val="00ED786E"/>
    <w:rsid w:val="00EE044E"/>
    <w:rsid w:val="00EE6697"/>
    <w:rsid w:val="00EE687B"/>
    <w:rsid w:val="00F0215D"/>
    <w:rsid w:val="00F0798E"/>
    <w:rsid w:val="00F16B87"/>
    <w:rsid w:val="00F255E4"/>
    <w:rsid w:val="00F26417"/>
    <w:rsid w:val="00F365A4"/>
    <w:rsid w:val="00F3687B"/>
    <w:rsid w:val="00F41C9E"/>
    <w:rsid w:val="00F51E92"/>
    <w:rsid w:val="00F55BC8"/>
    <w:rsid w:val="00F61644"/>
    <w:rsid w:val="00F66DD9"/>
    <w:rsid w:val="00F71BF7"/>
    <w:rsid w:val="00F74C8E"/>
    <w:rsid w:val="00F75319"/>
    <w:rsid w:val="00F80B93"/>
    <w:rsid w:val="00F8589F"/>
    <w:rsid w:val="00F909D8"/>
    <w:rsid w:val="00F90CC3"/>
    <w:rsid w:val="00F96B29"/>
    <w:rsid w:val="00FA76A2"/>
    <w:rsid w:val="00FB0908"/>
    <w:rsid w:val="00FB177B"/>
    <w:rsid w:val="00FB7028"/>
    <w:rsid w:val="00FC27AF"/>
    <w:rsid w:val="00FC389D"/>
    <w:rsid w:val="00FC705F"/>
    <w:rsid w:val="00FD0D04"/>
    <w:rsid w:val="00FD4C2F"/>
    <w:rsid w:val="00FD62E9"/>
    <w:rsid w:val="00FD641F"/>
    <w:rsid w:val="00FE1C2C"/>
    <w:rsid w:val="00FE3D11"/>
    <w:rsid w:val="00FE4FD3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 style="mso-position-vertical-relative:page" o:allowoverlap="f" fill="f" fillcolor="white" stroke="f">
      <v:fill color="white" on="f"/>
      <v:stroke on="f"/>
      <o:colormru v:ext="edit" colors="#ffebff,#fff0dc,#ffe6ff,#ffd9ff,#defcfe,#fed,#ffd,#ffe5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46FDF"/>
  </w:style>
  <w:style w:type="paragraph" w:styleId="a5">
    <w:name w:val="head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6A6C96"/>
    <w:rPr>
      <w:sz w:val="18"/>
      <w:szCs w:val="18"/>
    </w:rPr>
  </w:style>
  <w:style w:type="paragraph" w:styleId="a7">
    <w:name w:val="annotation text"/>
    <w:basedOn w:val="a"/>
    <w:semiHidden/>
    <w:rsid w:val="006A6C96"/>
  </w:style>
  <w:style w:type="paragraph" w:styleId="a8">
    <w:name w:val="annotation subject"/>
    <w:basedOn w:val="a7"/>
    <w:next w:val="a7"/>
    <w:semiHidden/>
    <w:rsid w:val="006A6C96"/>
    <w:rPr>
      <w:b/>
      <w:bCs/>
    </w:rPr>
  </w:style>
  <w:style w:type="paragraph" w:styleId="a9">
    <w:name w:val="Balloon Text"/>
    <w:basedOn w:val="a"/>
    <w:semiHidden/>
    <w:rsid w:val="006A6C96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46FDF"/>
  </w:style>
  <w:style w:type="paragraph" w:styleId="a5">
    <w:name w:val="head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6A6C96"/>
    <w:rPr>
      <w:sz w:val="18"/>
      <w:szCs w:val="18"/>
    </w:rPr>
  </w:style>
  <w:style w:type="paragraph" w:styleId="a7">
    <w:name w:val="annotation text"/>
    <w:basedOn w:val="a"/>
    <w:semiHidden/>
    <w:rsid w:val="006A6C96"/>
  </w:style>
  <w:style w:type="paragraph" w:styleId="a8">
    <w:name w:val="annotation subject"/>
    <w:basedOn w:val="a7"/>
    <w:next w:val="a7"/>
    <w:semiHidden/>
    <w:rsid w:val="006A6C96"/>
    <w:rPr>
      <w:b/>
      <w:bCs/>
    </w:rPr>
  </w:style>
  <w:style w:type="paragraph" w:styleId="a9">
    <w:name w:val="Balloon Text"/>
    <w:basedOn w:val="a"/>
    <w:semiHidden/>
    <w:rsid w:val="006A6C9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AD4E-A3F5-401C-8D21-34FD1A81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3</Pages>
  <Words>868</Words>
  <Characters>270</Characters>
  <Application>Microsoft Office Word</Application>
  <DocSecurity>0</DocSecurity>
  <Lines>2</Lines>
  <Paragraphs>2</Paragraphs>
  <ScaleCrop>false</ScaleCrop>
  <Company> 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九、公務人員保障培訓</dc:title>
  <dc:subject/>
  <dc:creator>FENNY CHEN</dc:creator>
  <cp:keywords/>
  <dc:description/>
  <cp:lastModifiedBy>c350</cp:lastModifiedBy>
  <cp:revision>70</cp:revision>
  <cp:lastPrinted>2015-05-21T12:09:00Z</cp:lastPrinted>
  <dcterms:created xsi:type="dcterms:W3CDTF">2013-06-20T00:56:00Z</dcterms:created>
  <dcterms:modified xsi:type="dcterms:W3CDTF">2018-06-05T09:11:00Z</dcterms:modified>
</cp:coreProperties>
</file>