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9B697" w14:textId="0E620543" w:rsidR="00341C9B" w:rsidRPr="00703DFE" w:rsidRDefault="00A16A20" w:rsidP="00F55EDB">
      <w:pPr>
        <w:jc w:val="center"/>
        <w:rPr>
          <w:rFonts w:ascii="標楷體" w:eastAsia="標楷體" w:hAnsi="標楷體"/>
          <w:b/>
          <w:sz w:val="32"/>
          <w:szCs w:val="32"/>
        </w:rPr>
      </w:pPr>
      <w:r>
        <w:rPr>
          <w:rFonts w:ascii="標楷體" w:eastAsia="標楷體" w:hAnsi="標楷體" w:hint="eastAsia"/>
          <w:b/>
          <w:sz w:val="32"/>
          <w:szCs w:val="32"/>
        </w:rPr>
        <w:t>八</w:t>
      </w:r>
      <w:r w:rsidR="00341C9B" w:rsidRPr="00703DFE">
        <w:rPr>
          <w:rFonts w:ascii="標楷體" w:eastAsia="標楷體" w:hAnsi="標楷體" w:hint="eastAsia"/>
          <w:b/>
          <w:sz w:val="32"/>
          <w:szCs w:val="32"/>
        </w:rPr>
        <w:t>、</w:t>
      </w:r>
      <w:r w:rsidRPr="00A16A20">
        <w:rPr>
          <w:rFonts w:ascii="標楷體" w:eastAsia="標楷體" w:hAnsi="標楷體" w:hint="eastAsia"/>
          <w:b/>
          <w:sz w:val="32"/>
          <w:szCs w:val="32"/>
        </w:rPr>
        <w:t>我國政府</w:t>
      </w:r>
      <w:r w:rsidR="00F90242">
        <w:rPr>
          <w:rFonts w:ascii="標楷體" w:eastAsia="標楷體" w:hAnsi="標楷體" w:hint="eastAsia"/>
          <w:b/>
          <w:sz w:val="32"/>
          <w:szCs w:val="32"/>
        </w:rPr>
        <w:t>公務人力</w:t>
      </w:r>
      <w:r w:rsidRPr="00A16A20">
        <w:rPr>
          <w:rFonts w:ascii="標楷體" w:eastAsia="標楷體" w:hAnsi="標楷體" w:hint="eastAsia"/>
          <w:b/>
          <w:sz w:val="32"/>
          <w:szCs w:val="32"/>
        </w:rPr>
        <w:t>及人事費支用情形</w:t>
      </w:r>
    </w:p>
    <w:p w14:paraId="6EAEA0DC" w14:textId="77777777" w:rsidR="001E3C70" w:rsidRPr="001E3C70" w:rsidRDefault="001E3C70" w:rsidP="001E3C70">
      <w:pPr>
        <w:spacing w:line="460" w:lineRule="exact"/>
        <w:ind w:firstLineChars="200" w:firstLine="560"/>
        <w:jc w:val="both"/>
        <w:rPr>
          <w:rFonts w:ascii="標楷體" w:eastAsia="標楷體" w:hAnsi="標楷體"/>
          <w:sz w:val="28"/>
          <w:szCs w:val="28"/>
        </w:rPr>
      </w:pPr>
      <w:r w:rsidRPr="001E3C70">
        <w:rPr>
          <w:rFonts w:ascii="標楷體" w:eastAsia="標楷體" w:hAnsi="標楷體"/>
          <w:sz w:val="28"/>
          <w:szCs w:val="28"/>
        </w:rPr>
        <w:t>我國公務人力，以廣義觀點來看，銓敘統計將其定義為，包含</w:t>
      </w:r>
      <w:r w:rsidRPr="001E3C70">
        <w:rPr>
          <w:rFonts w:ascii="標楷體" w:eastAsia="標楷體" w:hAnsi="標楷體" w:hint="eastAsia"/>
          <w:sz w:val="28"/>
          <w:szCs w:val="28"/>
        </w:rPr>
        <w:t>(1)</w:t>
      </w:r>
      <w:r w:rsidR="00EC054B">
        <w:rPr>
          <w:rFonts w:ascii="標楷體" w:eastAsia="標楷體" w:hAnsi="標楷體" w:hint="eastAsia"/>
          <w:sz w:val="28"/>
          <w:szCs w:val="28"/>
          <w:lang w:eastAsia="zh-HK"/>
        </w:rPr>
        <w:t>公務人員：</w:t>
      </w:r>
      <w:r w:rsidRPr="001E3C70">
        <w:rPr>
          <w:rFonts w:ascii="標楷體" w:eastAsia="標楷體" w:hAnsi="標楷體"/>
          <w:sz w:val="28"/>
          <w:szCs w:val="28"/>
        </w:rPr>
        <w:t>依各機關組織法規所定編制內職務支領俸給之文職人員；</w:t>
      </w:r>
      <w:r w:rsidRPr="001E3C70">
        <w:rPr>
          <w:rFonts w:ascii="標楷體" w:eastAsia="標楷體" w:hAnsi="標楷體" w:hint="eastAsia"/>
          <w:sz w:val="28"/>
          <w:szCs w:val="28"/>
        </w:rPr>
        <w:t>(2)</w:t>
      </w:r>
      <w:r w:rsidR="00EC054B">
        <w:rPr>
          <w:rFonts w:ascii="標楷體" w:eastAsia="標楷體" w:hAnsi="標楷體" w:hint="eastAsia"/>
          <w:sz w:val="28"/>
          <w:szCs w:val="28"/>
          <w:lang w:eastAsia="zh-HK"/>
        </w:rPr>
        <w:t>其他公務人力：</w:t>
      </w:r>
      <w:r w:rsidRPr="001E3C70">
        <w:rPr>
          <w:rFonts w:ascii="標楷體" w:eastAsia="標楷體" w:hAnsi="標楷體"/>
          <w:sz w:val="28"/>
          <w:szCs w:val="28"/>
        </w:rPr>
        <w:t>公部門</w:t>
      </w:r>
      <w:r w:rsidR="00FD1B59">
        <w:rPr>
          <w:rFonts w:ascii="標楷體" w:eastAsia="標楷體" w:hAnsi="標楷體" w:hint="eastAsia"/>
          <w:sz w:val="28"/>
          <w:szCs w:val="28"/>
          <w:lang w:eastAsia="zh-HK"/>
        </w:rPr>
        <w:t>其他</w:t>
      </w:r>
      <w:r w:rsidRPr="001E3C70">
        <w:rPr>
          <w:rFonts w:ascii="標楷體" w:eastAsia="標楷體" w:hAnsi="標楷體"/>
          <w:sz w:val="28"/>
          <w:szCs w:val="28"/>
        </w:rPr>
        <w:t>人力</w:t>
      </w:r>
      <w:r w:rsidR="00FD1B59">
        <w:rPr>
          <w:rFonts w:ascii="標楷體" w:eastAsia="標楷體" w:hAnsi="標楷體" w:hint="eastAsia"/>
          <w:sz w:val="28"/>
          <w:szCs w:val="28"/>
          <w:lang w:eastAsia="zh-HK"/>
        </w:rPr>
        <w:t>包含</w:t>
      </w:r>
      <w:r w:rsidRPr="001E3C70">
        <w:rPr>
          <w:rFonts w:ascii="標楷體" w:eastAsia="標楷體" w:hAnsi="標楷體"/>
          <w:sz w:val="28"/>
          <w:szCs w:val="28"/>
        </w:rPr>
        <w:t>各機關(構)</w:t>
      </w:r>
      <w:r w:rsidR="00A604CA">
        <w:rPr>
          <w:rFonts w:ascii="標楷體" w:eastAsia="標楷體" w:hAnsi="標楷體" w:hint="eastAsia"/>
          <w:sz w:val="28"/>
          <w:szCs w:val="28"/>
          <w:lang w:eastAsia="zh-HK"/>
        </w:rPr>
        <w:t>及</w:t>
      </w:r>
      <w:r w:rsidRPr="001E3C70">
        <w:rPr>
          <w:rFonts w:ascii="標楷體" w:eastAsia="標楷體" w:hAnsi="標楷體"/>
          <w:sz w:val="28"/>
          <w:szCs w:val="28"/>
        </w:rPr>
        <w:t>公立學校</w:t>
      </w:r>
      <w:r w:rsidR="00A604CA">
        <w:rPr>
          <w:rFonts w:ascii="標楷體" w:eastAsia="標楷體" w:hAnsi="標楷體" w:hint="eastAsia"/>
          <w:sz w:val="28"/>
          <w:szCs w:val="28"/>
          <w:lang w:eastAsia="zh-HK"/>
        </w:rPr>
        <w:t>之</w:t>
      </w:r>
      <w:r w:rsidRPr="001E3C70">
        <w:rPr>
          <w:rFonts w:ascii="標楷體" w:eastAsia="標楷體" w:hAnsi="標楷體"/>
          <w:sz w:val="28"/>
          <w:szCs w:val="28"/>
        </w:rPr>
        <w:t>約聘僱人員、職工、駐衛警察</w:t>
      </w:r>
      <w:r w:rsidR="003D361C" w:rsidRPr="001E3C70">
        <w:rPr>
          <w:rFonts w:ascii="標楷體" w:eastAsia="標楷體" w:hAnsi="標楷體"/>
          <w:sz w:val="28"/>
          <w:szCs w:val="28"/>
        </w:rPr>
        <w:t>、</w:t>
      </w:r>
      <w:r w:rsidR="003D361C">
        <w:rPr>
          <w:rFonts w:ascii="標楷體" w:eastAsia="標楷體" w:hAnsi="標楷體" w:hint="eastAsia"/>
          <w:sz w:val="28"/>
          <w:szCs w:val="28"/>
          <w:lang w:eastAsia="zh-HK"/>
        </w:rPr>
        <w:t>臨時人員及勞力派遣人員</w:t>
      </w:r>
      <w:r w:rsidRPr="001E3C70">
        <w:rPr>
          <w:rFonts w:ascii="標楷體" w:eastAsia="標楷體" w:hAnsi="標楷體"/>
          <w:sz w:val="28"/>
          <w:szCs w:val="28"/>
        </w:rPr>
        <w:t>等。</w:t>
      </w:r>
    </w:p>
    <w:p w14:paraId="3C5E083D" w14:textId="77777777" w:rsidR="00341C9B" w:rsidRPr="004D4B5E" w:rsidRDefault="00A16A20" w:rsidP="004D4B5E">
      <w:pPr>
        <w:numPr>
          <w:ilvl w:val="1"/>
          <w:numId w:val="4"/>
        </w:numPr>
        <w:tabs>
          <w:tab w:val="clear" w:pos="1083"/>
          <w:tab w:val="num" w:pos="602"/>
        </w:tabs>
        <w:spacing w:beforeLines="50" w:before="180" w:line="460" w:lineRule="exact"/>
        <w:ind w:left="601" w:hanging="601"/>
        <w:jc w:val="both"/>
        <w:rPr>
          <w:rFonts w:eastAsia="標楷體"/>
          <w:b/>
          <w:sz w:val="28"/>
          <w:szCs w:val="28"/>
        </w:rPr>
      </w:pPr>
      <w:r w:rsidRPr="004D4B5E">
        <w:rPr>
          <w:rFonts w:eastAsia="標楷體"/>
          <w:b/>
          <w:sz w:val="28"/>
          <w:szCs w:val="28"/>
        </w:rPr>
        <w:t>全國公務人力</w:t>
      </w:r>
    </w:p>
    <w:p w14:paraId="4A350194" w14:textId="7E80E8C4" w:rsidR="004C72CC" w:rsidRDefault="004C72CC" w:rsidP="00C77F89">
      <w:pPr>
        <w:spacing w:beforeLines="25" w:before="90" w:line="460" w:lineRule="exact"/>
        <w:ind w:leftChars="236" w:left="566" w:firstLineChars="202" w:firstLine="566"/>
        <w:jc w:val="both"/>
        <w:rPr>
          <w:rFonts w:eastAsia="標楷體"/>
          <w:sz w:val="28"/>
          <w:szCs w:val="28"/>
        </w:rPr>
      </w:pPr>
      <w:r>
        <w:rPr>
          <w:rFonts w:eastAsia="標楷體" w:hint="eastAsia"/>
          <w:sz w:val="28"/>
          <w:szCs w:val="28"/>
        </w:rPr>
        <w:t>1</w:t>
      </w:r>
      <w:r>
        <w:rPr>
          <w:rFonts w:eastAsia="標楷體"/>
          <w:sz w:val="28"/>
          <w:szCs w:val="28"/>
        </w:rPr>
        <w:t>10</w:t>
      </w:r>
      <w:r>
        <w:rPr>
          <w:rFonts w:eastAsia="標楷體" w:hint="eastAsia"/>
          <w:sz w:val="28"/>
          <w:szCs w:val="28"/>
        </w:rPr>
        <w:t>年底全國公務人力共計</w:t>
      </w:r>
      <w:r>
        <w:rPr>
          <w:rFonts w:eastAsia="標楷體" w:hint="eastAsia"/>
          <w:sz w:val="28"/>
          <w:szCs w:val="28"/>
        </w:rPr>
        <w:t>5</w:t>
      </w:r>
      <w:r>
        <w:rPr>
          <w:rFonts w:eastAsia="標楷體"/>
          <w:sz w:val="28"/>
          <w:szCs w:val="28"/>
        </w:rPr>
        <w:t>82</w:t>
      </w:r>
      <w:r>
        <w:rPr>
          <w:rFonts w:eastAsia="標楷體" w:hint="eastAsia"/>
          <w:sz w:val="28"/>
          <w:szCs w:val="28"/>
        </w:rPr>
        <w:t>,</w:t>
      </w:r>
      <w:r>
        <w:rPr>
          <w:rFonts w:eastAsia="標楷體"/>
          <w:sz w:val="28"/>
          <w:szCs w:val="28"/>
        </w:rPr>
        <w:t>803</w:t>
      </w:r>
      <w:r>
        <w:rPr>
          <w:rFonts w:eastAsia="標楷體" w:hint="eastAsia"/>
          <w:sz w:val="28"/>
          <w:szCs w:val="28"/>
        </w:rPr>
        <w:t>人，包含依各機關組織法規所定編制內職務支領俸給之文職人員之公務人員</w:t>
      </w:r>
      <w:r>
        <w:rPr>
          <w:rFonts w:eastAsia="標楷體" w:hint="eastAsia"/>
          <w:sz w:val="28"/>
          <w:szCs w:val="28"/>
        </w:rPr>
        <w:t>3</w:t>
      </w:r>
      <w:r>
        <w:rPr>
          <w:rFonts w:eastAsia="標楷體"/>
          <w:sz w:val="28"/>
          <w:szCs w:val="28"/>
        </w:rPr>
        <w:t>63,197</w:t>
      </w:r>
      <w:r>
        <w:rPr>
          <w:rFonts w:eastAsia="標楷體" w:hint="eastAsia"/>
          <w:sz w:val="28"/>
          <w:szCs w:val="28"/>
        </w:rPr>
        <w:t>人、各機關</w:t>
      </w:r>
      <w:r>
        <w:rPr>
          <w:rFonts w:eastAsia="標楷體" w:hint="eastAsia"/>
          <w:sz w:val="28"/>
          <w:szCs w:val="28"/>
        </w:rPr>
        <w:t>(</w:t>
      </w:r>
      <w:r>
        <w:rPr>
          <w:rFonts w:eastAsia="標楷體" w:hint="eastAsia"/>
          <w:sz w:val="28"/>
          <w:szCs w:val="28"/>
        </w:rPr>
        <w:t>構</w:t>
      </w:r>
      <w:r>
        <w:rPr>
          <w:rFonts w:eastAsia="標楷體"/>
          <w:sz w:val="28"/>
          <w:szCs w:val="28"/>
        </w:rPr>
        <w:t>)</w:t>
      </w:r>
      <w:r>
        <w:rPr>
          <w:rFonts w:eastAsia="標楷體" w:hint="eastAsia"/>
          <w:sz w:val="28"/>
          <w:szCs w:val="28"/>
        </w:rPr>
        <w:t>及公立學校之聘用人員</w:t>
      </w:r>
      <w:r>
        <w:rPr>
          <w:rFonts w:eastAsia="標楷體"/>
          <w:sz w:val="28"/>
          <w:szCs w:val="28"/>
        </w:rPr>
        <w:t>15,684</w:t>
      </w:r>
      <w:r>
        <w:rPr>
          <w:rFonts w:eastAsia="標楷體" w:hint="eastAsia"/>
          <w:sz w:val="28"/>
          <w:szCs w:val="28"/>
        </w:rPr>
        <w:t>人、約</w:t>
      </w:r>
      <w:proofErr w:type="gramStart"/>
      <w:r>
        <w:rPr>
          <w:rFonts w:eastAsia="標楷體" w:hint="eastAsia"/>
          <w:sz w:val="28"/>
          <w:szCs w:val="28"/>
        </w:rPr>
        <w:t>僱</w:t>
      </w:r>
      <w:proofErr w:type="gramEnd"/>
      <w:r>
        <w:rPr>
          <w:rFonts w:eastAsia="標楷體" w:hint="eastAsia"/>
          <w:sz w:val="28"/>
          <w:szCs w:val="28"/>
        </w:rPr>
        <w:t>人員</w:t>
      </w:r>
      <w:r w:rsidR="00C77F89">
        <w:rPr>
          <w:rFonts w:eastAsia="標楷體" w:hint="eastAsia"/>
          <w:sz w:val="28"/>
          <w:szCs w:val="28"/>
        </w:rPr>
        <w:t>1</w:t>
      </w:r>
      <w:r w:rsidR="00C77F89">
        <w:rPr>
          <w:rFonts w:eastAsia="標楷體"/>
          <w:sz w:val="28"/>
          <w:szCs w:val="28"/>
        </w:rPr>
        <w:t>6,047</w:t>
      </w:r>
      <w:r w:rsidR="00C77F89">
        <w:rPr>
          <w:rFonts w:eastAsia="標楷體" w:hint="eastAsia"/>
          <w:sz w:val="28"/>
          <w:szCs w:val="28"/>
        </w:rPr>
        <w:t>人</w:t>
      </w:r>
      <w:r>
        <w:rPr>
          <w:rFonts w:eastAsia="標楷體" w:hint="eastAsia"/>
          <w:sz w:val="28"/>
          <w:szCs w:val="28"/>
        </w:rPr>
        <w:t>、職工</w:t>
      </w:r>
      <w:r w:rsidR="00C77F89">
        <w:rPr>
          <w:rFonts w:eastAsia="標楷體" w:hint="eastAsia"/>
          <w:sz w:val="28"/>
          <w:szCs w:val="28"/>
        </w:rPr>
        <w:t>(</w:t>
      </w:r>
      <w:r w:rsidR="00C77F89">
        <w:rPr>
          <w:rFonts w:eastAsia="標楷體" w:hint="eastAsia"/>
          <w:sz w:val="28"/>
          <w:szCs w:val="28"/>
        </w:rPr>
        <w:t>包含技工、駕駛、工及工員</w:t>
      </w:r>
      <w:r w:rsidR="00C77F89">
        <w:rPr>
          <w:rFonts w:eastAsia="標楷體"/>
          <w:sz w:val="28"/>
          <w:szCs w:val="28"/>
        </w:rPr>
        <w:t>)77,965</w:t>
      </w:r>
      <w:r w:rsidR="00C77F89">
        <w:rPr>
          <w:rFonts w:eastAsia="標楷體" w:hint="eastAsia"/>
          <w:sz w:val="28"/>
          <w:szCs w:val="28"/>
        </w:rPr>
        <w:t>人、駐衛警察</w:t>
      </w:r>
      <w:r w:rsidR="00C77F89">
        <w:rPr>
          <w:rFonts w:eastAsia="標楷體" w:hint="eastAsia"/>
          <w:sz w:val="28"/>
          <w:szCs w:val="28"/>
        </w:rPr>
        <w:t>2</w:t>
      </w:r>
      <w:r w:rsidR="00C77F89">
        <w:rPr>
          <w:rFonts w:eastAsia="標楷體"/>
          <w:sz w:val="28"/>
          <w:szCs w:val="28"/>
        </w:rPr>
        <w:t>,072</w:t>
      </w:r>
      <w:r w:rsidR="00C77F89">
        <w:rPr>
          <w:rFonts w:eastAsia="標楷體" w:hint="eastAsia"/>
          <w:sz w:val="28"/>
          <w:szCs w:val="28"/>
        </w:rPr>
        <w:t>人、臨時人員</w:t>
      </w:r>
      <w:r w:rsidR="00C77F89">
        <w:rPr>
          <w:rFonts w:eastAsia="標楷體" w:hint="eastAsia"/>
          <w:sz w:val="28"/>
          <w:szCs w:val="28"/>
        </w:rPr>
        <w:t>1</w:t>
      </w:r>
      <w:r w:rsidR="00C77F89">
        <w:rPr>
          <w:rFonts w:eastAsia="標楷體"/>
          <w:sz w:val="28"/>
          <w:szCs w:val="28"/>
        </w:rPr>
        <w:t>07,838</w:t>
      </w:r>
      <w:r w:rsidR="00C77F89">
        <w:rPr>
          <w:rFonts w:eastAsia="標楷體" w:hint="eastAsia"/>
          <w:sz w:val="28"/>
          <w:szCs w:val="28"/>
        </w:rPr>
        <w:t>人。</w:t>
      </w:r>
    </w:p>
    <w:p w14:paraId="7E6EF0C9" w14:textId="76A7F155" w:rsidR="004D4B5E" w:rsidRDefault="004D4B5E" w:rsidP="00C77F89">
      <w:pPr>
        <w:spacing w:beforeLines="25" w:before="90" w:line="460" w:lineRule="exact"/>
        <w:ind w:leftChars="236" w:left="566" w:firstLineChars="202" w:firstLine="566"/>
        <w:jc w:val="both"/>
        <w:rPr>
          <w:rFonts w:eastAsia="標楷體"/>
          <w:sz w:val="28"/>
          <w:szCs w:val="28"/>
        </w:rPr>
      </w:pPr>
      <w:r w:rsidRPr="004D4B5E">
        <w:rPr>
          <w:rFonts w:eastAsia="標楷體"/>
          <w:sz w:val="28"/>
          <w:szCs w:val="28"/>
        </w:rPr>
        <w:t>我國近</w:t>
      </w:r>
      <w:r w:rsidRPr="004D4B5E">
        <w:rPr>
          <w:rFonts w:eastAsia="標楷體"/>
          <w:sz w:val="28"/>
          <w:szCs w:val="28"/>
        </w:rPr>
        <w:t>10</w:t>
      </w:r>
      <w:r w:rsidRPr="004D4B5E">
        <w:rPr>
          <w:rFonts w:eastAsia="標楷體"/>
          <w:sz w:val="28"/>
          <w:szCs w:val="28"/>
        </w:rPr>
        <w:t>年全國公務人力</w:t>
      </w:r>
      <w:r w:rsidR="00093B5B">
        <w:rPr>
          <w:rFonts w:eastAsia="標楷體" w:hint="eastAsia"/>
          <w:sz w:val="28"/>
          <w:szCs w:val="28"/>
        </w:rPr>
        <w:t>，</w:t>
      </w:r>
      <w:r w:rsidR="00D93973">
        <w:rPr>
          <w:rFonts w:eastAsia="標楷體" w:hint="eastAsia"/>
          <w:sz w:val="28"/>
          <w:szCs w:val="28"/>
          <w:lang w:eastAsia="zh-HK"/>
        </w:rPr>
        <w:t xml:space="preserve"> </w:t>
      </w:r>
      <w:r w:rsidR="008F2488">
        <w:rPr>
          <w:rFonts w:eastAsia="標楷體" w:hint="eastAsia"/>
          <w:sz w:val="28"/>
          <w:szCs w:val="28"/>
        </w:rPr>
        <w:t>101</w:t>
      </w:r>
      <w:r w:rsidR="008F2488">
        <w:rPr>
          <w:rFonts w:eastAsia="標楷體" w:hint="eastAsia"/>
          <w:sz w:val="28"/>
          <w:szCs w:val="28"/>
        </w:rPr>
        <w:t>年</w:t>
      </w:r>
      <w:r w:rsidR="008F2488">
        <w:rPr>
          <w:rFonts w:eastAsia="標楷體" w:hint="eastAsia"/>
          <w:sz w:val="28"/>
          <w:szCs w:val="28"/>
          <w:lang w:eastAsia="zh-HK"/>
        </w:rPr>
        <w:t>底至</w:t>
      </w:r>
      <w:r w:rsidR="00A604CA">
        <w:rPr>
          <w:rFonts w:eastAsia="標楷體" w:hint="eastAsia"/>
          <w:sz w:val="28"/>
          <w:szCs w:val="28"/>
          <w:lang w:eastAsia="zh-HK"/>
        </w:rPr>
        <w:t>106</w:t>
      </w:r>
      <w:r w:rsidR="00A604CA">
        <w:rPr>
          <w:rFonts w:eastAsia="標楷體" w:hint="eastAsia"/>
          <w:sz w:val="28"/>
          <w:szCs w:val="28"/>
          <w:lang w:eastAsia="zh-HK"/>
        </w:rPr>
        <w:t>年底，維持</w:t>
      </w:r>
      <w:r w:rsidR="00FA2DC0">
        <w:rPr>
          <w:rFonts w:eastAsia="標楷體" w:hint="eastAsia"/>
          <w:sz w:val="28"/>
          <w:szCs w:val="28"/>
          <w:lang w:eastAsia="zh-HK"/>
        </w:rPr>
        <w:t>約</w:t>
      </w:r>
      <w:r w:rsidR="00A604CA">
        <w:rPr>
          <w:rFonts w:eastAsia="標楷體" w:hint="eastAsia"/>
          <w:sz w:val="28"/>
          <w:szCs w:val="28"/>
        </w:rPr>
        <w:t>9</w:t>
      </w:r>
      <w:r w:rsidR="00A604CA">
        <w:rPr>
          <w:rFonts w:eastAsia="標楷體" w:hint="eastAsia"/>
          <w:sz w:val="28"/>
          <w:szCs w:val="28"/>
          <w:lang w:eastAsia="zh-HK"/>
        </w:rPr>
        <w:t>1</w:t>
      </w:r>
      <w:r w:rsidR="00A604CA">
        <w:rPr>
          <w:rFonts w:eastAsia="標楷體" w:hint="eastAsia"/>
          <w:sz w:val="28"/>
          <w:szCs w:val="28"/>
          <w:lang w:eastAsia="zh-HK"/>
        </w:rPr>
        <w:t>萬人，</w:t>
      </w:r>
      <w:r w:rsidR="00313388">
        <w:rPr>
          <w:rFonts w:eastAsia="標楷體" w:hint="eastAsia"/>
          <w:sz w:val="28"/>
          <w:szCs w:val="28"/>
        </w:rPr>
        <w:t>10</w:t>
      </w:r>
      <w:r w:rsidR="00A604CA">
        <w:rPr>
          <w:rFonts w:eastAsia="標楷體" w:hint="eastAsia"/>
          <w:sz w:val="28"/>
          <w:szCs w:val="28"/>
        </w:rPr>
        <w:t>7</w:t>
      </w:r>
      <w:r w:rsidR="00313388">
        <w:rPr>
          <w:rFonts w:eastAsia="標楷體" w:hint="eastAsia"/>
          <w:sz w:val="28"/>
          <w:szCs w:val="28"/>
        </w:rPr>
        <w:t>年</w:t>
      </w:r>
      <w:r w:rsidR="00DF15EE">
        <w:rPr>
          <w:rFonts w:eastAsia="標楷體" w:hint="eastAsia"/>
          <w:sz w:val="28"/>
          <w:szCs w:val="28"/>
        </w:rPr>
        <w:t>底</w:t>
      </w:r>
      <w:r w:rsidR="00A604CA">
        <w:rPr>
          <w:rFonts w:eastAsia="標楷體" w:hint="eastAsia"/>
          <w:sz w:val="28"/>
          <w:szCs w:val="28"/>
          <w:lang w:eastAsia="zh-HK"/>
        </w:rPr>
        <w:t>因</w:t>
      </w:r>
      <w:r w:rsidR="00A85D0B" w:rsidRPr="004D4B5E">
        <w:rPr>
          <w:rFonts w:eastAsia="標楷體"/>
          <w:sz w:val="28"/>
          <w:szCs w:val="28"/>
        </w:rPr>
        <w:t>「</w:t>
      </w:r>
      <w:r w:rsidR="00EC054B">
        <w:rPr>
          <w:rFonts w:eastAsia="標楷體" w:hint="eastAsia"/>
          <w:sz w:val="28"/>
          <w:szCs w:val="28"/>
          <w:lang w:eastAsia="zh-HK"/>
        </w:rPr>
        <w:t>其他</w:t>
      </w:r>
      <w:r w:rsidR="00A85D0B" w:rsidRPr="004D4B5E">
        <w:rPr>
          <w:rFonts w:eastAsia="標楷體"/>
          <w:sz w:val="28"/>
          <w:szCs w:val="28"/>
        </w:rPr>
        <w:t>公</w:t>
      </w:r>
      <w:r w:rsidR="00EC054B">
        <w:rPr>
          <w:rFonts w:eastAsia="標楷體" w:hint="eastAsia"/>
          <w:sz w:val="28"/>
          <w:szCs w:val="28"/>
          <w:lang w:eastAsia="zh-HK"/>
        </w:rPr>
        <w:t>務</w:t>
      </w:r>
      <w:r w:rsidR="00A85D0B" w:rsidRPr="004D4B5E">
        <w:rPr>
          <w:rFonts w:eastAsia="標楷體"/>
          <w:sz w:val="28"/>
          <w:szCs w:val="28"/>
        </w:rPr>
        <w:t>人力」</w:t>
      </w:r>
      <w:r w:rsidR="00A604CA">
        <w:rPr>
          <w:rFonts w:eastAsia="標楷體" w:hint="eastAsia"/>
          <w:sz w:val="28"/>
          <w:szCs w:val="28"/>
          <w:lang w:eastAsia="zh-HK"/>
        </w:rPr>
        <w:t>排除公立學校教師及軍職人員</w:t>
      </w:r>
      <w:r w:rsidR="009C0959">
        <w:rPr>
          <w:rFonts w:eastAsia="標楷體" w:hint="eastAsia"/>
          <w:sz w:val="28"/>
          <w:szCs w:val="28"/>
          <w:lang w:eastAsia="zh-HK"/>
        </w:rPr>
        <w:t>之計算</w:t>
      </w:r>
      <w:r w:rsidR="00A604CA">
        <w:rPr>
          <w:rFonts w:eastAsia="標楷體" w:hint="eastAsia"/>
          <w:sz w:val="28"/>
          <w:szCs w:val="28"/>
          <w:lang w:eastAsia="zh-HK"/>
        </w:rPr>
        <w:t>，</w:t>
      </w:r>
      <w:r w:rsidR="003B2497">
        <w:rPr>
          <w:rFonts w:eastAsia="標楷體" w:hint="eastAsia"/>
          <w:sz w:val="28"/>
          <w:szCs w:val="28"/>
          <w:lang w:eastAsia="zh-HK"/>
        </w:rPr>
        <w:t>致</w:t>
      </w:r>
      <w:r w:rsidR="00A604CA">
        <w:rPr>
          <w:rFonts w:eastAsia="標楷體" w:hint="eastAsia"/>
          <w:sz w:val="28"/>
          <w:szCs w:val="28"/>
          <w:lang w:eastAsia="zh-HK"/>
        </w:rPr>
        <w:t>人數下降</w:t>
      </w:r>
      <w:r w:rsidR="00001911">
        <w:rPr>
          <w:rFonts w:eastAsia="標楷體" w:hint="eastAsia"/>
          <w:sz w:val="28"/>
          <w:szCs w:val="28"/>
          <w:lang w:eastAsia="zh-HK"/>
        </w:rPr>
        <w:t>，</w:t>
      </w:r>
      <w:r w:rsidR="00001911">
        <w:rPr>
          <w:rFonts w:eastAsia="標楷體" w:hint="eastAsia"/>
          <w:sz w:val="28"/>
          <w:szCs w:val="28"/>
          <w:lang w:eastAsia="zh-HK"/>
        </w:rPr>
        <w:t>107</w:t>
      </w:r>
      <w:r w:rsidR="00001911">
        <w:rPr>
          <w:rFonts w:eastAsia="標楷體" w:hint="eastAsia"/>
          <w:sz w:val="28"/>
          <w:szCs w:val="28"/>
          <w:lang w:eastAsia="zh-HK"/>
        </w:rPr>
        <w:t>年底及</w:t>
      </w:r>
      <w:r w:rsidR="00001911">
        <w:rPr>
          <w:rFonts w:eastAsia="標楷體" w:hint="eastAsia"/>
          <w:sz w:val="28"/>
          <w:szCs w:val="28"/>
          <w:lang w:eastAsia="zh-HK"/>
        </w:rPr>
        <w:t>108</w:t>
      </w:r>
      <w:r w:rsidR="00001911">
        <w:rPr>
          <w:rFonts w:eastAsia="標楷體" w:hint="eastAsia"/>
          <w:sz w:val="28"/>
          <w:szCs w:val="28"/>
          <w:lang w:eastAsia="zh-HK"/>
        </w:rPr>
        <w:t>年底約</w:t>
      </w:r>
      <w:r w:rsidR="00A604CA">
        <w:rPr>
          <w:rFonts w:eastAsia="標楷體" w:hint="eastAsia"/>
          <w:sz w:val="28"/>
          <w:szCs w:val="28"/>
          <w:lang w:eastAsia="zh-HK"/>
        </w:rPr>
        <w:t>為</w:t>
      </w:r>
      <w:r w:rsidR="00001911">
        <w:rPr>
          <w:rFonts w:eastAsia="標楷體" w:hint="eastAsia"/>
          <w:sz w:val="28"/>
          <w:szCs w:val="28"/>
          <w:lang w:eastAsia="zh-HK"/>
        </w:rPr>
        <w:t>58</w:t>
      </w:r>
      <w:r w:rsidR="00001911">
        <w:rPr>
          <w:rFonts w:eastAsia="標楷體" w:hint="eastAsia"/>
          <w:sz w:val="28"/>
          <w:szCs w:val="28"/>
          <w:lang w:eastAsia="zh-HK"/>
        </w:rPr>
        <w:t>萬人</w:t>
      </w:r>
      <w:r w:rsidR="00D93973">
        <w:rPr>
          <w:rFonts w:eastAsia="標楷體" w:hint="eastAsia"/>
          <w:sz w:val="28"/>
          <w:szCs w:val="28"/>
          <w:lang w:eastAsia="zh-HK"/>
        </w:rPr>
        <w:t>，</w:t>
      </w:r>
      <w:r w:rsidR="00D93973">
        <w:rPr>
          <w:rFonts w:eastAsia="標楷體" w:hint="eastAsia"/>
          <w:sz w:val="28"/>
          <w:szCs w:val="28"/>
        </w:rPr>
        <w:t>109</w:t>
      </w:r>
      <w:r w:rsidR="00D93973">
        <w:rPr>
          <w:rFonts w:eastAsia="標楷體" w:hint="eastAsia"/>
          <w:sz w:val="28"/>
          <w:szCs w:val="28"/>
          <w:lang w:eastAsia="zh-HK"/>
        </w:rPr>
        <w:t>年底微升為</w:t>
      </w:r>
      <w:r w:rsidR="00D93973">
        <w:rPr>
          <w:rFonts w:eastAsia="標楷體" w:hint="eastAsia"/>
          <w:sz w:val="28"/>
          <w:szCs w:val="28"/>
          <w:lang w:eastAsia="zh-HK"/>
        </w:rPr>
        <w:t>59</w:t>
      </w:r>
      <w:r w:rsidR="00D93973">
        <w:rPr>
          <w:rFonts w:eastAsia="標楷體" w:hint="eastAsia"/>
          <w:sz w:val="28"/>
          <w:szCs w:val="28"/>
          <w:lang w:eastAsia="zh-HK"/>
        </w:rPr>
        <w:t>萬</w:t>
      </w:r>
      <w:r w:rsidR="00D93973">
        <w:rPr>
          <w:rFonts w:eastAsia="標楷體" w:hint="eastAsia"/>
          <w:sz w:val="28"/>
          <w:szCs w:val="28"/>
          <w:lang w:eastAsia="zh-HK"/>
        </w:rPr>
        <w:t>5</w:t>
      </w:r>
      <w:r w:rsidR="00D93973">
        <w:rPr>
          <w:rFonts w:eastAsia="標楷體" w:hint="eastAsia"/>
          <w:sz w:val="28"/>
          <w:szCs w:val="28"/>
          <w:lang w:eastAsia="zh-HK"/>
        </w:rPr>
        <w:t>千餘人</w:t>
      </w:r>
      <w:r w:rsidR="008F2488">
        <w:rPr>
          <w:rFonts w:eastAsia="標楷體" w:hint="eastAsia"/>
          <w:sz w:val="28"/>
          <w:szCs w:val="28"/>
          <w:lang w:eastAsia="zh-HK"/>
        </w:rPr>
        <w:t>，</w:t>
      </w:r>
      <w:r w:rsidR="008F2488">
        <w:rPr>
          <w:rFonts w:eastAsia="標楷體" w:hint="eastAsia"/>
          <w:sz w:val="28"/>
          <w:szCs w:val="28"/>
        </w:rPr>
        <w:t>1</w:t>
      </w:r>
      <w:r w:rsidR="008F2488">
        <w:rPr>
          <w:rFonts w:eastAsia="標楷體"/>
          <w:sz w:val="28"/>
          <w:szCs w:val="28"/>
        </w:rPr>
        <w:t>10</w:t>
      </w:r>
      <w:r w:rsidR="008F2488">
        <w:rPr>
          <w:rFonts w:eastAsia="標楷體" w:hint="eastAsia"/>
          <w:sz w:val="28"/>
          <w:szCs w:val="28"/>
        </w:rPr>
        <w:t>年底則又降至</w:t>
      </w:r>
      <w:r w:rsidR="008F2488">
        <w:rPr>
          <w:rFonts w:eastAsia="標楷體" w:hint="eastAsia"/>
          <w:sz w:val="28"/>
          <w:szCs w:val="28"/>
        </w:rPr>
        <w:t>5</w:t>
      </w:r>
      <w:r w:rsidR="008F2488">
        <w:rPr>
          <w:rFonts w:eastAsia="標楷體"/>
          <w:sz w:val="28"/>
          <w:szCs w:val="28"/>
        </w:rPr>
        <w:t>8</w:t>
      </w:r>
      <w:r w:rsidR="008F2488">
        <w:rPr>
          <w:rFonts w:eastAsia="標楷體" w:hint="eastAsia"/>
          <w:sz w:val="28"/>
          <w:szCs w:val="28"/>
        </w:rPr>
        <w:t>萬餘人</w:t>
      </w:r>
      <w:r w:rsidRPr="004D4B5E">
        <w:rPr>
          <w:rFonts w:eastAsia="標楷體"/>
          <w:sz w:val="28"/>
          <w:szCs w:val="28"/>
        </w:rPr>
        <w:t>。</w:t>
      </w:r>
    </w:p>
    <w:p w14:paraId="01184D0E" w14:textId="3E3B1296" w:rsidR="00D137B1" w:rsidRDefault="00563CF8" w:rsidP="00C77F89">
      <w:pPr>
        <w:spacing w:beforeLines="25" w:before="90" w:line="460" w:lineRule="exact"/>
        <w:ind w:leftChars="236" w:left="566" w:firstLineChars="201" w:firstLine="563"/>
        <w:jc w:val="both"/>
        <w:rPr>
          <w:rFonts w:eastAsia="標楷體"/>
          <w:sz w:val="28"/>
          <w:szCs w:val="28"/>
        </w:rPr>
      </w:pPr>
      <w:r>
        <w:rPr>
          <w:rFonts w:eastAsia="標楷體" w:hint="eastAsia"/>
          <w:sz w:val="28"/>
          <w:szCs w:val="28"/>
        </w:rPr>
        <w:t>觀察</w:t>
      </w:r>
      <w:r w:rsidR="00862888">
        <w:rPr>
          <w:rFonts w:eastAsia="標楷體" w:hint="eastAsia"/>
          <w:sz w:val="28"/>
          <w:szCs w:val="28"/>
        </w:rPr>
        <w:t>近</w:t>
      </w:r>
      <w:r w:rsidR="00862888">
        <w:rPr>
          <w:rFonts w:eastAsia="標楷體" w:hint="eastAsia"/>
          <w:sz w:val="28"/>
          <w:szCs w:val="28"/>
        </w:rPr>
        <w:t>10</w:t>
      </w:r>
      <w:r w:rsidR="00862888">
        <w:rPr>
          <w:rFonts w:eastAsia="標楷體" w:hint="eastAsia"/>
          <w:sz w:val="28"/>
          <w:szCs w:val="28"/>
        </w:rPr>
        <w:t>年</w:t>
      </w:r>
      <w:r w:rsidR="004A4FEC">
        <w:rPr>
          <w:rFonts w:eastAsia="標楷體" w:hint="eastAsia"/>
          <w:sz w:val="28"/>
          <w:szCs w:val="28"/>
          <w:lang w:eastAsia="zh-HK"/>
        </w:rPr>
        <w:t>全</w:t>
      </w:r>
      <w:r>
        <w:rPr>
          <w:rFonts w:eastAsia="標楷體" w:hint="eastAsia"/>
          <w:sz w:val="28"/>
          <w:szCs w:val="28"/>
        </w:rPr>
        <w:t>國</w:t>
      </w:r>
      <w:r w:rsidR="004D4B5E" w:rsidRPr="004D4B5E">
        <w:rPr>
          <w:rFonts w:eastAsia="標楷體"/>
          <w:sz w:val="28"/>
          <w:szCs w:val="28"/>
        </w:rPr>
        <w:t>公務人力占總人口比率、占勞動力人口比率及占就業人口比率，三者趨勢相</w:t>
      </w:r>
      <w:r w:rsidR="00FA2DC0">
        <w:rPr>
          <w:rFonts w:eastAsia="標楷體" w:hint="eastAsia"/>
          <w:sz w:val="28"/>
          <w:szCs w:val="28"/>
          <w:lang w:eastAsia="zh-HK"/>
        </w:rPr>
        <w:t>當</w:t>
      </w:r>
      <w:r w:rsidR="004D4B5E" w:rsidRPr="004D4B5E">
        <w:rPr>
          <w:rFonts w:eastAsia="標楷體"/>
          <w:sz w:val="28"/>
          <w:szCs w:val="28"/>
        </w:rPr>
        <w:t>，</w:t>
      </w:r>
      <w:r w:rsidR="00001911">
        <w:rPr>
          <w:rFonts w:eastAsia="標楷體" w:hint="eastAsia"/>
          <w:sz w:val="28"/>
          <w:szCs w:val="28"/>
        </w:rPr>
        <w:t>101</w:t>
      </w:r>
      <w:r w:rsidR="00001911">
        <w:rPr>
          <w:rFonts w:eastAsia="標楷體" w:hint="eastAsia"/>
          <w:sz w:val="28"/>
          <w:szCs w:val="28"/>
          <w:lang w:eastAsia="zh-HK"/>
        </w:rPr>
        <w:t>年</w:t>
      </w:r>
      <w:r w:rsidR="00AD1A8D">
        <w:rPr>
          <w:rFonts w:eastAsia="標楷體" w:hint="eastAsia"/>
          <w:sz w:val="28"/>
          <w:szCs w:val="28"/>
          <w:lang w:eastAsia="zh-HK"/>
        </w:rPr>
        <w:t>底</w:t>
      </w:r>
      <w:r w:rsidR="00001911">
        <w:rPr>
          <w:rFonts w:eastAsia="標楷體" w:hint="eastAsia"/>
          <w:sz w:val="28"/>
          <w:szCs w:val="28"/>
          <w:lang w:eastAsia="zh-HK"/>
        </w:rPr>
        <w:t>至</w:t>
      </w:r>
      <w:r w:rsidR="00001911">
        <w:rPr>
          <w:rFonts w:eastAsia="標楷體" w:hint="eastAsia"/>
          <w:sz w:val="28"/>
          <w:szCs w:val="28"/>
          <w:lang w:eastAsia="zh-HK"/>
        </w:rPr>
        <w:t>106</w:t>
      </w:r>
      <w:proofErr w:type="gramStart"/>
      <w:r w:rsidR="00001911">
        <w:rPr>
          <w:rFonts w:eastAsia="標楷體" w:hint="eastAsia"/>
          <w:sz w:val="28"/>
          <w:szCs w:val="28"/>
          <w:lang w:eastAsia="zh-HK"/>
        </w:rPr>
        <w:t>年</w:t>
      </w:r>
      <w:r w:rsidR="00AD1A8D">
        <w:rPr>
          <w:rFonts w:eastAsia="標楷體" w:hint="eastAsia"/>
          <w:sz w:val="28"/>
          <w:szCs w:val="28"/>
          <w:lang w:eastAsia="zh-HK"/>
        </w:rPr>
        <w:t>底</w:t>
      </w:r>
      <w:r w:rsidR="00001911">
        <w:rPr>
          <w:rFonts w:eastAsia="標楷體" w:hint="eastAsia"/>
          <w:sz w:val="28"/>
          <w:szCs w:val="28"/>
          <w:lang w:eastAsia="zh-HK"/>
        </w:rPr>
        <w:t>間</w:t>
      </w:r>
      <w:r w:rsidR="00AD1A8D">
        <w:rPr>
          <w:rFonts w:eastAsia="標楷體" w:hint="eastAsia"/>
          <w:sz w:val="28"/>
          <w:szCs w:val="28"/>
          <w:lang w:eastAsia="zh-HK"/>
        </w:rPr>
        <w:t>亦大致</w:t>
      </w:r>
      <w:proofErr w:type="gramEnd"/>
      <w:r w:rsidR="00001911">
        <w:rPr>
          <w:rFonts w:eastAsia="標楷體" w:hint="eastAsia"/>
          <w:sz w:val="28"/>
          <w:szCs w:val="28"/>
          <w:lang w:eastAsia="zh-HK"/>
        </w:rPr>
        <w:t>持平</w:t>
      </w:r>
      <w:r w:rsidR="00A85D0B">
        <w:rPr>
          <w:rFonts w:eastAsia="標楷體" w:hint="eastAsia"/>
          <w:sz w:val="28"/>
          <w:szCs w:val="28"/>
        </w:rPr>
        <w:t>，</w:t>
      </w:r>
      <w:r w:rsidR="00A85D0B" w:rsidRPr="004D4B5E">
        <w:rPr>
          <w:rFonts w:eastAsia="標楷體"/>
          <w:sz w:val="28"/>
          <w:szCs w:val="28"/>
        </w:rPr>
        <w:t>10</w:t>
      </w:r>
      <w:r w:rsidR="00A85D0B">
        <w:rPr>
          <w:rFonts w:eastAsia="標楷體"/>
          <w:sz w:val="28"/>
          <w:szCs w:val="28"/>
        </w:rPr>
        <w:t>7</w:t>
      </w:r>
      <w:r w:rsidR="00A85D0B" w:rsidRPr="004D4B5E">
        <w:rPr>
          <w:rFonts w:eastAsia="標楷體"/>
          <w:sz w:val="28"/>
          <w:szCs w:val="28"/>
        </w:rPr>
        <w:t>年</w:t>
      </w:r>
      <w:r w:rsidR="00A85D0B">
        <w:rPr>
          <w:rFonts w:eastAsia="標楷體" w:hint="eastAsia"/>
          <w:sz w:val="28"/>
          <w:szCs w:val="28"/>
        </w:rPr>
        <w:t>底起因</w:t>
      </w:r>
      <w:r w:rsidR="00A85D0B">
        <w:rPr>
          <w:rFonts w:eastAsia="標楷體" w:hint="eastAsia"/>
          <w:sz w:val="28"/>
          <w:szCs w:val="28"/>
          <w:lang w:eastAsia="zh-HK"/>
        </w:rPr>
        <w:t>排除公立學校教師及軍職人員</w:t>
      </w:r>
      <w:r w:rsidR="009C0959">
        <w:rPr>
          <w:rFonts w:eastAsia="標楷體" w:hint="eastAsia"/>
          <w:sz w:val="28"/>
          <w:szCs w:val="28"/>
          <w:lang w:eastAsia="zh-HK"/>
        </w:rPr>
        <w:t>人數</w:t>
      </w:r>
      <w:r w:rsidR="00A85D0B">
        <w:rPr>
          <w:rFonts w:eastAsia="標楷體" w:hint="eastAsia"/>
          <w:sz w:val="28"/>
          <w:szCs w:val="28"/>
        </w:rPr>
        <w:t>，</w:t>
      </w:r>
      <w:r w:rsidR="008316EE">
        <w:rPr>
          <w:rFonts w:eastAsia="標楷體" w:hint="eastAsia"/>
          <w:sz w:val="28"/>
          <w:szCs w:val="28"/>
          <w:lang w:eastAsia="zh-HK"/>
        </w:rPr>
        <w:t>各占</w:t>
      </w:r>
      <w:r w:rsidR="00A85D0B">
        <w:rPr>
          <w:rFonts w:eastAsia="標楷體" w:hint="eastAsia"/>
          <w:sz w:val="28"/>
          <w:szCs w:val="28"/>
          <w:lang w:eastAsia="zh-HK"/>
        </w:rPr>
        <w:t>率</w:t>
      </w:r>
      <w:r w:rsidR="008316EE">
        <w:rPr>
          <w:rFonts w:eastAsia="標楷體" w:hint="eastAsia"/>
          <w:sz w:val="28"/>
          <w:szCs w:val="28"/>
          <w:lang w:eastAsia="zh-HK"/>
        </w:rPr>
        <w:t>均</w:t>
      </w:r>
      <w:r w:rsidR="009C0959">
        <w:rPr>
          <w:rFonts w:eastAsia="標楷體" w:hint="eastAsia"/>
          <w:sz w:val="28"/>
          <w:szCs w:val="28"/>
          <w:lang w:eastAsia="zh-HK"/>
        </w:rPr>
        <w:t>下降</w:t>
      </w:r>
      <w:r w:rsidR="00001911">
        <w:rPr>
          <w:rFonts w:eastAsia="標楷體" w:hint="eastAsia"/>
          <w:sz w:val="28"/>
          <w:szCs w:val="28"/>
        </w:rPr>
        <w:t>，</w:t>
      </w:r>
      <w:r w:rsidR="00001911">
        <w:rPr>
          <w:rFonts w:eastAsia="標楷體" w:hint="eastAsia"/>
          <w:sz w:val="28"/>
          <w:szCs w:val="28"/>
        </w:rPr>
        <w:t>107</w:t>
      </w:r>
      <w:r w:rsidR="00001911">
        <w:rPr>
          <w:rFonts w:eastAsia="標楷體" w:hint="eastAsia"/>
          <w:sz w:val="28"/>
          <w:szCs w:val="28"/>
          <w:lang w:eastAsia="zh-HK"/>
        </w:rPr>
        <w:t>年底</w:t>
      </w:r>
      <w:r w:rsidR="00D93973">
        <w:rPr>
          <w:rFonts w:eastAsia="標楷體" w:hint="eastAsia"/>
          <w:sz w:val="28"/>
          <w:szCs w:val="28"/>
          <w:lang w:eastAsia="zh-HK"/>
        </w:rPr>
        <w:t>至</w:t>
      </w:r>
      <w:r w:rsidR="00001911">
        <w:rPr>
          <w:rFonts w:eastAsia="標楷體" w:hint="eastAsia"/>
          <w:sz w:val="28"/>
          <w:szCs w:val="28"/>
          <w:lang w:eastAsia="zh-HK"/>
        </w:rPr>
        <w:t>10</w:t>
      </w:r>
      <w:r w:rsidR="00D93973">
        <w:rPr>
          <w:rFonts w:eastAsia="標楷體" w:hint="eastAsia"/>
          <w:sz w:val="28"/>
          <w:szCs w:val="28"/>
          <w:lang w:eastAsia="zh-HK"/>
        </w:rPr>
        <w:t>9</w:t>
      </w:r>
      <w:r w:rsidR="00001911">
        <w:rPr>
          <w:rFonts w:eastAsia="標楷體" w:hint="eastAsia"/>
          <w:sz w:val="28"/>
          <w:szCs w:val="28"/>
          <w:lang w:eastAsia="zh-HK"/>
        </w:rPr>
        <w:t>年底</w:t>
      </w:r>
      <w:r w:rsidR="00AD1A8D">
        <w:rPr>
          <w:rFonts w:eastAsia="標楷體" w:hint="eastAsia"/>
          <w:sz w:val="28"/>
          <w:szCs w:val="28"/>
          <w:lang w:eastAsia="zh-HK"/>
        </w:rPr>
        <w:t>又</w:t>
      </w:r>
      <w:r w:rsidR="00001911">
        <w:rPr>
          <w:rFonts w:eastAsia="標楷體" w:hint="eastAsia"/>
          <w:sz w:val="28"/>
          <w:szCs w:val="28"/>
          <w:lang w:eastAsia="zh-HK"/>
        </w:rPr>
        <w:t>呈現持平狀態</w:t>
      </w:r>
      <w:r w:rsidR="009C0959">
        <w:rPr>
          <w:rFonts w:eastAsia="標楷體" w:hint="eastAsia"/>
          <w:sz w:val="28"/>
          <w:szCs w:val="28"/>
          <w:lang w:eastAsia="zh-HK"/>
        </w:rPr>
        <w:t>。</w:t>
      </w:r>
      <w:r w:rsidR="009C0959" w:rsidRPr="009C0959">
        <w:rPr>
          <w:rFonts w:eastAsia="標楷體" w:hint="eastAsia"/>
          <w:sz w:val="28"/>
          <w:szCs w:val="28"/>
        </w:rPr>
        <w:t>1</w:t>
      </w:r>
      <w:r w:rsidR="008F2488">
        <w:rPr>
          <w:rFonts w:eastAsia="標楷體"/>
          <w:sz w:val="28"/>
          <w:szCs w:val="28"/>
        </w:rPr>
        <w:t>10</w:t>
      </w:r>
      <w:r w:rsidR="009C0959" w:rsidRPr="009C0959">
        <w:rPr>
          <w:rFonts w:eastAsia="標楷體" w:hint="eastAsia"/>
          <w:sz w:val="28"/>
          <w:szCs w:val="28"/>
          <w:lang w:eastAsia="zh-HK"/>
        </w:rPr>
        <w:t>年底</w:t>
      </w:r>
      <w:r w:rsidR="004D4B5E" w:rsidRPr="009C0959">
        <w:rPr>
          <w:rFonts w:eastAsia="標楷體"/>
          <w:sz w:val="28"/>
          <w:szCs w:val="28"/>
        </w:rPr>
        <w:t>全國公務人力占總人口比率</w:t>
      </w:r>
      <w:r w:rsidR="009C0959" w:rsidRPr="009C0959">
        <w:rPr>
          <w:rFonts w:eastAsia="標楷體" w:hint="eastAsia"/>
          <w:sz w:val="28"/>
          <w:szCs w:val="28"/>
          <w:lang w:eastAsia="zh-HK"/>
        </w:rPr>
        <w:t>為</w:t>
      </w:r>
      <w:r w:rsidR="008F2488">
        <w:rPr>
          <w:rFonts w:eastAsia="標楷體" w:hint="eastAsia"/>
          <w:sz w:val="28"/>
          <w:szCs w:val="28"/>
        </w:rPr>
        <w:t>2</w:t>
      </w:r>
      <w:r w:rsidR="008F2488">
        <w:rPr>
          <w:rFonts w:eastAsia="標楷體"/>
          <w:sz w:val="28"/>
          <w:szCs w:val="28"/>
        </w:rPr>
        <w:t>.49</w:t>
      </w:r>
      <w:r w:rsidR="009016A9" w:rsidRPr="009C0959">
        <w:rPr>
          <w:rFonts w:eastAsia="標楷體" w:hint="eastAsia"/>
          <w:sz w:val="28"/>
          <w:szCs w:val="28"/>
        </w:rPr>
        <w:t>%</w:t>
      </w:r>
      <w:r w:rsidR="009C0959" w:rsidRPr="009C0959">
        <w:rPr>
          <w:rFonts w:eastAsia="標楷體" w:hint="eastAsia"/>
          <w:sz w:val="28"/>
          <w:szCs w:val="28"/>
          <w:lang w:eastAsia="zh-HK"/>
        </w:rPr>
        <w:t>、</w:t>
      </w:r>
      <w:r w:rsidR="004D4B5E" w:rsidRPr="009C0959">
        <w:rPr>
          <w:rFonts w:eastAsia="標楷體"/>
          <w:sz w:val="28"/>
          <w:szCs w:val="28"/>
        </w:rPr>
        <w:t>占勞動力人口比率</w:t>
      </w:r>
      <w:r w:rsidR="009C0959" w:rsidRPr="009C0959">
        <w:rPr>
          <w:rFonts w:eastAsia="標楷體" w:hint="eastAsia"/>
          <w:sz w:val="28"/>
          <w:szCs w:val="28"/>
          <w:lang w:eastAsia="zh-HK"/>
        </w:rPr>
        <w:t>為</w:t>
      </w:r>
      <w:r w:rsidR="00737095" w:rsidRPr="009C0959">
        <w:rPr>
          <w:rFonts w:eastAsia="標楷體" w:hint="eastAsia"/>
          <w:sz w:val="28"/>
          <w:szCs w:val="28"/>
          <w:lang w:eastAsia="zh-HK"/>
        </w:rPr>
        <w:t>4.</w:t>
      </w:r>
      <w:r w:rsidR="008F2488">
        <w:rPr>
          <w:rFonts w:eastAsia="標楷體"/>
          <w:sz w:val="28"/>
          <w:szCs w:val="28"/>
          <w:lang w:eastAsia="zh-HK"/>
        </w:rPr>
        <w:t>89</w:t>
      </w:r>
      <w:r w:rsidR="00737095" w:rsidRPr="009C0959">
        <w:rPr>
          <w:rFonts w:eastAsia="標楷體" w:hint="eastAsia"/>
          <w:sz w:val="28"/>
          <w:szCs w:val="28"/>
        </w:rPr>
        <w:t>%</w:t>
      </w:r>
      <w:r w:rsidR="009C0959" w:rsidRPr="009C0959">
        <w:rPr>
          <w:rFonts w:eastAsia="標楷體" w:hint="eastAsia"/>
          <w:sz w:val="28"/>
          <w:szCs w:val="28"/>
          <w:lang w:eastAsia="zh-HK"/>
        </w:rPr>
        <w:t>、</w:t>
      </w:r>
      <w:r w:rsidR="00D137B1" w:rsidRPr="009C0959">
        <w:rPr>
          <w:rFonts w:eastAsia="標楷體"/>
          <w:sz w:val="28"/>
          <w:szCs w:val="28"/>
        </w:rPr>
        <w:t>占就業人口比率</w:t>
      </w:r>
      <w:r w:rsidR="009C0959" w:rsidRPr="009C0959">
        <w:rPr>
          <w:rFonts w:eastAsia="標楷體" w:hint="eastAsia"/>
          <w:sz w:val="28"/>
          <w:szCs w:val="28"/>
          <w:lang w:eastAsia="zh-HK"/>
        </w:rPr>
        <w:t>為</w:t>
      </w:r>
      <w:r w:rsidR="00D93973">
        <w:rPr>
          <w:rFonts w:eastAsia="標楷體" w:hint="eastAsia"/>
          <w:sz w:val="28"/>
          <w:szCs w:val="28"/>
          <w:lang w:eastAsia="zh-HK"/>
        </w:rPr>
        <w:t>5.</w:t>
      </w:r>
      <w:r w:rsidR="008F2488">
        <w:rPr>
          <w:rFonts w:eastAsia="標楷體"/>
          <w:sz w:val="28"/>
          <w:szCs w:val="28"/>
          <w:lang w:eastAsia="zh-HK"/>
        </w:rPr>
        <w:t>08</w:t>
      </w:r>
      <w:r w:rsidR="00737095" w:rsidRPr="009C0959">
        <w:rPr>
          <w:rFonts w:eastAsia="標楷體" w:hint="eastAsia"/>
          <w:sz w:val="28"/>
          <w:szCs w:val="28"/>
        </w:rPr>
        <w:t>%</w:t>
      </w:r>
      <w:r w:rsidR="00D137B1" w:rsidRPr="009C0959">
        <w:rPr>
          <w:rFonts w:eastAsia="標楷體"/>
          <w:sz w:val="28"/>
          <w:szCs w:val="28"/>
        </w:rPr>
        <w:t>。</w:t>
      </w:r>
    </w:p>
    <w:p w14:paraId="1C50B348" w14:textId="7B44D3D7" w:rsidR="004A4FEC" w:rsidRDefault="00B84733" w:rsidP="001A756F">
      <w:pPr>
        <w:spacing w:beforeLines="20" w:before="72"/>
        <w:jc w:val="center"/>
      </w:pPr>
      <w:r>
        <w:rPr>
          <w:rFonts w:eastAsia="標楷體"/>
          <w:noProof/>
          <w:sz w:val="28"/>
          <w:szCs w:val="28"/>
        </w:rPr>
        <w:drawing>
          <wp:anchor distT="0" distB="0" distL="114300" distR="114300" simplePos="0" relativeHeight="251660288" behindDoc="1" locked="0" layoutInCell="1" allowOverlap="1" wp14:anchorId="7DE999CD" wp14:editId="54A8B912">
            <wp:simplePos x="0" y="0"/>
            <wp:positionH relativeFrom="column">
              <wp:posOffset>236983</wp:posOffset>
            </wp:positionH>
            <wp:positionV relativeFrom="paragraph">
              <wp:posOffset>74930</wp:posOffset>
            </wp:positionV>
            <wp:extent cx="5791200" cy="3435426"/>
            <wp:effectExtent l="0" t="0" r="0" b="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0" cy="3435426"/>
                    </a:xfrm>
                    <a:prstGeom prst="rect">
                      <a:avLst/>
                    </a:prstGeom>
                    <a:noFill/>
                  </pic:spPr>
                </pic:pic>
              </a:graphicData>
            </a:graphic>
            <wp14:sizeRelH relativeFrom="page">
              <wp14:pctWidth>0</wp14:pctWidth>
            </wp14:sizeRelH>
            <wp14:sizeRelV relativeFrom="page">
              <wp14:pctHeight>0</wp14:pctHeight>
            </wp14:sizeRelV>
          </wp:anchor>
        </w:drawing>
      </w:r>
      <w:r w:rsidR="004A4FEC" w:rsidRPr="00E50A35">
        <w:rPr>
          <w:rFonts w:eastAsia="標楷體"/>
          <w:b/>
          <w:sz w:val="28"/>
          <w:szCs w:val="28"/>
        </w:rPr>
        <w:t>圖</w:t>
      </w:r>
      <w:r w:rsidR="004A4FEC">
        <w:rPr>
          <w:rFonts w:eastAsia="標楷體" w:hint="eastAsia"/>
          <w:b/>
          <w:sz w:val="28"/>
          <w:szCs w:val="28"/>
        </w:rPr>
        <w:t>2</w:t>
      </w:r>
      <w:r w:rsidR="00253D68">
        <w:rPr>
          <w:rFonts w:eastAsia="標楷體" w:hint="eastAsia"/>
          <w:b/>
          <w:sz w:val="28"/>
          <w:szCs w:val="28"/>
        </w:rPr>
        <w:t>3</w:t>
      </w:r>
      <w:r w:rsidR="004A4FEC" w:rsidRPr="00E50A35">
        <w:rPr>
          <w:rFonts w:eastAsia="標楷體"/>
          <w:b/>
          <w:sz w:val="28"/>
          <w:szCs w:val="28"/>
        </w:rPr>
        <w:t xml:space="preserve">  </w:t>
      </w:r>
      <w:r w:rsidR="004A4FEC" w:rsidRPr="00E50A35">
        <w:rPr>
          <w:rFonts w:eastAsia="標楷體"/>
          <w:b/>
          <w:sz w:val="28"/>
          <w:szCs w:val="28"/>
        </w:rPr>
        <w:t>全國公務人力</w:t>
      </w:r>
      <w:r w:rsidR="00EC054B">
        <w:rPr>
          <w:rFonts w:eastAsia="標楷體" w:hint="eastAsia"/>
          <w:b/>
          <w:sz w:val="28"/>
          <w:szCs w:val="28"/>
          <w:lang w:eastAsia="zh-HK"/>
        </w:rPr>
        <w:t>人數</w:t>
      </w:r>
    </w:p>
    <w:p w14:paraId="5EFA968A" w14:textId="2AADA6F3" w:rsidR="004A4FEC" w:rsidRPr="006670A7" w:rsidRDefault="004A4FEC" w:rsidP="004A4FEC">
      <w:pPr>
        <w:spacing w:line="460" w:lineRule="exact"/>
        <w:ind w:leftChars="236" w:left="566" w:firstLineChars="201" w:firstLine="563"/>
        <w:jc w:val="both"/>
        <w:rPr>
          <w:rFonts w:eastAsia="標楷體"/>
          <w:sz w:val="28"/>
          <w:szCs w:val="28"/>
        </w:rPr>
      </w:pPr>
    </w:p>
    <w:p w14:paraId="4E6E191E" w14:textId="0BAECD17" w:rsidR="004A4FEC" w:rsidRDefault="004A4FEC" w:rsidP="009C0959">
      <w:pPr>
        <w:spacing w:beforeLines="50" w:before="180" w:line="460" w:lineRule="exact"/>
        <w:ind w:leftChars="236" w:left="566" w:firstLineChars="201" w:firstLine="563"/>
        <w:jc w:val="both"/>
        <w:rPr>
          <w:rFonts w:eastAsia="標楷體"/>
          <w:sz w:val="28"/>
          <w:szCs w:val="28"/>
        </w:rPr>
      </w:pPr>
    </w:p>
    <w:p w14:paraId="70C6621F" w14:textId="26459094" w:rsidR="004A4FEC" w:rsidRDefault="004A4FEC" w:rsidP="009C0959">
      <w:pPr>
        <w:spacing w:beforeLines="50" w:before="180" w:line="460" w:lineRule="exact"/>
        <w:ind w:leftChars="236" w:left="566" w:firstLineChars="201" w:firstLine="563"/>
        <w:jc w:val="both"/>
        <w:rPr>
          <w:rFonts w:eastAsia="標楷體"/>
          <w:sz w:val="28"/>
          <w:szCs w:val="28"/>
        </w:rPr>
      </w:pPr>
    </w:p>
    <w:p w14:paraId="05AF3162" w14:textId="77777777" w:rsidR="004A4FEC" w:rsidRDefault="004A4FEC" w:rsidP="009C0959">
      <w:pPr>
        <w:spacing w:beforeLines="50" w:before="180" w:line="460" w:lineRule="exact"/>
        <w:ind w:leftChars="236" w:left="566" w:firstLineChars="201" w:firstLine="563"/>
        <w:jc w:val="both"/>
        <w:rPr>
          <w:rFonts w:eastAsia="標楷體"/>
          <w:sz w:val="28"/>
          <w:szCs w:val="28"/>
        </w:rPr>
      </w:pPr>
    </w:p>
    <w:p w14:paraId="2D06224B" w14:textId="73B1F4C3" w:rsidR="004A4FEC" w:rsidRDefault="004A4FEC" w:rsidP="009C0959">
      <w:pPr>
        <w:spacing w:beforeLines="50" w:before="180" w:line="460" w:lineRule="exact"/>
        <w:ind w:leftChars="236" w:left="566" w:firstLineChars="201" w:firstLine="563"/>
        <w:jc w:val="both"/>
        <w:rPr>
          <w:rFonts w:eastAsia="標楷體"/>
          <w:sz w:val="28"/>
          <w:szCs w:val="28"/>
        </w:rPr>
      </w:pPr>
    </w:p>
    <w:p w14:paraId="5F5E58BB" w14:textId="21F71759" w:rsidR="004A4FEC" w:rsidRDefault="004A4FEC" w:rsidP="009C0959">
      <w:pPr>
        <w:spacing w:beforeLines="50" w:before="180" w:line="460" w:lineRule="exact"/>
        <w:ind w:leftChars="236" w:left="566" w:firstLineChars="201" w:firstLine="563"/>
        <w:jc w:val="both"/>
        <w:rPr>
          <w:rFonts w:eastAsia="標楷體"/>
          <w:sz w:val="28"/>
          <w:szCs w:val="28"/>
        </w:rPr>
      </w:pPr>
    </w:p>
    <w:p w14:paraId="3E7E26AF" w14:textId="4561ACEA" w:rsidR="004A4FEC" w:rsidRDefault="004A4FEC" w:rsidP="000E5148">
      <w:pPr>
        <w:spacing w:line="460" w:lineRule="exact"/>
        <w:ind w:leftChars="118" w:left="566" w:hangingChars="101" w:hanging="283"/>
        <w:jc w:val="both"/>
        <w:rPr>
          <w:rFonts w:eastAsia="標楷體"/>
          <w:b/>
          <w:sz w:val="28"/>
          <w:szCs w:val="28"/>
        </w:rPr>
      </w:pPr>
    </w:p>
    <w:p w14:paraId="089ECF22" w14:textId="56121075" w:rsidR="00E50A35" w:rsidRPr="00E50A35" w:rsidRDefault="00E50A35" w:rsidP="004C72CC">
      <w:pPr>
        <w:spacing w:line="460" w:lineRule="exact"/>
        <w:ind w:leftChars="118" w:left="566" w:hangingChars="101" w:hanging="283"/>
        <w:jc w:val="both"/>
        <w:rPr>
          <w:rFonts w:eastAsia="標楷體"/>
          <w:b/>
          <w:sz w:val="28"/>
          <w:szCs w:val="28"/>
        </w:rPr>
      </w:pPr>
      <w:r>
        <w:rPr>
          <w:rFonts w:eastAsia="標楷體" w:hint="eastAsia"/>
          <w:b/>
          <w:sz w:val="28"/>
          <w:szCs w:val="28"/>
        </w:rPr>
        <w:lastRenderedPageBreak/>
        <w:t xml:space="preserve">                 </w:t>
      </w:r>
      <w:r w:rsidR="001E371B">
        <w:rPr>
          <w:rFonts w:eastAsia="標楷體" w:hint="eastAsia"/>
          <w:b/>
          <w:sz w:val="28"/>
          <w:szCs w:val="28"/>
        </w:rPr>
        <w:t xml:space="preserve">    </w:t>
      </w:r>
      <w:r w:rsidR="008F2488">
        <w:rPr>
          <w:rFonts w:eastAsia="標楷體"/>
          <w:noProof/>
          <w:sz w:val="28"/>
          <w:szCs w:val="28"/>
        </w:rPr>
        <w:drawing>
          <wp:anchor distT="0" distB="0" distL="114300" distR="114300" simplePos="0" relativeHeight="251661312" behindDoc="1" locked="0" layoutInCell="1" allowOverlap="1" wp14:anchorId="1E777B41" wp14:editId="2326F5D6">
            <wp:simplePos x="0" y="0"/>
            <wp:positionH relativeFrom="column">
              <wp:posOffset>179705</wp:posOffset>
            </wp:positionH>
            <wp:positionV relativeFrom="paragraph">
              <wp:posOffset>13970</wp:posOffset>
            </wp:positionV>
            <wp:extent cx="5991225" cy="3485922"/>
            <wp:effectExtent l="0" t="0" r="0" b="635"/>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91225" cy="3485922"/>
                    </a:xfrm>
                    <a:prstGeom prst="rect">
                      <a:avLst/>
                    </a:prstGeom>
                    <a:noFill/>
                  </pic:spPr>
                </pic:pic>
              </a:graphicData>
            </a:graphic>
            <wp14:sizeRelH relativeFrom="page">
              <wp14:pctWidth>0</wp14:pctWidth>
            </wp14:sizeRelH>
            <wp14:sizeRelV relativeFrom="page">
              <wp14:pctHeight>0</wp14:pctHeight>
            </wp14:sizeRelV>
          </wp:anchor>
        </w:drawing>
      </w:r>
      <w:r w:rsidRPr="00E50A35">
        <w:rPr>
          <w:rFonts w:eastAsia="標楷體"/>
          <w:b/>
          <w:sz w:val="28"/>
          <w:szCs w:val="28"/>
        </w:rPr>
        <w:t>圖</w:t>
      </w:r>
      <w:r w:rsidR="00C644AD">
        <w:rPr>
          <w:rFonts w:eastAsia="標楷體" w:hint="eastAsia"/>
          <w:b/>
          <w:sz w:val="28"/>
          <w:szCs w:val="28"/>
        </w:rPr>
        <w:t>2</w:t>
      </w:r>
      <w:r w:rsidR="00253D68">
        <w:rPr>
          <w:rFonts w:eastAsia="標楷體" w:hint="eastAsia"/>
          <w:b/>
          <w:sz w:val="28"/>
          <w:szCs w:val="28"/>
        </w:rPr>
        <w:t>4</w:t>
      </w:r>
      <w:r w:rsidRPr="00E50A35">
        <w:rPr>
          <w:rFonts w:eastAsia="標楷體"/>
          <w:b/>
          <w:sz w:val="28"/>
          <w:szCs w:val="28"/>
        </w:rPr>
        <w:t xml:space="preserve">  </w:t>
      </w:r>
      <w:r w:rsidRPr="00E50A35">
        <w:rPr>
          <w:rFonts w:eastAsia="標楷體"/>
          <w:b/>
          <w:sz w:val="28"/>
          <w:szCs w:val="28"/>
        </w:rPr>
        <w:t>全國公務人力占率</w:t>
      </w:r>
    </w:p>
    <w:p w14:paraId="4F7D10BC" w14:textId="7B6502D7" w:rsidR="00E50A35" w:rsidRDefault="00E50A35" w:rsidP="00E50A35">
      <w:pPr>
        <w:spacing w:line="460" w:lineRule="exact"/>
        <w:ind w:leftChars="118" w:left="566" w:hangingChars="101" w:hanging="283"/>
        <w:jc w:val="both"/>
        <w:rPr>
          <w:rFonts w:eastAsia="標楷體"/>
          <w:sz w:val="28"/>
          <w:szCs w:val="28"/>
        </w:rPr>
      </w:pPr>
    </w:p>
    <w:p w14:paraId="0BF7DDC8" w14:textId="3210C011" w:rsidR="00900C2C" w:rsidRPr="008F2488" w:rsidRDefault="00900C2C" w:rsidP="00E50A35">
      <w:pPr>
        <w:spacing w:line="460" w:lineRule="exact"/>
        <w:ind w:leftChars="118" w:left="566" w:hangingChars="101" w:hanging="283"/>
        <w:jc w:val="both"/>
        <w:rPr>
          <w:rFonts w:eastAsia="標楷體"/>
          <w:sz w:val="28"/>
          <w:szCs w:val="28"/>
        </w:rPr>
      </w:pPr>
    </w:p>
    <w:p w14:paraId="3F040132" w14:textId="2FA25CEA" w:rsidR="00900C2C" w:rsidRDefault="00900C2C" w:rsidP="00E50A35">
      <w:pPr>
        <w:spacing w:line="460" w:lineRule="exact"/>
        <w:ind w:leftChars="118" w:left="566" w:hangingChars="101" w:hanging="283"/>
        <w:jc w:val="both"/>
        <w:rPr>
          <w:rFonts w:eastAsia="標楷體"/>
          <w:sz w:val="28"/>
          <w:szCs w:val="28"/>
        </w:rPr>
      </w:pPr>
    </w:p>
    <w:p w14:paraId="17AEB634" w14:textId="77777777" w:rsidR="00900C2C" w:rsidRDefault="00900C2C" w:rsidP="00E50A35">
      <w:pPr>
        <w:spacing w:line="460" w:lineRule="exact"/>
        <w:ind w:leftChars="118" w:left="566" w:hangingChars="101" w:hanging="283"/>
        <w:jc w:val="both"/>
        <w:rPr>
          <w:rFonts w:eastAsia="標楷體"/>
          <w:sz w:val="28"/>
          <w:szCs w:val="28"/>
        </w:rPr>
      </w:pPr>
    </w:p>
    <w:p w14:paraId="2490B6F8" w14:textId="2CCC7DC6" w:rsidR="00900C2C" w:rsidRDefault="00900C2C" w:rsidP="00E50A35">
      <w:pPr>
        <w:spacing w:line="460" w:lineRule="exact"/>
        <w:ind w:leftChars="118" w:left="566" w:hangingChars="101" w:hanging="283"/>
        <w:jc w:val="both"/>
        <w:rPr>
          <w:rFonts w:eastAsia="標楷體"/>
          <w:sz w:val="28"/>
          <w:szCs w:val="28"/>
        </w:rPr>
      </w:pPr>
    </w:p>
    <w:p w14:paraId="5EC805E8" w14:textId="77777777" w:rsidR="00900C2C" w:rsidRDefault="00900C2C" w:rsidP="00E50A35">
      <w:pPr>
        <w:spacing w:line="460" w:lineRule="exact"/>
        <w:ind w:leftChars="118" w:left="566" w:hangingChars="101" w:hanging="283"/>
        <w:jc w:val="both"/>
        <w:rPr>
          <w:rFonts w:eastAsia="標楷體"/>
          <w:sz w:val="28"/>
          <w:szCs w:val="28"/>
        </w:rPr>
      </w:pPr>
    </w:p>
    <w:p w14:paraId="3A978FDD" w14:textId="61E82088" w:rsidR="00900C2C" w:rsidRDefault="00900C2C" w:rsidP="00E50A35">
      <w:pPr>
        <w:spacing w:line="460" w:lineRule="exact"/>
        <w:ind w:leftChars="118" w:left="566" w:hangingChars="101" w:hanging="283"/>
        <w:jc w:val="both"/>
        <w:rPr>
          <w:rFonts w:eastAsia="標楷體"/>
          <w:sz w:val="28"/>
          <w:szCs w:val="28"/>
        </w:rPr>
      </w:pPr>
    </w:p>
    <w:p w14:paraId="6376F16B" w14:textId="4D1EA32A" w:rsidR="00900C2C" w:rsidRDefault="00900C2C" w:rsidP="00E50A35">
      <w:pPr>
        <w:spacing w:line="460" w:lineRule="exact"/>
        <w:ind w:leftChars="118" w:left="566" w:hangingChars="101" w:hanging="283"/>
        <w:jc w:val="both"/>
        <w:rPr>
          <w:rFonts w:eastAsia="標楷體"/>
          <w:sz w:val="28"/>
          <w:szCs w:val="28"/>
        </w:rPr>
      </w:pPr>
    </w:p>
    <w:p w14:paraId="6518716E" w14:textId="40F6CC4D" w:rsidR="00900C2C" w:rsidRDefault="00900C2C" w:rsidP="00E50A35">
      <w:pPr>
        <w:spacing w:line="460" w:lineRule="exact"/>
        <w:ind w:leftChars="118" w:left="566" w:hangingChars="101" w:hanging="283"/>
        <w:jc w:val="both"/>
        <w:rPr>
          <w:rFonts w:eastAsia="標楷體"/>
          <w:sz w:val="28"/>
          <w:szCs w:val="28"/>
        </w:rPr>
      </w:pPr>
    </w:p>
    <w:p w14:paraId="75C487D0" w14:textId="4E5B1257" w:rsidR="00900C2C" w:rsidRDefault="00900C2C" w:rsidP="00E50A35">
      <w:pPr>
        <w:spacing w:line="460" w:lineRule="exact"/>
        <w:ind w:leftChars="118" w:left="566" w:hangingChars="101" w:hanging="283"/>
        <w:jc w:val="both"/>
        <w:rPr>
          <w:rFonts w:eastAsia="標楷體"/>
          <w:sz w:val="28"/>
          <w:szCs w:val="28"/>
        </w:rPr>
      </w:pPr>
    </w:p>
    <w:p w14:paraId="0F9B2443" w14:textId="0D87B74A" w:rsidR="004A4FEC" w:rsidRDefault="004A4FEC" w:rsidP="00E50A35">
      <w:pPr>
        <w:spacing w:line="460" w:lineRule="exact"/>
        <w:ind w:leftChars="118" w:left="566" w:hangingChars="101" w:hanging="283"/>
        <w:jc w:val="both"/>
        <w:rPr>
          <w:rFonts w:eastAsia="標楷體"/>
          <w:sz w:val="28"/>
          <w:szCs w:val="28"/>
        </w:rPr>
      </w:pPr>
    </w:p>
    <w:p w14:paraId="4DCACED1" w14:textId="42D0CA20" w:rsidR="00D137B1" w:rsidRPr="00D137B1" w:rsidRDefault="00D137B1" w:rsidP="004A4FEC">
      <w:pPr>
        <w:spacing w:beforeLines="50" w:before="180" w:line="460" w:lineRule="exact"/>
        <w:jc w:val="both"/>
        <w:rPr>
          <w:rFonts w:eastAsia="標楷體"/>
          <w:b/>
          <w:sz w:val="28"/>
          <w:szCs w:val="28"/>
        </w:rPr>
      </w:pPr>
      <w:r w:rsidRPr="00D137B1">
        <w:rPr>
          <w:rFonts w:eastAsia="標楷體" w:hint="eastAsia"/>
          <w:b/>
          <w:sz w:val="28"/>
          <w:szCs w:val="28"/>
        </w:rPr>
        <w:t>（二）我國政府機關之整體人事費</w:t>
      </w:r>
    </w:p>
    <w:p w14:paraId="786D15C4" w14:textId="57052339" w:rsidR="00131CA5" w:rsidRPr="00131CA5" w:rsidRDefault="00E41E96" w:rsidP="00131CA5">
      <w:pPr>
        <w:spacing w:line="460" w:lineRule="exact"/>
        <w:ind w:leftChars="236" w:left="566" w:firstLineChars="152" w:firstLine="426"/>
        <w:jc w:val="both"/>
        <w:rPr>
          <w:rFonts w:eastAsia="標楷體"/>
          <w:sz w:val="28"/>
          <w:szCs w:val="28"/>
        </w:rPr>
      </w:pPr>
      <w:r>
        <w:rPr>
          <w:rFonts w:eastAsia="標楷體"/>
          <w:b/>
          <w:noProof/>
          <w:sz w:val="28"/>
          <w:szCs w:val="28"/>
        </w:rPr>
        <w:drawing>
          <wp:anchor distT="0" distB="0" distL="114300" distR="114300" simplePos="0" relativeHeight="251666432" behindDoc="1" locked="0" layoutInCell="1" allowOverlap="1" wp14:anchorId="38FBE98D" wp14:editId="6C985BDB">
            <wp:simplePos x="0" y="0"/>
            <wp:positionH relativeFrom="column">
              <wp:posOffset>313055</wp:posOffset>
            </wp:positionH>
            <wp:positionV relativeFrom="paragraph">
              <wp:posOffset>1445260</wp:posOffset>
            </wp:positionV>
            <wp:extent cx="5782434" cy="3732530"/>
            <wp:effectExtent l="0" t="0" r="8890" b="1270"/>
            <wp:wrapNone/>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2434" cy="3732530"/>
                    </a:xfrm>
                    <a:prstGeom prst="rect">
                      <a:avLst/>
                    </a:prstGeom>
                    <a:noFill/>
                  </pic:spPr>
                </pic:pic>
              </a:graphicData>
            </a:graphic>
            <wp14:sizeRelH relativeFrom="page">
              <wp14:pctWidth>0</wp14:pctWidth>
            </wp14:sizeRelH>
            <wp14:sizeRelV relativeFrom="page">
              <wp14:pctHeight>0</wp14:pctHeight>
            </wp14:sizeRelV>
          </wp:anchor>
        </w:drawing>
      </w:r>
      <w:r w:rsidR="00C870A1">
        <w:rPr>
          <w:rFonts w:eastAsia="標楷體"/>
          <w:sz w:val="28"/>
          <w:szCs w:val="28"/>
        </w:rPr>
        <w:t>100</w:t>
      </w:r>
      <w:r w:rsidR="00D137B1" w:rsidRPr="00D137B1">
        <w:rPr>
          <w:rFonts w:eastAsia="標楷體"/>
          <w:sz w:val="28"/>
          <w:szCs w:val="28"/>
        </w:rPr>
        <w:t>年至</w:t>
      </w:r>
      <w:r w:rsidR="00D137B1" w:rsidRPr="00D137B1">
        <w:rPr>
          <w:rFonts w:eastAsia="標楷體"/>
          <w:sz w:val="28"/>
          <w:szCs w:val="28"/>
        </w:rPr>
        <w:t>10</w:t>
      </w:r>
      <w:r w:rsidR="00C870A1">
        <w:rPr>
          <w:rFonts w:eastAsia="標楷體"/>
          <w:sz w:val="28"/>
          <w:szCs w:val="28"/>
        </w:rPr>
        <w:t>9</w:t>
      </w:r>
      <w:r w:rsidR="00D137B1" w:rsidRPr="00D137B1">
        <w:rPr>
          <w:rFonts w:eastAsia="標楷體"/>
          <w:sz w:val="28"/>
          <w:szCs w:val="28"/>
        </w:rPr>
        <w:t>年我國中央及地方各機關之人事費，約介於</w:t>
      </w:r>
      <w:r w:rsidR="00D137B1" w:rsidRPr="00D137B1">
        <w:rPr>
          <w:rFonts w:eastAsia="標楷體"/>
          <w:sz w:val="28"/>
          <w:szCs w:val="28"/>
        </w:rPr>
        <w:t>1</w:t>
      </w:r>
      <w:r w:rsidR="00D137B1" w:rsidRPr="00D137B1">
        <w:rPr>
          <w:rFonts w:eastAsia="標楷體"/>
          <w:sz w:val="28"/>
          <w:szCs w:val="28"/>
        </w:rPr>
        <w:t>兆</w:t>
      </w:r>
      <w:r w:rsidR="000651BA">
        <w:rPr>
          <w:rFonts w:eastAsia="標楷體"/>
          <w:sz w:val="28"/>
          <w:szCs w:val="28"/>
        </w:rPr>
        <w:t>1</w:t>
      </w:r>
      <w:r w:rsidR="00D137B1" w:rsidRPr="00D137B1">
        <w:rPr>
          <w:rFonts w:eastAsia="標楷體"/>
          <w:sz w:val="28"/>
          <w:szCs w:val="28"/>
        </w:rPr>
        <w:t>千億元至</w:t>
      </w:r>
      <w:r w:rsidR="00D137B1" w:rsidRPr="00D137B1">
        <w:rPr>
          <w:rFonts w:eastAsia="標楷體"/>
          <w:sz w:val="28"/>
          <w:szCs w:val="28"/>
        </w:rPr>
        <w:t>1</w:t>
      </w:r>
      <w:r w:rsidR="00D137B1" w:rsidRPr="00D137B1">
        <w:rPr>
          <w:rFonts w:eastAsia="標楷體"/>
          <w:sz w:val="28"/>
          <w:szCs w:val="28"/>
        </w:rPr>
        <w:t>兆</w:t>
      </w:r>
      <w:r w:rsidR="000651BA">
        <w:rPr>
          <w:rFonts w:eastAsia="標楷體"/>
          <w:sz w:val="28"/>
          <w:szCs w:val="28"/>
        </w:rPr>
        <w:t>2</w:t>
      </w:r>
      <w:r w:rsidR="000651BA">
        <w:rPr>
          <w:rFonts w:eastAsia="標楷體" w:hint="eastAsia"/>
          <w:sz w:val="28"/>
          <w:szCs w:val="28"/>
          <w:lang w:eastAsia="zh-HK"/>
        </w:rPr>
        <w:t>千餘</w:t>
      </w:r>
      <w:r w:rsidR="00D137B1" w:rsidRPr="00D137B1">
        <w:rPr>
          <w:rFonts w:eastAsia="標楷體"/>
          <w:sz w:val="28"/>
          <w:szCs w:val="28"/>
        </w:rPr>
        <w:t>億元間；</w:t>
      </w:r>
      <w:r w:rsidR="00F903CF">
        <w:rPr>
          <w:rFonts w:eastAsia="標楷體" w:hint="eastAsia"/>
          <w:sz w:val="28"/>
          <w:szCs w:val="28"/>
        </w:rPr>
        <w:t>其中</w:t>
      </w:r>
      <w:r w:rsidR="00834F2D">
        <w:rPr>
          <w:rFonts w:eastAsia="標楷體" w:hint="eastAsia"/>
          <w:sz w:val="28"/>
          <w:szCs w:val="28"/>
        </w:rPr>
        <w:t>1</w:t>
      </w:r>
      <w:r w:rsidR="00834F2D">
        <w:rPr>
          <w:rFonts w:eastAsia="標楷體"/>
          <w:sz w:val="28"/>
          <w:szCs w:val="28"/>
        </w:rPr>
        <w:t>06</w:t>
      </w:r>
      <w:r w:rsidR="00834F2D">
        <w:rPr>
          <w:rFonts w:eastAsia="標楷體" w:hint="eastAsia"/>
          <w:sz w:val="28"/>
          <w:szCs w:val="28"/>
        </w:rPr>
        <w:t>年至</w:t>
      </w:r>
      <w:r w:rsidR="00834F2D">
        <w:rPr>
          <w:rFonts w:eastAsia="標楷體" w:hint="eastAsia"/>
          <w:sz w:val="28"/>
          <w:szCs w:val="28"/>
        </w:rPr>
        <w:t>1</w:t>
      </w:r>
      <w:r w:rsidR="00834F2D">
        <w:rPr>
          <w:rFonts w:eastAsia="標楷體"/>
          <w:sz w:val="28"/>
          <w:szCs w:val="28"/>
        </w:rPr>
        <w:t>09</w:t>
      </w:r>
      <w:r w:rsidR="00834F2D">
        <w:rPr>
          <w:rFonts w:eastAsia="標楷體" w:hint="eastAsia"/>
          <w:sz w:val="28"/>
          <w:szCs w:val="28"/>
        </w:rPr>
        <w:t>年呈微幅上升趨勢，由</w:t>
      </w:r>
      <w:r w:rsidR="00834F2D">
        <w:rPr>
          <w:rFonts w:eastAsia="標楷體" w:hint="eastAsia"/>
          <w:sz w:val="28"/>
          <w:szCs w:val="28"/>
        </w:rPr>
        <w:t>1</w:t>
      </w:r>
      <w:r w:rsidR="00834F2D">
        <w:rPr>
          <w:rFonts w:eastAsia="標楷體"/>
          <w:sz w:val="28"/>
          <w:szCs w:val="28"/>
        </w:rPr>
        <w:t>06</w:t>
      </w:r>
      <w:r w:rsidR="00834F2D">
        <w:rPr>
          <w:rFonts w:eastAsia="標楷體" w:hint="eastAsia"/>
          <w:sz w:val="28"/>
          <w:szCs w:val="28"/>
        </w:rPr>
        <w:t>年</w:t>
      </w:r>
      <w:r w:rsidR="00834F2D">
        <w:rPr>
          <w:rFonts w:eastAsia="標楷體" w:hint="eastAsia"/>
          <w:sz w:val="28"/>
          <w:szCs w:val="28"/>
        </w:rPr>
        <w:t>1</w:t>
      </w:r>
      <w:r w:rsidR="00834F2D" w:rsidRPr="00D137B1">
        <w:rPr>
          <w:rFonts w:eastAsia="標楷體"/>
          <w:sz w:val="28"/>
          <w:szCs w:val="28"/>
        </w:rPr>
        <w:t>兆</w:t>
      </w:r>
      <w:r w:rsidR="00834F2D">
        <w:rPr>
          <w:rFonts w:eastAsia="標楷體" w:hint="eastAsia"/>
          <w:sz w:val="28"/>
          <w:szCs w:val="28"/>
        </w:rPr>
        <w:t>1</w:t>
      </w:r>
      <w:r w:rsidR="00834F2D">
        <w:rPr>
          <w:rFonts w:eastAsia="標楷體"/>
          <w:sz w:val="28"/>
          <w:szCs w:val="28"/>
        </w:rPr>
        <w:t>,858</w:t>
      </w:r>
      <w:r w:rsidR="00834F2D">
        <w:rPr>
          <w:rFonts w:eastAsia="標楷體" w:hint="eastAsia"/>
          <w:sz w:val="28"/>
          <w:szCs w:val="28"/>
        </w:rPr>
        <w:t>億元微升至</w:t>
      </w:r>
      <w:r w:rsidR="00834F2D">
        <w:rPr>
          <w:rFonts w:eastAsia="標楷體" w:hint="eastAsia"/>
          <w:sz w:val="28"/>
          <w:szCs w:val="28"/>
        </w:rPr>
        <w:t>1</w:t>
      </w:r>
      <w:r w:rsidR="00834F2D">
        <w:rPr>
          <w:rFonts w:eastAsia="標楷體"/>
          <w:sz w:val="28"/>
          <w:szCs w:val="28"/>
        </w:rPr>
        <w:t>09</w:t>
      </w:r>
      <w:r w:rsidR="00834F2D">
        <w:rPr>
          <w:rFonts w:eastAsia="標楷體" w:hint="eastAsia"/>
          <w:sz w:val="28"/>
          <w:szCs w:val="28"/>
        </w:rPr>
        <w:t>年</w:t>
      </w:r>
      <w:r w:rsidR="00834F2D">
        <w:rPr>
          <w:rFonts w:eastAsia="標楷體" w:hint="eastAsia"/>
          <w:sz w:val="28"/>
          <w:szCs w:val="28"/>
        </w:rPr>
        <w:t>1</w:t>
      </w:r>
      <w:r w:rsidR="00834F2D" w:rsidRPr="00D137B1">
        <w:rPr>
          <w:rFonts w:eastAsia="標楷體"/>
          <w:sz w:val="28"/>
          <w:szCs w:val="28"/>
        </w:rPr>
        <w:t>兆</w:t>
      </w:r>
      <w:r w:rsidR="00834F2D">
        <w:rPr>
          <w:rFonts w:eastAsia="標楷體" w:hint="eastAsia"/>
          <w:sz w:val="28"/>
          <w:szCs w:val="28"/>
        </w:rPr>
        <w:t>2</w:t>
      </w:r>
      <w:r w:rsidR="00834F2D">
        <w:rPr>
          <w:rFonts w:eastAsia="標楷體"/>
          <w:sz w:val="28"/>
          <w:szCs w:val="28"/>
        </w:rPr>
        <w:t>,662</w:t>
      </w:r>
      <w:r w:rsidR="00834F2D">
        <w:rPr>
          <w:rFonts w:eastAsia="標楷體" w:hint="eastAsia"/>
          <w:sz w:val="28"/>
          <w:szCs w:val="28"/>
        </w:rPr>
        <w:t>億元</w:t>
      </w:r>
      <w:r w:rsidR="00F903CF" w:rsidRPr="00D137B1">
        <w:rPr>
          <w:rFonts w:eastAsia="標楷體"/>
          <w:sz w:val="28"/>
          <w:szCs w:val="28"/>
        </w:rPr>
        <w:t>。</w:t>
      </w:r>
      <w:r w:rsidR="00D137B1" w:rsidRPr="00D137B1">
        <w:rPr>
          <w:rFonts w:eastAsia="標楷體"/>
          <w:sz w:val="28"/>
          <w:szCs w:val="28"/>
        </w:rPr>
        <w:t>人事經費占</w:t>
      </w:r>
      <w:r w:rsidR="00D137B1" w:rsidRPr="00D137B1">
        <w:rPr>
          <w:rFonts w:eastAsia="標楷體"/>
          <w:sz w:val="28"/>
          <w:szCs w:val="28"/>
        </w:rPr>
        <w:t>GDP</w:t>
      </w:r>
      <w:r w:rsidR="00D137B1" w:rsidRPr="00D137B1">
        <w:rPr>
          <w:rFonts w:eastAsia="標楷體"/>
          <w:sz w:val="28"/>
          <w:szCs w:val="28"/>
        </w:rPr>
        <w:t>比率，</w:t>
      </w:r>
      <w:r w:rsidR="00131CA5">
        <w:rPr>
          <w:rFonts w:eastAsia="標楷體" w:hint="eastAsia"/>
          <w:sz w:val="28"/>
          <w:szCs w:val="28"/>
        </w:rPr>
        <w:t>10</w:t>
      </w:r>
      <w:r w:rsidR="00923A38">
        <w:rPr>
          <w:rFonts w:eastAsia="標楷體" w:hint="eastAsia"/>
          <w:sz w:val="28"/>
          <w:szCs w:val="28"/>
        </w:rPr>
        <w:t>0</w:t>
      </w:r>
      <w:r w:rsidR="00131CA5">
        <w:rPr>
          <w:rFonts w:eastAsia="標楷體" w:hint="eastAsia"/>
          <w:sz w:val="28"/>
          <w:szCs w:val="28"/>
        </w:rPr>
        <w:t>年</w:t>
      </w:r>
      <w:r w:rsidR="00B84733">
        <w:rPr>
          <w:rFonts w:eastAsia="標楷體" w:hint="eastAsia"/>
          <w:sz w:val="28"/>
          <w:szCs w:val="28"/>
        </w:rPr>
        <w:t>至</w:t>
      </w:r>
      <w:r w:rsidR="00B84733">
        <w:rPr>
          <w:rFonts w:eastAsia="標楷體" w:hint="eastAsia"/>
          <w:sz w:val="28"/>
          <w:szCs w:val="28"/>
        </w:rPr>
        <w:t>1</w:t>
      </w:r>
      <w:r w:rsidR="00B84733">
        <w:rPr>
          <w:rFonts w:eastAsia="標楷體"/>
          <w:sz w:val="28"/>
          <w:szCs w:val="28"/>
        </w:rPr>
        <w:t>0</w:t>
      </w:r>
      <w:r w:rsidR="00923A38">
        <w:rPr>
          <w:rFonts w:eastAsia="標楷體" w:hint="eastAsia"/>
          <w:sz w:val="28"/>
          <w:szCs w:val="28"/>
        </w:rPr>
        <w:t>1</w:t>
      </w:r>
      <w:r w:rsidR="00B84733">
        <w:rPr>
          <w:rFonts w:eastAsia="標楷體" w:hint="eastAsia"/>
          <w:sz w:val="28"/>
          <w:szCs w:val="28"/>
        </w:rPr>
        <w:t>年</w:t>
      </w:r>
      <w:r w:rsidR="00BA138E">
        <w:rPr>
          <w:rFonts w:eastAsia="標楷體" w:hint="eastAsia"/>
          <w:sz w:val="28"/>
          <w:szCs w:val="28"/>
          <w:lang w:eastAsia="zh-HK"/>
        </w:rPr>
        <w:t>約</w:t>
      </w:r>
      <w:r w:rsidR="000651BA">
        <w:rPr>
          <w:rFonts w:eastAsia="標楷體"/>
          <w:sz w:val="28"/>
          <w:szCs w:val="28"/>
        </w:rPr>
        <w:t>8%</w:t>
      </w:r>
      <w:r w:rsidR="00D137B1" w:rsidRPr="00D137B1">
        <w:rPr>
          <w:rFonts w:eastAsia="標楷體"/>
          <w:sz w:val="28"/>
          <w:szCs w:val="28"/>
        </w:rPr>
        <w:t>，</w:t>
      </w:r>
      <w:r w:rsidR="000651BA">
        <w:rPr>
          <w:rFonts w:eastAsia="標楷體"/>
          <w:sz w:val="28"/>
          <w:szCs w:val="28"/>
        </w:rPr>
        <w:t>102</w:t>
      </w:r>
      <w:r w:rsidR="000651BA">
        <w:rPr>
          <w:rFonts w:eastAsia="標楷體" w:hint="eastAsia"/>
          <w:sz w:val="28"/>
          <w:szCs w:val="28"/>
          <w:lang w:eastAsia="zh-HK"/>
        </w:rPr>
        <w:t>年至</w:t>
      </w:r>
      <w:r w:rsidR="000651BA">
        <w:rPr>
          <w:rFonts w:eastAsia="標楷體" w:hint="eastAsia"/>
          <w:sz w:val="28"/>
          <w:szCs w:val="28"/>
          <w:lang w:eastAsia="zh-HK"/>
        </w:rPr>
        <w:t>10</w:t>
      </w:r>
      <w:r w:rsidR="005F52CE">
        <w:rPr>
          <w:rFonts w:eastAsia="標楷體" w:hint="eastAsia"/>
          <w:sz w:val="28"/>
          <w:szCs w:val="28"/>
          <w:lang w:eastAsia="zh-HK"/>
        </w:rPr>
        <w:t>4</w:t>
      </w:r>
      <w:r w:rsidR="000651BA">
        <w:rPr>
          <w:rFonts w:eastAsia="標楷體" w:hint="eastAsia"/>
          <w:sz w:val="28"/>
          <w:szCs w:val="28"/>
          <w:lang w:eastAsia="zh-HK"/>
        </w:rPr>
        <w:t>年</w:t>
      </w:r>
      <w:r w:rsidR="00131CA5">
        <w:rPr>
          <w:rFonts w:eastAsia="標楷體" w:hint="eastAsia"/>
          <w:sz w:val="28"/>
          <w:szCs w:val="28"/>
        </w:rPr>
        <w:t>下</w:t>
      </w:r>
      <w:r w:rsidR="00FE50E4">
        <w:rPr>
          <w:rFonts w:eastAsia="標楷體" w:hint="eastAsia"/>
          <w:sz w:val="28"/>
          <w:szCs w:val="28"/>
        </w:rPr>
        <w:t>降至</w:t>
      </w:r>
      <w:r w:rsidR="00BA138E">
        <w:rPr>
          <w:rFonts w:eastAsia="標楷體" w:hint="eastAsia"/>
          <w:sz w:val="28"/>
          <w:szCs w:val="28"/>
          <w:lang w:eastAsia="zh-HK"/>
        </w:rPr>
        <w:t>約</w:t>
      </w:r>
      <w:r w:rsidR="000651BA">
        <w:rPr>
          <w:rFonts w:eastAsia="標楷體" w:hint="eastAsia"/>
          <w:sz w:val="28"/>
          <w:szCs w:val="28"/>
        </w:rPr>
        <w:t>7%</w:t>
      </w:r>
      <w:r w:rsidR="00FE50E4">
        <w:rPr>
          <w:rFonts w:eastAsia="標楷體" w:hint="eastAsia"/>
          <w:sz w:val="28"/>
          <w:szCs w:val="28"/>
        </w:rPr>
        <w:t>，</w:t>
      </w:r>
      <w:r w:rsidR="000651BA">
        <w:rPr>
          <w:rFonts w:eastAsia="標楷體" w:hint="eastAsia"/>
          <w:sz w:val="28"/>
          <w:szCs w:val="28"/>
        </w:rPr>
        <w:t>10</w:t>
      </w:r>
      <w:r w:rsidR="005F52CE">
        <w:rPr>
          <w:rFonts w:eastAsia="標楷體" w:hint="eastAsia"/>
          <w:sz w:val="28"/>
          <w:szCs w:val="28"/>
        </w:rPr>
        <w:t>5</w:t>
      </w:r>
      <w:r w:rsidR="000651BA">
        <w:rPr>
          <w:rFonts w:eastAsia="標楷體" w:hint="eastAsia"/>
          <w:sz w:val="28"/>
          <w:szCs w:val="28"/>
          <w:lang w:eastAsia="zh-HK"/>
        </w:rPr>
        <w:t>年</w:t>
      </w:r>
      <w:r w:rsidR="00834F2D">
        <w:rPr>
          <w:rFonts w:eastAsia="標楷體" w:hint="eastAsia"/>
          <w:sz w:val="28"/>
          <w:szCs w:val="28"/>
          <w:lang w:eastAsia="zh-HK"/>
        </w:rPr>
        <w:t>以後</w:t>
      </w:r>
      <w:r w:rsidR="00BA138E">
        <w:rPr>
          <w:rFonts w:eastAsia="標楷體" w:hint="eastAsia"/>
          <w:sz w:val="28"/>
          <w:szCs w:val="28"/>
          <w:lang w:eastAsia="zh-HK"/>
        </w:rPr>
        <w:t>不及</w:t>
      </w:r>
      <w:r w:rsidR="00BA138E">
        <w:rPr>
          <w:rFonts w:eastAsia="標楷體" w:hint="eastAsia"/>
          <w:sz w:val="28"/>
          <w:szCs w:val="28"/>
          <w:lang w:eastAsia="zh-HK"/>
        </w:rPr>
        <w:t>7</w:t>
      </w:r>
      <w:r w:rsidR="00E03A93">
        <w:rPr>
          <w:rFonts w:eastAsia="標楷體" w:hint="eastAsia"/>
          <w:sz w:val="28"/>
          <w:szCs w:val="28"/>
        </w:rPr>
        <w:t>%</w:t>
      </w:r>
      <w:r w:rsidR="00834F2D">
        <w:rPr>
          <w:rFonts w:eastAsia="標楷體" w:hint="eastAsia"/>
          <w:sz w:val="28"/>
          <w:szCs w:val="28"/>
        </w:rPr>
        <w:t>且呈下降趨勢</w:t>
      </w:r>
      <w:r w:rsidR="00E03A93">
        <w:rPr>
          <w:rFonts w:eastAsia="標楷體" w:hint="eastAsia"/>
          <w:sz w:val="28"/>
          <w:szCs w:val="28"/>
        </w:rPr>
        <w:t>，</w:t>
      </w:r>
      <w:r w:rsidR="00BA138E">
        <w:rPr>
          <w:rFonts w:eastAsia="標楷體" w:hint="eastAsia"/>
          <w:sz w:val="28"/>
          <w:szCs w:val="28"/>
        </w:rPr>
        <w:t>10</w:t>
      </w:r>
      <w:r w:rsidR="00834F2D">
        <w:rPr>
          <w:rFonts w:eastAsia="標楷體"/>
          <w:sz w:val="28"/>
          <w:szCs w:val="28"/>
        </w:rPr>
        <w:t>9</w:t>
      </w:r>
      <w:r w:rsidR="00BA138E">
        <w:rPr>
          <w:rFonts w:eastAsia="標楷體" w:hint="eastAsia"/>
          <w:sz w:val="28"/>
          <w:szCs w:val="28"/>
          <w:lang w:eastAsia="zh-HK"/>
        </w:rPr>
        <w:t>年為</w:t>
      </w:r>
      <w:r w:rsidR="00BA138E">
        <w:rPr>
          <w:rFonts w:eastAsia="標楷體" w:hint="eastAsia"/>
          <w:sz w:val="28"/>
          <w:szCs w:val="28"/>
          <w:lang w:eastAsia="zh-HK"/>
        </w:rPr>
        <w:t>6.</w:t>
      </w:r>
      <w:r w:rsidR="00834F2D">
        <w:rPr>
          <w:rFonts w:eastAsia="標楷體"/>
          <w:sz w:val="28"/>
          <w:szCs w:val="28"/>
          <w:lang w:eastAsia="zh-HK"/>
        </w:rPr>
        <w:t>40</w:t>
      </w:r>
      <w:r w:rsidR="00BA138E">
        <w:rPr>
          <w:rFonts w:eastAsia="標楷體" w:hint="eastAsia"/>
          <w:sz w:val="28"/>
          <w:szCs w:val="28"/>
          <w:lang w:eastAsia="zh-HK"/>
        </w:rPr>
        <w:t>%</w:t>
      </w:r>
      <w:r w:rsidR="00D137B1">
        <w:rPr>
          <w:rFonts w:eastAsia="標楷體" w:hint="eastAsia"/>
          <w:sz w:val="28"/>
          <w:szCs w:val="28"/>
        </w:rPr>
        <w:t>。</w:t>
      </w:r>
    </w:p>
    <w:p w14:paraId="0BE90B59" w14:textId="413E8B57" w:rsidR="00E50A35" w:rsidRDefault="00E50A35" w:rsidP="00BA138E">
      <w:pPr>
        <w:spacing w:beforeLines="50" w:before="180" w:line="460" w:lineRule="exact"/>
        <w:ind w:leftChars="236" w:left="566" w:firstLineChars="152" w:firstLine="426"/>
        <w:jc w:val="both"/>
        <w:rPr>
          <w:rFonts w:eastAsia="標楷體"/>
          <w:b/>
          <w:sz w:val="28"/>
          <w:szCs w:val="28"/>
        </w:rPr>
      </w:pPr>
      <w:r>
        <w:rPr>
          <w:rFonts w:eastAsia="標楷體" w:hint="eastAsia"/>
          <w:b/>
          <w:sz w:val="28"/>
          <w:szCs w:val="28"/>
        </w:rPr>
        <w:t xml:space="preserve">           </w:t>
      </w:r>
      <w:r w:rsidRPr="00E50A35">
        <w:rPr>
          <w:rFonts w:eastAsia="標楷體"/>
          <w:b/>
          <w:sz w:val="28"/>
          <w:szCs w:val="28"/>
        </w:rPr>
        <w:t>圖</w:t>
      </w:r>
      <w:r w:rsidRPr="00E50A35">
        <w:rPr>
          <w:rFonts w:eastAsia="標楷體"/>
          <w:b/>
          <w:sz w:val="28"/>
          <w:szCs w:val="28"/>
        </w:rPr>
        <w:t>2</w:t>
      </w:r>
      <w:r w:rsidR="00253D68">
        <w:rPr>
          <w:rFonts w:eastAsia="標楷體"/>
          <w:b/>
          <w:sz w:val="28"/>
          <w:szCs w:val="28"/>
        </w:rPr>
        <w:t>5</w:t>
      </w:r>
      <w:r w:rsidRPr="00E50A35">
        <w:rPr>
          <w:rFonts w:eastAsia="標楷體"/>
          <w:b/>
          <w:sz w:val="28"/>
          <w:szCs w:val="28"/>
        </w:rPr>
        <w:t xml:space="preserve">   </w:t>
      </w:r>
      <w:r w:rsidRPr="00E50A35">
        <w:rPr>
          <w:rFonts w:eastAsia="標楷體"/>
          <w:b/>
          <w:sz w:val="28"/>
          <w:szCs w:val="28"/>
        </w:rPr>
        <w:t>我國政府人事費占</w:t>
      </w:r>
      <w:r w:rsidRPr="00E50A35">
        <w:rPr>
          <w:rFonts w:eastAsia="標楷體"/>
          <w:b/>
          <w:sz w:val="28"/>
          <w:szCs w:val="28"/>
        </w:rPr>
        <w:t>GDP</w:t>
      </w:r>
      <w:r w:rsidRPr="00E50A35">
        <w:rPr>
          <w:rFonts w:eastAsia="標楷體"/>
          <w:b/>
          <w:sz w:val="28"/>
          <w:szCs w:val="28"/>
        </w:rPr>
        <w:t>比率</w:t>
      </w:r>
    </w:p>
    <w:p w14:paraId="066514A6" w14:textId="0073775B" w:rsidR="00CE4E9F" w:rsidRPr="00E41E96" w:rsidRDefault="00CE4E9F" w:rsidP="00131CA5">
      <w:pPr>
        <w:spacing w:line="460" w:lineRule="exact"/>
        <w:ind w:leftChars="236" w:left="566" w:firstLineChars="152" w:firstLine="426"/>
        <w:jc w:val="both"/>
        <w:rPr>
          <w:rFonts w:eastAsia="標楷體"/>
          <w:b/>
          <w:sz w:val="28"/>
          <w:szCs w:val="28"/>
        </w:rPr>
      </w:pPr>
    </w:p>
    <w:p w14:paraId="6ED5EA6F" w14:textId="701EDF52" w:rsidR="00E50A35" w:rsidRPr="00E50A35" w:rsidRDefault="00E50A35" w:rsidP="00816F2C">
      <w:pPr>
        <w:spacing w:line="460" w:lineRule="exact"/>
        <w:ind w:leftChars="236" w:left="566" w:firstLineChars="152" w:firstLine="426"/>
        <w:jc w:val="both"/>
        <w:rPr>
          <w:rFonts w:eastAsia="標楷體"/>
          <w:b/>
          <w:sz w:val="28"/>
          <w:szCs w:val="28"/>
        </w:rPr>
      </w:pPr>
      <w:r>
        <w:rPr>
          <w:rFonts w:eastAsia="標楷體" w:hint="eastAsia"/>
          <w:b/>
          <w:sz w:val="28"/>
          <w:szCs w:val="28"/>
        </w:rPr>
        <w:t xml:space="preserve">                         </w:t>
      </w:r>
    </w:p>
    <w:sectPr w:rsidR="00E50A35" w:rsidRPr="00E50A35" w:rsidSect="00C76983">
      <w:footerReference w:type="even" r:id="rId11"/>
      <w:footerReference w:type="default" r:id="rId12"/>
      <w:pgSz w:w="11906" w:h="16838"/>
      <w:pgMar w:top="1134" w:right="1247" w:bottom="1134" w:left="1247" w:header="851" w:footer="992" w:gutter="0"/>
      <w:pgNumType w:fmt="numberInDash" w:start="2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10C1A" w14:textId="77777777" w:rsidR="008C7D7D" w:rsidRDefault="008C7D7D">
      <w:r>
        <w:separator/>
      </w:r>
    </w:p>
  </w:endnote>
  <w:endnote w:type="continuationSeparator" w:id="0">
    <w:p w14:paraId="5EFB256C" w14:textId="77777777" w:rsidR="008C7D7D" w:rsidRDefault="008C7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C4E7A" w14:textId="77777777" w:rsidR="002137F9" w:rsidRDefault="002137F9" w:rsidP="0010227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364B82E0" w14:textId="77777777" w:rsidR="002137F9" w:rsidRDefault="002137F9">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8506E" w14:textId="77777777" w:rsidR="002137F9" w:rsidRPr="00CD56D0" w:rsidRDefault="002137F9" w:rsidP="00102275">
    <w:pPr>
      <w:pStyle w:val="a3"/>
      <w:framePr w:wrap="around" w:vAnchor="text" w:hAnchor="margin" w:xAlign="center" w:y="1"/>
      <w:rPr>
        <w:rStyle w:val="a4"/>
        <w:sz w:val="24"/>
      </w:rPr>
    </w:pPr>
    <w:r w:rsidRPr="00CD56D0">
      <w:rPr>
        <w:rStyle w:val="a4"/>
        <w:sz w:val="24"/>
      </w:rPr>
      <w:fldChar w:fldCharType="begin"/>
    </w:r>
    <w:r w:rsidRPr="00CD56D0">
      <w:rPr>
        <w:rStyle w:val="a4"/>
        <w:sz w:val="24"/>
      </w:rPr>
      <w:instrText xml:space="preserve">PAGE  </w:instrText>
    </w:r>
    <w:r w:rsidRPr="00CD56D0">
      <w:rPr>
        <w:rStyle w:val="a4"/>
        <w:sz w:val="24"/>
      </w:rPr>
      <w:fldChar w:fldCharType="separate"/>
    </w:r>
    <w:r w:rsidR="005F52CE">
      <w:rPr>
        <w:rStyle w:val="a4"/>
        <w:noProof/>
        <w:sz w:val="24"/>
      </w:rPr>
      <w:t>- 21 -</w:t>
    </w:r>
    <w:r w:rsidRPr="00CD56D0">
      <w:rPr>
        <w:rStyle w:val="a4"/>
        <w:sz w:val="24"/>
      </w:rPr>
      <w:fldChar w:fldCharType="end"/>
    </w:r>
  </w:p>
  <w:p w14:paraId="28F26966" w14:textId="77777777" w:rsidR="002137F9" w:rsidRDefault="002137F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965AD" w14:textId="77777777" w:rsidR="008C7D7D" w:rsidRDefault="008C7D7D">
      <w:r>
        <w:separator/>
      </w:r>
    </w:p>
  </w:footnote>
  <w:footnote w:type="continuationSeparator" w:id="0">
    <w:p w14:paraId="7D759918" w14:textId="77777777" w:rsidR="008C7D7D" w:rsidRDefault="008C7D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106D4"/>
    <w:multiLevelType w:val="hybridMultilevel"/>
    <w:tmpl w:val="4FFAA758"/>
    <w:lvl w:ilvl="0" w:tplc="8964471C">
      <w:start w:val="1"/>
      <w:numFmt w:val="decimal"/>
      <w:lvlText w:val="%1."/>
      <w:lvlJc w:val="left"/>
      <w:pPr>
        <w:tabs>
          <w:tab w:val="num" w:pos="840"/>
        </w:tabs>
        <w:ind w:left="840" w:hanging="360"/>
      </w:pPr>
      <w:rPr>
        <w:rFonts w:hint="default"/>
        <w:b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7B2309A"/>
    <w:multiLevelType w:val="multilevel"/>
    <w:tmpl w:val="92BA65EE"/>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1DFE50A1"/>
    <w:multiLevelType w:val="hybridMultilevel"/>
    <w:tmpl w:val="DD360AA2"/>
    <w:lvl w:ilvl="0" w:tplc="93CC8272">
      <w:start w:val="1"/>
      <w:numFmt w:val="decimal"/>
      <w:lvlText w:val="%1."/>
      <w:lvlJc w:val="left"/>
      <w:pPr>
        <w:tabs>
          <w:tab w:val="num" w:pos="660"/>
        </w:tabs>
        <w:ind w:left="660" w:hanging="360"/>
      </w:pPr>
      <w:rPr>
        <w:rFonts w:hint="default"/>
        <w:b w:val="0"/>
      </w:rPr>
    </w:lvl>
    <w:lvl w:ilvl="1" w:tplc="04090019" w:tentative="1">
      <w:start w:val="1"/>
      <w:numFmt w:val="ideographTraditional"/>
      <w:lvlText w:val="%2、"/>
      <w:lvlJc w:val="left"/>
      <w:pPr>
        <w:tabs>
          <w:tab w:val="num" w:pos="1260"/>
        </w:tabs>
        <w:ind w:left="1260" w:hanging="480"/>
      </w:pPr>
    </w:lvl>
    <w:lvl w:ilvl="2" w:tplc="0409001B" w:tentative="1">
      <w:start w:val="1"/>
      <w:numFmt w:val="lowerRoman"/>
      <w:lvlText w:val="%3."/>
      <w:lvlJc w:val="right"/>
      <w:pPr>
        <w:tabs>
          <w:tab w:val="num" w:pos="1740"/>
        </w:tabs>
        <w:ind w:left="1740" w:hanging="480"/>
      </w:pPr>
    </w:lvl>
    <w:lvl w:ilvl="3" w:tplc="0409000F" w:tentative="1">
      <w:start w:val="1"/>
      <w:numFmt w:val="decimal"/>
      <w:lvlText w:val="%4."/>
      <w:lvlJc w:val="left"/>
      <w:pPr>
        <w:tabs>
          <w:tab w:val="num" w:pos="2220"/>
        </w:tabs>
        <w:ind w:left="2220" w:hanging="480"/>
      </w:pPr>
    </w:lvl>
    <w:lvl w:ilvl="4" w:tplc="04090019" w:tentative="1">
      <w:start w:val="1"/>
      <w:numFmt w:val="ideographTraditional"/>
      <w:lvlText w:val="%5、"/>
      <w:lvlJc w:val="left"/>
      <w:pPr>
        <w:tabs>
          <w:tab w:val="num" w:pos="2700"/>
        </w:tabs>
        <w:ind w:left="2700" w:hanging="480"/>
      </w:pPr>
    </w:lvl>
    <w:lvl w:ilvl="5" w:tplc="0409001B" w:tentative="1">
      <w:start w:val="1"/>
      <w:numFmt w:val="lowerRoman"/>
      <w:lvlText w:val="%6."/>
      <w:lvlJc w:val="right"/>
      <w:pPr>
        <w:tabs>
          <w:tab w:val="num" w:pos="3180"/>
        </w:tabs>
        <w:ind w:left="3180" w:hanging="480"/>
      </w:pPr>
    </w:lvl>
    <w:lvl w:ilvl="6" w:tplc="0409000F" w:tentative="1">
      <w:start w:val="1"/>
      <w:numFmt w:val="decimal"/>
      <w:lvlText w:val="%7."/>
      <w:lvlJc w:val="left"/>
      <w:pPr>
        <w:tabs>
          <w:tab w:val="num" w:pos="3660"/>
        </w:tabs>
        <w:ind w:left="3660" w:hanging="480"/>
      </w:pPr>
    </w:lvl>
    <w:lvl w:ilvl="7" w:tplc="04090019" w:tentative="1">
      <w:start w:val="1"/>
      <w:numFmt w:val="ideographTraditional"/>
      <w:lvlText w:val="%8、"/>
      <w:lvlJc w:val="left"/>
      <w:pPr>
        <w:tabs>
          <w:tab w:val="num" w:pos="4140"/>
        </w:tabs>
        <w:ind w:left="4140" w:hanging="480"/>
      </w:pPr>
    </w:lvl>
    <w:lvl w:ilvl="8" w:tplc="0409001B" w:tentative="1">
      <w:start w:val="1"/>
      <w:numFmt w:val="lowerRoman"/>
      <w:lvlText w:val="%9."/>
      <w:lvlJc w:val="right"/>
      <w:pPr>
        <w:tabs>
          <w:tab w:val="num" w:pos="4620"/>
        </w:tabs>
        <w:ind w:left="4620" w:hanging="480"/>
      </w:pPr>
    </w:lvl>
  </w:abstractNum>
  <w:abstractNum w:abstractNumId="3" w15:restartNumberingAfterBreak="0">
    <w:nsid w:val="3BBE2796"/>
    <w:multiLevelType w:val="hybridMultilevel"/>
    <w:tmpl w:val="B31E0780"/>
    <w:lvl w:ilvl="0" w:tplc="8964471C">
      <w:start w:val="1"/>
      <w:numFmt w:val="decimal"/>
      <w:lvlText w:val="%1."/>
      <w:lvlJc w:val="left"/>
      <w:pPr>
        <w:tabs>
          <w:tab w:val="num" w:pos="840"/>
        </w:tabs>
        <w:ind w:left="84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40B80D41"/>
    <w:multiLevelType w:val="hybridMultilevel"/>
    <w:tmpl w:val="B84E41CC"/>
    <w:lvl w:ilvl="0" w:tplc="8964471C">
      <w:start w:val="1"/>
      <w:numFmt w:val="decimal"/>
      <w:lvlText w:val="%1."/>
      <w:lvlJc w:val="left"/>
      <w:pPr>
        <w:tabs>
          <w:tab w:val="num" w:pos="840"/>
        </w:tabs>
        <w:ind w:left="840" w:hanging="360"/>
      </w:pPr>
      <w:rPr>
        <w:rFonts w:hint="default"/>
        <w:b w:val="0"/>
      </w:rPr>
    </w:lvl>
    <w:lvl w:ilvl="1" w:tplc="04090019" w:tentative="1">
      <w:start w:val="1"/>
      <w:numFmt w:val="ideographTraditional"/>
      <w:lvlText w:val="%2、"/>
      <w:lvlJc w:val="left"/>
      <w:pPr>
        <w:tabs>
          <w:tab w:val="num" w:pos="1005"/>
        </w:tabs>
        <w:ind w:left="1005" w:hanging="480"/>
      </w:pPr>
    </w:lvl>
    <w:lvl w:ilvl="2" w:tplc="0409001B" w:tentative="1">
      <w:start w:val="1"/>
      <w:numFmt w:val="lowerRoman"/>
      <w:lvlText w:val="%3."/>
      <w:lvlJc w:val="right"/>
      <w:pPr>
        <w:tabs>
          <w:tab w:val="num" w:pos="1485"/>
        </w:tabs>
        <w:ind w:left="1485" w:hanging="480"/>
      </w:pPr>
    </w:lvl>
    <w:lvl w:ilvl="3" w:tplc="0409000F" w:tentative="1">
      <w:start w:val="1"/>
      <w:numFmt w:val="decimal"/>
      <w:lvlText w:val="%4."/>
      <w:lvlJc w:val="left"/>
      <w:pPr>
        <w:tabs>
          <w:tab w:val="num" w:pos="1965"/>
        </w:tabs>
        <w:ind w:left="1965" w:hanging="480"/>
      </w:pPr>
    </w:lvl>
    <w:lvl w:ilvl="4" w:tplc="04090019" w:tentative="1">
      <w:start w:val="1"/>
      <w:numFmt w:val="ideographTraditional"/>
      <w:lvlText w:val="%5、"/>
      <w:lvlJc w:val="left"/>
      <w:pPr>
        <w:tabs>
          <w:tab w:val="num" w:pos="2445"/>
        </w:tabs>
        <w:ind w:left="2445" w:hanging="480"/>
      </w:pPr>
    </w:lvl>
    <w:lvl w:ilvl="5" w:tplc="0409001B" w:tentative="1">
      <w:start w:val="1"/>
      <w:numFmt w:val="lowerRoman"/>
      <w:lvlText w:val="%6."/>
      <w:lvlJc w:val="right"/>
      <w:pPr>
        <w:tabs>
          <w:tab w:val="num" w:pos="2925"/>
        </w:tabs>
        <w:ind w:left="2925" w:hanging="480"/>
      </w:pPr>
    </w:lvl>
    <w:lvl w:ilvl="6" w:tplc="0409000F" w:tentative="1">
      <w:start w:val="1"/>
      <w:numFmt w:val="decimal"/>
      <w:lvlText w:val="%7."/>
      <w:lvlJc w:val="left"/>
      <w:pPr>
        <w:tabs>
          <w:tab w:val="num" w:pos="3405"/>
        </w:tabs>
        <w:ind w:left="3405" w:hanging="480"/>
      </w:pPr>
    </w:lvl>
    <w:lvl w:ilvl="7" w:tplc="04090019" w:tentative="1">
      <w:start w:val="1"/>
      <w:numFmt w:val="ideographTraditional"/>
      <w:lvlText w:val="%8、"/>
      <w:lvlJc w:val="left"/>
      <w:pPr>
        <w:tabs>
          <w:tab w:val="num" w:pos="3885"/>
        </w:tabs>
        <w:ind w:left="3885" w:hanging="480"/>
      </w:pPr>
    </w:lvl>
    <w:lvl w:ilvl="8" w:tplc="0409001B" w:tentative="1">
      <w:start w:val="1"/>
      <w:numFmt w:val="lowerRoman"/>
      <w:lvlText w:val="%9."/>
      <w:lvlJc w:val="right"/>
      <w:pPr>
        <w:tabs>
          <w:tab w:val="num" w:pos="4365"/>
        </w:tabs>
        <w:ind w:left="4365" w:hanging="480"/>
      </w:pPr>
    </w:lvl>
  </w:abstractNum>
  <w:abstractNum w:abstractNumId="5" w15:restartNumberingAfterBreak="0">
    <w:nsid w:val="4DBF65C3"/>
    <w:multiLevelType w:val="hybridMultilevel"/>
    <w:tmpl w:val="944A5FE0"/>
    <w:lvl w:ilvl="0" w:tplc="863E7536">
      <w:start w:val="1"/>
      <w:numFmt w:val="decimal"/>
      <w:lvlText w:val="%1."/>
      <w:lvlJc w:val="left"/>
      <w:pPr>
        <w:tabs>
          <w:tab w:val="num" w:pos="890"/>
        </w:tabs>
        <w:ind w:left="890" w:hanging="360"/>
      </w:pPr>
      <w:rPr>
        <w:rFonts w:hint="default"/>
      </w:rPr>
    </w:lvl>
    <w:lvl w:ilvl="1" w:tplc="824E6DA0">
      <w:start w:val="1"/>
      <w:numFmt w:val="decimal"/>
      <w:lvlText w:val="(%2)"/>
      <w:lvlJc w:val="left"/>
      <w:pPr>
        <w:tabs>
          <w:tab w:val="num" w:pos="1730"/>
        </w:tabs>
        <w:ind w:left="1730" w:hanging="720"/>
      </w:pPr>
      <w:rPr>
        <w:rFonts w:hint="default"/>
      </w:rPr>
    </w:lvl>
    <w:lvl w:ilvl="2" w:tplc="0409001B" w:tentative="1">
      <w:start w:val="1"/>
      <w:numFmt w:val="lowerRoman"/>
      <w:lvlText w:val="%3."/>
      <w:lvlJc w:val="right"/>
      <w:pPr>
        <w:tabs>
          <w:tab w:val="num" w:pos="1970"/>
        </w:tabs>
        <w:ind w:left="1970" w:hanging="480"/>
      </w:pPr>
    </w:lvl>
    <w:lvl w:ilvl="3" w:tplc="0409000F" w:tentative="1">
      <w:start w:val="1"/>
      <w:numFmt w:val="decimal"/>
      <w:lvlText w:val="%4."/>
      <w:lvlJc w:val="left"/>
      <w:pPr>
        <w:tabs>
          <w:tab w:val="num" w:pos="2450"/>
        </w:tabs>
        <w:ind w:left="2450" w:hanging="480"/>
      </w:pPr>
    </w:lvl>
    <w:lvl w:ilvl="4" w:tplc="04090019" w:tentative="1">
      <w:start w:val="1"/>
      <w:numFmt w:val="ideographTraditional"/>
      <w:lvlText w:val="%5、"/>
      <w:lvlJc w:val="left"/>
      <w:pPr>
        <w:tabs>
          <w:tab w:val="num" w:pos="2930"/>
        </w:tabs>
        <w:ind w:left="2930" w:hanging="480"/>
      </w:pPr>
    </w:lvl>
    <w:lvl w:ilvl="5" w:tplc="0409001B" w:tentative="1">
      <w:start w:val="1"/>
      <w:numFmt w:val="lowerRoman"/>
      <w:lvlText w:val="%6."/>
      <w:lvlJc w:val="right"/>
      <w:pPr>
        <w:tabs>
          <w:tab w:val="num" w:pos="3410"/>
        </w:tabs>
        <w:ind w:left="3410" w:hanging="480"/>
      </w:pPr>
    </w:lvl>
    <w:lvl w:ilvl="6" w:tplc="0409000F" w:tentative="1">
      <w:start w:val="1"/>
      <w:numFmt w:val="decimal"/>
      <w:lvlText w:val="%7."/>
      <w:lvlJc w:val="left"/>
      <w:pPr>
        <w:tabs>
          <w:tab w:val="num" w:pos="3890"/>
        </w:tabs>
        <w:ind w:left="3890" w:hanging="480"/>
      </w:pPr>
    </w:lvl>
    <w:lvl w:ilvl="7" w:tplc="04090019" w:tentative="1">
      <w:start w:val="1"/>
      <w:numFmt w:val="ideographTraditional"/>
      <w:lvlText w:val="%8、"/>
      <w:lvlJc w:val="left"/>
      <w:pPr>
        <w:tabs>
          <w:tab w:val="num" w:pos="4370"/>
        </w:tabs>
        <w:ind w:left="4370" w:hanging="480"/>
      </w:pPr>
    </w:lvl>
    <w:lvl w:ilvl="8" w:tplc="0409001B" w:tentative="1">
      <w:start w:val="1"/>
      <w:numFmt w:val="lowerRoman"/>
      <w:lvlText w:val="%9."/>
      <w:lvlJc w:val="right"/>
      <w:pPr>
        <w:tabs>
          <w:tab w:val="num" w:pos="4850"/>
        </w:tabs>
        <w:ind w:left="4850" w:hanging="480"/>
      </w:pPr>
    </w:lvl>
  </w:abstractNum>
  <w:abstractNum w:abstractNumId="6" w15:restartNumberingAfterBreak="0">
    <w:nsid w:val="5002335A"/>
    <w:multiLevelType w:val="hybridMultilevel"/>
    <w:tmpl w:val="CF06C79A"/>
    <w:lvl w:ilvl="0" w:tplc="570CC1A0">
      <w:start w:val="1"/>
      <w:numFmt w:val="taiwaneseCountingThousand"/>
      <w:lvlText w:val="(%1)"/>
      <w:lvlJc w:val="left"/>
      <w:pPr>
        <w:tabs>
          <w:tab w:val="num" w:pos="603"/>
        </w:tabs>
        <w:ind w:left="603" w:hanging="603"/>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6B7C4F1E"/>
    <w:multiLevelType w:val="hybridMultilevel"/>
    <w:tmpl w:val="816A39B6"/>
    <w:lvl w:ilvl="0" w:tplc="08EA56FA">
      <w:start w:val="1"/>
      <w:numFmt w:val="taiwaneseCountingThousand"/>
      <w:lvlText w:val="（%1）"/>
      <w:lvlJc w:val="left"/>
      <w:pPr>
        <w:tabs>
          <w:tab w:val="num" w:pos="1263"/>
        </w:tabs>
        <w:ind w:left="1263" w:hanging="603"/>
      </w:pPr>
      <w:rPr>
        <w:rFonts w:ascii="Times New Roman" w:eastAsia="標楷體" w:hAnsi="標楷體" w:cs="Times New Roman"/>
      </w:rPr>
    </w:lvl>
    <w:lvl w:ilvl="1" w:tplc="570CC1A0">
      <w:start w:val="1"/>
      <w:numFmt w:val="taiwaneseCountingThousand"/>
      <w:lvlText w:val="(%2)"/>
      <w:lvlJc w:val="left"/>
      <w:pPr>
        <w:tabs>
          <w:tab w:val="num" w:pos="1083"/>
        </w:tabs>
        <w:ind w:left="1083" w:hanging="603"/>
      </w:pPr>
      <w:rPr>
        <w:rFonts w:hAnsi="標楷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79200A2D"/>
    <w:multiLevelType w:val="hybridMultilevel"/>
    <w:tmpl w:val="A7D884B0"/>
    <w:lvl w:ilvl="0" w:tplc="F14C7610">
      <w:start w:val="1"/>
      <w:numFmt w:val="decimal"/>
      <w:lvlText w:val="%1."/>
      <w:lvlJc w:val="left"/>
      <w:pPr>
        <w:tabs>
          <w:tab w:val="num" w:pos="640"/>
        </w:tabs>
        <w:ind w:left="640" w:hanging="360"/>
      </w:pPr>
      <w:rPr>
        <w:rFonts w:hAnsi="Times New Roman" w:hint="default"/>
        <w:b w:val="0"/>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num w:numId="1">
    <w:abstractNumId w:val="6"/>
  </w:num>
  <w:num w:numId="2">
    <w:abstractNumId w:val="1"/>
  </w:num>
  <w:num w:numId="3">
    <w:abstractNumId w:val="8"/>
  </w:num>
  <w:num w:numId="4">
    <w:abstractNumId w:val="7"/>
  </w:num>
  <w:num w:numId="5">
    <w:abstractNumId w:val="4"/>
  </w:num>
  <w:num w:numId="6">
    <w:abstractNumId w:val="0"/>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96257">
      <o:colormru v:ext="edit" colors="#c7ffff,#ead5ff,#fcf,#d5ffff,#f0e1ff,#f2e5ff,#ffd,#ffe5eb"/>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2C5C"/>
    <w:rsid w:val="00001911"/>
    <w:rsid w:val="000103DE"/>
    <w:rsid w:val="00010E0C"/>
    <w:rsid w:val="00012B26"/>
    <w:rsid w:val="000131C5"/>
    <w:rsid w:val="000134A6"/>
    <w:rsid w:val="0002227E"/>
    <w:rsid w:val="00030348"/>
    <w:rsid w:val="00043B4B"/>
    <w:rsid w:val="00050AA2"/>
    <w:rsid w:val="00054562"/>
    <w:rsid w:val="000569E0"/>
    <w:rsid w:val="000651BA"/>
    <w:rsid w:val="000702B1"/>
    <w:rsid w:val="00073E99"/>
    <w:rsid w:val="00075E1D"/>
    <w:rsid w:val="00076D33"/>
    <w:rsid w:val="00076FAB"/>
    <w:rsid w:val="00077E67"/>
    <w:rsid w:val="00081A7F"/>
    <w:rsid w:val="00092388"/>
    <w:rsid w:val="00093B5B"/>
    <w:rsid w:val="00093CB1"/>
    <w:rsid w:val="00096426"/>
    <w:rsid w:val="00096A95"/>
    <w:rsid w:val="000A36E1"/>
    <w:rsid w:val="000C0A0A"/>
    <w:rsid w:val="000E5148"/>
    <w:rsid w:val="001017EA"/>
    <w:rsid w:val="00101E67"/>
    <w:rsid w:val="00102275"/>
    <w:rsid w:val="0011097C"/>
    <w:rsid w:val="001148A8"/>
    <w:rsid w:val="001174A3"/>
    <w:rsid w:val="00127380"/>
    <w:rsid w:val="00131CA5"/>
    <w:rsid w:val="00152103"/>
    <w:rsid w:val="00162D75"/>
    <w:rsid w:val="00162EEC"/>
    <w:rsid w:val="0016763E"/>
    <w:rsid w:val="0018449A"/>
    <w:rsid w:val="001A2115"/>
    <w:rsid w:val="001A4AF0"/>
    <w:rsid w:val="001A756F"/>
    <w:rsid w:val="001B7B1D"/>
    <w:rsid w:val="001C4068"/>
    <w:rsid w:val="001D2693"/>
    <w:rsid w:val="001D6948"/>
    <w:rsid w:val="001D7229"/>
    <w:rsid w:val="001D7A02"/>
    <w:rsid w:val="001D7BAA"/>
    <w:rsid w:val="001E0081"/>
    <w:rsid w:val="001E190A"/>
    <w:rsid w:val="001E371B"/>
    <w:rsid w:val="001E3C70"/>
    <w:rsid w:val="001F1165"/>
    <w:rsid w:val="001F6F67"/>
    <w:rsid w:val="002117AA"/>
    <w:rsid w:val="00211EBC"/>
    <w:rsid w:val="00213130"/>
    <w:rsid w:val="002137F9"/>
    <w:rsid w:val="00220AEF"/>
    <w:rsid w:val="0022222A"/>
    <w:rsid w:val="00225B40"/>
    <w:rsid w:val="0023288B"/>
    <w:rsid w:val="0024378B"/>
    <w:rsid w:val="00251381"/>
    <w:rsid w:val="00253D68"/>
    <w:rsid w:val="00255785"/>
    <w:rsid w:val="002571E9"/>
    <w:rsid w:val="00261DB4"/>
    <w:rsid w:val="00272ACE"/>
    <w:rsid w:val="0028221B"/>
    <w:rsid w:val="00283D89"/>
    <w:rsid w:val="00292B0B"/>
    <w:rsid w:val="002A04A0"/>
    <w:rsid w:val="002B6F82"/>
    <w:rsid w:val="002C1834"/>
    <w:rsid w:val="002C2390"/>
    <w:rsid w:val="002C2470"/>
    <w:rsid w:val="002D10B2"/>
    <w:rsid w:val="002E25E9"/>
    <w:rsid w:val="002E3FF2"/>
    <w:rsid w:val="002F2D93"/>
    <w:rsid w:val="00300B6B"/>
    <w:rsid w:val="003016CA"/>
    <w:rsid w:val="00313388"/>
    <w:rsid w:val="00317DDA"/>
    <w:rsid w:val="003210C6"/>
    <w:rsid w:val="00325267"/>
    <w:rsid w:val="00331B9C"/>
    <w:rsid w:val="00341C9B"/>
    <w:rsid w:val="00343293"/>
    <w:rsid w:val="00343DB3"/>
    <w:rsid w:val="00347E63"/>
    <w:rsid w:val="0035597F"/>
    <w:rsid w:val="003655D7"/>
    <w:rsid w:val="00365F1F"/>
    <w:rsid w:val="0038026E"/>
    <w:rsid w:val="00387900"/>
    <w:rsid w:val="00391013"/>
    <w:rsid w:val="003971A4"/>
    <w:rsid w:val="003A4E7F"/>
    <w:rsid w:val="003A6FF2"/>
    <w:rsid w:val="003B2497"/>
    <w:rsid w:val="003D0BAC"/>
    <w:rsid w:val="003D361C"/>
    <w:rsid w:val="003E4E85"/>
    <w:rsid w:val="003E5E0A"/>
    <w:rsid w:val="003E7DAD"/>
    <w:rsid w:val="003F0B6C"/>
    <w:rsid w:val="003F610F"/>
    <w:rsid w:val="00400369"/>
    <w:rsid w:val="004269C4"/>
    <w:rsid w:val="00431785"/>
    <w:rsid w:val="004378A4"/>
    <w:rsid w:val="0045108D"/>
    <w:rsid w:val="00454E9F"/>
    <w:rsid w:val="004563C4"/>
    <w:rsid w:val="00464C54"/>
    <w:rsid w:val="004714CB"/>
    <w:rsid w:val="00486BF2"/>
    <w:rsid w:val="004877CB"/>
    <w:rsid w:val="004A366F"/>
    <w:rsid w:val="004A4859"/>
    <w:rsid w:val="004A4FEC"/>
    <w:rsid w:val="004A7FC8"/>
    <w:rsid w:val="004B32B5"/>
    <w:rsid w:val="004B3594"/>
    <w:rsid w:val="004B382E"/>
    <w:rsid w:val="004C1E0E"/>
    <w:rsid w:val="004C72CC"/>
    <w:rsid w:val="004D2C74"/>
    <w:rsid w:val="004D4B5E"/>
    <w:rsid w:val="004D4EB4"/>
    <w:rsid w:val="004D6A56"/>
    <w:rsid w:val="004E2026"/>
    <w:rsid w:val="004F2943"/>
    <w:rsid w:val="004F60B6"/>
    <w:rsid w:val="00510197"/>
    <w:rsid w:val="00513332"/>
    <w:rsid w:val="00523CE8"/>
    <w:rsid w:val="00524BF5"/>
    <w:rsid w:val="00527E38"/>
    <w:rsid w:val="00536277"/>
    <w:rsid w:val="005432C7"/>
    <w:rsid w:val="00547B8A"/>
    <w:rsid w:val="00554E70"/>
    <w:rsid w:val="00555EEE"/>
    <w:rsid w:val="0056214B"/>
    <w:rsid w:val="00562EE9"/>
    <w:rsid w:val="00563CF8"/>
    <w:rsid w:val="0057570F"/>
    <w:rsid w:val="0058414B"/>
    <w:rsid w:val="0058600A"/>
    <w:rsid w:val="00595828"/>
    <w:rsid w:val="005A6C34"/>
    <w:rsid w:val="005B3245"/>
    <w:rsid w:val="005B52A8"/>
    <w:rsid w:val="005C001D"/>
    <w:rsid w:val="005C6D57"/>
    <w:rsid w:val="005D406B"/>
    <w:rsid w:val="005D488D"/>
    <w:rsid w:val="005D7D59"/>
    <w:rsid w:val="005E31ED"/>
    <w:rsid w:val="005E38F1"/>
    <w:rsid w:val="005E5361"/>
    <w:rsid w:val="005E63A3"/>
    <w:rsid w:val="005E706B"/>
    <w:rsid w:val="005F52CE"/>
    <w:rsid w:val="005F6C65"/>
    <w:rsid w:val="006033D3"/>
    <w:rsid w:val="00603AA4"/>
    <w:rsid w:val="0061260E"/>
    <w:rsid w:val="00623FA9"/>
    <w:rsid w:val="00663AD4"/>
    <w:rsid w:val="00663C1C"/>
    <w:rsid w:val="00664F77"/>
    <w:rsid w:val="00666842"/>
    <w:rsid w:val="006670A7"/>
    <w:rsid w:val="00675981"/>
    <w:rsid w:val="00683A7D"/>
    <w:rsid w:val="006A0298"/>
    <w:rsid w:val="006A661E"/>
    <w:rsid w:val="006B430B"/>
    <w:rsid w:val="006D58EE"/>
    <w:rsid w:val="006E0297"/>
    <w:rsid w:val="006E583F"/>
    <w:rsid w:val="006F0486"/>
    <w:rsid w:val="006F1ED0"/>
    <w:rsid w:val="006F31BF"/>
    <w:rsid w:val="0070263B"/>
    <w:rsid w:val="00717DCC"/>
    <w:rsid w:val="00721615"/>
    <w:rsid w:val="007231C3"/>
    <w:rsid w:val="00726A5D"/>
    <w:rsid w:val="00727E56"/>
    <w:rsid w:val="0073134B"/>
    <w:rsid w:val="007330A0"/>
    <w:rsid w:val="007339A1"/>
    <w:rsid w:val="00735255"/>
    <w:rsid w:val="00737095"/>
    <w:rsid w:val="00743FED"/>
    <w:rsid w:val="007466C1"/>
    <w:rsid w:val="00753561"/>
    <w:rsid w:val="00765EC9"/>
    <w:rsid w:val="007718B5"/>
    <w:rsid w:val="0078764F"/>
    <w:rsid w:val="0079326D"/>
    <w:rsid w:val="007943FB"/>
    <w:rsid w:val="007953AD"/>
    <w:rsid w:val="00795A14"/>
    <w:rsid w:val="007B3274"/>
    <w:rsid w:val="007B4570"/>
    <w:rsid w:val="007B49D4"/>
    <w:rsid w:val="007B59A1"/>
    <w:rsid w:val="007B73C3"/>
    <w:rsid w:val="007C2512"/>
    <w:rsid w:val="007C307C"/>
    <w:rsid w:val="007C346C"/>
    <w:rsid w:val="007D3A6E"/>
    <w:rsid w:val="007E07FB"/>
    <w:rsid w:val="007F42A8"/>
    <w:rsid w:val="007F65CF"/>
    <w:rsid w:val="00816F2C"/>
    <w:rsid w:val="008316EE"/>
    <w:rsid w:val="00834F2D"/>
    <w:rsid w:val="008351F5"/>
    <w:rsid w:val="00856693"/>
    <w:rsid w:val="008602AD"/>
    <w:rsid w:val="00862888"/>
    <w:rsid w:val="0088146C"/>
    <w:rsid w:val="008822B1"/>
    <w:rsid w:val="00884D65"/>
    <w:rsid w:val="00885ABE"/>
    <w:rsid w:val="0088777F"/>
    <w:rsid w:val="00897FF2"/>
    <w:rsid w:val="008B3714"/>
    <w:rsid w:val="008C7D7D"/>
    <w:rsid w:val="008D686C"/>
    <w:rsid w:val="008F2488"/>
    <w:rsid w:val="008F7E70"/>
    <w:rsid w:val="00900C2C"/>
    <w:rsid w:val="009016A9"/>
    <w:rsid w:val="00901C82"/>
    <w:rsid w:val="0090650A"/>
    <w:rsid w:val="00910081"/>
    <w:rsid w:val="00911F7F"/>
    <w:rsid w:val="00923A38"/>
    <w:rsid w:val="00925A48"/>
    <w:rsid w:val="00926BB0"/>
    <w:rsid w:val="00926D12"/>
    <w:rsid w:val="00930CA3"/>
    <w:rsid w:val="00944EA3"/>
    <w:rsid w:val="00945974"/>
    <w:rsid w:val="00960687"/>
    <w:rsid w:val="00962EE7"/>
    <w:rsid w:val="00962F27"/>
    <w:rsid w:val="00967206"/>
    <w:rsid w:val="00970782"/>
    <w:rsid w:val="0099176E"/>
    <w:rsid w:val="00991FC9"/>
    <w:rsid w:val="00996C44"/>
    <w:rsid w:val="009B4315"/>
    <w:rsid w:val="009C0959"/>
    <w:rsid w:val="009D01F6"/>
    <w:rsid w:val="009D5A5E"/>
    <w:rsid w:val="009E2EB5"/>
    <w:rsid w:val="009E4102"/>
    <w:rsid w:val="00A00574"/>
    <w:rsid w:val="00A14605"/>
    <w:rsid w:val="00A16A20"/>
    <w:rsid w:val="00A20C80"/>
    <w:rsid w:val="00A23FE7"/>
    <w:rsid w:val="00A24D9C"/>
    <w:rsid w:val="00A34895"/>
    <w:rsid w:val="00A450EF"/>
    <w:rsid w:val="00A57CD0"/>
    <w:rsid w:val="00A604CA"/>
    <w:rsid w:val="00A6162B"/>
    <w:rsid w:val="00A669E8"/>
    <w:rsid w:val="00A700E0"/>
    <w:rsid w:val="00A76B03"/>
    <w:rsid w:val="00A85D0B"/>
    <w:rsid w:val="00A9220F"/>
    <w:rsid w:val="00A936A4"/>
    <w:rsid w:val="00A95E59"/>
    <w:rsid w:val="00AA0A8E"/>
    <w:rsid w:val="00AA1947"/>
    <w:rsid w:val="00AA2269"/>
    <w:rsid w:val="00AB62C2"/>
    <w:rsid w:val="00AC17F1"/>
    <w:rsid w:val="00AC4B67"/>
    <w:rsid w:val="00AD1A8D"/>
    <w:rsid w:val="00AE3EDE"/>
    <w:rsid w:val="00AE62E7"/>
    <w:rsid w:val="00AE7AAF"/>
    <w:rsid w:val="00AE7B37"/>
    <w:rsid w:val="00AF075E"/>
    <w:rsid w:val="00AF0FA9"/>
    <w:rsid w:val="00B00A0D"/>
    <w:rsid w:val="00B110D9"/>
    <w:rsid w:val="00B17480"/>
    <w:rsid w:val="00B338B5"/>
    <w:rsid w:val="00B431EB"/>
    <w:rsid w:val="00B56F9A"/>
    <w:rsid w:val="00B620D1"/>
    <w:rsid w:val="00B721DE"/>
    <w:rsid w:val="00B7330C"/>
    <w:rsid w:val="00B74011"/>
    <w:rsid w:val="00B74858"/>
    <w:rsid w:val="00B75A4E"/>
    <w:rsid w:val="00B81A0B"/>
    <w:rsid w:val="00B82139"/>
    <w:rsid w:val="00B842F9"/>
    <w:rsid w:val="00B84733"/>
    <w:rsid w:val="00B84E97"/>
    <w:rsid w:val="00BA138E"/>
    <w:rsid w:val="00BA6947"/>
    <w:rsid w:val="00BB00CE"/>
    <w:rsid w:val="00BB02CC"/>
    <w:rsid w:val="00BB4C2A"/>
    <w:rsid w:val="00BC16EA"/>
    <w:rsid w:val="00BC3567"/>
    <w:rsid w:val="00BC5352"/>
    <w:rsid w:val="00BC5437"/>
    <w:rsid w:val="00BC7735"/>
    <w:rsid w:val="00BD04A4"/>
    <w:rsid w:val="00BE1387"/>
    <w:rsid w:val="00BE41B4"/>
    <w:rsid w:val="00BF5DA4"/>
    <w:rsid w:val="00BF6DCB"/>
    <w:rsid w:val="00C05C76"/>
    <w:rsid w:val="00C15B04"/>
    <w:rsid w:val="00C20B4A"/>
    <w:rsid w:val="00C21606"/>
    <w:rsid w:val="00C27D90"/>
    <w:rsid w:val="00C37779"/>
    <w:rsid w:val="00C401B2"/>
    <w:rsid w:val="00C41731"/>
    <w:rsid w:val="00C41C03"/>
    <w:rsid w:val="00C4557F"/>
    <w:rsid w:val="00C5739A"/>
    <w:rsid w:val="00C62330"/>
    <w:rsid w:val="00C644AD"/>
    <w:rsid w:val="00C7186D"/>
    <w:rsid w:val="00C72C5C"/>
    <w:rsid w:val="00C751E6"/>
    <w:rsid w:val="00C76983"/>
    <w:rsid w:val="00C77F89"/>
    <w:rsid w:val="00C870A1"/>
    <w:rsid w:val="00C9381F"/>
    <w:rsid w:val="00C96C6D"/>
    <w:rsid w:val="00CA3CF6"/>
    <w:rsid w:val="00CA7300"/>
    <w:rsid w:val="00CA765F"/>
    <w:rsid w:val="00CB241B"/>
    <w:rsid w:val="00CB41A1"/>
    <w:rsid w:val="00CB499B"/>
    <w:rsid w:val="00CC0893"/>
    <w:rsid w:val="00CC4997"/>
    <w:rsid w:val="00CD56D0"/>
    <w:rsid w:val="00CE1B74"/>
    <w:rsid w:val="00CE398A"/>
    <w:rsid w:val="00CE4C8F"/>
    <w:rsid w:val="00CE4E9F"/>
    <w:rsid w:val="00CE5E76"/>
    <w:rsid w:val="00CF009B"/>
    <w:rsid w:val="00CF1678"/>
    <w:rsid w:val="00CF35EC"/>
    <w:rsid w:val="00CF42A0"/>
    <w:rsid w:val="00CF5EAE"/>
    <w:rsid w:val="00D126D7"/>
    <w:rsid w:val="00D137B1"/>
    <w:rsid w:val="00D278E1"/>
    <w:rsid w:val="00D37AF2"/>
    <w:rsid w:val="00D55B4E"/>
    <w:rsid w:val="00D72D05"/>
    <w:rsid w:val="00D73102"/>
    <w:rsid w:val="00D81EDE"/>
    <w:rsid w:val="00D92DB0"/>
    <w:rsid w:val="00D93973"/>
    <w:rsid w:val="00D94220"/>
    <w:rsid w:val="00DA7FAA"/>
    <w:rsid w:val="00DB7285"/>
    <w:rsid w:val="00DC69E4"/>
    <w:rsid w:val="00DD3BD0"/>
    <w:rsid w:val="00DD44BD"/>
    <w:rsid w:val="00DD47BA"/>
    <w:rsid w:val="00DD667D"/>
    <w:rsid w:val="00DE49FA"/>
    <w:rsid w:val="00DE5FDB"/>
    <w:rsid w:val="00DE64FA"/>
    <w:rsid w:val="00DF15EE"/>
    <w:rsid w:val="00E01FF1"/>
    <w:rsid w:val="00E03A93"/>
    <w:rsid w:val="00E1046C"/>
    <w:rsid w:val="00E25E33"/>
    <w:rsid w:val="00E32BD1"/>
    <w:rsid w:val="00E41E96"/>
    <w:rsid w:val="00E4457A"/>
    <w:rsid w:val="00E50A35"/>
    <w:rsid w:val="00E51232"/>
    <w:rsid w:val="00E573A7"/>
    <w:rsid w:val="00E678F0"/>
    <w:rsid w:val="00E73416"/>
    <w:rsid w:val="00E7344B"/>
    <w:rsid w:val="00E91FE3"/>
    <w:rsid w:val="00E95C7C"/>
    <w:rsid w:val="00E96953"/>
    <w:rsid w:val="00EA2F67"/>
    <w:rsid w:val="00EB391B"/>
    <w:rsid w:val="00EC054B"/>
    <w:rsid w:val="00ED27D7"/>
    <w:rsid w:val="00EE1A97"/>
    <w:rsid w:val="00EF2C3F"/>
    <w:rsid w:val="00F25E4E"/>
    <w:rsid w:val="00F30B3C"/>
    <w:rsid w:val="00F3192F"/>
    <w:rsid w:val="00F37E43"/>
    <w:rsid w:val="00F4367B"/>
    <w:rsid w:val="00F45CE2"/>
    <w:rsid w:val="00F462E9"/>
    <w:rsid w:val="00F53422"/>
    <w:rsid w:val="00F55EDB"/>
    <w:rsid w:val="00F62274"/>
    <w:rsid w:val="00F67B60"/>
    <w:rsid w:val="00F71082"/>
    <w:rsid w:val="00F83937"/>
    <w:rsid w:val="00F90242"/>
    <w:rsid w:val="00F903CF"/>
    <w:rsid w:val="00F94490"/>
    <w:rsid w:val="00F96762"/>
    <w:rsid w:val="00FA025B"/>
    <w:rsid w:val="00FA2DC0"/>
    <w:rsid w:val="00FD1B59"/>
    <w:rsid w:val="00FD6D3F"/>
    <w:rsid w:val="00FE0379"/>
    <w:rsid w:val="00FE496D"/>
    <w:rsid w:val="00FE50E4"/>
    <w:rsid w:val="00FF1DDF"/>
    <w:rsid w:val="00FF60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colormru v:ext="edit" colors="#c7ffff,#ead5ff,#fcf,#d5ffff,#f0e1ff,#f2e5ff,#ffd,#ffe5eb"/>
      <o:colormenu v:ext="edit" fillcolor="none" strokecolor="none"/>
    </o:shapedefaults>
    <o:shapelayout v:ext="edit">
      <o:idmap v:ext="edit" data="1"/>
      <o:regrouptable v:ext="edit">
        <o:entry new="1" old="0"/>
      </o:regrouptable>
    </o:shapelayout>
  </w:shapeDefaults>
  <w:decimalSymbol w:val="."/>
  <w:listSeparator w:val=","/>
  <w14:docId w14:val="2B7A27A5"/>
  <w15:docId w15:val="{BE5B1D71-1E05-46EB-9175-41B75D840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41C9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D56D0"/>
    <w:pPr>
      <w:tabs>
        <w:tab w:val="center" w:pos="4153"/>
        <w:tab w:val="right" w:pos="8306"/>
      </w:tabs>
      <w:snapToGrid w:val="0"/>
    </w:pPr>
    <w:rPr>
      <w:sz w:val="20"/>
      <w:szCs w:val="20"/>
    </w:rPr>
  </w:style>
  <w:style w:type="character" w:styleId="a4">
    <w:name w:val="page number"/>
    <w:basedOn w:val="a0"/>
    <w:rsid w:val="00CD56D0"/>
  </w:style>
  <w:style w:type="paragraph" w:styleId="a5">
    <w:name w:val="header"/>
    <w:basedOn w:val="a"/>
    <w:rsid w:val="00CD56D0"/>
    <w:pPr>
      <w:tabs>
        <w:tab w:val="center" w:pos="4153"/>
        <w:tab w:val="right" w:pos="8306"/>
      </w:tabs>
      <w:snapToGrid w:val="0"/>
    </w:pPr>
    <w:rPr>
      <w:sz w:val="20"/>
      <w:szCs w:val="20"/>
    </w:rPr>
  </w:style>
  <w:style w:type="paragraph" w:customStyle="1" w:styleId="a6">
    <w:name w:val="說明"/>
    <w:basedOn w:val="a"/>
    <w:rsid w:val="000702B1"/>
    <w:pPr>
      <w:spacing w:line="640" w:lineRule="exact"/>
      <w:ind w:left="952" w:hanging="952"/>
    </w:pPr>
    <w:rPr>
      <w:rFonts w:ascii="Arial" w:eastAsia="標楷體" w:hAnsi="Arial"/>
      <w:sz w:val="32"/>
    </w:rPr>
  </w:style>
  <w:style w:type="paragraph" w:styleId="a7">
    <w:name w:val="Balloon Text"/>
    <w:basedOn w:val="a"/>
    <w:semiHidden/>
    <w:rsid w:val="00E4457A"/>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70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C6872-CE5B-4CB8-A239-25F07C5D4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1516</TotalTime>
  <Pages>2</Pages>
  <Words>131</Words>
  <Characters>752</Characters>
  <Application>Microsoft Office Word</Application>
  <DocSecurity>0</DocSecurity>
  <Lines>6</Lines>
  <Paragraphs>1</Paragraphs>
  <ScaleCrop>false</ScaleCrop>
  <Company>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四、考試院製發證書</dc:title>
  <dc:subject/>
  <dc:creator>FENNY CHEN</dc:creator>
  <cp:keywords/>
  <dc:description/>
  <cp:lastModifiedBy>陳玉婉</cp:lastModifiedBy>
  <cp:revision>100</cp:revision>
  <cp:lastPrinted>2013-06-06T08:37:00Z</cp:lastPrinted>
  <dcterms:created xsi:type="dcterms:W3CDTF">2013-06-06T06:31:00Z</dcterms:created>
  <dcterms:modified xsi:type="dcterms:W3CDTF">2022-06-09T03:48:00Z</dcterms:modified>
</cp:coreProperties>
</file>