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CF5D" w14:textId="21131DB3" w:rsidR="00DB18D8" w:rsidRPr="00A00D91" w:rsidRDefault="00DB18D8" w:rsidP="00DB18D8">
      <w:pPr>
        <w:pStyle w:val="a5"/>
        <w:overflowPunct w:val="0"/>
        <w:rPr>
          <w:rFonts w:ascii="標楷體" w:eastAsia="標楷體" w:hAnsi="標楷體"/>
          <w:b w:val="0"/>
          <w:sz w:val="36"/>
          <w:szCs w:val="36"/>
        </w:rPr>
      </w:pPr>
      <w:r w:rsidRPr="00A00D91">
        <w:rPr>
          <w:rFonts w:ascii="標楷體" w:eastAsia="標楷體" w:hAnsi="標楷體"/>
          <w:b w:val="0"/>
          <w:sz w:val="36"/>
          <w:szCs w:val="36"/>
        </w:rPr>
        <w:t>考試院第1</w:t>
      </w:r>
      <w:r>
        <w:rPr>
          <w:rFonts w:ascii="標楷體" w:eastAsia="標楷體" w:hAnsi="標楷體" w:hint="eastAsia"/>
          <w:b w:val="0"/>
          <w:sz w:val="36"/>
          <w:szCs w:val="36"/>
        </w:rPr>
        <w:t>3</w:t>
      </w:r>
      <w:r w:rsidRPr="00A00D91">
        <w:rPr>
          <w:rFonts w:ascii="標楷體" w:eastAsia="標楷體" w:hAnsi="標楷體"/>
          <w:b w:val="0"/>
          <w:sz w:val="36"/>
          <w:szCs w:val="36"/>
        </w:rPr>
        <w:t>屆第</w:t>
      </w:r>
      <w:r w:rsidR="00004BC0">
        <w:rPr>
          <w:rFonts w:ascii="標楷體" w:eastAsia="標楷體" w:hAnsi="標楷體" w:hint="eastAsia"/>
          <w:b w:val="0"/>
          <w:sz w:val="36"/>
          <w:szCs w:val="36"/>
        </w:rPr>
        <w:t>8</w:t>
      </w:r>
      <w:r w:rsidR="00860182">
        <w:rPr>
          <w:rFonts w:ascii="標楷體" w:eastAsia="標楷體" w:hAnsi="標楷體" w:hint="eastAsia"/>
          <w:b w:val="0"/>
          <w:sz w:val="36"/>
          <w:szCs w:val="36"/>
        </w:rPr>
        <w:t>7</w:t>
      </w:r>
      <w:r w:rsidRPr="00A00D91">
        <w:rPr>
          <w:rFonts w:ascii="標楷體" w:eastAsia="標楷體" w:hAnsi="標楷體"/>
          <w:b w:val="0"/>
          <w:sz w:val="36"/>
          <w:szCs w:val="36"/>
        </w:rPr>
        <w:t>次會議紀錄</w:t>
      </w:r>
    </w:p>
    <w:p w14:paraId="625813A0" w14:textId="420F0F7C" w:rsidR="00DB18D8" w:rsidRPr="00714BBF" w:rsidRDefault="00DB18D8" w:rsidP="00DB18D8">
      <w:pPr>
        <w:pStyle w:val="a4"/>
        <w:overflowPunct w:val="0"/>
        <w:spacing w:line="500" w:lineRule="exact"/>
        <w:rPr>
          <w:rFonts w:ascii="標楷體" w:hAnsi="標楷體"/>
          <w:color w:val="000000"/>
          <w:spacing w:val="-4"/>
          <w:szCs w:val="32"/>
        </w:rPr>
      </w:pPr>
      <w:r w:rsidRPr="0005001D">
        <w:rPr>
          <w:rFonts w:ascii="標楷體" w:hAnsi="標楷體"/>
          <w:color w:val="000000"/>
          <w:spacing w:val="-4"/>
          <w:szCs w:val="32"/>
        </w:rPr>
        <w:t>時  間：中華民國1</w:t>
      </w:r>
      <w:r>
        <w:rPr>
          <w:rFonts w:ascii="標楷體" w:hAnsi="標楷體" w:hint="eastAsia"/>
          <w:color w:val="000000"/>
          <w:spacing w:val="-4"/>
          <w:szCs w:val="32"/>
        </w:rPr>
        <w:t>11</w:t>
      </w:r>
      <w:r w:rsidRPr="0005001D">
        <w:rPr>
          <w:rFonts w:ascii="標楷體" w:hAnsi="標楷體"/>
          <w:color w:val="000000"/>
          <w:spacing w:val="-4"/>
          <w:szCs w:val="32"/>
        </w:rPr>
        <w:t>年</w:t>
      </w:r>
      <w:r w:rsidR="00860182">
        <w:rPr>
          <w:rFonts w:ascii="標楷體" w:hAnsi="標楷體" w:hint="eastAsia"/>
          <w:color w:val="000000"/>
          <w:spacing w:val="-4"/>
          <w:szCs w:val="32"/>
        </w:rPr>
        <w:t>5</w:t>
      </w:r>
      <w:r w:rsidRPr="0005001D">
        <w:rPr>
          <w:rFonts w:ascii="標楷體" w:hAnsi="標楷體"/>
          <w:color w:val="000000"/>
          <w:spacing w:val="-4"/>
          <w:szCs w:val="32"/>
        </w:rPr>
        <w:t>月</w:t>
      </w:r>
      <w:r w:rsidR="00860182">
        <w:rPr>
          <w:rFonts w:ascii="標楷體" w:hAnsi="標楷體" w:hint="eastAsia"/>
          <w:color w:val="000000"/>
          <w:spacing w:val="-4"/>
          <w:szCs w:val="32"/>
        </w:rPr>
        <w:t>19</w:t>
      </w:r>
      <w:r w:rsidRPr="0005001D">
        <w:rPr>
          <w:rFonts w:ascii="標楷體" w:hAnsi="標楷體"/>
          <w:color w:val="000000"/>
          <w:spacing w:val="-4"/>
          <w:szCs w:val="32"/>
        </w:rPr>
        <w:t>日上午9時</w:t>
      </w:r>
      <w:r>
        <w:rPr>
          <w:rFonts w:ascii="標楷體" w:hAnsi="標楷體" w:hint="eastAsia"/>
          <w:szCs w:val="32"/>
        </w:rPr>
        <w:t>30分</w:t>
      </w:r>
    </w:p>
    <w:p w14:paraId="67F5D017" w14:textId="77777777" w:rsidR="00DB18D8" w:rsidRPr="0005001D" w:rsidRDefault="00DB18D8" w:rsidP="00DB18D8">
      <w:pPr>
        <w:kinsoku w:val="0"/>
        <w:overflowPunct w:val="0"/>
        <w:spacing w:line="450" w:lineRule="exact"/>
        <w:jc w:val="both"/>
        <w:textAlignment w:val="baseline"/>
        <w:rPr>
          <w:rFonts w:ascii="標楷體" w:hAnsi="標楷體"/>
          <w:color w:val="000000"/>
          <w:spacing w:val="-4"/>
          <w:sz w:val="32"/>
          <w:szCs w:val="32"/>
        </w:rPr>
      </w:pPr>
      <w:r w:rsidRPr="0005001D">
        <w:rPr>
          <w:rFonts w:ascii="標楷體" w:hAnsi="標楷體"/>
          <w:color w:val="000000"/>
          <w:spacing w:val="-4"/>
          <w:sz w:val="32"/>
          <w:szCs w:val="32"/>
        </w:rPr>
        <w:t>地  點：本院傳賢樓10樓會議室</w:t>
      </w:r>
    </w:p>
    <w:p w14:paraId="1159898C" w14:textId="338EFA4E" w:rsidR="00497DA8" w:rsidRDefault="00DB18D8" w:rsidP="00ED5AB9">
      <w:pPr>
        <w:tabs>
          <w:tab w:val="left" w:pos="5400"/>
        </w:tabs>
        <w:kinsoku w:val="0"/>
        <w:overflowPunct w:val="0"/>
        <w:spacing w:line="440" w:lineRule="exact"/>
        <w:ind w:left="1280" w:hangingChars="400" w:hanging="1280"/>
        <w:rPr>
          <w:rFonts w:hAnsi="標楷體"/>
          <w:sz w:val="32"/>
          <w:szCs w:val="32"/>
        </w:rPr>
      </w:pPr>
      <w:r w:rsidRPr="0005001D">
        <w:rPr>
          <w:rFonts w:ascii="標楷體" w:hAnsi="標楷體"/>
          <w:color w:val="000000"/>
          <w:sz w:val="32"/>
          <w:szCs w:val="32"/>
        </w:rPr>
        <w:t>出席者：</w:t>
      </w:r>
      <w:r w:rsidRPr="0005001D">
        <w:rPr>
          <w:rFonts w:ascii="標楷體" w:hAnsi="標楷體" w:hint="eastAsia"/>
          <w:sz w:val="32"/>
          <w:szCs w:val="32"/>
        </w:rPr>
        <w:t>黃榮村</w:t>
      </w:r>
      <w:r w:rsidRPr="0005001D">
        <w:rPr>
          <w:rFonts w:ascii="標楷體" w:hAnsi="標楷體" w:hint="eastAsia"/>
          <w:color w:val="000000"/>
          <w:sz w:val="32"/>
          <w:szCs w:val="32"/>
        </w:rPr>
        <w:t xml:space="preserve">  </w:t>
      </w:r>
      <w:r w:rsidRPr="0005001D">
        <w:rPr>
          <w:rFonts w:ascii="標楷體" w:hAnsi="標楷體" w:hint="eastAsia"/>
          <w:sz w:val="32"/>
          <w:szCs w:val="32"/>
        </w:rPr>
        <w:t>周弘憲</w:t>
      </w:r>
      <w:r w:rsidRPr="0005001D">
        <w:rPr>
          <w:rFonts w:ascii="標楷體" w:hAnsi="標楷體" w:hint="eastAsia"/>
          <w:color w:val="000000"/>
          <w:sz w:val="32"/>
          <w:szCs w:val="32"/>
          <w:shd w:val="clear" w:color="auto" w:fill="FFFFFF"/>
        </w:rPr>
        <w:t xml:space="preserve">  </w:t>
      </w:r>
      <w:r w:rsidR="00653D5F" w:rsidRPr="0005001D">
        <w:rPr>
          <w:rFonts w:ascii="標楷體" w:hAnsi="標楷體" w:hint="eastAsia"/>
          <w:sz w:val="32"/>
          <w:szCs w:val="32"/>
        </w:rPr>
        <w:t>何怡澄</w:t>
      </w:r>
      <w:r w:rsidR="00ED5AB9">
        <w:rPr>
          <w:rFonts w:hAnsi="標楷體" w:hint="eastAsia"/>
          <w:sz w:val="32"/>
          <w:szCs w:val="32"/>
        </w:rPr>
        <w:t xml:space="preserve">  </w:t>
      </w:r>
      <w:r w:rsidR="00673AAB" w:rsidRPr="0005001D">
        <w:rPr>
          <w:rFonts w:ascii="標楷體" w:hAnsi="標楷體" w:hint="eastAsia"/>
          <w:sz w:val="32"/>
          <w:szCs w:val="32"/>
        </w:rPr>
        <w:t>楊雅惠</w:t>
      </w:r>
      <w:r w:rsidR="00673AAB">
        <w:rPr>
          <w:rFonts w:ascii="標楷體" w:hAnsi="標楷體" w:hint="eastAsia"/>
          <w:sz w:val="32"/>
          <w:szCs w:val="32"/>
        </w:rPr>
        <w:t xml:space="preserve"> </w:t>
      </w:r>
      <w:r w:rsidR="005046D2">
        <w:rPr>
          <w:rFonts w:ascii="標楷體" w:hAnsi="標楷體" w:hint="eastAsia"/>
          <w:sz w:val="32"/>
          <w:szCs w:val="32"/>
        </w:rPr>
        <w:t xml:space="preserve"> </w:t>
      </w:r>
      <w:r w:rsidR="00653D5F" w:rsidRPr="0005001D">
        <w:rPr>
          <w:rFonts w:ascii="標楷體" w:hAnsi="標楷體" w:hint="eastAsia"/>
          <w:sz w:val="32"/>
          <w:szCs w:val="32"/>
        </w:rPr>
        <w:t>姚立德</w:t>
      </w:r>
      <w:r w:rsidR="005046D2">
        <w:rPr>
          <w:rFonts w:ascii="標楷體" w:hAnsi="標楷體" w:hint="eastAsia"/>
          <w:sz w:val="32"/>
          <w:szCs w:val="32"/>
        </w:rPr>
        <w:t xml:space="preserve"> </w:t>
      </w:r>
      <w:r w:rsidR="00673AAB">
        <w:rPr>
          <w:rFonts w:ascii="標楷體" w:hAnsi="標楷體" w:hint="eastAsia"/>
          <w:sz w:val="32"/>
          <w:szCs w:val="32"/>
        </w:rPr>
        <w:t xml:space="preserve"> </w:t>
      </w:r>
      <w:r w:rsidR="007D3E15" w:rsidRPr="0005001D">
        <w:rPr>
          <w:rFonts w:ascii="標楷體" w:hAnsi="標楷體" w:hint="eastAsia"/>
          <w:sz w:val="32"/>
          <w:szCs w:val="32"/>
        </w:rPr>
        <w:t>吳新興</w:t>
      </w:r>
      <w:r w:rsidR="007D3E15">
        <w:rPr>
          <w:rFonts w:ascii="標楷體" w:hAnsi="標楷體" w:hint="eastAsia"/>
          <w:sz w:val="32"/>
          <w:szCs w:val="32"/>
        </w:rPr>
        <w:t xml:space="preserve">  </w:t>
      </w:r>
      <w:r w:rsidR="00653D5F">
        <w:rPr>
          <w:rFonts w:ascii="標楷體" w:hAnsi="標楷體" w:hint="eastAsia"/>
          <w:sz w:val="32"/>
          <w:szCs w:val="32"/>
        </w:rPr>
        <w:t xml:space="preserve">  </w:t>
      </w:r>
      <w:r w:rsidR="00ED5AB9" w:rsidRPr="0005001D">
        <w:rPr>
          <w:rFonts w:hAnsi="標楷體" w:hint="eastAsia"/>
          <w:sz w:val="32"/>
          <w:szCs w:val="32"/>
        </w:rPr>
        <w:t>陳錦生</w:t>
      </w:r>
      <w:r w:rsidR="00ED5AB9">
        <w:rPr>
          <w:rFonts w:ascii="標楷體" w:hAnsi="標楷體" w:hint="eastAsia"/>
          <w:sz w:val="32"/>
          <w:szCs w:val="32"/>
        </w:rPr>
        <w:t xml:space="preserve">  </w:t>
      </w:r>
      <w:r w:rsidR="00ED5AB9" w:rsidRPr="0005001D">
        <w:rPr>
          <w:rFonts w:hAnsi="標楷體" w:hint="eastAsia"/>
          <w:sz w:val="32"/>
          <w:szCs w:val="32"/>
        </w:rPr>
        <w:t>王秀紅</w:t>
      </w:r>
      <w:r w:rsidR="00ED5AB9">
        <w:rPr>
          <w:rFonts w:hAnsi="標楷體" w:hint="eastAsia"/>
          <w:sz w:val="32"/>
          <w:szCs w:val="32"/>
        </w:rPr>
        <w:t xml:space="preserve">  </w:t>
      </w:r>
      <w:r w:rsidR="00ED5AB9" w:rsidRPr="0005001D">
        <w:rPr>
          <w:rFonts w:hAnsi="標楷體" w:hint="eastAsia"/>
          <w:sz w:val="32"/>
          <w:szCs w:val="32"/>
        </w:rPr>
        <w:t>伊萬•納威</w:t>
      </w:r>
      <w:r w:rsidR="00ED5AB9">
        <w:rPr>
          <w:rFonts w:hAnsi="標楷體" w:hint="eastAsia"/>
          <w:sz w:val="32"/>
          <w:szCs w:val="32"/>
        </w:rPr>
        <w:t xml:space="preserve">  </w:t>
      </w:r>
      <w:r w:rsidR="00ED5AB9" w:rsidRPr="0005001D">
        <w:rPr>
          <w:rFonts w:hAnsi="標楷體" w:hint="eastAsia"/>
          <w:sz w:val="32"/>
          <w:szCs w:val="32"/>
        </w:rPr>
        <w:t>陳慈陽</w:t>
      </w:r>
      <w:r w:rsidR="00ED5AB9">
        <w:rPr>
          <w:rFonts w:hAnsi="標楷體" w:hint="eastAsia"/>
          <w:sz w:val="32"/>
          <w:szCs w:val="32"/>
        </w:rPr>
        <w:t xml:space="preserve">  </w:t>
      </w:r>
      <w:r w:rsidR="00653D5F" w:rsidRPr="0005001D">
        <w:rPr>
          <w:rFonts w:hAnsi="標楷體" w:hint="eastAsia"/>
          <w:sz w:val="32"/>
          <w:szCs w:val="32"/>
        </w:rPr>
        <w:t>周蓮香</w:t>
      </w:r>
    </w:p>
    <w:p w14:paraId="27B0339B" w14:textId="651348AC" w:rsidR="00DB18D8" w:rsidRPr="0005001D" w:rsidRDefault="00497DA8" w:rsidP="00497DA8">
      <w:pPr>
        <w:pStyle w:val="Default"/>
        <w:rPr>
          <w:rFonts w:hAnsi="標楷體"/>
          <w:sz w:val="32"/>
          <w:szCs w:val="32"/>
        </w:rPr>
      </w:pPr>
      <w:r>
        <w:rPr>
          <w:rFonts w:hAnsi="標楷體" w:hint="eastAsia"/>
          <w:sz w:val="32"/>
          <w:szCs w:val="32"/>
        </w:rPr>
        <w:t xml:space="preserve">        </w:t>
      </w:r>
      <w:r w:rsidR="00DB18D8" w:rsidRPr="0005001D">
        <w:rPr>
          <w:rFonts w:hAnsi="標楷體" w:hint="eastAsia"/>
          <w:sz w:val="32"/>
          <w:szCs w:val="32"/>
        </w:rPr>
        <w:t xml:space="preserve">許舒翔  </w:t>
      </w:r>
      <w:r w:rsidR="00860182" w:rsidRPr="0005001D">
        <w:rPr>
          <w:rFonts w:hAnsi="標楷體" w:hint="eastAsia"/>
          <w:sz w:val="32"/>
          <w:szCs w:val="32"/>
        </w:rPr>
        <w:t>周志宏</w:t>
      </w:r>
      <w:r w:rsidR="00860182">
        <w:rPr>
          <w:rFonts w:hAnsi="標楷體" w:hint="eastAsia"/>
          <w:sz w:val="32"/>
          <w:szCs w:val="32"/>
        </w:rPr>
        <w:t xml:space="preserve">  </w:t>
      </w:r>
      <w:r w:rsidR="00DB18D8" w:rsidRPr="0005001D">
        <w:rPr>
          <w:rFonts w:hAnsi="標楷體"/>
          <w:sz w:val="32"/>
          <w:szCs w:val="32"/>
        </w:rPr>
        <w:t>郝培芝</w:t>
      </w:r>
      <w:r w:rsidR="00DB18D8">
        <w:rPr>
          <w:rFonts w:hAnsi="標楷體"/>
          <w:sz w:val="32"/>
          <w:szCs w:val="32"/>
        </w:rPr>
        <w:t xml:space="preserve"> </w:t>
      </w:r>
    </w:p>
    <w:p w14:paraId="1CAF234B" w14:textId="37624F01" w:rsidR="00DB18D8" w:rsidRDefault="00DB18D8" w:rsidP="00DB18D8">
      <w:pPr>
        <w:tabs>
          <w:tab w:val="left" w:pos="5400"/>
        </w:tabs>
        <w:kinsoku w:val="0"/>
        <w:overflowPunct w:val="0"/>
        <w:spacing w:line="45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列席</w:t>
      </w:r>
      <w:r w:rsidRPr="0005001D">
        <w:rPr>
          <w:rFonts w:ascii="標楷體" w:hAnsi="標楷體"/>
          <w:color w:val="000000"/>
          <w:kern w:val="0"/>
          <w:sz w:val="32"/>
          <w:szCs w:val="32"/>
        </w:rPr>
        <w:t>者：</w:t>
      </w:r>
      <w:r w:rsidRPr="0005001D">
        <w:rPr>
          <w:rFonts w:ascii="標楷體" w:hAnsi="標楷體" w:hint="eastAsia"/>
          <w:color w:val="000000"/>
          <w:kern w:val="0"/>
          <w:sz w:val="32"/>
          <w:szCs w:val="32"/>
        </w:rPr>
        <w:t xml:space="preserve">劉建忻  </w:t>
      </w:r>
      <w:r>
        <w:rPr>
          <w:rFonts w:ascii="標楷體" w:hAnsi="標楷體" w:hint="eastAsia"/>
          <w:color w:val="000000"/>
          <w:kern w:val="0"/>
          <w:sz w:val="32"/>
          <w:szCs w:val="32"/>
        </w:rPr>
        <w:t xml:space="preserve">袁自玉  </w:t>
      </w:r>
      <w:r w:rsidRPr="00B126BF">
        <w:rPr>
          <w:rFonts w:ascii="標楷體" w:hAnsi="標楷體" w:hint="eastAsia"/>
          <w:color w:val="000000"/>
          <w:kern w:val="0"/>
          <w:sz w:val="32"/>
          <w:szCs w:val="32"/>
        </w:rPr>
        <w:t>李隆盛</w:t>
      </w:r>
      <w:r>
        <w:rPr>
          <w:rFonts w:ascii="標楷體" w:hAnsi="標楷體" w:hint="eastAsia"/>
          <w:color w:val="000000"/>
          <w:kern w:val="0"/>
          <w:sz w:val="32"/>
          <w:szCs w:val="32"/>
        </w:rPr>
        <w:t xml:space="preserve">  </w:t>
      </w:r>
      <w:r w:rsidRPr="0005001D">
        <w:rPr>
          <w:rFonts w:ascii="標楷體" w:hAnsi="標楷體"/>
          <w:color w:val="000000"/>
          <w:kern w:val="0"/>
          <w:sz w:val="32"/>
          <w:szCs w:val="32"/>
        </w:rPr>
        <w:t>曾慧敏</w:t>
      </w:r>
      <w:r w:rsidRPr="0005001D">
        <w:rPr>
          <w:rFonts w:ascii="標楷體" w:hAnsi="標楷體" w:hint="eastAsia"/>
          <w:color w:val="000000"/>
          <w:kern w:val="0"/>
          <w:sz w:val="32"/>
          <w:szCs w:val="32"/>
        </w:rPr>
        <w:t xml:space="preserve">  </w:t>
      </w:r>
      <w:r w:rsidR="00BF15B8">
        <w:rPr>
          <w:rFonts w:ascii="標楷體" w:hAnsi="標楷體" w:hint="eastAsia"/>
          <w:color w:val="000000"/>
          <w:kern w:val="0"/>
          <w:sz w:val="32"/>
          <w:szCs w:val="32"/>
        </w:rPr>
        <w:t xml:space="preserve">朱楠賢  </w:t>
      </w:r>
      <w:r w:rsidRPr="0005001D">
        <w:rPr>
          <w:rFonts w:ascii="標楷體" w:hAnsi="標楷體" w:hint="eastAsia"/>
          <w:color w:val="000000"/>
          <w:kern w:val="0"/>
          <w:sz w:val="32"/>
          <w:szCs w:val="32"/>
        </w:rPr>
        <w:t xml:space="preserve">林文燦  </w:t>
      </w:r>
      <w:r w:rsidRPr="00B126BF">
        <w:rPr>
          <w:rFonts w:ascii="標楷體" w:hAnsi="標楷體" w:hint="eastAsia"/>
          <w:color w:val="000000"/>
          <w:kern w:val="0"/>
          <w:sz w:val="32"/>
          <w:szCs w:val="32"/>
        </w:rPr>
        <w:t>呂建德</w:t>
      </w:r>
      <w:r>
        <w:rPr>
          <w:rFonts w:ascii="標楷體" w:hAnsi="標楷體" w:hint="eastAsia"/>
          <w:color w:val="000000"/>
          <w:kern w:val="0"/>
          <w:sz w:val="32"/>
          <w:szCs w:val="32"/>
        </w:rPr>
        <w:t xml:space="preserve">  </w:t>
      </w:r>
      <w:r w:rsidR="00BF15B8">
        <w:rPr>
          <w:rFonts w:ascii="標楷體" w:hAnsi="標楷體" w:hint="eastAsia"/>
          <w:color w:val="000000"/>
          <w:kern w:val="0"/>
          <w:sz w:val="32"/>
          <w:szCs w:val="32"/>
        </w:rPr>
        <w:t>張秋元</w:t>
      </w:r>
    </w:p>
    <w:p w14:paraId="05E9A5ED" w14:textId="77777777" w:rsidR="00DB18D8" w:rsidRPr="0005001D" w:rsidRDefault="00DB18D8" w:rsidP="00DB18D8">
      <w:pPr>
        <w:kinsoku w:val="0"/>
        <w:overflowPunct w:val="0"/>
        <w:spacing w:line="460" w:lineRule="exact"/>
        <w:jc w:val="both"/>
        <w:textAlignment w:val="baseline"/>
        <w:rPr>
          <w:rFonts w:ascii="標楷體" w:hAnsi="標楷體"/>
          <w:sz w:val="32"/>
          <w:szCs w:val="32"/>
        </w:rPr>
      </w:pPr>
      <w:r w:rsidRPr="0005001D">
        <w:rPr>
          <w:rFonts w:ascii="標楷體" w:hAnsi="標楷體"/>
          <w:spacing w:val="-4"/>
          <w:sz w:val="32"/>
          <w:szCs w:val="32"/>
        </w:rPr>
        <w:t>主　席：</w:t>
      </w:r>
      <w:r w:rsidRPr="0005001D">
        <w:rPr>
          <w:rFonts w:ascii="標楷體" w:hAnsi="標楷體" w:hint="eastAsia"/>
          <w:sz w:val="32"/>
          <w:szCs w:val="32"/>
        </w:rPr>
        <w:t>黃榮村</w:t>
      </w:r>
    </w:p>
    <w:p w14:paraId="6F8F38FB" w14:textId="623C50F1" w:rsidR="00DB18D8" w:rsidRDefault="00DB18D8" w:rsidP="00DB18D8">
      <w:pPr>
        <w:kinsoku w:val="0"/>
        <w:overflowPunct w:val="0"/>
        <w:spacing w:line="450" w:lineRule="exact"/>
        <w:jc w:val="both"/>
        <w:textAlignment w:val="baseline"/>
        <w:rPr>
          <w:rFonts w:ascii="標楷體" w:hAnsi="標楷體"/>
          <w:spacing w:val="-4"/>
          <w:sz w:val="32"/>
          <w:szCs w:val="32"/>
        </w:rPr>
      </w:pPr>
      <w:r w:rsidRPr="0005001D">
        <w:rPr>
          <w:rFonts w:ascii="標楷體" w:hAnsi="標楷體"/>
          <w:spacing w:val="-4"/>
          <w:sz w:val="32"/>
          <w:szCs w:val="32"/>
        </w:rPr>
        <w:t>秘書長：</w:t>
      </w:r>
      <w:r w:rsidRPr="0005001D">
        <w:rPr>
          <w:rFonts w:ascii="標楷體" w:hAnsi="標楷體" w:hint="eastAsia"/>
          <w:color w:val="000000"/>
          <w:kern w:val="0"/>
          <w:sz w:val="32"/>
          <w:szCs w:val="32"/>
        </w:rPr>
        <w:t>劉建忻</w:t>
      </w:r>
      <w:r w:rsidRPr="0005001D">
        <w:rPr>
          <w:rFonts w:ascii="標楷體" w:hAnsi="標楷體" w:hint="eastAsia"/>
          <w:spacing w:val="-4"/>
          <w:sz w:val="32"/>
          <w:szCs w:val="32"/>
        </w:rPr>
        <w:t xml:space="preserve"> </w:t>
      </w:r>
      <w:r w:rsidRPr="0005001D">
        <w:rPr>
          <w:rFonts w:ascii="標楷體" w:hAnsi="標楷體"/>
          <w:spacing w:val="-4"/>
          <w:sz w:val="32"/>
          <w:szCs w:val="32"/>
        </w:rPr>
        <w:t xml:space="preserve">          </w:t>
      </w:r>
      <w:r w:rsidRPr="002D78EE">
        <w:rPr>
          <w:rFonts w:ascii="標楷體" w:hAnsi="標楷體"/>
          <w:spacing w:val="-4"/>
          <w:sz w:val="32"/>
          <w:szCs w:val="32"/>
        </w:rPr>
        <w:t xml:space="preserve">       </w:t>
      </w:r>
      <w:r>
        <w:rPr>
          <w:rFonts w:ascii="標楷體" w:hAnsi="標楷體" w:hint="eastAsia"/>
          <w:spacing w:val="-4"/>
          <w:sz w:val="32"/>
          <w:szCs w:val="32"/>
        </w:rPr>
        <w:t xml:space="preserve">       </w:t>
      </w:r>
      <w:r w:rsidRPr="002D78EE">
        <w:rPr>
          <w:rFonts w:ascii="標楷體" w:hAnsi="標楷體" w:hint="eastAsia"/>
          <w:spacing w:val="-4"/>
          <w:sz w:val="32"/>
          <w:szCs w:val="32"/>
        </w:rPr>
        <w:t xml:space="preserve">  紀</w:t>
      </w:r>
      <w:r w:rsidRPr="002D78EE">
        <w:rPr>
          <w:rFonts w:ascii="標楷體" w:hAnsi="標楷體"/>
          <w:spacing w:val="-4"/>
          <w:sz w:val="32"/>
          <w:szCs w:val="32"/>
        </w:rPr>
        <w:t xml:space="preserve">　錄</w:t>
      </w:r>
      <w:r w:rsidRPr="002D78EE">
        <w:rPr>
          <w:rFonts w:ascii="標楷體" w:hAnsi="標楷體" w:hint="eastAsia"/>
          <w:spacing w:val="-4"/>
          <w:sz w:val="32"/>
          <w:szCs w:val="32"/>
        </w:rPr>
        <w:t>：</w:t>
      </w:r>
      <w:r>
        <w:rPr>
          <w:rFonts w:ascii="標楷體" w:hAnsi="標楷體" w:hint="eastAsia"/>
          <w:spacing w:val="-4"/>
          <w:sz w:val="32"/>
          <w:szCs w:val="32"/>
        </w:rPr>
        <w:t>卞亞珍</w:t>
      </w:r>
    </w:p>
    <w:p w14:paraId="6489E4C0" w14:textId="77777777" w:rsidR="00DB18D8" w:rsidRPr="00BB03E1" w:rsidRDefault="00DB18D8" w:rsidP="00DB18D8">
      <w:pPr>
        <w:kinsoku w:val="0"/>
        <w:overflowPunct w:val="0"/>
        <w:spacing w:beforeLines="50" w:before="240" w:line="460" w:lineRule="exact"/>
        <w:textAlignment w:val="baseline"/>
        <w:rPr>
          <w:rFonts w:ascii="標楷體" w:hAnsi="標楷體"/>
          <w:sz w:val="32"/>
          <w:szCs w:val="32"/>
        </w:rPr>
      </w:pPr>
      <w:r w:rsidRPr="00BB03E1">
        <w:rPr>
          <w:rFonts w:ascii="標楷體" w:hAnsi="標楷體" w:hint="eastAsia"/>
          <w:sz w:val="32"/>
          <w:szCs w:val="32"/>
        </w:rPr>
        <w:t>壹、</w:t>
      </w:r>
      <w:r w:rsidRPr="00BB03E1">
        <w:rPr>
          <w:rFonts w:ascii="標楷體" w:hAnsi="標楷體"/>
          <w:sz w:val="32"/>
          <w:szCs w:val="32"/>
        </w:rPr>
        <w:t>報告事項</w:t>
      </w:r>
    </w:p>
    <w:p w14:paraId="1919856D" w14:textId="7B33DD06" w:rsidR="00DB18D8" w:rsidRPr="00BB03E1" w:rsidRDefault="00DB18D8" w:rsidP="00FE61EB">
      <w:pPr>
        <w:pStyle w:val="2"/>
        <w:overflowPunct w:val="0"/>
        <w:spacing w:line="460" w:lineRule="exact"/>
        <w:ind w:leftChars="100" w:left="980" w:hanging="640"/>
        <w:rPr>
          <w:rFonts w:ascii="標楷體" w:hAnsi="標楷體"/>
        </w:rPr>
      </w:pPr>
      <w:r w:rsidRPr="00BB03E1">
        <w:rPr>
          <w:rFonts w:ascii="標楷體" w:hAnsi="標楷體"/>
        </w:rPr>
        <w:t>一、宣讀本屆第</w:t>
      </w:r>
      <w:r w:rsidR="00860182">
        <w:rPr>
          <w:rFonts w:ascii="標楷體" w:hAnsi="標楷體" w:hint="eastAsia"/>
        </w:rPr>
        <w:t>86</w:t>
      </w:r>
      <w:r w:rsidRPr="00BB03E1">
        <w:rPr>
          <w:rFonts w:ascii="標楷體" w:hAnsi="標楷體"/>
        </w:rPr>
        <w:t>次會議紀錄。</w:t>
      </w:r>
    </w:p>
    <w:p w14:paraId="03205AC0" w14:textId="77777777" w:rsidR="00DB18D8" w:rsidRPr="00BB03E1" w:rsidRDefault="00DB18D8" w:rsidP="00DB18D8">
      <w:pPr>
        <w:tabs>
          <w:tab w:val="left" w:pos="0"/>
          <w:tab w:val="left" w:pos="720"/>
          <w:tab w:val="left" w:pos="1440"/>
          <w:tab w:val="left" w:pos="2160"/>
          <w:tab w:val="left" w:pos="2880"/>
          <w:tab w:val="left" w:pos="3600"/>
          <w:tab w:val="left" w:pos="4320"/>
        </w:tabs>
        <w:overflowPunct w:val="0"/>
        <w:autoSpaceDE w:val="0"/>
        <w:autoSpaceDN w:val="0"/>
        <w:adjustRightInd w:val="0"/>
        <w:spacing w:line="460" w:lineRule="exact"/>
        <w:jc w:val="both"/>
        <w:rPr>
          <w:rFonts w:ascii="標楷體" w:hAnsi="標楷體"/>
          <w:b/>
          <w:sz w:val="32"/>
          <w:szCs w:val="32"/>
        </w:rPr>
      </w:pPr>
      <w:r w:rsidRPr="00BB03E1">
        <w:rPr>
          <w:rFonts w:ascii="標楷體" w:hAnsi="標楷體" w:hint="eastAsia"/>
          <w:b/>
          <w:sz w:val="32"/>
          <w:szCs w:val="32"/>
        </w:rPr>
        <w:t xml:space="preserve">  </w:t>
      </w:r>
      <w:r>
        <w:rPr>
          <w:rFonts w:ascii="標楷體" w:hAnsi="標楷體" w:hint="eastAsia"/>
          <w:b/>
          <w:sz w:val="32"/>
          <w:szCs w:val="32"/>
        </w:rPr>
        <w:t xml:space="preserve">  </w:t>
      </w:r>
      <w:r w:rsidRPr="00BB03E1">
        <w:rPr>
          <w:rFonts w:ascii="標楷體" w:hAnsi="標楷體" w:hint="eastAsia"/>
          <w:b/>
          <w:sz w:val="32"/>
          <w:szCs w:val="32"/>
        </w:rPr>
        <w:t>決定：</w:t>
      </w:r>
      <w:r w:rsidRPr="00BB03E1">
        <w:rPr>
          <w:rFonts w:ascii="標楷體" w:hAnsi="標楷體" w:hint="eastAsia"/>
          <w:sz w:val="32"/>
          <w:szCs w:val="32"/>
        </w:rPr>
        <w:t>確定。</w:t>
      </w:r>
    </w:p>
    <w:p w14:paraId="0B463B6A" w14:textId="1A3BEEBD" w:rsidR="00DB18D8" w:rsidRDefault="00DB18D8" w:rsidP="00FE61EB">
      <w:pPr>
        <w:pStyle w:val="30"/>
        <w:overflowPunct w:val="0"/>
        <w:spacing w:line="460" w:lineRule="exact"/>
        <w:ind w:leftChars="100" w:left="340" w:firstLineChars="0" w:firstLine="0"/>
        <w:rPr>
          <w:rFonts w:ascii="標楷體" w:hAnsi="標楷體"/>
        </w:rPr>
      </w:pPr>
      <w:r w:rsidRPr="00BB03E1">
        <w:rPr>
          <w:rFonts w:ascii="標楷體" w:hAnsi="標楷體"/>
        </w:rPr>
        <w:t>二、會議決議事項執行之情形</w:t>
      </w:r>
      <w:r w:rsidR="0076245D">
        <w:rPr>
          <w:rFonts w:ascii="標楷體" w:hAnsi="標楷體" w:hint="eastAsia"/>
        </w:rPr>
        <w:t>（無）</w:t>
      </w:r>
    </w:p>
    <w:p w14:paraId="6B85BECA" w14:textId="016AA977" w:rsidR="00DB18D8" w:rsidRDefault="00DB18D8" w:rsidP="00FE61EB">
      <w:pPr>
        <w:pStyle w:val="2"/>
        <w:overflowPunct w:val="0"/>
        <w:spacing w:line="460" w:lineRule="exact"/>
        <w:ind w:leftChars="100" w:left="980" w:hanging="640"/>
        <w:rPr>
          <w:rFonts w:ascii="標楷體" w:hAnsi="標楷體"/>
          <w:color w:val="000000" w:themeColor="text1"/>
        </w:rPr>
      </w:pPr>
      <w:r w:rsidRPr="00BB03E1">
        <w:rPr>
          <w:rFonts w:ascii="標楷體" w:hAnsi="標楷體"/>
        </w:rPr>
        <w:t>三、</w:t>
      </w:r>
      <w:r w:rsidRPr="00BB03E1">
        <w:rPr>
          <w:rFonts w:ascii="標楷體" w:hAnsi="標楷體"/>
          <w:color w:val="000000" w:themeColor="text1"/>
        </w:rPr>
        <w:t>書面報告</w:t>
      </w:r>
    </w:p>
    <w:p w14:paraId="20636661" w14:textId="22A8F74D" w:rsidR="0076245D" w:rsidRDefault="0076245D" w:rsidP="0076245D">
      <w:pPr>
        <w:kinsoku w:val="0"/>
        <w:overflowPunct w:val="0"/>
        <w:spacing w:line="440" w:lineRule="exact"/>
        <w:ind w:leftChars="81" w:left="1129" w:hangingChars="267" w:hanging="854"/>
        <w:jc w:val="both"/>
        <w:textAlignment w:val="baseline"/>
        <w:rPr>
          <w:rFonts w:ascii="標楷體" w:hAnsi="標楷體"/>
          <w:color w:val="000000" w:themeColor="text1"/>
          <w:sz w:val="32"/>
          <w:szCs w:val="32"/>
        </w:rPr>
      </w:pPr>
      <w:r>
        <w:rPr>
          <w:rFonts w:ascii="標楷體" w:hAnsi="標楷體" w:hint="eastAsia"/>
          <w:color w:val="000000" w:themeColor="text1"/>
          <w:sz w:val="32"/>
          <w:szCs w:val="32"/>
        </w:rPr>
        <w:t>（一）</w:t>
      </w:r>
      <w:r w:rsidRPr="003B4750">
        <w:rPr>
          <w:rFonts w:ascii="標楷體" w:hAnsi="標楷體" w:hint="eastAsia"/>
          <w:color w:val="000000" w:themeColor="text1"/>
          <w:sz w:val="32"/>
          <w:szCs w:val="32"/>
        </w:rPr>
        <w:t>總統民國111年5月4日令修正公布少年及家事法院組織法第2條條文一案，報請查照</w:t>
      </w:r>
      <w:r w:rsidRPr="00D261FC">
        <w:rPr>
          <w:rFonts w:ascii="標楷體" w:hAnsi="標楷體" w:hint="eastAsia"/>
          <w:color w:val="000000" w:themeColor="text1"/>
          <w:sz w:val="32"/>
          <w:szCs w:val="32"/>
        </w:rPr>
        <w:t>。</w:t>
      </w:r>
    </w:p>
    <w:p w14:paraId="47240A22" w14:textId="38FFF043" w:rsidR="0076245D" w:rsidRDefault="0076245D" w:rsidP="0076245D">
      <w:pPr>
        <w:kinsoku w:val="0"/>
        <w:overflowPunct w:val="0"/>
        <w:spacing w:line="440" w:lineRule="exact"/>
        <w:ind w:leftChars="81" w:left="1129" w:hangingChars="267" w:hanging="854"/>
        <w:jc w:val="both"/>
        <w:textAlignment w:val="baseline"/>
        <w:rPr>
          <w:rFonts w:ascii="標楷體" w:hAnsi="標楷體"/>
          <w:color w:val="000000" w:themeColor="text1"/>
          <w:sz w:val="32"/>
          <w:szCs w:val="32"/>
        </w:rPr>
      </w:pPr>
      <w:r>
        <w:rPr>
          <w:rFonts w:ascii="標楷體" w:hAnsi="標楷體" w:hint="eastAsia"/>
          <w:color w:val="000000" w:themeColor="text1"/>
          <w:sz w:val="32"/>
          <w:szCs w:val="32"/>
        </w:rPr>
        <w:t xml:space="preserve">  </w:t>
      </w:r>
      <w:r w:rsidRPr="0076245D">
        <w:rPr>
          <w:rFonts w:ascii="標楷體" w:hAnsi="標楷體" w:hint="eastAsia"/>
          <w:b/>
          <w:color w:val="000000" w:themeColor="text1"/>
          <w:spacing w:val="-4"/>
          <w:sz w:val="32"/>
          <w:szCs w:val="32"/>
        </w:rPr>
        <w:t>決定：</w:t>
      </w:r>
      <w:r w:rsidR="0065767D" w:rsidRPr="0065767D">
        <w:rPr>
          <w:rFonts w:ascii="標楷體" w:hAnsi="標楷體" w:hint="eastAsia"/>
          <w:bCs/>
          <w:sz w:val="32"/>
          <w:szCs w:val="32"/>
        </w:rPr>
        <w:t>洽悉</w:t>
      </w:r>
      <w:r w:rsidRPr="0076245D">
        <w:rPr>
          <w:rFonts w:ascii="標楷體" w:hAnsi="標楷體" w:cs="Arial" w:hint="eastAsia"/>
          <w:bCs/>
          <w:color w:val="000000"/>
          <w:sz w:val="32"/>
          <w:szCs w:val="32"/>
        </w:rPr>
        <w:t>。</w:t>
      </w:r>
    </w:p>
    <w:p w14:paraId="205B4D1D" w14:textId="7319BE78" w:rsidR="0076245D" w:rsidRDefault="0076245D" w:rsidP="0076245D">
      <w:pPr>
        <w:kinsoku w:val="0"/>
        <w:overflowPunct w:val="0"/>
        <w:spacing w:line="440" w:lineRule="exact"/>
        <w:ind w:leftChars="81" w:left="1129" w:hangingChars="267" w:hanging="854"/>
        <w:jc w:val="both"/>
        <w:textAlignment w:val="baseline"/>
        <w:rPr>
          <w:rFonts w:ascii="標楷體" w:hAnsi="標楷體"/>
          <w:color w:val="000000" w:themeColor="text1"/>
          <w:sz w:val="32"/>
          <w:szCs w:val="32"/>
        </w:rPr>
      </w:pPr>
      <w:r>
        <w:rPr>
          <w:rFonts w:ascii="標楷體" w:hAnsi="標楷體" w:hint="eastAsia"/>
          <w:color w:val="000000" w:themeColor="text1"/>
          <w:sz w:val="32"/>
          <w:szCs w:val="32"/>
        </w:rPr>
        <w:t>（二）</w:t>
      </w:r>
      <w:r w:rsidRPr="003B4750">
        <w:rPr>
          <w:rFonts w:ascii="標楷體" w:hAnsi="標楷體" w:hint="eastAsia"/>
          <w:color w:val="000000" w:themeColor="text1"/>
          <w:sz w:val="32"/>
          <w:szCs w:val="32"/>
        </w:rPr>
        <w:t>總統民國111年5月4日令修正公布國家通訊傳播委員會組織法第3條、第9條及第14條條文一案，報請查照</w:t>
      </w:r>
      <w:r>
        <w:rPr>
          <w:rFonts w:ascii="標楷體" w:hAnsi="標楷體" w:hint="eastAsia"/>
          <w:color w:val="000000" w:themeColor="text1"/>
          <w:sz w:val="32"/>
          <w:szCs w:val="32"/>
        </w:rPr>
        <w:t>。</w:t>
      </w:r>
    </w:p>
    <w:p w14:paraId="3DACE88C" w14:textId="37553816" w:rsidR="0076245D" w:rsidRDefault="0076245D" w:rsidP="0076245D">
      <w:pPr>
        <w:kinsoku w:val="0"/>
        <w:overflowPunct w:val="0"/>
        <w:spacing w:line="440" w:lineRule="exact"/>
        <w:ind w:leftChars="81" w:left="1129" w:hangingChars="267" w:hanging="854"/>
        <w:jc w:val="both"/>
        <w:textAlignment w:val="baseline"/>
        <w:rPr>
          <w:rFonts w:ascii="標楷體" w:hAnsi="標楷體"/>
          <w:color w:val="000000" w:themeColor="text1"/>
          <w:sz w:val="32"/>
          <w:szCs w:val="32"/>
        </w:rPr>
      </w:pPr>
      <w:r>
        <w:rPr>
          <w:rFonts w:ascii="標楷體" w:hAnsi="標楷體" w:hint="eastAsia"/>
          <w:color w:val="000000" w:themeColor="text1"/>
          <w:sz w:val="32"/>
          <w:szCs w:val="32"/>
        </w:rPr>
        <w:t xml:space="preserve">  </w:t>
      </w:r>
      <w:r w:rsidRPr="0076245D">
        <w:rPr>
          <w:rFonts w:ascii="標楷體" w:hAnsi="標楷體" w:hint="eastAsia"/>
          <w:b/>
          <w:color w:val="000000" w:themeColor="text1"/>
          <w:spacing w:val="-4"/>
          <w:sz w:val="32"/>
          <w:szCs w:val="32"/>
        </w:rPr>
        <w:t>決定：</w:t>
      </w:r>
      <w:r w:rsidR="0065767D" w:rsidRPr="0065767D">
        <w:rPr>
          <w:rFonts w:ascii="標楷體" w:hAnsi="標楷體" w:hint="eastAsia"/>
          <w:bCs/>
          <w:sz w:val="32"/>
          <w:szCs w:val="32"/>
        </w:rPr>
        <w:t>洽悉</w:t>
      </w:r>
      <w:r w:rsidRPr="0076245D">
        <w:rPr>
          <w:rFonts w:ascii="標楷體" w:hAnsi="標楷體" w:cs="Arial" w:hint="eastAsia"/>
          <w:bCs/>
          <w:color w:val="000000"/>
          <w:sz w:val="32"/>
          <w:szCs w:val="32"/>
        </w:rPr>
        <w:t>。</w:t>
      </w:r>
    </w:p>
    <w:p w14:paraId="69AA1C03" w14:textId="2F7F07CF" w:rsidR="0076245D" w:rsidRDefault="0076245D" w:rsidP="0076245D">
      <w:pPr>
        <w:kinsoku w:val="0"/>
        <w:overflowPunct w:val="0"/>
        <w:spacing w:line="440" w:lineRule="exact"/>
        <w:ind w:leftChars="82" w:left="1242" w:hangingChars="301" w:hanging="963"/>
        <w:jc w:val="both"/>
        <w:textAlignment w:val="baseline"/>
        <w:rPr>
          <w:rFonts w:ascii="標楷體" w:hAnsi="標楷體"/>
          <w:color w:val="000000" w:themeColor="text1"/>
          <w:sz w:val="32"/>
          <w:szCs w:val="32"/>
        </w:rPr>
      </w:pPr>
      <w:r>
        <w:rPr>
          <w:rFonts w:ascii="標楷體" w:hAnsi="標楷體" w:hint="eastAsia"/>
          <w:color w:val="000000" w:themeColor="text1"/>
          <w:sz w:val="32"/>
          <w:szCs w:val="32"/>
        </w:rPr>
        <w:t>（三）</w:t>
      </w:r>
      <w:r w:rsidRPr="003B4750">
        <w:rPr>
          <w:rFonts w:ascii="標楷體" w:hAnsi="標楷體" w:hint="eastAsia"/>
          <w:color w:val="000000" w:themeColor="text1"/>
          <w:sz w:val="32"/>
          <w:szCs w:val="32"/>
        </w:rPr>
        <w:t>考選部函陳辦理專門職業及技術人員高等考試技師考試第209批全部科目免試、部分科目免試審議經過及機電工程技師考試審議委員會第42次會議審議結果</w:t>
      </w:r>
      <w:r w:rsidRPr="00DB386A">
        <w:rPr>
          <w:rFonts w:ascii="標楷體" w:hAnsi="標楷體" w:hint="eastAsia"/>
          <w:color w:val="000000" w:themeColor="text1"/>
          <w:sz w:val="32"/>
          <w:szCs w:val="32"/>
        </w:rPr>
        <w:t>一案</w:t>
      </w:r>
      <w:r>
        <w:rPr>
          <w:rFonts w:ascii="標楷體" w:hAnsi="標楷體" w:hint="eastAsia"/>
          <w:color w:val="000000" w:themeColor="text1"/>
          <w:sz w:val="32"/>
          <w:szCs w:val="32"/>
        </w:rPr>
        <w:t>，報請查照。</w:t>
      </w:r>
    </w:p>
    <w:p w14:paraId="375B6B9D" w14:textId="651445F2" w:rsidR="0076245D" w:rsidRPr="0076245D" w:rsidRDefault="0076245D" w:rsidP="0076245D">
      <w:pPr>
        <w:kinsoku w:val="0"/>
        <w:overflowPunct w:val="0"/>
        <w:spacing w:line="440" w:lineRule="exact"/>
        <w:ind w:leftChars="82" w:left="1219" w:hangingChars="301" w:hanging="940"/>
        <w:jc w:val="both"/>
        <w:textAlignment w:val="baseline"/>
        <w:rPr>
          <w:rFonts w:ascii="標楷體" w:hAnsi="標楷體"/>
          <w:color w:val="000000" w:themeColor="text1"/>
          <w:sz w:val="32"/>
          <w:szCs w:val="32"/>
        </w:rPr>
      </w:pPr>
      <w:r>
        <w:rPr>
          <w:rFonts w:ascii="標楷體" w:hAnsi="標楷體" w:hint="eastAsia"/>
          <w:b/>
          <w:color w:val="000000" w:themeColor="text1"/>
          <w:spacing w:val="-4"/>
          <w:sz w:val="32"/>
          <w:szCs w:val="32"/>
        </w:rPr>
        <w:t xml:space="preserve">  </w:t>
      </w:r>
      <w:r w:rsidRPr="0076245D">
        <w:rPr>
          <w:rFonts w:ascii="標楷體" w:hAnsi="標楷體" w:hint="eastAsia"/>
          <w:b/>
          <w:color w:val="000000" w:themeColor="text1"/>
          <w:spacing w:val="-4"/>
          <w:sz w:val="32"/>
          <w:szCs w:val="32"/>
        </w:rPr>
        <w:t>決定：</w:t>
      </w:r>
      <w:r w:rsidR="0065767D" w:rsidRPr="0065767D">
        <w:rPr>
          <w:rFonts w:ascii="標楷體" w:hAnsi="標楷體" w:cs="Arial" w:hint="eastAsia"/>
          <w:bCs/>
          <w:sz w:val="32"/>
          <w:szCs w:val="32"/>
        </w:rPr>
        <w:t>准予備查</w:t>
      </w:r>
      <w:r w:rsidRPr="0076245D">
        <w:rPr>
          <w:rFonts w:ascii="標楷體" w:hAnsi="標楷體" w:cs="Arial" w:hint="eastAsia"/>
          <w:bCs/>
          <w:color w:val="000000"/>
          <w:sz w:val="32"/>
          <w:szCs w:val="32"/>
        </w:rPr>
        <w:t>。</w:t>
      </w:r>
    </w:p>
    <w:p w14:paraId="5ED1ADD7" w14:textId="753B5B07" w:rsidR="001A714F" w:rsidRDefault="0076245D" w:rsidP="0076245D">
      <w:pPr>
        <w:kinsoku w:val="0"/>
        <w:overflowPunct w:val="0"/>
        <w:spacing w:line="440" w:lineRule="exact"/>
        <w:ind w:leftChars="82" w:left="1242" w:hangingChars="301" w:hanging="963"/>
        <w:jc w:val="both"/>
        <w:textAlignment w:val="baseline"/>
        <w:rPr>
          <w:rFonts w:ascii="標楷體" w:hAnsi="標楷體"/>
          <w:color w:val="000000" w:themeColor="text1"/>
        </w:rPr>
      </w:pPr>
      <w:r>
        <w:rPr>
          <w:rFonts w:ascii="標楷體" w:hAnsi="標楷體" w:hint="eastAsia"/>
          <w:color w:val="000000" w:themeColor="text1"/>
          <w:sz w:val="32"/>
          <w:szCs w:val="32"/>
        </w:rPr>
        <w:t>（四）</w:t>
      </w:r>
      <w:r w:rsidRPr="003B4750">
        <w:rPr>
          <w:rFonts w:ascii="標楷體" w:hAnsi="標楷體" w:hint="eastAsia"/>
          <w:color w:val="000000" w:themeColor="text1"/>
          <w:sz w:val="32"/>
          <w:szCs w:val="32"/>
        </w:rPr>
        <w:t>考選部函陳辦理專門職業及技術人員高等考試技師考試第210批全部科目免試、部分科目免試審議經過及環安工礦技師考試審議委員會第42次會議審議結果</w:t>
      </w:r>
      <w:r w:rsidRPr="00B11F4F">
        <w:rPr>
          <w:rFonts w:ascii="標楷體" w:hAnsi="標楷體" w:hint="eastAsia"/>
          <w:color w:val="000000" w:themeColor="text1"/>
          <w:sz w:val="32"/>
          <w:szCs w:val="32"/>
        </w:rPr>
        <w:t>一案</w:t>
      </w:r>
      <w:r>
        <w:rPr>
          <w:rFonts w:ascii="標楷體" w:hAnsi="標楷體" w:hint="eastAsia"/>
          <w:color w:val="000000" w:themeColor="text1"/>
          <w:sz w:val="32"/>
          <w:szCs w:val="32"/>
        </w:rPr>
        <w:t>，報請查照</w:t>
      </w:r>
      <w:r w:rsidR="00967B2D" w:rsidRPr="007D6CAD">
        <w:rPr>
          <w:rFonts w:ascii="標楷體" w:hAnsi="標楷體" w:hint="eastAsia"/>
          <w:color w:val="000000" w:themeColor="text1"/>
        </w:rPr>
        <w:t>。</w:t>
      </w:r>
    </w:p>
    <w:p w14:paraId="479AF809" w14:textId="14B92EF7" w:rsidR="008A6D1A" w:rsidRPr="004419D1" w:rsidRDefault="00BE3F18" w:rsidP="00C73D27">
      <w:pPr>
        <w:pStyle w:val="2"/>
        <w:overflowPunct w:val="0"/>
        <w:spacing w:line="460" w:lineRule="exact"/>
        <w:ind w:left="960" w:hangingChars="300" w:hanging="960"/>
        <w:rPr>
          <w:rFonts w:ascii="標楷體" w:hAnsi="標楷體"/>
        </w:rPr>
      </w:pPr>
      <w:r>
        <w:rPr>
          <w:rFonts w:ascii="標楷體" w:hAnsi="標楷體" w:hint="eastAsia"/>
          <w:color w:val="000000" w:themeColor="text1"/>
        </w:rPr>
        <w:lastRenderedPageBreak/>
        <w:t xml:space="preserve">    </w:t>
      </w:r>
      <w:r w:rsidR="008A6D1A" w:rsidRPr="00D62BAE">
        <w:rPr>
          <w:rFonts w:ascii="標楷體" w:hAnsi="標楷體" w:hint="eastAsia"/>
          <w:b/>
          <w:color w:val="000000" w:themeColor="text1"/>
          <w:spacing w:val="-4"/>
        </w:rPr>
        <w:t>決定：</w:t>
      </w:r>
      <w:r w:rsidR="0065767D" w:rsidRPr="0065767D">
        <w:rPr>
          <w:rFonts w:ascii="標楷體" w:hAnsi="標楷體" w:cs="Arial" w:hint="eastAsia"/>
          <w:bCs/>
        </w:rPr>
        <w:t>准予備查</w:t>
      </w:r>
      <w:r w:rsidR="001A714F" w:rsidRPr="001A714F">
        <w:rPr>
          <w:rFonts w:ascii="標楷體" w:hAnsi="標楷體" w:cs="Arial" w:hint="eastAsia"/>
          <w:bCs/>
          <w:color w:val="000000"/>
        </w:rPr>
        <w:t>。</w:t>
      </w:r>
      <w:r w:rsidR="00293D64" w:rsidRPr="004419D1">
        <w:rPr>
          <w:rFonts w:ascii="標楷體" w:hAnsi="標楷體"/>
        </w:rPr>
        <w:t xml:space="preserve"> </w:t>
      </w:r>
    </w:p>
    <w:p w14:paraId="71EA529A" w14:textId="7025FAC0" w:rsidR="00F53842" w:rsidRPr="00F53842" w:rsidRDefault="00DB18D8" w:rsidP="00FE61EB">
      <w:pPr>
        <w:pStyle w:val="2"/>
        <w:overflowPunct w:val="0"/>
        <w:spacing w:line="460" w:lineRule="exact"/>
        <w:ind w:leftChars="100" w:left="956" w:hanging="616"/>
        <w:rPr>
          <w:rFonts w:ascii="標楷體" w:hAnsi="標楷體" w:cs="Courier New"/>
        </w:rPr>
      </w:pPr>
      <w:r w:rsidRPr="00E07032">
        <w:rPr>
          <w:rFonts w:ascii="標楷體" w:hAnsi="標楷體" w:hint="eastAsia"/>
          <w:spacing w:val="-6"/>
          <w:kern w:val="0"/>
        </w:rPr>
        <w:t>四、</w:t>
      </w:r>
      <w:r w:rsidR="00E312B8">
        <w:rPr>
          <w:rFonts w:ascii="標楷體" w:hAnsi="標楷體" w:hint="eastAsia"/>
          <w:spacing w:val="-6"/>
          <w:kern w:val="0"/>
        </w:rPr>
        <w:t>考選部</w:t>
      </w:r>
      <w:r w:rsidR="00EE6AF7" w:rsidRPr="00300718">
        <w:rPr>
          <w:rFonts w:ascii="標楷體" w:hAnsi="標楷體" w:hint="eastAsia"/>
          <w:color w:val="000000" w:themeColor="text1"/>
        </w:rPr>
        <w:t>業務報告</w:t>
      </w:r>
      <w:r w:rsidR="00EE6AF7" w:rsidRPr="00300718">
        <w:rPr>
          <w:rFonts w:ascii="標楷體" w:hAnsi="標楷體" w:hint="eastAsia"/>
        </w:rPr>
        <w:t>(</w:t>
      </w:r>
      <w:r w:rsidR="00E312B8">
        <w:rPr>
          <w:rFonts w:ascii="標楷體" w:hAnsi="標楷體" w:hint="eastAsia"/>
        </w:rPr>
        <w:t>許部長舒翔</w:t>
      </w:r>
      <w:r w:rsidR="00EE6AF7" w:rsidRPr="00DA1A7D">
        <w:rPr>
          <w:rFonts w:ascii="標楷體" w:hAnsi="標楷體" w:hint="eastAsia"/>
        </w:rPr>
        <w:t>報告</w:t>
      </w:r>
      <w:r w:rsidR="00EE6AF7">
        <w:rPr>
          <w:rFonts w:ascii="標楷體" w:hAnsi="標楷體" w:hint="eastAsia"/>
        </w:rPr>
        <w:t>)</w:t>
      </w:r>
      <w:r w:rsidR="00EE6AF7" w:rsidRPr="003A2EAF">
        <w:rPr>
          <w:rFonts w:ascii="標楷體" w:hAnsi="標楷體" w:hint="eastAsia"/>
        </w:rPr>
        <w:t>：</w:t>
      </w:r>
      <w:r w:rsidR="007F3564" w:rsidRPr="00367DF6">
        <w:rPr>
          <w:rFonts w:ascii="標楷體" w:hAnsi="標楷體" w:hint="eastAsia"/>
          <w:bCs/>
        </w:rPr>
        <w:t>規劃性向測驗納入公務人員考試制度專案報告</w:t>
      </w:r>
      <w:r w:rsidRPr="00130777">
        <w:rPr>
          <w:rFonts w:ascii="標楷體" w:hAnsi="標楷體" w:cs="Courier New"/>
          <w:bCs/>
        </w:rPr>
        <w:t xml:space="preserve"> </w:t>
      </w:r>
    </w:p>
    <w:p w14:paraId="12B3E614" w14:textId="7073F8B6" w:rsidR="00860182" w:rsidRPr="006053FF" w:rsidRDefault="00860182" w:rsidP="00860182">
      <w:pPr>
        <w:pStyle w:val="30"/>
        <w:overflowPunct w:val="0"/>
        <w:spacing w:line="460" w:lineRule="exact"/>
        <w:ind w:leftChars="188" w:left="959" w:hangingChars="100" w:hanging="320"/>
        <w:rPr>
          <w:rFonts w:ascii="標楷體" w:hAnsi="標楷體"/>
          <w:b/>
          <w:bCs/>
        </w:rPr>
      </w:pPr>
      <w:r w:rsidRPr="005074C0">
        <w:rPr>
          <w:rFonts w:ascii="標楷體" w:hAnsi="標楷體" w:hint="eastAsia"/>
          <w:b/>
        </w:rPr>
        <w:t>陳委員錦生：</w:t>
      </w:r>
      <w:r w:rsidR="00356D4D" w:rsidRPr="00BA5C8B">
        <w:rPr>
          <w:rStyle w:val="ac"/>
          <w:rFonts w:ascii="標楷體" w:hAnsi="標楷體" w:cs="Times New Roman" w:hint="eastAsia"/>
          <w:b w:val="0"/>
          <w:bCs w:val="0"/>
        </w:rPr>
        <w:t>1.先進國家公部門招募公務人員</w:t>
      </w:r>
      <w:r w:rsidR="00356D4D">
        <w:rPr>
          <w:rStyle w:val="ac"/>
          <w:rFonts w:ascii="標楷體" w:hAnsi="標楷體" w:hint="eastAsia"/>
          <w:b w:val="0"/>
          <w:bCs w:val="0"/>
        </w:rPr>
        <w:t>，</w:t>
      </w:r>
      <w:r w:rsidR="00356D4D" w:rsidRPr="00BA5C8B">
        <w:rPr>
          <w:rStyle w:val="ac"/>
          <w:rFonts w:ascii="標楷體" w:hAnsi="標楷體" w:cs="Times New Roman" w:hint="eastAsia"/>
          <w:b w:val="0"/>
          <w:bCs w:val="0"/>
        </w:rPr>
        <w:t>均以多元評量方式，運用認知測驗及人格測驗等測驗工具，進行人才篩選，我國</w:t>
      </w:r>
      <w:r w:rsidR="00356D4D">
        <w:rPr>
          <w:rStyle w:val="ac"/>
          <w:rFonts w:ascii="標楷體" w:hAnsi="標楷體" w:hint="eastAsia"/>
          <w:b w:val="0"/>
          <w:bCs w:val="0"/>
        </w:rPr>
        <w:t>係</w:t>
      </w:r>
      <w:r w:rsidR="00356D4D" w:rsidRPr="00BA5C8B">
        <w:rPr>
          <w:rStyle w:val="ac"/>
          <w:rFonts w:ascii="標楷體" w:hAnsi="標楷體" w:cs="Times New Roman" w:hint="eastAsia"/>
          <w:b w:val="0"/>
          <w:bCs w:val="0"/>
        </w:rPr>
        <w:t>39年至55年間將心理測驗納入公務人員考試，其後因測驗專業人力不足，國人對測驗目的與效益欠缺理解及信任等，</w:t>
      </w:r>
      <w:r w:rsidR="00356D4D">
        <w:rPr>
          <w:rStyle w:val="ac"/>
          <w:rFonts w:ascii="標楷體" w:hAnsi="標楷體" w:hint="eastAsia"/>
          <w:b w:val="0"/>
          <w:bCs w:val="0"/>
        </w:rPr>
        <w:t>於</w:t>
      </w:r>
      <w:r w:rsidR="00356D4D" w:rsidRPr="00BA5C8B">
        <w:rPr>
          <w:rStyle w:val="ac"/>
          <w:rFonts w:ascii="標楷體" w:hAnsi="標楷體" w:cs="Times New Roman" w:hint="eastAsia"/>
          <w:b w:val="0"/>
          <w:bCs w:val="0"/>
        </w:rPr>
        <w:t>56年本院第4屆第18次會議決議取消心理測驗，迄今</w:t>
      </w:r>
      <w:r w:rsidR="00356D4D">
        <w:rPr>
          <w:rStyle w:val="ac"/>
          <w:rFonts w:ascii="標楷體" w:hAnsi="標楷體" w:hint="eastAsia"/>
          <w:b w:val="0"/>
          <w:bCs w:val="0"/>
        </w:rPr>
        <w:t>已56年，</w:t>
      </w:r>
      <w:r w:rsidR="00356D4D" w:rsidRPr="00BA5C8B">
        <w:rPr>
          <w:rStyle w:val="ac"/>
          <w:rFonts w:ascii="標楷體" w:hAnsi="標楷體" w:cs="Times New Roman" w:hint="eastAsia"/>
          <w:b w:val="0"/>
          <w:bCs w:val="0"/>
        </w:rPr>
        <w:t>國考仍未再採行心理測驗，對照先進各國已將性向測驗等廣泛運用於人事決策，我國仍在研議</w:t>
      </w:r>
      <w:r w:rsidR="00356D4D">
        <w:rPr>
          <w:rStyle w:val="ac"/>
          <w:rFonts w:ascii="標楷體" w:hAnsi="標楷體" w:hint="eastAsia"/>
          <w:b w:val="0"/>
          <w:bCs w:val="0"/>
        </w:rPr>
        <w:t>規劃階段</w:t>
      </w:r>
      <w:r w:rsidR="00356D4D" w:rsidRPr="00BA5C8B">
        <w:rPr>
          <w:rStyle w:val="ac"/>
          <w:rFonts w:ascii="標楷體" w:hAnsi="標楷體" w:cs="Times New Roman" w:hint="eastAsia"/>
          <w:b w:val="0"/>
          <w:bCs w:val="0"/>
        </w:rPr>
        <w:t>，問題解決</w:t>
      </w:r>
      <w:r w:rsidR="00356D4D">
        <w:rPr>
          <w:rStyle w:val="ac"/>
          <w:rFonts w:ascii="標楷體" w:hAnsi="標楷體" w:hint="eastAsia"/>
          <w:b w:val="0"/>
          <w:bCs w:val="0"/>
        </w:rPr>
        <w:t>的</w:t>
      </w:r>
      <w:r w:rsidR="00356D4D" w:rsidRPr="00BA5C8B">
        <w:rPr>
          <w:rStyle w:val="ac"/>
          <w:rFonts w:ascii="標楷體" w:hAnsi="標楷體" w:cs="Times New Roman" w:hint="eastAsia"/>
          <w:b w:val="0"/>
          <w:bCs w:val="0"/>
        </w:rPr>
        <w:t>效率令人費解</w:t>
      </w:r>
      <w:r w:rsidR="00356D4D">
        <w:rPr>
          <w:rStyle w:val="ac"/>
          <w:rFonts w:ascii="標楷體" w:hAnsi="標楷體" w:hint="eastAsia"/>
          <w:b w:val="0"/>
          <w:bCs w:val="0"/>
        </w:rPr>
        <w:t>。</w:t>
      </w:r>
      <w:r w:rsidR="00356D4D" w:rsidRPr="00BA5C8B">
        <w:rPr>
          <w:rStyle w:val="ac"/>
          <w:rFonts w:ascii="標楷體" w:hAnsi="標楷體" w:cs="Times New Roman" w:hint="eastAsia"/>
          <w:b w:val="0"/>
          <w:bCs w:val="0"/>
        </w:rPr>
        <w:t>部</w:t>
      </w:r>
      <w:r w:rsidR="00356D4D">
        <w:rPr>
          <w:rStyle w:val="ac"/>
          <w:rFonts w:ascii="標楷體" w:hAnsi="標楷體" w:hint="eastAsia"/>
          <w:b w:val="0"/>
          <w:bCs w:val="0"/>
        </w:rPr>
        <w:t>有無規劃推動的具體時程？</w:t>
      </w:r>
      <w:r w:rsidR="00356D4D" w:rsidRPr="00BA5C8B">
        <w:rPr>
          <w:rStyle w:val="ac"/>
          <w:rFonts w:ascii="標楷體" w:hAnsi="標楷體" w:cs="Times New Roman" w:hint="eastAsia"/>
          <w:b w:val="0"/>
          <w:bCs w:val="0"/>
        </w:rPr>
        <w:t>2.智力、性向、成就等認知測驗具有標準答案，爭議較少，人格測驗則為非認知測驗</w:t>
      </w:r>
      <w:r w:rsidR="00356D4D">
        <w:rPr>
          <w:rStyle w:val="ac"/>
          <w:rFonts w:ascii="標楷體" w:hAnsi="標楷體" w:hint="eastAsia"/>
          <w:b w:val="0"/>
          <w:bCs w:val="0"/>
        </w:rPr>
        <w:t>，</w:t>
      </w:r>
      <w:r w:rsidR="00356D4D" w:rsidRPr="00BA5C8B">
        <w:rPr>
          <w:rStyle w:val="ac"/>
          <w:rFonts w:ascii="標楷體" w:hAnsi="標楷體" w:cs="Times New Roman" w:hint="eastAsia"/>
          <w:b w:val="0"/>
          <w:bCs w:val="0"/>
        </w:rPr>
        <w:t>無標準答案，較易滋生弊端，</w:t>
      </w:r>
      <w:r w:rsidR="00356D4D">
        <w:rPr>
          <w:rStyle w:val="ac"/>
          <w:rFonts w:ascii="標楷體" w:hAnsi="標楷體" w:hint="eastAsia"/>
          <w:b w:val="0"/>
          <w:bCs w:val="0"/>
        </w:rPr>
        <w:t>切</w:t>
      </w:r>
      <w:r w:rsidR="00356D4D" w:rsidRPr="00BA5C8B">
        <w:rPr>
          <w:rStyle w:val="ac"/>
          <w:rFonts w:ascii="標楷體" w:hAnsi="標楷體" w:cs="Times New Roman" w:hint="eastAsia"/>
          <w:b w:val="0"/>
          <w:bCs w:val="0"/>
        </w:rPr>
        <w:t>勿因此等技術性問題而懼</w:t>
      </w:r>
      <w:r w:rsidR="00356D4D">
        <w:rPr>
          <w:rStyle w:val="ac"/>
          <w:rFonts w:ascii="標楷體" w:hAnsi="標楷體" w:hint="eastAsia"/>
          <w:b w:val="0"/>
          <w:bCs w:val="0"/>
        </w:rPr>
        <w:t>於</w:t>
      </w:r>
      <w:r w:rsidR="00356D4D" w:rsidRPr="00BA5C8B">
        <w:rPr>
          <w:rStyle w:val="ac"/>
          <w:rFonts w:ascii="標楷體" w:hAnsi="標楷體" w:cs="Times New Roman" w:hint="eastAsia"/>
          <w:b w:val="0"/>
          <w:bCs w:val="0"/>
        </w:rPr>
        <w:t>採行</w:t>
      </w:r>
      <w:r w:rsidR="00356D4D">
        <w:rPr>
          <w:rStyle w:val="ac"/>
          <w:rFonts w:ascii="標楷體" w:hAnsi="標楷體" w:hint="eastAsia"/>
          <w:b w:val="0"/>
          <w:bCs w:val="0"/>
        </w:rPr>
        <w:t>。</w:t>
      </w:r>
      <w:r w:rsidR="00356D4D" w:rsidRPr="00BA5C8B">
        <w:rPr>
          <w:rStyle w:val="ac"/>
          <w:rFonts w:ascii="標楷體" w:hAnsi="標楷體" w:cs="Times New Roman" w:hint="eastAsia"/>
          <w:b w:val="0"/>
          <w:bCs w:val="0"/>
        </w:rPr>
        <w:t>目前部分具特殊職務需求之職類及用人機關，如飛航管制、國安情報等職類，已將心理測驗作為人才篩選或職務安排之重要依據</w:t>
      </w:r>
      <w:r w:rsidR="00356D4D">
        <w:rPr>
          <w:rStyle w:val="ac"/>
          <w:rFonts w:ascii="標楷體" w:hAnsi="標楷體" w:hint="eastAsia"/>
          <w:b w:val="0"/>
          <w:bCs w:val="0"/>
        </w:rPr>
        <w:t>。相關</w:t>
      </w:r>
      <w:r w:rsidR="00356D4D" w:rsidRPr="00BA5C8B">
        <w:rPr>
          <w:rStyle w:val="ac"/>
          <w:rFonts w:ascii="標楷體" w:hAnsi="標楷體" w:cs="Times New Roman" w:hint="eastAsia"/>
          <w:b w:val="0"/>
          <w:bCs w:val="0"/>
        </w:rPr>
        <w:t>心理測驗是否委外辦理</w:t>
      </w:r>
      <w:r w:rsidR="00356D4D">
        <w:rPr>
          <w:rStyle w:val="ac"/>
          <w:rFonts w:ascii="標楷體" w:hAnsi="標楷體" w:hint="eastAsia"/>
          <w:b w:val="0"/>
          <w:bCs w:val="0"/>
        </w:rPr>
        <w:t>？</w:t>
      </w:r>
      <w:r w:rsidR="00356D4D" w:rsidRPr="00BA5C8B">
        <w:rPr>
          <w:rStyle w:val="ac"/>
          <w:rFonts w:ascii="標楷體" w:hAnsi="標楷體" w:cs="Times New Roman" w:hint="eastAsia"/>
          <w:b w:val="0"/>
          <w:bCs w:val="0"/>
        </w:rPr>
        <w:t>是否提供一定倍數人員供篩選</w:t>
      </w:r>
      <w:r w:rsidR="00356D4D">
        <w:rPr>
          <w:rStyle w:val="ac"/>
          <w:rFonts w:ascii="標楷體" w:hAnsi="標楷體" w:hint="eastAsia"/>
          <w:b w:val="0"/>
          <w:bCs w:val="0"/>
        </w:rPr>
        <w:t>？</w:t>
      </w:r>
      <w:r w:rsidR="00356D4D" w:rsidRPr="00BA5C8B">
        <w:rPr>
          <w:rStyle w:val="ac"/>
          <w:rFonts w:ascii="標楷體" w:hAnsi="標楷體" w:cs="Times New Roman" w:hint="eastAsia"/>
          <w:b w:val="0"/>
          <w:bCs w:val="0"/>
        </w:rPr>
        <w:t>淘汰率如何</w:t>
      </w:r>
      <w:r w:rsidR="00356D4D">
        <w:rPr>
          <w:rStyle w:val="ac"/>
          <w:rFonts w:ascii="標楷體" w:hAnsi="標楷體" w:hint="eastAsia"/>
          <w:b w:val="0"/>
          <w:bCs w:val="0"/>
        </w:rPr>
        <w:t>？</w:t>
      </w:r>
      <w:r w:rsidR="00356D4D" w:rsidRPr="00BA5C8B">
        <w:rPr>
          <w:rStyle w:val="ac"/>
          <w:rFonts w:ascii="標楷體" w:hAnsi="標楷體" w:cs="Times New Roman" w:hint="eastAsia"/>
          <w:b w:val="0"/>
          <w:bCs w:val="0"/>
        </w:rPr>
        <w:t>心理測驗對於人員甄選有無幫助</w:t>
      </w:r>
      <w:r w:rsidR="00356D4D">
        <w:rPr>
          <w:rStyle w:val="ac"/>
          <w:rFonts w:ascii="標楷體" w:hAnsi="標楷體" w:hint="eastAsia"/>
          <w:b w:val="0"/>
          <w:bCs w:val="0"/>
        </w:rPr>
        <w:t>？3</w:t>
      </w:r>
      <w:r w:rsidR="00356D4D">
        <w:rPr>
          <w:rStyle w:val="ac"/>
          <w:rFonts w:ascii="標楷體" w:hAnsi="標楷體"/>
          <w:b w:val="0"/>
          <w:bCs w:val="0"/>
        </w:rPr>
        <w:t>.</w:t>
      </w:r>
      <w:r w:rsidR="00356D4D" w:rsidRPr="00BA5C8B">
        <w:rPr>
          <w:rStyle w:val="ac"/>
          <w:rFonts w:ascii="標楷體" w:hAnsi="標楷體" w:cs="Times New Roman" w:hint="eastAsia"/>
          <w:b w:val="0"/>
          <w:bCs w:val="0"/>
        </w:rPr>
        <w:t>個人認為仍可嘗試將心理測驗納入公務人員考試，如就已採分試評量之國家考試，配合口試項目，由心理測驗專家透過人格測驗，作為結構化口試的參考，</w:t>
      </w:r>
      <w:r w:rsidR="00356D4D">
        <w:rPr>
          <w:rStyle w:val="ac"/>
          <w:rFonts w:ascii="標楷體" w:hAnsi="標楷體" w:hint="eastAsia"/>
          <w:b w:val="0"/>
          <w:bCs w:val="0"/>
        </w:rPr>
        <w:t>惟因</w:t>
      </w:r>
      <w:r w:rsidR="00356D4D" w:rsidRPr="00BA5C8B">
        <w:rPr>
          <w:rStyle w:val="ac"/>
          <w:rFonts w:ascii="標楷體" w:hAnsi="標楷體" w:cs="Times New Roman" w:hint="eastAsia"/>
          <w:b w:val="0"/>
          <w:bCs w:val="0"/>
        </w:rPr>
        <w:t>心理測驗專家</w:t>
      </w:r>
      <w:r w:rsidR="00356D4D">
        <w:rPr>
          <w:rStyle w:val="ac"/>
          <w:rFonts w:ascii="標楷體" w:hAnsi="標楷體" w:hint="eastAsia"/>
          <w:b w:val="0"/>
          <w:bCs w:val="0"/>
        </w:rPr>
        <w:t>之</w:t>
      </w:r>
      <w:r w:rsidR="00356D4D" w:rsidRPr="00BA5C8B">
        <w:rPr>
          <w:rStyle w:val="ac"/>
          <w:rFonts w:ascii="標楷體" w:hAnsi="標楷體" w:cs="Times New Roman" w:hint="eastAsia"/>
          <w:b w:val="0"/>
          <w:bCs w:val="0"/>
        </w:rPr>
        <w:t>人力成本、經費及編制甚鉅，設置專責機構及專業人力負責統籌</w:t>
      </w:r>
      <w:r w:rsidR="00356D4D">
        <w:rPr>
          <w:rStyle w:val="ac"/>
          <w:rFonts w:ascii="標楷體" w:hAnsi="標楷體" w:hint="eastAsia"/>
          <w:b w:val="0"/>
          <w:bCs w:val="0"/>
        </w:rPr>
        <w:t>，</w:t>
      </w:r>
      <w:r w:rsidR="00356D4D" w:rsidRPr="00BA5C8B">
        <w:rPr>
          <w:rStyle w:val="ac"/>
          <w:rFonts w:ascii="標楷體" w:hAnsi="標楷體" w:cs="Times New Roman" w:hint="eastAsia"/>
          <w:b w:val="0"/>
          <w:bCs w:val="0"/>
        </w:rPr>
        <w:t>恐有難度，或可</w:t>
      </w:r>
      <w:r w:rsidR="006404DE" w:rsidRPr="00BA5C8B">
        <w:rPr>
          <w:rStyle w:val="ac"/>
          <w:rFonts w:ascii="標楷體" w:hAnsi="標楷體" w:cs="Times New Roman" w:hint="eastAsia"/>
          <w:b w:val="0"/>
          <w:bCs w:val="0"/>
        </w:rPr>
        <w:t>仿</w:t>
      </w:r>
      <w:r w:rsidR="00356D4D" w:rsidRPr="00BA5C8B">
        <w:rPr>
          <w:rStyle w:val="ac"/>
          <w:rFonts w:ascii="標楷體" w:hAnsi="標楷體" w:cs="Times New Roman" w:hint="eastAsia"/>
          <w:b w:val="0"/>
          <w:bCs w:val="0"/>
        </w:rPr>
        <w:t>效日本委託財團法人進行心理測驗方式，朝委託大考中心等財團法人辦理方向思考。</w:t>
      </w:r>
      <w:r w:rsidR="00356D4D">
        <w:rPr>
          <w:rStyle w:val="ac"/>
          <w:rFonts w:ascii="標楷體" w:hAnsi="標楷體" w:hint="eastAsia"/>
          <w:b w:val="0"/>
          <w:bCs w:val="0"/>
        </w:rPr>
        <w:t>4</w:t>
      </w:r>
      <w:r w:rsidR="00356D4D" w:rsidRPr="00BA5C8B">
        <w:rPr>
          <w:rStyle w:val="ac"/>
          <w:rFonts w:ascii="標楷體" w:hAnsi="標楷體" w:cs="Times New Roman" w:hint="eastAsia"/>
          <w:b w:val="0"/>
          <w:bCs w:val="0"/>
        </w:rPr>
        <w:t>.考量高階公務人員良窳</w:t>
      </w:r>
      <w:r w:rsidR="00356D4D">
        <w:rPr>
          <w:rStyle w:val="ac"/>
          <w:rFonts w:ascii="標楷體" w:hAnsi="標楷體" w:hint="eastAsia"/>
          <w:b w:val="0"/>
          <w:bCs w:val="0"/>
        </w:rPr>
        <w:t>，</w:t>
      </w:r>
      <w:r w:rsidR="00356D4D" w:rsidRPr="00BA5C8B">
        <w:rPr>
          <w:rStyle w:val="ac"/>
          <w:rFonts w:ascii="標楷體" w:hAnsi="標楷體" w:cs="Times New Roman" w:hint="eastAsia"/>
          <w:b w:val="0"/>
          <w:bCs w:val="0"/>
        </w:rPr>
        <w:t>攸關機關績效，以及警察人員適任性與社會安全息息相關，建議將該二類人員優先納入心理測驗對象。另飛航管制人員第一試錄取人員係使用維也納電腦化測驗系統進行篩選，該系統之費用負擔及篩選淘汰情形，均請說明。</w:t>
      </w:r>
    </w:p>
    <w:p w14:paraId="2276CC53" w14:textId="6D97A509" w:rsidR="00E446E9" w:rsidRPr="00C71D4C" w:rsidRDefault="00E446E9" w:rsidP="00E446E9">
      <w:pPr>
        <w:pStyle w:val="30"/>
        <w:overflowPunct w:val="0"/>
        <w:spacing w:line="460" w:lineRule="exact"/>
        <w:ind w:leftChars="188" w:left="959" w:hangingChars="100" w:hanging="320"/>
        <w:rPr>
          <w:rFonts w:ascii="標楷體" w:hAnsi="標楷體"/>
          <w:b/>
          <w:bCs/>
        </w:rPr>
      </w:pPr>
      <w:r w:rsidRPr="00AB6A8B">
        <w:rPr>
          <w:rFonts w:ascii="標楷體" w:hAnsi="標楷體" w:hint="eastAsia"/>
          <w:b/>
        </w:rPr>
        <w:t>楊</w:t>
      </w:r>
      <w:r w:rsidRPr="00AB6A8B">
        <w:rPr>
          <w:rFonts w:ascii="標楷體" w:hAnsi="標楷體" w:hint="eastAsia"/>
          <w:b/>
          <w:color w:val="000000"/>
        </w:rPr>
        <w:t>委員</w:t>
      </w:r>
      <w:r w:rsidRPr="00AB6A8B">
        <w:rPr>
          <w:rFonts w:ascii="標楷體" w:hAnsi="標楷體" w:hint="eastAsia"/>
          <w:b/>
        </w:rPr>
        <w:t>雅惠</w:t>
      </w:r>
      <w:r w:rsidRPr="00933FE1">
        <w:rPr>
          <w:rFonts w:ascii="標楷體" w:hAnsi="標楷體" w:hint="eastAsia"/>
          <w:b/>
        </w:rPr>
        <w:t>：</w:t>
      </w:r>
      <w:r w:rsidR="001E6EEF" w:rsidRPr="001E6EEF">
        <w:rPr>
          <w:rStyle w:val="ac"/>
          <w:rFonts w:ascii="標楷體" w:hAnsi="標楷體" w:hint="eastAsia"/>
          <w:b w:val="0"/>
          <w:bCs w:val="0"/>
        </w:rPr>
        <w:t>1.個人認為現階段有關公務人員性向測驗，尚不適宜納入國家考試之考選階段實施，惟就了解人格特質以安</w:t>
      </w:r>
      <w:r w:rsidR="001E6EEF" w:rsidRPr="001E6EEF">
        <w:rPr>
          <w:rStyle w:val="ac"/>
          <w:rFonts w:ascii="標楷體" w:hAnsi="標楷體" w:hint="eastAsia"/>
          <w:b w:val="0"/>
          <w:bCs w:val="0"/>
        </w:rPr>
        <w:lastRenderedPageBreak/>
        <w:t>排合適職務而言，於公務人員受訓階段採用此測驗，較屬妥適。因目前國家考試之筆試係以測驗應考人的專業能力為主，一旦通過筆試，其專業能力部分應足以因應短期業務需要，倘在訓練階段進行性向或心理測驗，藉由集中訓練，觀察錄取人員的人格特質與性向，相較於大範圍於國家考試施測，應更為可行且較具準確性。2.簡報第10頁，有關公務人員性向測驗的5大能力向度內涵，包含語文推理、數理邏輯、空間概念、問題解決與創意思維等面向，上開各項能力均係公務機關推行日常業務之所需，差異僅在於因業務範疇而有不同需求重點，且相關能力向度會有個人自然落差，如部分公務人員的溝通表達能力較為欠缺，或因渠等屬內向性格者，然其數理邏輯或規劃分析能力有傑出表現，因此在性向測驗後，實可依其相關特質或性格表徵作為調整或安置職位之參考。綜上，倘公務人員培訓過程施以性向測驗，得以從中理解個人能力與性格取向，進而推測出該受試者日後於機關任職時可能的適當職位，並將相關資訊提供用人機關參考，則性向測驗的推動與成效，應較為簡易且可行。</w:t>
      </w:r>
      <w:r w:rsidRPr="00C71D4C">
        <w:rPr>
          <w:rFonts w:ascii="標楷體" w:hAnsi="標楷體"/>
          <w:b/>
          <w:bCs/>
        </w:rPr>
        <w:t xml:space="preserve"> </w:t>
      </w:r>
    </w:p>
    <w:p w14:paraId="1D6D47C0" w14:textId="61B3411E" w:rsidR="00E554D5" w:rsidRPr="00000D55" w:rsidRDefault="00E554D5" w:rsidP="00E554D5">
      <w:pPr>
        <w:pStyle w:val="30"/>
        <w:overflowPunct w:val="0"/>
        <w:spacing w:line="460" w:lineRule="exact"/>
        <w:ind w:leftChars="188" w:left="959" w:hangingChars="100" w:hanging="320"/>
        <w:rPr>
          <w:rFonts w:ascii="標楷體" w:hAnsi="標楷體"/>
          <w:b/>
          <w:bCs/>
        </w:rPr>
      </w:pPr>
      <w:r>
        <w:rPr>
          <w:rFonts w:ascii="標楷體" w:hAnsi="標楷體" w:hint="eastAsia"/>
          <w:b/>
        </w:rPr>
        <w:t>吳委員新興：</w:t>
      </w:r>
      <w:r w:rsidR="00FC22E6" w:rsidRPr="00AD36F3">
        <w:rPr>
          <w:rFonts w:ascii="標楷體" w:hAnsi="標楷體" w:hint="eastAsia"/>
          <w:bCs/>
        </w:rPr>
        <w:t>今日報告極具意義</w:t>
      </w:r>
      <w:r w:rsidR="00FC22E6">
        <w:rPr>
          <w:rFonts w:ascii="標楷體" w:hAnsi="標楷體" w:hint="eastAsia"/>
          <w:bCs/>
        </w:rPr>
        <w:t>。</w:t>
      </w:r>
      <w:r w:rsidR="006404DE" w:rsidRPr="001E6EEF">
        <w:rPr>
          <w:rStyle w:val="ac"/>
          <w:rFonts w:ascii="標楷體" w:hAnsi="標楷體" w:hint="eastAsia"/>
          <w:b w:val="0"/>
          <w:bCs w:val="0"/>
        </w:rPr>
        <w:t>1.</w:t>
      </w:r>
      <w:r w:rsidR="00FC22E6">
        <w:rPr>
          <w:rFonts w:ascii="標楷體" w:hAnsi="標楷體" w:hint="eastAsia"/>
          <w:bCs/>
        </w:rPr>
        <w:t>依</w:t>
      </w:r>
      <w:r w:rsidR="00FC22E6" w:rsidRPr="00AD36F3">
        <w:rPr>
          <w:rFonts w:ascii="標楷體" w:hAnsi="標楷體" w:hint="eastAsia"/>
          <w:bCs/>
        </w:rPr>
        <w:t>報</w:t>
      </w:r>
      <w:r w:rsidR="00FC22E6">
        <w:rPr>
          <w:rFonts w:ascii="標楷體" w:hAnsi="標楷體" w:hint="eastAsia"/>
          <w:bCs/>
        </w:rPr>
        <w:t>告所示，僅</w:t>
      </w:r>
      <w:r w:rsidR="00FC22E6" w:rsidRPr="00AD36F3">
        <w:rPr>
          <w:rFonts w:ascii="標楷體" w:hAnsi="標楷體" w:hint="eastAsia"/>
          <w:bCs/>
        </w:rPr>
        <w:t>略述美</w:t>
      </w:r>
      <w:r w:rsidR="00FC22E6">
        <w:rPr>
          <w:rFonts w:ascii="標楷體" w:hAnsi="標楷體" w:hint="eastAsia"/>
          <w:bCs/>
        </w:rPr>
        <w:t>、</w:t>
      </w:r>
      <w:r w:rsidR="00FC22E6" w:rsidRPr="00AD36F3">
        <w:rPr>
          <w:rFonts w:ascii="標楷體" w:hAnsi="標楷體" w:hint="eastAsia"/>
          <w:bCs/>
        </w:rPr>
        <w:t>英</w:t>
      </w:r>
      <w:r w:rsidR="00FC22E6">
        <w:rPr>
          <w:rFonts w:ascii="標楷體" w:hAnsi="標楷體" w:hint="eastAsia"/>
          <w:bCs/>
        </w:rPr>
        <w:t>、</w:t>
      </w:r>
      <w:r w:rsidR="00FC22E6" w:rsidRPr="00AD36F3">
        <w:rPr>
          <w:rFonts w:ascii="標楷體" w:hAnsi="標楷體" w:hint="eastAsia"/>
          <w:bCs/>
        </w:rPr>
        <w:t>德</w:t>
      </w:r>
      <w:r w:rsidR="00FC22E6">
        <w:rPr>
          <w:rFonts w:ascii="標楷體" w:hAnsi="標楷體" w:hint="eastAsia"/>
          <w:bCs/>
        </w:rPr>
        <w:t>、</w:t>
      </w:r>
      <w:r w:rsidR="00FC22E6" w:rsidRPr="00AD36F3">
        <w:rPr>
          <w:rFonts w:ascii="標楷體" w:hAnsi="標楷體" w:hint="eastAsia"/>
          <w:bCs/>
        </w:rPr>
        <w:t>法等先進國家已將心理測驗運</w:t>
      </w:r>
      <w:r w:rsidR="00FC22E6">
        <w:rPr>
          <w:rFonts w:ascii="標楷體" w:hAnsi="標楷體" w:hint="eastAsia"/>
          <w:bCs/>
        </w:rPr>
        <w:t>用在</w:t>
      </w:r>
      <w:r w:rsidR="00FC22E6" w:rsidRPr="00AD36F3">
        <w:rPr>
          <w:rFonts w:ascii="標楷體" w:hAnsi="標楷體" w:hint="eastAsia"/>
          <w:bCs/>
        </w:rPr>
        <w:t>公務人員</w:t>
      </w:r>
      <w:r w:rsidR="00FC22E6">
        <w:rPr>
          <w:rFonts w:ascii="標楷體" w:hAnsi="標楷體" w:hint="eastAsia"/>
          <w:bCs/>
        </w:rPr>
        <w:t>甄</w:t>
      </w:r>
      <w:r w:rsidR="00FC22E6" w:rsidRPr="00AD36F3">
        <w:rPr>
          <w:rFonts w:ascii="標楷體" w:hAnsi="標楷體" w:hint="eastAsia"/>
          <w:bCs/>
        </w:rPr>
        <w:t>選</w:t>
      </w:r>
      <w:r w:rsidR="00FC22E6">
        <w:rPr>
          <w:rFonts w:ascii="標楷體" w:hAnsi="標楷體" w:hint="eastAsia"/>
          <w:bCs/>
        </w:rPr>
        <w:t>評量</w:t>
      </w:r>
      <w:r w:rsidR="00FC22E6" w:rsidRPr="00AD36F3">
        <w:rPr>
          <w:rFonts w:ascii="標楷體" w:hAnsi="標楷體" w:hint="eastAsia"/>
          <w:bCs/>
        </w:rPr>
        <w:t>，</w:t>
      </w:r>
      <w:r w:rsidR="00FC22E6">
        <w:rPr>
          <w:rFonts w:ascii="標楷體" w:hAnsi="標楷體" w:hint="eastAsia"/>
          <w:bCs/>
        </w:rPr>
        <w:t>惟</w:t>
      </w:r>
      <w:r w:rsidR="00FC22E6" w:rsidRPr="00AD36F3">
        <w:rPr>
          <w:rFonts w:ascii="標楷體" w:hAnsi="標楷體" w:hint="eastAsia"/>
          <w:bCs/>
        </w:rPr>
        <w:t>如何應用於文官體系</w:t>
      </w:r>
      <w:r w:rsidR="00FC22E6">
        <w:rPr>
          <w:rFonts w:ascii="標楷體" w:hAnsi="標楷體" w:hint="eastAsia"/>
          <w:bCs/>
        </w:rPr>
        <w:t>？</w:t>
      </w:r>
      <w:r w:rsidR="00FC22E6" w:rsidRPr="00AD36F3">
        <w:rPr>
          <w:rFonts w:ascii="標楷體" w:hAnsi="標楷體" w:hint="eastAsia"/>
          <w:bCs/>
        </w:rPr>
        <w:t>係作為公務人員錄取、陞遷的基準</w:t>
      </w:r>
      <w:r w:rsidR="00FC22E6">
        <w:rPr>
          <w:rFonts w:ascii="標楷體" w:hAnsi="標楷體" w:hint="eastAsia"/>
          <w:bCs/>
        </w:rPr>
        <w:t>？</w:t>
      </w:r>
      <w:r w:rsidR="00FC22E6" w:rsidRPr="00AD36F3">
        <w:rPr>
          <w:rFonts w:ascii="標楷體" w:hAnsi="標楷體" w:hint="eastAsia"/>
          <w:bCs/>
        </w:rPr>
        <w:t>抑或汰</w:t>
      </w:r>
      <w:r w:rsidR="00FC22E6">
        <w:rPr>
          <w:rFonts w:ascii="標楷體" w:hAnsi="標楷體" w:hint="eastAsia"/>
          <w:bCs/>
        </w:rPr>
        <w:t>除的</w:t>
      </w:r>
      <w:r w:rsidR="00FC22E6" w:rsidRPr="00AD36F3">
        <w:rPr>
          <w:rFonts w:ascii="標楷體" w:hAnsi="標楷體" w:hint="eastAsia"/>
          <w:bCs/>
        </w:rPr>
        <w:t>基礎</w:t>
      </w:r>
      <w:r w:rsidR="00FC22E6">
        <w:rPr>
          <w:rFonts w:ascii="標楷體" w:hAnsi="標楷體" w:hint="eastAsia"/>
          <w:bCs/>
        </w:rPr>
        <w:t>？</w:t>
      </w:r>
      <w:r w:rsidR="00FC22E6" w:rsidRPr="00AD36F3">
        <w:rPr>
          <w:rFonts w:ascii="標楷體" w:hAnsi="標楷體" w:hint="eastAsia"/>
          <w:bCs/>
        </w:rPr>
        <w:t>請部進一步</w:t>
      </w:r>
      <w:r w:rsidR="00FC22E6">
        <w:rPr>
          <w:rFonts w:ascii="標楷體" w:hAnsi="標楷體" w:hint="eastAsia"/>
          <w:bCs/>
        </w:rPr>
        <w:t>補充相關</w:t>
      </w:r>
      <w:r w:rsidR="00FC22E6" w:rsidRPr="00AD36F3">
        <w:rPr>
          <w:rFonts w:ascii="標楷體" w:hAnsi="標楷體" w:hint="eastAsia"/>
          <w:bCs/>
        </w:rPr>
        <w:t>資訊</w:t>
      </w:r>
      <w:r w:rsidR="00FC22E6">
        <w:rPr>
          <w:rFonts w:ascii="標楷體" w:hAnsi="標楷體" w:hint="eastAsia"/>
          <w:bCs/>
        </w:rPr>
        <w:t>供參</w:t>
      </w:r>
      <w:r w:rsidR="00FC22E6" w:rsidRPr="00AD36F3">
        <w:rPr>
          <w:rFonts w:ascii="標楷體" w:hAnsi="標楷體" w:hint="eastAsia"/>
          <w:bCs/>
        </w:rPr>
        <w:t>。2.美國大學研究所對於外國申請入學者依其學院性質</w:t>
      </w:r>
      <w:r w:rsidR="00FC22E6">
        <w:rPr>
          <w:rFonts w:ascii="標楷體" w:hAnsi="標楷體" w:hint="eastAsia"/>
          <w:bCs/>
        </w:rPr>
        <w:t>，</w:t>
      </w:r>
      <w:r w:rsidR="00FC22E6" w:rsidRPr="00AD36F3">
        <w:rPr>
          <w:rFonts w:ascii="標楷體" w:hAnsi="標楷體" w:hint="eastAsia"/>
          <w:bCs/>
        </w:rPr>
        <w:t>要求GRE或GMAT等標準化能力測試，我國</w:t>
      </w:r>
      <w:r w:rsidR="00FC22E6">
        <w:rPr>
          <w:rFonts w:ascii="標楷體" w:hAnsi="標楷體" w:hint="eastAsia"/>
          <w:bCs/>
        </w:rPr>
        <w:t>則</w:t>
      </w:r>
      <w:r w:rsidR="00FC22E6" w:rsidRPr="00AD36F3">
        <w:rPr>
          <w:rFonts w:ascii="標楷體" w:hAnsi="標楷體" w:hint="eastAsia"/>
          <w:bCs/>
        </w:rPr>
        <w:t>多僅以專業能力筆試決定，並未運用西方實證科學</w:t>
      </w:r>
      <w:r w:rsidR="00FC22E6">
        <w:rPr>
          <w:rFonts w:ascii="標楷體" w:hAnsi="標楷體" w:hint="eastAsia"/>
          <w:bCs/>
        </w:rPr>
        <w:t>。有關</w:t>
      </w:r>
      <w:r w:rsidR="00FC22E6" w:rsidRPr="00AD36F3">
        <w:rPr>
          <w:rFonts w:ascii="標楷體" w:hAnsi="標楷體" w:hint="eastAsia"/>
          <w:bCs/>
        </w:rPr>
        <w:t>公務人員錄取方式</w:t>
      </w:r>
      <w:r w:rsidR="00FC22E6">
        <w:rPr>
          <w:rFonts w:ascii="標楷體" w:hAnsi="標楷體" w:hint="eastAsia"/>
          <w:bCs/>
        </w:rPr>
        <w:t>是</w:t>
      </w:r>
      <w:r w:rsidR="00FC22E6" w:rsidRPr="00AD36F3">
        <w:rPr>
          <w:rFonts w:ascii="標楷體" w:hAnsi="標楷體" w:hint="eastAsia"/>
          <w:bCs/>
        </w:rPr>
        <w:t>否進一步深化，讓未來公務人員在各方面能力更符合科學實證精神，值得思考審酌。3.過去我國曾將心理測驗納入公務人員考試制度，因測驗專業人力不足及國人對測驗目的與效益欠缺理解信任等</w:t>
      </w:r>
      <w:r w:rsidR="00FC22E6">
        <w:rPr>
          <w:rFonts w:ascii="標楷體" w:hAnsi="標楷體" w:hint="eastAsia"/>
          <w:bCs/>
        </w:rPr>
        <w:t>，最後</w:t>
      </w:r>
      <w:r w:rsidR="00FC22E6" w:rsidRPr="00AD36F3">
        <w:rPr>
          <w:rFonts w:ascii="標楷體" w:hAnsi="標楷體" w:hint="eastAsia"/>
          <w:bCs/>
        </w:rPr>
        <w:t>決議取消辦理，顯見其牽涉人力</w:t>
      </w:r>
      <w:r w:rsidR="00FC22E6">
        <w:rPr>
          <w:rFonts w:ascii="標楷體" w:hAnsi="標楷體" w:hint="eastAsia"/>
          <w:bCs/>
        </w:rPr>
        <w:t>、</w:t>
      </w:r>
      <w:r w:rsidR="00FC22E6" w:rsidRPr="00AD36F3">
        <w:rPr>
          <w:rFonts w:ascii="標楷體" w:hAnsi="標楷體" w:hint="eastAsia"/>
          <w:bCs/>
        </w:rPr>
        <w:t>物力</w:t>
      </w:r>
      <w:r w:rsidR="00FC22E6">
        <w:rPr>
          <w:rFonts w:ascii="標楷體" w:hAnsi="標楷體" w:hint="eastAsia"/>
          <w:bCs/>
        </w:rPr>
        <w:t>、</w:t>
      </w:r>
      <w:r w:rsidR="00FC22E6" w:rsidRPr="00AD36F3">
        <w:rPr>
          <w:rFonts w:ascii="標楷體" w:hAnsi="標楷體" w:hint="eastAsia"/>
          <w:bCs/>
        </w:rPr>
        <w:t>預算等多項挑戰</w:t>
      </w:r>
      <w:r w:rsidR="00FC22E6">
        <w:rPr>
          <w:rFonts w:ascii="標楷體" w:hAnsi="標楷體" w:hint="eastAsia"/>
          <w:bCs/>
        </w:rPr>
        <w:t>。倘</w:t>
      </w:r>
      <w:r w:rsidR="00FC22E6" w:rsidRPr="00AD36F3">
        <w:rPr>
          <w:rFonts w:ascii="標楷體" w:hAnsi="標楷體" w:hint="eastAsia"/>
          <w:bCs/>
        </w:rPr>
        <w:t>將心理測驗運用於公務人員考選，</w:t>
      </w:r>
      <w:r w:rsidR="00FC22E6">
        <w:rPr>
          <w:rFonts w:ascii="標楷體" w:hAnsi="標楷體" w:hint="eastAsia"/>
          <w:bCs/>
        </w:rPr>
        <w:t>建議</w:t>
      </w:r>
      <w:r w:rsidR="00FC22E6" w:rsidRPr="00AD36F3">
        <w:rPr>
          <w:rFonts w:ascii="標楷體" w:hAnsi="標楷體" w:hint="eastAsia"/>
          <w:bCs/>
        </w:rPr>
        <w:t>以委外方式辦理，如目前國考部分類科要求語言檢定</w:t>
      </w:r>
      <w:r w:rsidR="00FC22E6" w:rsidRPr="00AD36F3">
        <w:rPr>
          <w:rFonts w:ascii="標楷體" w:hAnsi="標楷體" w:hint="eastAsia"/>
          <w:bCs/>
        </w:rPr>
        <w:lastRenderedPageBreak/>
        <w:t>證明，將通過測驗證明作為應考資格條件，坊間已有極為適切</w:t>
      </w:r>
      <w:r w:rsidR="00FC22E6">
        <w:rPr>
          <w:rFonts w:ascii="標楷體" w:hAnsi="標楷體" w:hint="eastAsia"/>
          <w:bCs/>
        </w:rPr>
        <w:t>的</w:t>
      </w:r>
      <w:r w:rsidR="00FC22E6" w:rsidRPr="00AD36F3">
        <w:rPr>
          <w:rFonts w:ascii="標楷體" w:hAnsi="標楷體" w:hint="eastAsia"/>
          <w:bCs/>
        </w:rPr>
        <w:t>心理測驗檢定機構，如此便無須由部花費大量人力</w:t>
      </w:r>
      <w:r w:rsidR="00FC22E6">
        <w:rPr>
          <w:rFonts w:ascii="標楷體" w:hAnsi="標楷體" w:hint="eastAsia"/>
          <w:bCs/>
        </w:rPr>
        <w:t>、</w:t>
      </w:r>
      <w:r w:rsidR="00FC22E6" w:rsidRPr="00AD36F3">
        <w:rPr>
          <w:rFonts w:ascii="標楷體" w:hAnsi="標楷體" w:hint="eastAsia"/>
          <w:bCs/>
        </w:rPr>
        <w:t>物力負責統籌辦理測驗工作。4.有關心理測驗</w:t>
      </w:r>
      <w:r w:rsidR="00FC22E6">
        <w:rPr>
          <w:rFonts w:ascii="標楷體" w:hAnsi="標楷體" w:hint="eastAsia"/>
          <w:bCs/>
        </w:rPr>
        <w:t>施</w:t>
      </w:r>
      <w:r w:rsidR="00FC22E6" w:rsidRPr="00AD36F3">
        <w:rPr>
          <w:rFonts w:ascii="標楷體" w:hAnsi="標楷體" w:hint="eastAsia"/>
          <w:bCs/>
        </w:rPr>
        <w:t>用於公務人員訓練部分，建議思考優先運用於簡任升官等訓練，</w:t>
      </w:r>
      <w:r w:rsidR="00FC22E6">
        <w:rPr>
          <w:rFonts w:ascii="標楷體" w:hAnsi="標楷體" w:hint="eastAsia"/>
          <w:bCs/>
        </w:rPr>
        <w:t>藉以</w:t>
      </w:r>
      <w:r w:rsidR="00FC22E6" w:rsidRPr="00AD36F3">
        <w:rPr>
          <w:rFonts w:ascii="標楷體" w:hAnsi="標楷體" w:hint="eastAsia"/>
          <w:bCs/>
        </w:rPr>
        <w:t>了解高階文官未來是否適任領導者</w:t>
      </w:r>
      <w:r w:rsidR="00FC22E6">
        <w:rPr>
          <w:rFonts w:ascii="標楷體" w:hAnsi="標楷體" w:hint="eastAsia"/>
          <w:bCs/>
        </w:rPr>
        <w:t>，</w:t>
      </w:r>
      <w:r w:rsidR="00FC22E6" w:rsidRPr="00AD36F3">
        <w:rPr>
          <w:rFonts w:ascii="標楷體" w:hAnsi="標楷體" w:hint="eastAsia"/>
          <w:bCs/>
        </w:rPr>
        <w:t>該項心理測驗可委外辦理，俾利推行。</w:t>
      </w:r>
      <w:r w:rsidR="00FC22E6">
        <w:rPr>
          <w:rFonts w:ascii="標楷體" w:hAnsi="標楷體" w:hint="eastAsia"/>
          <w:bCs/>
        </w:rPr>
        <w:t>綜上，</w:t>
      </w:r>
      <w:r w:rsidR="00FC22E6" w:rsidRPr="00AD36F3">
        <w:rPr>
          <w:rFonts w:ascii="標楷體" w:hAnsi="標楷體" w:hint="eastAsia"/>
          <w:bCs/>
        </w:rPr>
        <w:t>新</w:t>
      </w:r>
      <w:r w:rsidR="00FC22E6">
        <w:rPr>
          <w:rFonts w:ascii="標楷體" w:hAnsi="標楷體" w:hint="eastAsia"/>
          <w:bCs/>
        </w:rPr>
        <w:t>的</w:t>
      </w:r>
      <w:r w:rsidR="00FC22E6" w:rsidRPr="00AD36F3">
        <w:rPr>
          <w:rFonts w:ascii="標楷體" w:hAnsi="標楷體" w:hint="eastAsia"/>
          <w:bCs/>
        </w:rPr>
        <w:t>制度規範，</w:t>
      </w:r>
      <w:r w:rsidR="00FC22E6">
        <w:rPr>
          <w:rFonts w:ascii="標楷體" w:hAnsi="標楷體" w:hint="eastAsia"/>
          <w:bCs/>
        </w:rPr>
        <w:t>其</w:t>
      </w:r>
      <w:r w:rsidR="00FC22E6" w:rsidRPr="00AD36F3">
        <w:rPr>
          <w:rFonts w:ascii="標楷體" w:hAnsi="標楷體" w:hint="eastAsia"/>
          <w:bCs/>
        </w:rPr>
        <w:t>目的</w:t>
      </w:r>
      <w:r w:rsidR="00FC22E6">
        <w:rPr>
          <w:rFonts w:ascii="標楷體" w:hAnsi="標楷體" w:hint="eastAsia"/>
          <w:bCs/>
        </w:rPr>
        <w:t>在</w:t>
      </w:r>
      <w:r w:rsidR="00FC22E6" w:rsidRPr="00AD36F3">
        <w:rPr>
          <w:rFonts w:ascii="標楷體" w:hAnsi="標楷體" w:hint="eastAsia"/>
          <w:bCs/>
        </w:rPr>
        <w:t>確保公務人員素質向上提升，</w:t>
      </w:r>
      <w:r w:rsidR="00FC22E6">
        <w:rPr>
          <w:rFonts w:ascii="標楷體" w:hAnsi="標楷體" w:hint="eastAsia"/>
          <w:bCs/>
        </w:rPr>
        <w:t>惟任何測驗的引入均茲事體大，任何對現行國家考試制度的變革均應審慎為之，</w:t>
      </w:r>
      <w:r w:rsidR="00FC22E6" w:rsidRPr="00AD36F3">
        <w:rPr>
          <w:rFonts w:ascii="標楷體" w:hAnsi="標楷體" w:hint="eastAsia"/>
          <w:bCs/>
        </w:rPr>
        <w:t>感謝部提出極具意義</w:t>
      </w:r>
      <w:r w:rsidR="00FC22E6">
        <w:rPr>
          <w:rFonts w:ascii="標楷體" w:hAnsi="標楷體" w:hint="eastAsia"/>
          <w:bCs/>
        </w:rPr>
        <w:t>的</w:t>
      </w:r>
      <w:r w:rsidR="00FC22E6" w:rsidRPr="00AD36F3">
        <w:rPr>
          <w:rFonts w:ascii="標楷體" w:hAnsi="標楷體" w:hint="eastAsia"/>
          <w:bCs/>
        </w:rPr>
        <w:t>報告。</w:t>
      </w:r>
      <w:r w:rsidRPr="00000D55">
        <w:rPr>
          <w:rFonts w:ascii="標楷體" w:hAnsi="標楷體"/>
          <w:b/>
          <w:bCs/>
        </w:rPr>
        <w:t xml:space="preserve"> </w:t>
      </w:r>
    </w:p>
    <w:p w14:paraId="1A8E5247" w14:textId="74503B2A" w:rsidR="00860182" w:rsidRPr="00A90D0F" w:rsidRDefault="00860182" w:rsidP="00860182">
      <w:pPr>
        <w:pStyle w:val="30"/>
        <w:overflowPunct w:val="0"/>
        <w:spacing w:line="460" w:lineRule="exact"/>
        <w:ind w:leftChars="188" w:left="959" w:hangingChars="100" w:hanging="320"/>
        <w:rPr>
          <w:rFonts w:ascii="標楷體" w:hAnsi="標楷體"/>
        </w:rPr>
      </w:pPr>
      <w:r w:rsidRPr="00755FFC">
        <w:rPr>
          <w:rFonts w:ascii="標楷體" w:hAnsi="標楷體" w:hint="eastAsia"/>
          <w:b/>
        </w:rPr>
        <w:t>姚</w:t>
      </w:r>
      <w:r w:rsidRPr="00755FFC">
        <w:rPr>
          <w:rFonts w:ascii="標楷體" w:hAnsi="標楷體" w:hint="eastAsia"/>
          <w:b/>
          <w:color w:val="000000"/>
        </w:rPr>
        <w:t>委員</w:t>
      </w:r>
      <w:r w:rsidRPr="00755FFC">
        <w:rPr>
          <w:rFonts w:ascii="標楷體" w:hAnsi="標楷體" w:hint="eastAsia"/>
          <w:b/>
        </w:rPr>
        <w:t>立德</w:t>
      </w:r>
      <w:r w:rsidRPr="00755FFC">
        <w:rPr>
          <w:rFonts w:ascii="標楷體" w:hAnsi="標楷體" w:hint="eastAsia"/>
        </w:rPr>
        <w:t>：</w:t>
      </w:r>
      <w:r w:rsidR="00F36168" w:rsidRPr="00F11ECA">
        <w:rPr>
          <w:rFonts w:ascii="標楷體" w:hAnsi="標楷體" w:hint="eastAsia"/>
        </w:rPr>
        <w:t>1.依個人的教學經驗，</w:t>
      </w:r>
      <w:r w:rsidR="00F36168">
        <w:rPr>
          <w:rFonts w:ascii="標楷體" w:hAnsi="標楷體" w:hint="eastAsia"/>
        </w:rPr>
        <w:t>以</w:t>
      </w:r>
      <w:r w:rsidR="00F36168" w:rsidRPr="00F11ECA">
        <w:rPr>
          <w:rFonts w:ascii="標楷體" w:hAnsi="標楷體" w:hint="eastAsia"/>
        </w:rPr>
        <w:t>本次部提供之性向測驗範例</w:t>
      </w:r>
      <w:r w:rsidR="00F36168">
        <w:rPr>
          <w:rFonts w:ascii="標楷體" w:hAnsi="標楷體" w:hint="eastAsia"/>
        </w:rPr>
        <w:t>為例</w:t>
      </w:r>
      <w:r w:rsidR="00F36168" w:rsidRPr="00F11ECA">
        <w:rPr>
          <w:rFonts w:ascii="標楷體" w:hAnsi="標楷體" w:hint="eastAsia"/>
        </w:rPr>
        <w:t>，對於部分</w:t>
      </w:r>
      <w:r w:rsidR="00F36168">
        <w:rPr>
          <w:rFonts w:ascii="標楷體" w:hAnsi="標楷體" w:hint="eastAsia"/>
        </w:rPr>
        <w:t>學生</w:t>
      </w:r>
      <w:r w:rsidR="00F36168" w:rsidRPr="00F11ECA">
        <w:rPr>
          <w:rFonts w:ascii="標楷體" w:hAnsi="標楷體" w:hint="eastAsia"/>
        </w:rPr>
        <w:t>並非難題，很容易便能取得高分，</w:t>
      </w:r>
      <w:r w:rsidR="00F36168">
        <w:rPr>
          <w:rFonts w:ascii="標楷體" w:hAnsi="標楷體" w:hint="eastAsia"/>
        </w:rPr>
        <w:t>惟</w:t>
      </w:r>
      <w:r w:rsidR="00F36168" w:rsidRPr="00F11ECA">
        <w:rPr>
          <w:rFonts w:ascii="標楷體" w:hAnsi="標楷體" w:hint="eastAsia"/>
        </w:rPr>
        <w:t>就人格特質或性格而言，</w:t>
      </w:r>
      <w:r w:rsidR="00F36168">
        <w:rPr>
          <w:rFonts w:ascii="標楷體" w:hAnsi="標楷體" w:hint="eastAsia"/>
        </w:rPr>
        <w:t>不見得都</w:t>
      </w:r>
      <w:r w:rsidR="00F36168" w:rsidRPr="00F11ECA">
        <w:rPr>
          <w:rFonts w:ascii="標楷體" w:hAnsi="標楷體" w:hint="eastAsia"/>
        </w:rPr>
        <w:t>適合從事公職或擔任公務人員。換言之，性向測驗或可篩選出許多聰明的應考人，未必能作為適合擔任公務人員之依據。此亦呼應相關論者之說法，人類的人格特質多元複雜，傳統紙筆測驗實無法</w:t>
      </w:r>
      <w:r w:rsidR="00F36168">
        <w:rPr>
          <w:rFonts w:ascii="標楷體" w:hAnsi="標楷體" w:hint="eastAsia"/>
        </w:rPr>
        <w:t>完全</w:t>
      </w:r>
      <w:r w:rsidR="00F36168" w:rsidRPr="00F11ECA">
        <w:rPr>
          <w:rFonts w:ascii="標楷體" w:hAnsi="標楷體" w:hint="eastAsia"/>
        </w:rPr>
        <w:t>測出個人</w:t>
      </w:r>
      <w:r w:rsidR="00F36168">
        <w:rPr>
          <w:rFonts w:ascii="標楷體" w:hAnsi="標楷體" w:hint="eastAsia"/>
        </w:rPr>
        <w:t>的</w:t>
      </w:r>
      <w:r w:rsidR="00F36168" w:rsidRPr="00F11ECA">
        <w:rPr>
          <w:rFonts w:ascii="標楷體" w:hAnsi="標楷體" w:hint="eastAsia"/>
        </w:rPr>
        <w:t>真實性向。2.儘管性向測驗尚無法測出個人的完整性格與能力，</w:t>
      </w:r>
      <w:r w:rsidR="00F36168">
        <w:rPr>
          <w:rFonts w:ascii="標楷體" w:hAnsi="標楷體" w:hint="eastAsia"/>
        </w:rPr>
        <w:t>若部將來擬於國家考試中增加性向測驗，就近程而言，建議可與口試併用，口試委員可參考受測者性向測驗各方面的測驗成績，調整口試內容，最後以口試成績作為國考成績的一部分，避免將性向測驗成績直接計入國考成績中，社會恐一時難以接受。</w:t>
      </w:r>
      <w:r w:rsidR="00F36168" w:rsidRPr="00F11ECA">
        <w:rPr>
          <w:rFonts w:ascii="標楷體" w:hAnsi="標楷體" w:hint="eastAsia"/>
        </w:rPr>
        <w:t>3.簡報第21頁，結語—未來努力方向，包含近程與中長程規劃，</w:t>
      </w:r>
      <w:r w:rsidR="00F36168">
        <w:rPr>
          <w:rFonts w:ascii="標楷體" w:hAnsi="標楷體" w:hint="eastAsia"/>
        </w:rPr>
        <w:t>惟</w:t>
      </w:r>
      <w:r w:rsidR="00F36168" w:rsidRPr="00F11ECA">
        <w:rPr>
          <w:rFonts w:ascii="標楷體" w:hAnsi="標楷體" w:hint="eastAsia"/>
        </w:rPr>
        <w:t>規劃不甚</w:t>
      </w:r>
      <w:r w:rsidR="00F36168">
        <w:rPr>
          <w:rFonts w:ascii="標楷體" w:hAnsi="標楷體" w:hint="eastAsia"/>
        </w:rPr>
        <w:t>具體</w:t>
      </w:r>
      <w:r w:rsidR="00F36168" w:rsidRPr="00F11ECA">
        <w:rPr>
          <w:rFonts w:ascii="標楷體" w:hAnsi="標楷體" w:hint="eastAsia"/>
        </w:rPr>
        <w:t>明確，顯示部在性向測驗的未來走向仍未有定案，</w:t>
      </w:r>
      <w:r w:rsidR="00F36168">
        <w:rPr>
          <w:rFonts w:ascii="標楷體" w:hAnsi="標楷體" w:hint="eastAsia"/>
        </w:rPr>
        <w:t>倘</w:t>
      </w:r>
      <w:r w:rsidR="00F36168" w:rsidRPr="00F11ECA">
        <w:rPr>
          <w:rFonts w:ascii="標楷體" w:hAnsi="標楷體" w:hint="eastAsia"/>
        </w:rPr>
        <w:t>部認為國家考試性向測驗確有實施之必要，建議部應提出更精確的規劃方向。4.本次</w:t>
      </w:r>
      <w:r w:rsidR="00F36168">
        <w:rPr>
          <w:rFonts w:ascii="標楷體" w:hAnsi="標楷體" w:hint="eastAsia"/>
        </w:rPr>
        <w:t>簡報</w:t>
      </w:r>
      <w:r w:rsidR="00F36168" w:rsidRPr="00F11ECA">
        <w:rPr>
          <w:rFonts w:ascii="標楷體" w:hAnsi="標楷體" w:hint="eastAsia"/>
        </w:rPr>
        <w:t>提供之測驗範例，應考人於初次</w:t>
      </w:r>
      <w:r w:rsidR="00F36168">
        <w:rPr>
          <w:rFonts w:ascii="標楷體" w:hAnsi="標楷體" w:hint="eastAsia"/>
        </w:rPr>
        <w:t>看到題目</w:t>
      </w:r>
      <w:r w:rsidR="00F36168" w:rsidRPr="00F11ECA">
        <w:rPr>
          <w:rFonts w:ascii="標楷體" w:hAnsi="標楷體" w:hint="eastAsia"/>
        </w:rPr>
        <w:t>時</w:t>
      </w:r>
      <w:r w:rsidR="00F36168">
        <w:rPr>
          <w:rFonts w:ascii="標楷體" w:hAnsi="標楷體" w:hint="eastAsia"/>
        </w:rPr>
        <w:t>可能</w:t>
      </w:r>
      <w:r w:rsidR="00F36168" w:rsidRPr="00F11ECA">
        <w:rPr>
          <w:rFonts w:ascii="標楷體" w:hAnsi="標楷體" w:hint="eastAsia"/>
        </w:rPr>
        <w:t>需</w:t>
      </w:r>
      <w:r w:rsidR="00F36168">
        <w:rPr>
          <w:rFonts w:ascii="標楷體" w:hAnsi="標楷體" w:hint="eastAsia"/>
        </w:rPr>
        <w:t>要</w:t>
      </w:r>
      <w:r w:rsidR="00F36168" w:rsidRPr="00F11ECA">
        <w:rPr>
          <w:rFonts w:ascii="標楷體" w:hAnsi="標楷體" w:hint="eastAsia"/>
        </w:rPr>
        <w:t>時間思考解題，</w:t>
      </w:r>
      <w:r w:rsidR="00F36168">
        <w:rPr>
          <w:rFonts w:ascii="標楷體" w:hAnsi="標楷體" w:hint="eastAsia"/>
        </w:rPr>
        <w:t>惟</w:t>
      </w:r>
      <w:r w:rsidR="00F36168" w:rsidRPr="00F11ECA">
        <w:rPr>
          <w:rFonts w:ascii="標楷體" w:hAnsi="標楷體" w:hint="eastAsia"/>
        </w:rPr>
        <w:t>行之有年後，</w:t>
      </w:r>
      <w:r w:rsidR="00F36168">
        <w:rPr>
          <w:rFonts w:ascii="標楷體" w:hAnsi="標楷體" w:hint="eastAsia"/>
        </w:rPr>
        <w:t>若</w:t>
      </w:r>
      <w:r w:rsidR="00F36168" w:rsidRPr="00F11ECA">
        <w:rPr>
          <w:rFonts w:ascii="標楷體" w:hAnsi="標楷體" w:hint="eastAsia"/>
        </w:rPr>
        <w:t>補習班</w:t>
      </w:r>
      <w:r w:rsidR="00F36168">
        <w:rPr>
          <w:rFonts w:ascii="標楷體" w:hAnsi="標楷體" w:hint="eastAsia"/>
        </w:rPr>
        <w:t>提供</w:t>
      </w:r>
      <w:r w:rsidR="00F36168" w:rsidRPr="00F11ECA">
        <w:rPr>
          <w:rFonts w:ascii="標楷體" w:hAnsi="標楷體" w:hint="eastAsia"/>
        </w:rPr>
        <w:t>反覆</w:t>
      </w:r>
      <w:r w:rsidR="00F36168">
        <w:rPr>
          <w:rFonts w:ascii="標楷體" w:hAnsi="標楷體" w:hint="eastAsia"/>
        </w:rPr>
        <w:t>練習類似題型</w:t>
      </w:r>
      <w:r w:rsidR="00F36168" w:rsidRPr="00F11ECA">
        <w:rPr>
          <w:rFonts w:ascii="標楷體" w:hAnsi="標楷體" w:hint="eastAsia"/>
        </w:rPr>
        <w:t>，應考人</w:t>
      </w:r>
      <w:r w:rsidR="00F36168">
        <w:rPr>
          <w:rFonts w:ascii="標楷體" w:hAnsi="標楷體" w:hint="eastAsia"/>
        </w:rPr>
        <w:t>可</w:t>
      </w:r>
      <w:r w:rsidR="00F36168" w:rsidRPr="00F11ECA">
        <w:rPr>
          <w:rFonts w:ascii="標楷體" w:hAnsi="標楷體" w:hint="eastAsia"/>
        </w:rPr>
        <w:t>能有效掌握性向測驗的題型進而取得高分。</w:t>
      </w:r>
      <w:r w:rsidR="00F36168">
        <w:rPr>
          <w:rFonts w:ascii="標楷體" w:hAnsi="標楷體" w:hint="eastAsia"/>
        </w:rPr>
        <w:t>個人</w:t>
      </w:r>
      <w:r w:rsidR="00F36168" w:rsidRPr="00F11ECA">
        <w:rPr>
          <w:rFonts w:ascii="標楷體" w:hAnsi="標楷體" w:hint="eastAsia"/>
        </w:rPr>
        <w:t>建議性向測驗</w:t>
      </w:r>
      <w:r w:rsidR="00F36168">
        <w:rPr>
          <w:rFonts w:ascii="標楷體" w:hAnsi="標楷體" w:hint="eastAsia"/>
        </w:rPr>
        <w:t>可參考</w:t>
      </w:r>
      <w:r w:rsidR="00F36168" w:rsidRPr="00F11ECA">
        <w:rPr>
          <w:rFonts w:ascii="標楷體" w:hAnsi="標楷體" w:hint="eastAsia"/>
        </w:rPr>
        <w:t>GRE或GMAT考試</w:t>
      </w:r>
      <w:r w:rsidR="00F36168">
        <w:rPr>
          <w:rFonts w:ascii="標楷體" w:hAnsi="標楷體" w:hint="eastAsia"/>
        </w:rPr>
        <w:t>作法</w:t>
      </w:r>
      <w:r w:rsidR="00F36168" w:rsidRPr="00F11ECA">
        <w:rPr>
          <w:rFonts w:ascii="標楷體" w:hAnsi="標楷體" w:hint="eastAsia"/>
        </w:rPr>
        <w:t>，其研發單位隨環境變遷，</w:t>
      </w:r>
      <w:r w:rsidR="00F36168">
        <w:rPr>
          <w:rFonts w:ascii="標楷體" w:hAnsi="標楷體" w:hint="eastAsia"/>
        </w:rPr>
        <w:t>不斷研發</w:t>
      </w:r>
      <w:r w:rsidR="00F36168" w:rsidRPr="00F11ECA">
        <w:rPr>
          <w:rFonts w:ascii="標楷體" w:hAnsi="標楷體" w:hint="eastAsia"/>
        </w:rPr>
        <w:t>。</w:t>
      </w:r>
      <w:r w:rsidR="00F36168">
        <w:rPr>
          <w:rFonts w:ascii="標楷體" w:hAnsi="標楷體" w:hint="eastAsia"/>
        </w:rPr>
        <w:t>倘</w:t>
      </w:r>
      <w:r w:rsidR="00F36168" w:rsidRPr="00F11ECA">
        <w:rPr>
          <w:rFonts w:ascii="標楷體" w:hAnsi="標楷體" w:hint="eastAsia"/>
        </w:rPr>
        <w:t>部有意將性向測驗納入國家考試，作為國家選拔人才的重要篩選工具，</w:t>
      </w:r>
      <w:r w:rsidR="00F36168">
        <w:rPr>
          <w:rFonts w:ascii="標楷體" w:hAnsi="標楷體" w:hint="eastAsia"/>
        </w:rPr>
        <w:t>需</w:t>
      </w:r>
      <w:r w:rsidR="00F36168" w:rsidRPr="00F11ECA">
        <w:rPr>
          <w:rFonts w:ascii="標楷體" w:hAnsi="標楷體" w:hint="eastAsia"/>
        </w:rPr>
        <w:t>要</w:t>
      </w:r>
      <w:r w:rsidR="00F36168">
        <w:rPr>
          <w:rFonts w:ascii="標楷體" w:hAnsi="標楷體" w:hint="eastAsia"/>
        </w:rPr>
        <w:t>有</w:t>
      </w:r>
      <w:r w:rsidR="00F36168" w:rsidRPr="00F11ECA">
        <w:rPr>
          <w:rFonts w:ascii="標楷體" w:hAnsi="標楷體" w:hint="eastAsia"/>
        </w:rPr>
        <w:t>持</w:t>
      </w:r>
      <w:r w:rsidR="00F36168" w:rsidRPr="00F11ECA">
        <w:rPr>
          <w:rFonts w:ascii="標楷體" w:hAnsi="標楷體" w:hint="eastAsia"/>
        </w:rPr>
        <w:lastRenderedPageBreak/>
        <w:t>續推陳出新的決心，惟相關人力與物力之投入，部</w:t>
      </w:r>
      <w:r w:rsidR="00F36168">
        <w:rPr>
          <w:rFonts w:ascii="標楷體" w:hAnsi="標楷體" w:hint="eastAsia"/>
        </w:rPr>
        <w:t>亦</w:t>
      </w:r>
      <w:r w:rsidR="00F36168" w:rsidRPr="00F11ECA">
        <w:rPr>
          <w:rFonts w:ascii="標楷體" w:hAnsi="標楷體" w:hint="eastAsia"/>
        </w:rPr>
        <w:t>應併同考量，</w:t>
      </w:r>
      <w:r w:rsidR="00F36168">
        <w:rPr>
          <w:rFonts w:ascii="標楷體" w:hAnsi="標楷體" w:hint="eastAsia"/>
        </w:rPr>
        <w:t>以</w:t>
      </w:r>
      <w:r w:rsidR="00F36168" w:rsidRPr="00F11ECA">
        <w:rPr>
          <w:rFonts w:ascii="標楷體" w:hAnsi="標楷體" w:hint="eastAsia"/>
        </w:rPr>
        <w:t>避免無法負荷。</w:t>
      </w:r>
      <w:r w:rsidR="00F36168">
        <w:rPr>
          <w:rFonts w:ascii="標楷體" w:hAnsi="標楷體" w:hint="eastAsia"/>
        </w:rPr>
        <w:t>5.為篩選更適合的人才加入公職行列，部提出性向測驗擬作為人才篩選的機制之一，由於性向測驗需要投入大量人力、物力，還要對社會妥為宣導，還不如研擬有效機制，讓各公務機關各級主管可以更有效且更無負擔的淘汰不適任公務</w:t>
      </w:r>
      <w:r w:rsidR="00AB61E1">
        <w:rPr>
          <w:rFonts w:ascii="標楷體" w:hAnsi="標楷體" w:hint="eastAsia"/>
        </w:rPr>
        <w:t>人</w:t>
      </w:r>
      <w:r w:rsidR="00F36168">
        <w:rPr>
          <w:rFonts w:ascii="標楷體" w:hAnsi="標楷體" w:hint="eastAsia"/>
        </w:rPr>
        <w:t>員，因為目前以紙筆測驗為主的國家考試無法完全篩選出適任的優秀人才，一旦任</w:t>
      </w:r>
      <w:r w:rsidR="003C411D">
        <w:rPr>
          <w:rFonts w:ascii="標楷體" w:hAnsi="標楷體" w:hint="eastAsia"/>
        </w:rPr>
        <w:t>用</w:t>
      </w:r>
      <w:r w:rsidR="00F36168">
        <w:rPr>
          <w:rFonts w:ascii="標楷體" w:hAnsi="標楷體" w:hint="eastAsia"/>
        </w:rPr>
        <w:t>後，透過實地觀察工作效率，假以時日就可以篩選出不適任的公務</w:t>
      </w:r>
      <w:r w:rsidR="00AB61E1">
        <w:rPr>
          <w:rFonts w:ascii="標楷體" w:hAnsi="標楷體" w:hint="eastAsia"/>
        </w:rPr>
        <w:t>人</w:t>
      </w:r>
      <w:r w:rsidR="00F36168">
        <w:rPr>
          <w:rFonts w:ascii="標楷體" w:hAnsi="標楷體" w:hint="eastAsia"/>
        </w:rPr>
        <w:t>員，制定更有效的法規以淘汰不適任公務</w:t>
      </w:r>
      <w:r w:rsidR="00AB61E1">
        <w:rPr>
          <w:rFonts w:ascii="標楷體" w:hAnsi="標楷體" w:hint="eastAsia"/>
        </w:rPr>
        <w:t>人</w:t>
      </w:r>
      <w:r w:rsidR="00F36168">
        <w:rPr>
          <w:rFonts w:ascii="標楷體" w:hAnsi="標楷體" w:hint="eastAsia"/>
        </w:rPr>
        <w:t>員，恐比性向測驗更有效。</w:t>
      </w:r>
      <w:r w:rsidRPr="00A90D0F">
        <w:rPr>
          <w:rFonts w:ascii="標楷體" w:hAnsi="標楷體"/>
        </w:rPr>
        <w:t xml:space="preserve"> </w:t>
      </w:r>
    </w:p>
    <w:p w14:paraId="71B1F509" w14:textId="64391905" w:rsidR="00DA18A1" w:rsidRPr="00DA18A1" w:rsidRDefault="00DA18A1" w:rsidP="00860182">
      <w:pPr>
        <w:pStyle w:val="30"/>
        <w:overflowPunct w:val="0"/>
        <w:spacing w:line="460" w:lineRule="exact"/>
        <w:ind w:leftChars="188" w:left="959" w:hangingChars="100" w:hanging="320"/>
        <w:rPr>
          <w:rFonts w:ascii="標楷體" w:hAnsi="標楷體"/>
          <w:bCs/>
        </w:rPr>
      </w:pPr>
      <w:r w:rsidRPr="005A04A2">
        <w:rPr>
          <w:rFonts w:ascii="標楷體" w:hAnsi="標楷體" w:hint="eastAsia"/>
          <w:b/>
        </w:rPr>
        <w:t>王委員秀紅：</w:t>
      </w:r>
      <w:r w:rsidR="00CA6F77" w:rsidRPr="003A40E7">
        <w:rPr>
          <w:rFonts w:ascii="標楷體" w:hAnsi="標楷體" w:hint="eastAsia"/>
        </w:rPr>
        <w:t>1.</w:t>
      </w:r>
      <w:r w:rsidR="00CA6F77" w:rsidRPr="00CA6F77">
        <w:rPr>
          <w:rStyle w:val="ac"/>
          <w:rFonts w:ascii="標楷體" w:hAnsi="標楷體" w:hint="eastAsia"/>
          <w:b w:val="0"/>
          <w:bCs w:val="0"/>
        </w:rPr>
        <w:t>研議性向測驗納入公務人員考試制度，影響層面廣泛，從近年來公務人員性向測驗專案研議歷程觀之，尚難完成本項重要政策研究，性向測驗研發需考量信度與效度，效度檢測還包括建構效度、效標關聯效度、預測效度、區辨效度等之嚴謹過程，需審慎研議。2.性向測驗無論作為錄取門檻，抑或以加權方式計算總成績，均茲事體大，應慎重周妥研議。45年曾發生6位普考心理測驗未通過者補行錄取情事，此即對應考人權益考量及社會關注之顯例，建議部於制度推動時須審酌應考人、用人機關及社會各層面之看法，方能落實多元考選精神。3</w:t>
      </w:r>
      <w:r w:rsidR="00CA6F77" w:rsidRPr="00CA6F77">
        <w:rPr>
          <w:rStyle w:val="ac"/>
          <w:rFonts w:ascii="標楷體" w:hAnsi="標楷體"/>
          <w:b w:val="0"/>
          <w:bCs w:val="0"/>
        </w:rPr>
        <w:t>.</w:t>
      </w:r>
      <w:r w:rsidR="00CA6F77" w:rsidRPr="00CA6F77">
        <w:rPr>
          <w:rStyle w:val="ac"/>
          <w:rFonts w:ascii="標楷體" w:hAnsi="標楷體" w:hint="eastAsia"/>
          <w:b w:val="0"/>
          <w:bCs w:val="0"/>
        </w:rPr>
        <w:t>部收集了8個先進國家的作法，可看出大多數國家將性向測驗或心理測驗列為某些特殊職類，例如外交人員、警察人員或高階文官甄選方式之一。我國目前部分具特殊職務需求之職類及用人機關，如飛航管制、國安情報、調查、外交領事、司法官等，已將心理或性向測驗作為人才篩選或職務安排之重要依據。4</w:t>
      </w:r>
      <w:r w:rsidR="00CA6F77" w:rsidRPr="00CA6F77">
        <w:rPr>
          <w:rStyle w:val="ac"/>
          <w:rFonts w:ascii="標楷體" w:hAnsi="標楷體"/>
          <w:b w:val="0"/>
          <w:bCs w:val="0"/>
        </w:rPr>
        <w:t>.</w:t>
      </w:r>
      <w:r w:rsidR="00CA6F77" w:rsidRPr="00CA6F77">
        <w:rPr>
          <w:rStyle w:val="ac"/>
          <w:rFonts w:ascii="標楷體" w:hAnsi="標楷體" w:hint="eastAsia"/>
          <w:b w:val="0"/>
          <w:bCs w:val="0"/>
        </w:rPr>
        <w:t>建議部多聽取社會各界看法及用人機關需求，並參酌</w:t>
      </w:r>
      <w:r w:rsidR="00316142">
        <w:rPr>
          <w:rStyle w:val="ac"/>
          <w:rFonts w:ascii="標楷體" w:hAnsi="標楷體" w:hint="eastAsia"/>
          <w:b w:val="0"/>
          <w:bCs w:val="0"/>
        </w:rPr>
        <w:t>先</w:t>
      </w:r>
      <w:r w:rsidR="00CA6F77" w:rsidRPr="00CA6F77">
        <w:rPr>
          <w:rStyle w:val="ac"/>
          <w:rFonts w:ascii="標楷體" w:hAnsi="標楷體" w:hint="eastAsia"/>
          <w:b w:val="0"/>
          <w:bCs w:val="0"/>
        </w:rPr>
        <w:t>進國家制度，研議以警察人員、外交人員及高階文官升等考試，先試行推動；同時，積極研議將心理測驗或性向測驗作為某些特殊職務口試階段之參據</w:t>
      </w:r>
      <w:r>
        <w:rPr>
          <w:rFonts w:ascii="標楷體" w:hAnsi="標楷體" w:hint="eastAsia"/>
          <w:bCs/>
        </w:rPr>
        <w:t>。</w:t>
      </w:r>
    </w:p>
    <w:p w14:paraId="14F6BCCB" w14:textId="40B4B6FE" w:rsidR="00DA18A1" w:rsidRPr="00DA18A1" w:rsidRDefault="00DA18A1" w:rsidP="00246993">
      <w:pPr>
        <w:pStyle w:val="30"/>
        <w:overflowPunct w:val="0"/>
        <w:spacing w:line="460" w:lineRule="exact"/>
        <w:ind w:leftChars="188" w:left="959" w:hangingChars="100" w:hanging="320"/>
        <w:rPr>
          <w:rFonts w:ascii="標楷體" w:hAnsi="標楷體"/>
          <w:bCs/>
          <w:color w:val="000000"/>
        </w:rPr>
      </w:pPr>
      <w:r w:rsidRPr="007402F0">
        <w:rPr>
          <w:rFonts w:ascii="標楷體" w:hAnsi="標楷體" w:hint="eastAsia"/>
          <w:b/>
        </w:rPr>
        <w:t>伊萬•納威</w:t>
      </w:r>
      <w:r w:rsidRPr="007402F0">
        <w:rPr>
          <w:rFonts w:ascii="標楷體" w:hAnsi="標楷體" w:hint="eastAsia"/>
          <w:b/>
          <w:color w:val="000000"/>
        </w:rPr>
        <w:t>委員</w:t>
      </w:r>
      <w:r>
        <w:rPr>
          <w:rFonts w:ascii="標楷體" w:hAnsi="標楷體" w:hint="eastAsia"/>
          <w:b/>
          <w:color w:val="000000"/>
        </w:rPr>
        <w:t>：</w:t>
      </w:r>
      <w:r w:rsidR="00885B25" w:rsidRPr="00E64BE9">
        <w:rPr>
          <w:rStyle w:val="ac"/>
          <w:rFonts w:ascii="標楷體" w:hAnsi="標楷體" w:cs="Times New Roman" w:hint="eastAsia"/>
          <w:b w:val="0"/>
          <w:bCs w:val="0"/>
          <w:color w:val="000000"/>
        </w:rPr>
        <w:t>1.</w:t>
      </w:r>
      <w:r w:rsidR="00885B25">
        <w:rPr>
          <w:rStyle w:val="ac"/>
          <w:rFonts w:ascii="標楷體" w:hAnsi="標楷體" w:hint="eastAsia"/>
          <w:b w:val="0"/>
          <w:bCs w:val="0"/>
          <w:color w:val="000000"/>
        </w:rPr>
        <w:t>現行</w:t>
      </w:r>
      <w:r w:rsidR="00885B25" w:rsidRPr="00E64BE9">
        <w:rPr>
          <w:rStyle w:val="ac"/>
          <w:rFonts w:ascii="標楷體" w:hAnsi="標楷體" w:cs="Times New Roman" w:hint="eastAsia"/>
          <w:b w:val="0"/>
          <w:bCs w:val="0"/>
          <w:color w:val="000000"/>
        </w:rPr>
        <w:t>公務人員考試將陸續刪除列考國文，</w:t>
      </w:r>
      <w:r w:rsidR="00885B25" w:rsidRPr="00E64BE9">
        <w:rPr>
          <w:rStyle w:val="ac"/>
          <w:rFonts w:ascii="標楷體" w:hAnsi="標楷體" w:cs="Times New Roman" w:hint="eastAsia"/>
          <w:b w:val="0"/>
          <w:bCs w:val="0"/>
          <w:color w:val="000000"/>
        </w:rPr>
        <w:lastRenderedPageBreak/>
        <w:t>本次部提出規劃性向測驗納入公務人員考試</w:t>
      </w:r>
      <w:r w:rsidR="00885B25">
        <w:rPr>
          <w:rStyle w:val="ac"/>
          <w:rFonts w:ascii="標楷體" w:hAnsi="標楷體" w:hint="eastAsia"/>
          <w:b w:val="0"/>
          <w:bCs w:val="0"/>
          <w:color w:val="000000"/>
        </w:rPr>
        <w:t>制度專案</w:t>
      </w:r>
      <w:r w:rsidR="00885B25" w:rsidRPr="00E64BE9">
        <w:rPr>
          <w:rStyle w:val="ac"/>
          <w:rFonts w:ascii="標楷體" w:hAnsi="標楷體" w:cs="Times New Roman" w:hint="eastAsia"/>
          <w:b w:val="0"/>
          <w:bCs w:val="0"/>
          <w:color w:val="000000"/>
        </w:rPr>
        <w:t>報告，</w:t>
      </w:r>
      <w:r w:rsidR="00885B25">
        <w:rPr>
          <w:rStyle w:val="ac"/>
          <w:rFonts w:ascii="標楷體" w:hAnsi="標楷體" w:hint="eastAsia"/>
          <w:b w:val="0"/>
          <w:bCs w:val="0"/>
          <w:color w:val="000000"/>
        </w:rPr>
        <w:t>因</w:t>
      </w:r>
      <w:r w:rsidR="00885B25" w:rsidRPr="00E64BE9">
        <w:rPr>
          <w:rStyle w:val="ac"/>
          <w:rFonts w:ascii="標楷體" w:hAnsi="標楷體" w:cs="Times New Roman" w:hint="eastAsia"/>
          <w:b w:val="0"/>
          <w:bCs w:val="0"/>
          <w:color w:val="000000"/>
        </w:rPr>
        <w:t>性向測驗包含語文能力之檢驗，兩者似有相關。</w:t>
      </w:r>
      <w:r w:rsidR="00885B25">
        <w:rPr>
          <w:rStyle w:val="ac"/>
          <w:rFonts w:ascii="標楷體" w:hAnsi="標楷體" w:hint="eastAsia"/>
          <w:b w:val="0"/>
          <w:bCs w:val="0"/>
          <w:color w:val="000000"/>
        </w:rPr>
        <w:t>本報告所稱之性向測驗</w:t>
      </w:r>
      <w:r w:rsidR="00885B25" w:rsidRPr="00E64BE9">
        <w:rPr>
          <w:rStyle w:val="ac"/>
          <w:rFonts w:ascii="標楷體" w:hAnsi="標楷體" w:cs="Times New Roman" w:hint="eastAsia"/>
          <w:b w:val="0"/>
          <w:bCs w:val="0"/>
          <w:color w:val="000000"/>
        </w:rPr>
        <w:t>，其測驗內涵是否僅止於性向測驗</w:t>
      </w:r>
      <w:r w:rsidR="00885B25">
        <w:rPr>
          <w:rStyle w:val="ac"/>
          <w:rFonts w:ascii="標楷體" w:hAnsi="標楷體" w:hint="eastAsia"/>
          <w:b w:val="0"/>
          <w:bCs w:val="0"/>
          <w:color w:val="000000"/>
        </w:rPr>
        <w:t>？抑</w:t>
      </w:r>
      <w:r w:rsidR="00885B25" w:rsidRPr="00E64BE9">
        <w:rPr>
          <w:rStyle w:val="ac"/>
          <w:rFonts w:ascii="標楷體" w:hAnsi="標楷體" w:cs="Times New Roman" w:hint="eastAsia"/>
          <w:b w:val="0"/>
          <w:bCs w:val="0"/>
          <w:color w:val="000000"/>
        </w:rPr>
        <w:t>或包</w:t>
      </w:r>
      <w:r w:rsidR="00885B25">
        <w:rPr>
          <w:rStyle w:val="ac"/>
          <w:rFonts w:ascii="標楷體" w:hAnsi="標楷體" w:hint="eastAsia"/>
          <w:b w:val="0"/>
          <w:bCs w:val="0"/>
          <w:color w:val="000000"/>
        </w:rPr>
        <w:t>含</w:t>
      </w:r>
      <w:r w:rsidR="00885B25" w:rsidRPr="00E64BE9">
        <w:rPr>
          <w:rStyle w:val="ac"/>
          <w:rFonts w:ascii="標楷體" w:hAnsi="標楷體" w:cs="Times New Roman" w:hint="eastAsia"/>
          <w:b w:val="0"/>
          <w:bCs w:val="0"/>
          <w:color w:val="000000"/>
        </w:rPr>
        <w:t>範圍更廣的心理測驗？其概念與施測範圍為何</w:t>
      </w:r>
      <w:r w:rsidR="00885B25">
        <w:rPr>
          <w:rStyle w:val="ac"/>
          <w:rFonts w:ascii="標楷體" w:hAnsi="標楷體" w:hint="eastAsia"/>
          <w:b w:val="0"/>
          <w:bCs w:val="0"/>
          <w:color w:val="000000"/>
        </w:rPr>
        <w:t>？</w:t>
      </w:r>
      <w:r w:rsidR="00885B25" w:rsidRPr="00E64BE9">
        <w:rPr>
          <w:rStyle w:val="ac"/>
          <w:rFonts w:ascii="標楷體" w:hAnsi="標楷體" w:cs="Times New Roman" w:hint="eastAsia"/>
          <w:b w:val="0"/>
          <w:bCs w:val="0"/>
          <w:color w:val="000000"/>
        </w:rPr>
        <w:t>請部說明。2.辦理性向測驗的目的之一，係為提升人才選拔之精確性，增進公務人員素質。經個人參閱學術資料之理解，學者</w:t>
      </w:r>
      <w:r w:rsidR="00885B25">
        <w:rPr>
          <w:rStyle w:val="ac"/>
          <w:rFonts w:ascii="標楷體" w:hAnsi="標楷體" w:hint="eastAsia"/>
          <w:b w:val="0"/>
          <w:bCs w:val="0"/>
          <w:color w:val="000000"/>
        </w:rPr>
        <w:t>大</w:t>
      </w:r>
      <w:r w:rsidR="00885B25" w:rsidRPr="00E64BE9">
        <w:rPr>
          <w:rStyle w:val="ac"/>
          <w:rFonts w:ascii="標楷體" w:hAnsi="標楷體" w:cs="Times New Roman" w:hint="eastAsia"/>
          <w:b w:val="0"/>
          <w:bCs w:val="0"/>
          <w:color w:val="000000"/>
        </w:rPr>
        <w:t>多建議將性向測驗或心理測驗等量測工具納入公務人員考試。</w:t>
      </w:r>
      <w:r w:rsidR="00885B25">
        <w:rPr>
          <w:rStyle w:val="ac"/>
          <w:rFonts w:ascii="標楷體" w:hAnsi="標楷體" w:hint="eastAsia"/>
          <w:b w:val="0"/>
          <w:bCs w:val="0"/>
          <w:color w:val="000000"/>
        </w:rPr>
        <w:t>惟</w:t>
      </w:r>
      <w:r w:rsidR="00885B25" w:rsidRPr="00E64BE9">
        <w:rPr>
          <w:rStyle w:val="ac"/>
          <w:rFonts w:ascii="標楷體" w:hAnsi="標楷體" w:cs="Times New Roman" w:hint="eastAsia"/>
          <w:b w:val="0"/>
          <w:bCs w:val="0"/>
          <w:color w:val="000000"/>
        </w:rPr>
        <w:t>就本議題之社會意涵而言，無論在教育界或私部門的人力資源管理，雖有聽聞進行性向測驗，</w:t>
      </w:r>
      <w:r w:rsidR="00885B25">
        <w:rPr>
          <w:rStyle w:val="ac"/>
          <w:rFonts w:ascii="標楷體" w:hAnsi="標楷體" w:hint="eastAsia"/>
          <w:b w:val="0"/>
          <w:bCs w:val="0"/>
          <w:color w:val="000000"/>
        </w:rPr>
        <w:t>然其</w:t>
      </w:r>
      <w:r w:rsidR="00885B25" w:rsidRPr="00E64BE9">
        <w:rPr>
          <w:rStyle w:val="ac"/>
          <w:rFonts w:ascii="標楷體" w:hAnsi="標楷體" w:cs="Times New Roman" w:hint="eastAsia"/>
          <w:b w:val="0"/>
          <w:bCs w:val="0"/>
          <w:color w:val="000000"/>
        </w:rPr>
        <w:t>實際施測結果與資料的參採程度，未必為人所知，意即當前臺灣社會對於性向測驗之應用，仍未普及，施測結果</w:t>
      </w:r>
      <w:r w:rsidR="00885B25">
        <w:rPr>
          <w:rStyle w:val="ac"/>
          <w:rFonts w:ascii="標楷體" w:hAnsi="標楷體" w:hint="eastAsia"/>
          <w:b w:val="0"/>
          <w:bCs w:val="0"/>
          <w:color w:val="000000"/>
        </w:rPr>
        <w:t>亦</w:t>
      </w:r>
      <w:r w:rsidR="00885B25" w:rsidRPr="00E64BE9">
        <w:rPr>
          <w:rStyle w:val="ac"/>
          <w:rFonts w:ascii="標楷體" w:hAnsi="標楷體" w:cs="Times New Roman" w:hint="eastAsia"/>
          <w:b w:val="0"/>
          <w:bCs w:val="0"/>
          <w:color w:val="000000"/>
        </w:rPr>
        <w:t>多屬參考使用，而非作為用人與否的正式評分標準，顯然社會對心理測驗的認知仍處於形式參考階段</w:t>
      </w:r>
      <w:r w:rsidR="00885B25">
        <w:rPr>
          <w:rStyle w:val="ac"/>
          <w:rFonts w:ascii="標楷體" w:hAnsi="標楷體" w:hint="eastAsia"/>
          <w:b w:val="0"/>
          <w:bCs w:val="0"/>
          <w:color w:val="000000"/>
        </w:rPr>
        <w:t>。倘</w:t>
      </w:r>
      <w:r w:rsidR="00885B25" w:rsidRPr="00E64BE9">
        <w:rPr>
          <w:rStyle w:val="ac"/>
          <w:rFonts w:ascii="標楷體" w:hAnsi="標楷體" w:cs="Times New Roman" w:hint="eastAsia"/>
          <w:b w:val="0"/>
          <w:bCs w:val="0"/>
          <w:color w:val="000000"/>
        </w:rPr>
        <w:t>貿然納入公務人員考試，其施測之信、效度易受外界質疑。由此面向觀</w:t>
      </w:r>
      <w:r w:rsidR="00885B25">
        <w:rPr>
          <w:rStyle w:val="ac"/>
          <w:rFonts w:ascii="標楷體" w:hAnsi="標楷體" w:hint="eastAsia"/>
          <w:b w:val="0"/>
          <w:bCs w:val="0"/>
          <w:color w:val="000000"/>
        </w:rPr>
        <w:t>之</w:t>
      </w:r>
      <w:r w:rsidR="00885B25" w:rsidRPr="00E64BE9">
        <w:rPr>
          <w:rStyle w:val="ac"/>
          <w:rFonts w:ascii="標楷體" w:hAnsi="標楷體" w:cs="Times New Roman" w:hint="eastAsia"/>
          <w:b w:val="0"/>
          <w:bCs w:val="0"/>
          <w:color w:val="000000"/>
        </w:rPr>
        <w:t>，推動國家考試納入心理測驗尚有</w:t>
      </w:r>
      <w:r w:rsidR="00885B25">
        <w:rPr>
          <w:rStyle w:val="ac"/>
          <w:rFonts w:ascii="標楷體" w:hAnsi="標楷體" w:hint="eastAsia"/>
          <w:b w:val="0"/>
          <w:bCs w:val="0"/>
          <w:color w:val="000000"/>
        </w:rPr>
        <w:t>諸</w:t>
      </w:r>
      <w:r w:rsidR="00885B25" w:rsidRPr="00E64BE9">
        <w:rPr>
          <w:rStyle w:val="ac"/>
          <w:rFonts w:ascii="標楷體" w:hAnsi="標楷體" w:cs="Times New Roman" w:hint="eastAsia"/>
          <w:b w:val="0"/>
          <w:bCs w:val="0"/>
          <w:color w:val="000000"/>
        </w:rPr>
        <w:t>多難題須克服，過程恐遭遇挑戰與衝擊，包括部測驗量能之評估、考試類科增減</w:t>
      </w:r>
      <w:r w:rsidR="00885B25">
        <w:rPr>
          <w:rStyle w:val="ac"/>
          <w:rFonts w:ascii="標楷體" w:hAnsi="標楷體" w:hint="eastAsia"/>
          <w:b w:val="0"/>
          <w:bCs w:val="0"/>
          <w:color w:val="000000"/>
        </w:rPr>
        <w:t>、</w:t>
      </w:r>
      <w:r w:rsidR="00885B25" w:rsidRPr="00E64BE9">
        <w:rPr>
          <w:rStyle w:val="ac"/>
          <w:rFonts w:ascii="標楷體" w:hAnsi="標楷體" w:cs="Times New Roman" w:hint="eastAsia"/>
          <w:b w:val="0"/>
          <w:bCs w:val="0"/>
          <w:color w:val="000000"/>
        </w:rPr>
        <w:t>考試方式如筆試、口試比率之</w:t>
      </w:r>
      <w:r w:rsidR="00885B25">
        <w:rPr>
          <w:rStyle w:val="ac"/>
          <w:rFonts w:ascii="標楷體" w:hAnsi="標楷體" w:hint="eastAsia"/>
          <w:b w:val="0"/>
          <w:bCs w:val="0"/>
          <w:color w:val="000000"/>
        </w:rPr>
        <w:t>配置</w:t>
      </w:r>
      <w:r w:rsidR="00885B25" w:rsidRPr="00E64BE9">
        <w:rPr>
          <w:rStyle w:val="ac"/>
          <w:rFonts w:ascii="標楷體" w:hAnsi="標楷體" w:cs="Times New Roman" w:hint="eastAsia"/>
          <w:b w:val="0"/>
          <w:bCs w:val="0"/>
          <w:color w:val="000000"/>
        </w:rPr>
        <w:t>等，以及後續坊間補習班對於性向測驗的因應等問題</w:t>
      </w:r>
      <w:r w:rsidR="00885B25">
        <w:rPr>
          <w:rStyle w:val="ac"/>
          <w:rFonts w:ascii="標楷體" w:hAnsi="標楷體" w:hint="eastAsia"/>
          <w:b w:val="0"/>
          <w:bCs w:val="0"/>
          <w:color w:val="000000"/>
        </w:rPr>
        <w:t>，</w:t>
      </w:r>
      <w:r w:rsidR="00885B25" w:rsidRPr="00E64BE9">
        <w:rPr>
          <w:rStyle w:val="ac"/>
          <w:rFonts w:ascii="標楷體" w:hAnsi="標楷體" w:cs="Times New Roman" w:hint="eastAsia"/>
          <w:b w:val="0"/>
          <w:bCs w:val="0"/>
          <w:color w:val="000000"/>
        </w:rPr>
        <w:t>本報告針對相關議題</w:t>
      </w:r>
      <w:r w:rsidR="00885B25">
        <w:rPr>
          <w:rStyle w:val="ac"/>
          <w:rFonts w:ascii="標楷體" w:hAnsi="標楷體" w:hint="eastAsia"/>
          <w:b w:val="0"/>
          <w:bCs w:val="0"/>
          <w:color w:val="000000"/>
        </w:rPr>
        <w:t>並未提及與分析論述</w:t>
      </w:r>
      <w:r w:rsidR="00885B25" w:rsidRPr="00E64BE9">
        <w:rPr>
          <w:rStyle w:val="ac"/>
          <w:rFonts w:ascii="標楷體" w:hAnsi="標楷體" w:cs="Times New Roman" w:hint="eastAsia"/>
          <w:b w:val="0"/>
          <w:bCs w:val="0"/>
          <w:color w:val="000000"/>
        </w:rPr>
        <w:t>。綜上，性向測驗的未來走向尚有高度的不確定性，</w:t>
      </w:r>
      <w:r w:rsidR="00885B25">
        <w:rPr>
          <w:rStyle w:val="ac"/>
          <w:rFonts w:ascii="標楷體" w:hAnsi="標楷體" w:hint="eastAsia"/>
          <w:b w:val="0"/>
          <w:bCs w:val="0"/>
          <w:color w:val="000000"/>
        </w:rPr>
        <w:t>建議</w:t>
      </w:r>
      <w:r w:rsidR="00885B25" w:rsidRPr="00E64BE9">
        <w:rPr>
          <w:rStyle w:val="ac"/>
          <w:rFonts w:ascii="標楷體" w:hAnsi="標楷體" w:cs="Times New Roman" w:hint="eastAsia"/>
          <w:b w:val="0"/>
          <w:bCs w:val="0"/>
          <w:color w:val="000000"/>
        </w:rPr>
        <w:t>部再審慎研議評估。3.倘目前的政策方向仍朝向規劃辦理，個人建議應成立專責單位負責籌劃，至於施測部分</w:t>
      </w:r>
      <w:r w:rsidR="00885B25">
        <w:rPr>
          <w:rStyle w:val="ac"/>
          <w:rFonts w:ascii="標楷體" w:hAnsi="標楷體" w:hint="eastAsia"/>
          <w:b w:val="0"/>
          <w:bCs w:val="0"/>
          <w:color w:val="000000"/>
        </w:rPr>
        <w:t>亦</w:t>
      </w:r>
      <w:r w:rsidR="00885B25" w:rsidRPr="00E64BE9">
        <w:rPr>
          <w:rStyle w:val="ac"/>
          <w:rFonts w:ascii="標楷體" w:hAnsi="標楷體" w:cs="Times New Roman" w:hint="eastAsia"/>
          <w:b w:val="0"/>
          <w:bCs w:val="0"/>
          <w:color w:val="000000"/>
        </w:rPr>
        <w:t>採用委外方式辦理，惟相關行政程序仍需再進一步評估。</w:t>
      </w:r>
      <w:r w:rsidR="00885B25">
        <w:rPr>
          <w:rStyle w:val="ac"/>
          <w:rFonts w:ascii="標楷體" w:hAnsi="標楷體" w:hint="eastAsia"/>
          <w:b w:val="0"/>
          <w:bCs w:val="0"/>
          <w:color w:val="000000"/>
        </w:rPr>
        <w:t>4</w:t>
      </w:r>
      <w:r w:rsidR="00885B25">
        <w:rPr>
          <w:rStyle w:val="ac"/>
          <w:rFonts w:ascii="標楷體" w:hAnsi="標楷體"/>
          <w:b w:val="0"/>
          <w:bCs w:val="0"/>
          <w:color w:val="000000"/>
        </w:rPr>
        <w:t>.</w:t>
      </w:r>
      <w:r w:rsidR="00885B25" w:rsidRPr="00E64BE9">
        <w:rPr>
          <w:rStyle w:val="ac"/>
          <w:rFonts w:ascii="標楷體" w:hAnsi="標楷體" w:cs="Times New Roman" w:hint="eastAsia"/>
          <w:b w:val="0"/>
          <w:bCs w:val="0"/>
          <w:color w:val="000000"/>
        </w:rPr>
        <w:t>個人認為新制度之推行，相關資訊與理念有向外界說明之必要，使社會能理解辦理性向測驗之重要性，尤其是與教育界間的溝通，因性向測驗之採行涉及學校教學內涵的轉變</w:t>
      </w:r>
      <w:r w:rsidR="00885B25">
        <w:rPr>
          <w:rStyle w:val="ac"/>
          <w:rFonts w:ascii="標楷體" w:hAnsi="標楷體" w:hint="eastAsia"/>
          <w:b w:val="0"/>
          <w:bCs w:val="0"/>
          <w:color w:val="000000"/>
        </w:rPr>
        <w:t>。</w:t>
      </w:r>
      <w:r w:rsidR="00885B25" w:rsidRPr="00E64BE9">
        <w:rPr>
          <w:rStyle w:val="ac"/>
          <w:rFonts w:ascii="標楷體" w:hAnsi="標楷體" w:cs="Times New Roman" w:hint="eastAsia"/>
          <w:b w:val="0"/>
          <w:bCs w:val="0"/>
          <w:color w:val="000000"/>
        </w:rPr>
        <w:t>簡言之，與社會對話，是當代政府政策規劃與推行的重要關鍵，藉由良善的溝通才能提高政策之正當性與可行性。</w:t>
      </w:r>
    </w:p>
    <w:p w14:paraId="027069EB" w14:textId="16F4916B" w:rsidR="00946939" w:rsidRDefault="00946939" w:rsidP="00946939">
      <w:pPr>
        <w:pStyle w:val="30"/>
        <w:overflowPunct w:val="0"/>
        <w:spacing w:line="460" w:lineRule="exact"/>
        <w:ind w:leftChars="188" w:left="959" w:hangingChars="100" w:hanging="320"/>
        <w:rPr>
          <w:rFonts w:ascii="標楷體" w:hAnsi="標楷體"/>
          <w:b/>
          <w:color w:val="000000"/>
        </w:rPr>
      </w:pPr>
      <w:r>
        <w:rPr>
          <w:rFonts w:ascii="標楷體" w:hAnsi="標楷體" w:hint="eastAsia"/>
          <w:b/>
        </w:rPr>
        <w:t>何委員怡澄：</w:t>
      </w:r>
      <w:r w:rsidR="006E2129" w:rsidRPr="00DF2250">
        <w:rPr>
          <w:rFonts w:ascii="標楷體" w:hAnsi="標楷體" w:hint="eastAsia"/>
          <w:bCs/>
        </w:rPr>
        <w:t>1</w:t>
      </w:r>
      <w:r w:rsidR="006E2129" w:rsidRPr="00DF2250">
        <w:rPr>
          <w:rFonts w:ascii="標楷體" w:hAnsi="標楷體"/>
          <w:bCs/>
        </w:rPr>
        <w:t>.</w:t>
      </w:r>
      <w:r w:rsidR="006E2129" w:rsidRPr="00D427F1">
        <w:rPr>
          <w:rFonts w:hint="eastAsia"/>
          <w:bCs/>
        </w:rPr>
        <w:t>本</w:t>
      </w:r>
      <w:r w:rsidR="006E2129" w:rsidRPr="00D427F1">
        <w:rPr>
          <w:rFonts w:ascii="標楷體" w:hAnsi="標楷體" w:hint="eastAsia"/>
          <w:bCs/>
        </w:rPr>
        <w:t>報告主</w:t>
      </w:r>
      <w:r w:rsidR="006E2129">
        <w:rPr>
          <w:rFonts w:ascii="標楷體" w:hAnsi="標楷體" w:hint="eastAsia"/>
          <w:bCs/>
        </w:rPr>
        <w:t>軸</w:t>
      </w:r>
      <w:r w:rsidR="006E2129" w:rsidRPr="00D427F1">
        <w:rPr>
          <w:rFonts w:ascii="標楷體" w:hAnsi="標楷體" w:hint="eastAsia"/>
          <w:bCs/>
        </w:rPr>
        <w:t>為性向測驗，</w:t>
      </w:r>
      <w:r w:rsidR="006E2129">
        <w:rPr>
          <w:rFonts w:ascii="標楷體" w:hAnsi="標楷體" w:hint="eastAsia"/>
          <w:bCs/>
        </w:rPr>
        <w:t>惟附件3我國公部門實施心理測驗情形一覽表，係以飛航管制、國安情報、調查等職類人員於考試錄取訓練階段，就心理及精神狀態，或人</w:t>
      </w:r>
      <w:r w:rsidR="006E2129">
        <w:rPr>
          <w:rFonts w:ascii="標楷體" w:hAnsi="標楷體" w:hint="eastAsia"/>
          <w:bCs/>
        </w:rPr>
        <w:lastRenderedPageBreak/>
        <w:t>格特質等進行評測，似</w:t>
      </w:r>
      <w:r w:rsidR="006E2129" w:rsidRPr="00D427F1">
        <w:rPr>
          <w:rFonts w:ascii="標楷體" w:hAnsi="標楷體" w:hint="eastAsia"/>
          <w:bCs/>
        </w:rPr>
        <w:t>與性向測驗有</w:t>
      </w:r>
      <w:r w:rsidR="006E2129">
        <w:rPr>
          <w:rFonts w:ascii="標楷體" w:hAnsi="標楷體" w:hint="eastAsia"/>
          <w:bCs/>
        </w:rPr>
        <w:t>所</w:t>
      </w:r>
      <w:r w:rsidR="006E2129" w:rsidRPr="00D427F1">
        <w:rPr>
          <w:rFonts w:ascii="標楷體" w:hAnsi="標楷體" w:hint="eastAsia"/>
          <w:bCs/>
        </w:rPr>
        <w:t>落差</w:t>
      </w:r>
      <w:r w:rsidR="006E2129">
        <w:rPr>
          <w:rFonts w:ascii="標楷體" w:hAnsi="標楷體" w:hint="eastAsia"/>
          <w:bCs/>
        </w:rPr>
        <w:t>。2</w:t>
      </w:r>
      <w:r w:rsidR="006E2129">
        <w:rPr>
          <w:rFonts w:ascii="標楷體" w:hAnsi="標楷體"/>
          <w:bCs/>
        </w:rPr>
        <w:t>.</w:t>
      </w:r>
      <w:r w:rsidR="006E2129">
        <w:rPr>
          <w:rFonts w:ascii="標楷體" w:hAnsi="標楷體" w:hint="eastAsia"/>
          <w:bCs/>
        </w:rPr>
        <w:t>依報告所示，倘以不同群體進行初步篩選後</w:t>
      </w:r>
      <w:r w:rsidR="006E2129" w:rsidRPr="00D427F1">
        <w:rPr>
          <w:rFonts w:ascii="標楷體" w:hAnsi="標楷體" w:hint="eastAsia"/>
          <w:bCs/>
        </w:rPr>
        <w:t>達</w:t>
      </w:r>
      <w:r w:rsidR="006E2129">
        <w:rPr>
          <w:rFonts w:ascii="標楷體" w:hAnsi="標楷體" w:hint="eastAsia"/>
          <w:bCs/>
        </w:rPr>
        <w:t>到</w:t>
      </w:r>
      <w:r w:rsidR="006E2129" w:rsidRPr="00D427F1">
        <w:rPr>
          <w:rFonts w:ascii="標楷體" w:hAnsi="標楷體" w:hint="eastAsia"/>
          <w:bCs/>
        </w:rPr>
        <w:t>門檻</w:t>
      </w:r>
      <w:r w:rsidR="006E2129">
        <w:rPr>
          <w:rFonts w:ascii="標楷體" w:hAnsi="標楷體" w:hint="eastAsia"/>
          <w:bCs/>
        </w:rPr>
        <w:t>者</w:t>
      </w:r>
      <w:r w:rsidR="006E2129" w:rsidRPr="00D427F1">
        <w:rPr>
          <w:rFonts w:ascii="標楷體" w:hAnsi="標楷體" w:hint="eastAsia"/>
          <w:bCs/>
        </w:rPr>
        <w:t>，以現職公務人員</w:t>
      </w:r>
      <w:r w:rsidR="006E2129">
        <w:rPr>
          <w:rFonts w:ascii="標楷體" w:hAnsi="標楷體" w:hint="eastAsia"/>
          <w:bCs/>
        </w:rPr>
        <w:t>受測成績</w:t>
      </w:r>
      <w:r w:rsidR="006E2129" w:rsidRPr="00D427F1">
        <w:rPr>
          <w:rFonts w:ascii="標楷體" w:hAnsi="標楷體" w:hint="eastAsia"/>
          <w:bCs/>
        </w:rPr>
        <w:t>最高</w:t>
      </w:r>
      <w:r w:rsidR="006E2129">
        <w:rPr>
          <w:rFonts w:ascii="標楷體" w:hAnsi="標楷體" w:hint="eastAsia"/>
          <w:bCs/>
        </w:rPr>
        <w:t>。意即以性向測驗作為</w:t>
      </w:r>
      <w:r w:rsidR="006E2129" w:rsidRPr="00D427F1">
        <w:rPr>
          <w:rFonts w:ascii="標楷體" w:hAnsi="標楷體" w:hint="eastAsia"/>
          <w:bCs/>
        </w:rPr>
        <w:t>篩選</w:t>
      </w:r>
      <w:r w:rsidR="006E2129">
        <w:rPr>
          <w:rFonts w:ascii="標楷體" w:hAnsi="標楷體" w:hint="eastAsia"/>
          <w:bCs/>
        </w:rPr>
        <w:t>適格公務人員的方式</w:t>
      </w:r>
      <w:r w:rsidR="006E2129" w:rsidRPr="00D427F1">
        <w:rPr>
          <w:rFonts w:ascii="標楷體" w:hAnsi="標楷體" w:hint="eastAsia"/>
          <w:bCs/>
        </w:rPr>
        <w:t>，</w:t>
      </w:r>
      <w:r w:rsidR="006E2129">
        <w:rPr>
          <w:rFonts w:ascii="標楷體" w:hAnsi="標楷體" w:hint="eastAsia"/>
          <w:bCs/>
        </w:rPr>
        <w:t>似</w:t>
      </w:r>
      <w:r w:rsidR="006E2129" w:rsidRPr="00D427F1">
        <w:rPr>
          <w:rFonts w:ascii="標楷體" w:hAnsi="標楷體" w:hint="eastAsia"/>
          <w:bCs/>
        </w:rPr>
        <w:t>為不錯的</w:t>
      </w:r>
      <w:r w:rsidR="006E2129">
        <w:rPr>
          <w:rFonts w:ascii="標楷體" w:hAnsi="標楷體" w:hint="eastAsia"/>
          <w:bCs/>
        </w:rPr>
        <w:t>門檻</w:t>
      </w:r>
      <w:r w:rsidR="006E2129" w:rsidRPr="00D427F1">
        <w:rPr>
          <w:rFonts w:ascii="標楷體" w:hAnsi="標楷體" w:hint="eastAsia"/>
          <w:bCs/>
        </w:rPr>
        <w:t>。</w:t>
      </w:r>
      <w:r w:rsidR="006E2129">
        <w:rPr>
          <w:rFonts w:ascii="標楷體" w:hAnsi="標楷體" w:hint="eastAsia"/>
          <w:bCs/>
        </w:rPr>
        <w:t>惟若</w:t>
      </w:r>
      <w:r w:rsidR="006E2129" w:rsidRPr="00D427F1">
        <w:rPr>
          <w:rFonts w:ascii="標楷體" w:hAnsi="標楷體" w:hint="eastAsia"/>
          <w:bCs/>
        </w:rPr>
        <w:t>增加</w:t>
      </w:r>
      <w:r w:rsidR="006E2129">
        <w:rPr>
          <w:rFonts w:ascii="標楷體" w:hAnsi="標楷體" w:hint="eastAsia"/>
          <w:bCs/>
        </w:rPr>
        <w:t>此項測驗</w:t>
      </w:r>
      <w:r w:rsidR="006E2129" w:rsidRPr="00D427F1">
        <w:rPr>
          <w:rFonts w:ascii="標楷體" w:hAnsi="標楷體" w:hint="eastAsia"/>
          <w:bCs/>
        </w:rPr>
        <w:t>，</w:t>
      </w:r>
      <w:r w:rsidR="006E2129">
        <w:rPr>
          <w:rFonts w:ascii="標楷體" w:hAnsi="標楷體" w:hint="eastAsia"/>
          <w:bCs/>
        </w:rPr>
        <w:t>現行國考</w:t>
      </w:r>
      <w:r w:rsidR="006E2129" w:rsidRPr="00D427F1">
        <w:rPr>
          <w:rFonts w:ascii="標楷體" w:hAnsi="標楷體" w:hint="eastAsia"/>
          <w:bCs/>
        </w:rPr>
        <w:t>考科是否</w:t>
      </w:r>
      <w:r w:rsidR="006E2129">
        <w:rPr>
          <w:rFonts w:ascii="標楷體" w:hAnsi="標楷體" w:hint="eastAsia"/>
          <w:bCs/>
        </w:rPr>
        <w:t>配合酌</w:t>
      </w:r>
      <w:r w:rsidR="006E2129" w:rsidRPr="00D427F1">
        <w:rPr>
          <w:rFonts w:ascii="標楷體" w:hAnsi="標楷體" w:hint="eastAsia"/>
          <w:bCs/>
        </w:rPr>
        <w:t>減？</w:t>
      </w:r>
      <w:r w:rsidR="006E2129">
        <w:rPr>
          <w:rFonts w:ascii="標楷體" w:hAnsi="標楷體" w:hint="eastAsia"/>
          <w:bCs/>
        </w:rPr>
        <w:t>以現行考試方式及性向測驗</w:t>
      </w:r>
      <w:r w:rsidR="006E2129" w:rsidRPr="00D427F1">
        <w:rPr>
          <w:rFonts w:ascii="標楷體" w:hAnsi="標楷體" w:hint="eastAsia"/>
          <w:bCs/>
        </w:rPr>
        <w:t>兩者</w:t>
      </w:r>
      <w:r w:rsidR="006E2129">
        <w:rPr>
          <w:rFonts w:ascii="標楷體" w:hAnsi="標楷體" w:hint="eastAsia"/>
          <w:bCs/>
        </w:rPr>
        <w:t>皆</w:t>
      </w:r>
      <w:r w:rsidR="006E2129" w:rsidRPr="00D427F1">
        <w:rPr>
          <w:rFonts w:ascii="標楷體" w:hAnsi="標楷體" w:hint="eastAsia"/>
          <w:bCs/>
        </w:rPr>
        <w:t>可篩選</w:t>
      </w:r>
      <w:r w:rsidR="006E2129">
        <w:rPr>
          <w:rFonts w:ascii="標楷體" w:hAnsi="標楷體" w:hint="eastAsia"/>
          <w:bCs/>
        </w:rPr>
        <w:t>適格人員</w:t>
      </w:r>
      <w:r w:rsidR="006E2129" w:rsidRPr="00D427F1">
        <w:rPr>
          <w:rFonts w:ascii="標楷體" w:hAnsi="標楷體" w:hint="eastAsia"/>
          <w:bCs/>
        </w:rPr>
        <w:t>，</w:t>
      </w:r>
      <w:r w:rsidR="006E2129">
        <w:rPr>
          <w:rFonts w:ascii="標楷體" w:hAnsi="標楷體" w:hint="eastAsia"/>
          <w:bCs/>
        </w:rPr>
        <w:t>為何要納入性向測驗？依本報告所載，現有</w:t>
      </w:r>
      <w:r w:rsidR="006E2129">
        <w:rPr>
          <w:rFonts w:ascii="標楷體" w:hAnsi="標楷體" w:hint="eastAsia"/>
        </w:rPr>
        <w:t>題目研究結果尚</w:t>
      </w:r>
      <w:r w:rsidR="006E2129" w:rsidRPr="002814A2">
        <w:rPr>
          <w:rFonts w:ascii="標楷體" w:hAnsi="標楷體" w:hint="eastAsia"/>
        </w:rPr>
        <w:t>無法立即規劃實施</w:t>
      </w:r>
      <w:r w:rsidR="006E2129">
        <w:rPr>
          <w:rFonts w:ascii="標楷體" w:hAnsi="標楷體" w:hint="eastAsia"/>
        </w:rPr>
        <w:t>的原因之一，係</w:t>
      </w:r>
      <w:r w:rsidR="006E2129">
        <w:rPr>
          <w:rFonts w:ascii="標楷體" w:hAnsi="標楷體" w:hint="eastAsia"/>
          <w:bCs/>
        </w:rPr>
        <w:t>受試</w:t>
      </w:r>
      <w:r w:rsidR="006E2129" w:rsidRPr="00D427F1">
        <w:rPr>
          <w:rFonts w:ascii="標楷體" w:hAnsi="標楷體" w:hint="eastAsia"/>
          <w:bCs/>
        </w:rPr>
        <w:t>樣本數</w:t>
      </w:r>
      <w:r w:rsidR="006E2129">
        <w:rPr>
          <w:rFonts w:ascii="標楷體" w:hAnsi="標楷體" w:hint="eastAsia"/>
          <w:bCs/>
        </w:rPr>
        <w:t>量太少</w:t>
      </w:r>
      <w:r w:rsidR="006E2129" w:rsidRPr="00D427F1">
        <w:rPr>
          <w:rFonts w:ascii="標楷體" w:hAnsi="標楷體" w:hint="eastAsia"/>
          <w:bCs/>
        </w:rPr>
        <w:t>，</w:t>
      </w:r>
      <w:r w:rsidR="006E2129">
        <w:rPr>
          <w:rFonts w:ascii="標楷體" w:hAnsi="標楷體" w:hint="eastAsia"/>
          <w:bCs/>
        </w:rPr>
        <w:t>倘需施行仍待</w:t>
      </w:r>
      <w:r w:rsidR="006E2129" w:rsidRPr="00D427F1">
        <w:rPr>
          <w:rFonts w:ascii="標楷體" w:hAnsi="標楷體" w:hint="eastAsia"/>
          <w:bCs/>
        </w:rPr>
        <w:t>更</w:t>
      </w:r>
      <w:r w:rsidR="006E2129">
        <w:rPr>
          <w:rFonts w:ascii="標楷體" w:hAnsi="標楷體" w:hint="eastAsia"/>
          <w:bCs/>
        </w:rPr>
        <w:t>完整、</w:t>
      </w:r>
      <w:r w:rsidR="006E2129" w:rsidRPr="00D427F1">
        <w:rPr>
          <w:rFonts w:ascii="標楷體" w:hAnsi="標楷體" w:hint="eastAsia"/>
          <w:bCs/>
        </w:rPr>
        <w:t>嚴謹的研究</w:t>
      </w:r>
      <w:r w:rsidR="006E2129">
        <w:rPr>
          <w:rFonts w:ascii="標楷體" w:hAnsi="標楷體" w:hint="eastAsia"/>
          <w:bCs/>
        </w:rPr>
        <w:t>，</w:t>
      </w:r>
      <w:r w:rsidR="006E2129" w:rsidRPr="00D427F1">
        <w:rPr>
          <w:rFonts w:ascii="標楷體" w:hAnsi="標楷體" w:hint="eastAsia"/>
          <w:bCs/>
        </w:rPr>
        <w:t>方能</w:t>
      </w:r>
      <w:r w:rsidR="006E2129">
        <w:rPr>
          <w:rFonts w:ascii="標楷體" w:hAnsi="標楷體" w:hint="eastAsia"/>
          <w:bCs/>
        </w:rPr>
        <w:t>繼續</w:t>
      </w:r>
      <w:r w:rsidR="006E2129" w:rsidRPr="00D427F1">
        <w:rPr>
          <w:rFonts w:ascii="標楷體" w:hAnsi="標楷體" w:hint="eastAsia"/>
          <w:bCs/>
        </w:rPr>
        <w:t>推動。</w:t>
      </w:r>
      <w:r w:rsidR="00FD370C">
        <w:rPr>
          <w:rFonts w:ascii="標楷體" w:hAnsi="標楷體" w:hint="eastAsia"/>
          <w:bCs/>
        </w:rPr>
        <w:t>3</w:t>
      </w:r>
      <w:r w:rsidR="006E2129">
        <w:rPr>
          <w:rFonts w:ascii="標楷體" w:hAnsi="標楷體"/>
          <w:bCs/>
        </w:rPr>
        <w:t>.</w:t>
      </w:r>
      <w:r w:rsidR="006E2129" w:rsidRPr="00D427F1">
        <w:rPr>
          <w:rFonts w:ascii="標楷體" w:hAnsi="標楷體" w:hint="eastAsia"/>
          <w:bCs/>
        </w:rPr>
        <w:t>人格特質</w:t>
      </w:r>
      <w:r w:rsidR="006E2129">
        <w:rPr>
          <w:rFonts w:ascii="標楷體" w:hAnsi="標楷體" w:hint="eastAsia"/>
          <w:bCs/>
        </w:rPr>
        <w:t>較難以測驗的方式辨識</w:t>
      </w:r>
      <w:r w:rsidR="006E2129" w:rsidRPr="00D427F1">
        <w:rPr>
          <w:rFonts w:ascii="標楷體" w:hAnsi="標楷體" w:hint="eastAsia"/>
          <w:bCs/>
        </w:rPr>
        <w:t>，</w:t>
      </w:r>
      <w:r w:rsidR="006E2129">
        <w:rPr>
          <w:rFonts w:ascii="標楷體" w:hAnsi="標楷體" w:hint="eastAsia"/>
          <w:bCs/>
        </w:rPr>
        <w:t>倘能於國家考試前即建立測驗淘汰機制，對於人格特質不適合服務公部門的應考人及用人機關而言</w:t>
      </w:r>
      <w:r w:rsidR="006E2129" w:rsidRPr="00D427F1">
        <w:rPr>
          <w:rFonts w:ascii="標楷體" w:hAnsi="標楷體" w:hint="eastAsia"/>
          <w:bCs/>
        </w:rPr>
        <w:t>，較有益處。</w:t>
      </w:r>
      <w:r w:rsidR="006E2129">
        <w:rPr>
          <w:rFonts w:ascii="標楷體" w:hAnsi="標楷體" w:hint="eastAsia"/>
          <w:bCs/>
        </w:rPr>
        <w:t>因目前人格特質尚未納入</w:t>
      </w:r>
      <w:r w:rsidR="006E2129" w:rsidRPr="00D427F1">
        <w:rPr>
          <w:rFonts w:ascii="標楷體" w:hAnsi="標楷體" w:hint="eastAsia"/>
          <w:bCs/>
        </w:rPr>
        <w:t>心理測驗</w:t>
      </w:r>
      <w:r w:rsidR="006E2129">
        <w:rPr>
          <w:rFonts w:ascii="標楷體" w:hAnsi="標楷體" w:hint="eastAsia"/>
          <w:bCs/>
        </w:rPr>
        <w:t>範疇</w:t>
      </w:r>
      <w:r w:rsidR="006E2129" w:rsidRPr="00D427F1">
        <w:rPr>
          <w:rFonts w:ascii="標楷體" w:hAnsi="標楷體" w:hint="eastAsia"/>
          <w:bCs/>
        </w:rPr>
        <w:t>，</w:t>
      </w:r>
      <w:r w:rsidR="006E2129">
        <w:rPr>
          <w:rFonts w:ascii="標楷體" w:hAnsi="標楷體" w:hint="eastAsia"/>
          <w:bCs/>
        </w:rPr>
        <w:t>建</w:t>
      </w:r>
      <w:r w:rsidR="006E2129" w:rsidRPr="00D427F1">
        <w:rPr>
          <w:rFonts w:ascii="標楷體" w:hAnsi="標楷體" w:hint="eastAsia"/>
          <w:bCs/>
        </w:rPr>
        <w:t>請部</w:t>
      </w:r>
      <w:r w:rsidR="006E2129">
        <w:rPr>
          <w:rFonts w:ascii="標楷體" w:hAnsi="標楷體" w:hint="eastAsia"/>
          <w:bCs/>
        </w:rPr>
        <w:t>積極研議其可行性</w:t>
      </w:r>
      <w:r w:rsidR="006E2129" w:rsidRPr="00D427F1">
        <w:rPr>
          <w:rFonts w:ascii="標楷體" w:hAnsi="標楷體" w:hint="eastAsia"/>
          <w:bCs/>
        </w:rPr>
        <w:t>。</w:t>
      </w:r>
      <w:r>
        <w:rPr>
          <w:rFonts w:ascii="標楷體" w:hAnsi="標楷體"/>
          <w:b/>
          <w:color w:val="000000"/>
        </w:rPr>
        <w:t xml:space="preserve"> </w:t>
      </w:r>
    </w:p>
    <w:p w14:paraId="05707279" w14:textId="619BB5BB" w:rsidR="00860182" w:rsidRPr="009C6800" w:rsidRDefault="00860182" w:rsidP="00860182">
      <w:pPr>
        <w:pStyle w:val="30"/>
        <w:overflowPunct w:val="0"/>
        <w:spacing w:line="460" w:lineRule="exact"/>
        <w:ind w:leftChars="188" w:left="959" w:hangingChars="100" w:hanging="320"/>
        <w:rPr>
          <w:rFonts w:ascii="標楷體" w:hAnsi="標楷體"/>
          <w:bCs/>
        </w:rPr>
      </w:pPr>
      <w:r w:rsidRPr="005074C0">
        <w:rPr>
          <w:rFonts w:ascii="標楷體" w:hAnsi="標楷體" w:hint="eastAsia"/>
          <w:b/>
        </w:rPr>
        <w:t>周委員蓮香</w:t>
      </w:r>
      <w:r w:rsidRPr="005074C0">
        <w:rPr>
          <w:rFonts w:ascii="標楷體" w:hAnsi="標楷體" w:hint="eastAsia"/>
        </w:rPr>
        <w:t>：</w:t>
      </w:r>
      <w:r w:rsidR="00863C5F" w:rsidRPr="008922D7">
        <w:rPr>
          <w:rFonts w:ascii="標楷體" w:hAnsi="標楷體" w:hint="eastAsia"/>
          <w:bCs/>
        </w:rPr>
        <w:t>1</w:t>
      </w:r>
      <w:r w:rsidR="00863C5F" w:rsidRPr="008922D7">
        <w:rPr>
          <w:rFonts w:ascii="標楷體" w:hAnsi="標楷體"/>
          <w:bCs/>
        </w:rPr>
        <w:t>.</w:t>
      </w:r>
      <w:r w:rsidR="00863C5F">
        <w:rPr>
          <w:rFonts w:ascii="標楷體" w:hAnsi="標楷體" w:hint="eastAsia"/>
          <w:bCs/>
        </w:rPr>
        <w:t>依</w:t>
      </w:r>
      <w:r w:rsidR="00863C5F" w:rsidRPr="008922D7">
        <w:rPr>
          <w:rFonts w:ascii="標楷體" w:hAnsi="標楷體" w:hint="eastAsia"/>
        </w:rPr>
        <w:t>簡報第20頁</w:t>
      </w:r>
      <w:r w:rsidR="00863C5F">
        <w:rPr>
          <w:rFonts w:ascii="標楷體" w:hAnsi="標楷體" w:hint="eastAsia"/>
        </w:rPr>
        <w:t>所示，</w:t>
      </w:r>
      <w:r w:rsidR="00863C5F" w:rsidRPr="008922D7">
        <w:t>現有題目研究結果</w:t>
      </w:r>
      <w:r w:rsidR="00863C5F">
        <w:rPr>
          <w:rFonts w:ascii="標楷體" w:hAnsi="標楷體" w:hint="eastAsia"/>
        </w:rPr>
        <w:t>目前</w:t>
      </w:r>
      <w:r w:rsidR="00863C5F" w:rsidRPr="002814A2">
        <w:rPr>
          <w:rFonts w:ascii="標楷體" w:hAnsi="標楷體" w:hint="eastAsia"/>
        </w:rPr>
        <w:t>僅能驗證建構效度，證實其評量功能與現行國家考試不重疊</w:t>
      </w:r>
      <w:r w:rsidR="00863C5F">
        <w:rPr>
          <w:rFonts w:ascii="標楷體" w:hAnsi="標楷體" w:hint="eastAsia"/>
        </w:rPr>
        <w:t>，是否意即其</w:t>
      </w:r>
      <w:r w:rsidR="00863C5F" w:rsidRPr="008922D7">
        <w:rPr>
          <w:rFonts w:ascii="標楷體" w:hAnsi="標楷體" w:hint="eastAsia"/>
        </w:rPr>
        <w:t>相關性很低？惟</w:t>
      </w:r>
      <w:r w:rsidR="00863C5F">
        <w:rPr>
          <w:rFonts w:ascii="標楷體" w:hAnsi="標楷體" w:hint="eastAsia"/>
        </w:rPr>
        <w:t>簡報</w:t>
      </w:r>
      <w:r w:rsidR="00863C5F" w:rsidRPr="008922D7">
        <w:rPr>
          <w:rFonts w:ascii="標楷體" w:hAnsi="標楷體" w:hint="eastAsia"/>
        </w:rPr>
        <w:t>第18頁</w:t>
      </w:r>
      <w:r w:rsidR="00863C5F">
        <w:rPr>
          <w:rFonts w:ascii="標楷體" w:hAnsi="標楷體" w:hint="eastAsia"/>
        </w:rPr>
        <w:t>顯示，</w:t>
      </w:r>
      <w:r w:rsidR="00863C5F" w:rsidRPr="008922D7">
        <w:rPr>
          <w:rFonts w:ascii="標楷體" w:hAnsi="標楷體" w:hint="eastAsia"/>
        </w:rPr>
        <w:t>現職</w:t>
      </w:r>
      <w:r w:rsidR="00863C5F">
        <w:rPr>
          <w:rFonts w:ascii="標楷體" w:hAnsi="標楷體" w:hint="eastAsia"/>
        </w:rPr>
        <w:t>公務</w:t>
      </w:r>
      <w:r w:rsidR="00863C5F" w:rsidRPr="008922D7">
        <w:rPr>
          <w:rFonts w:ascii="標楷體" w:hAnsi="標楷體" w:hint="eastAsia"/>
        </w:rPr>
        <w:t>人員</w:t>
      </w:r>
      <w:r w:rsidR="00863C5F">
        <w:rPr>
          <w:rFonts w:ascii="標楷體" w:hAnsi="標楷體" w:hint="eastAsia"/>
        </w:rPr>
        <w:t>與</w:t>
      </w:r>
      <w:r w:rsidR="00863C5F" w:rsidRPr="008922D7">
        <w:rPr>
          <w:rFonts w:hint="eastAsia"/>
        </w:rPr>
        <w:t>曾參加公務人員考試但未錄取者及大學生</w:t>
      </w:r>
      <w:r w:rsidR="00863C5F" w:rsidRPr="008922D7">
        <w:rPr>
          <w:rFonts w:ascii="標楷體" w:hAnsi="標楷體" w:hint="eastAsia"/>
        </w:rPr>
        <w:t>相較</w:t>
      </w:r>
      <w:r w:rsidR="00863C5F">
        <w:rPr>
          <w:rFonts w:ascii="標楷體" w:hAnsi="標楷體" w:hint="eastAsia"/>
        </w:rPr>
        <w:t>，</w:t>
      </w:r>
      <w:r w:rsidR="00863C5F" w:rsidRPr="008922D7">
        <w:rPr>
          <w:rFonts w:hint="eastAsia"/>
        </w:rPr>
        <w:t>成績</w:t>
      </w:r>
      <w:r w:rsidR="00863C5F">
        <w:rPr>
          <w:rFonts w:hint="eastAsia"/>
        </w:rPr>
        <w:t>較</w:t>
      </w:r>
      <w:r w:rsidR="00863C5F" w:rsidRPr="008922D7">
        <w:rPr>
          <w:rFonts w:hint="eastAsia"/>
        </w:rPr>
        <w:t>高，</w:t>
      </w:r>
      <w:r w:rsidR="00863C5F" w:rsidRPr="008922D7">
        <w:rPr>
          <w:rFonts w:ascii="標楷體" w:hAnsi="標楷體" w:hint="eastAsia"/>
        </w:rPr>
        <w:t>尤其在空間概念</w:t>
      </w:r>
      <w:r w:rsidR="00863C5F" w:rsidRPr="008922D7">
        <w:rPr>
          <w:rFonts w:ascii="標楷體" w:hAnsi="標楷體"/>
          <w:b/>
          <w:bCs/>
        </w:rPr>
        <w:t>/</w:t>
      </w:r>
      <w:r w:rsidR="00863C5F" w:rsidRPr="008922D7">
        <w:rPr>
          <w:rFonts w:ascii="標楷體" w:hAnsi="標楷體" w:hint="eastAsia"/>
        </w:rPr>
        <w:t>機械推理</w:t>
      </w:r>
      <w:r w:rsidR="00863C5F">
        <w:rPr>
          <w:rFonts w:ascii="標楷體" w:hAnsi="標楷體" w:hint="eastAsia"/>
        </w:rPr>
        <w:t>甚為</w:t>
      </w:r>
      <w:r w:rsidR="00863C5F" w:rsidRPr="008922D7">
        <w:rPr>
          <w:rFonts w:ascii="標楷體" w:hAnsi="標楷體" w:hint="eastAsia"/>
        </w:rPr>
        <w:t>突出，</w:t>
      </w:r>
      <w:r w:rsidR="00863C5F">
        <w:rPr>
          <w:rFonts w:ascii="標楷體" w:hAnsi="標楷體" w:hint="eastAsia"/>
        </w:rPr>
        <w:t>其間應具有</w:t>
      </w:r>
      <w:r w:rsidR="00863C5F" w:rsidRPr="008922D7">
        <w:rPr>
          <w:rFonts w:ascii="標楷體" w:hAnsi="標楷體" w:hint="eastAsia"/>
        </w:rPr>
        <w:t>相關性，</w:t>
      </w:r>
      <w:r w:rsidR="00863C5F">
        <w:rPr>
          <w:rFonts w:ascii="標楷體" w:hAnsi="標楷體" w:hint="eastAsia"/>
        </w:rPr>
        <w:t>與報告</w:t>
      </w:r>
      <w:r w:rsidR="00863C5F" w:rsidRPr="008922D7">
        <w:rPr>
          <w:rFonts w:ascii="標楷體" w:hAnsi="標楷體" w:hint="eastAsia"/>
        </w:rPr>
        <w:t>論述</w:t>
      </w:r>
      <w:r w:rsidR="00863C5F">
        <w:rPr>
          <w:rFonts w:ascii="標楷體" w:hAnsi="標楷體" w:hint="eastAsia"/>
        </w:rPr>
        <w:t>似</w:t>
      </w:r>
      <w:r w:rsidR="00863C5F" w:rsidRPr="008922D7">
        <w:rPr>
          <w:rFonts w:ascii="標楷體" w:hAnsi="標楷體" w:hint="eastAsia"/>
        </w:rPr>
        <w:t>有矛盾。</w:t>
      </w:r>
      <w:r w:rsidR="00863C5F">
        <w:rPr>
          <w:rFonts w:ascii="標楷體" w:hAnsi="標楷體"/>
        </w:rPr>
        <w:t>2.</w:t>
      </w:r>
      <w:r w:rsidR="00863C5F">
        <w:rPr>
          <w:rFonts w:ascii="標楷體" w:hAnsi="標楷體" w:hint="eastAsia"/>
        </w:rPr>
        <w:t>假設</w:t>
      </w:r>
      <w:r w:rsidR="00863C5F" w:rsidRPr="008922D7">
        <w:rPr>
          <w:rFonts w:ascii="標楷體" w:hAnsi="標楷體" w:hint="eastAsia"/>
        </w:rPr>
        <w:t>性向測驗</w:t>
      </w:r>
      <w:r w:rsidR="00863C5F">
        <w:rPr>
          <w:rFonts w:ascii="標楷體" w:hAnsi="標楷體" w:hint="eastAsia"/>
        </w:rPr>
        <w:t>與國家考試</w:t>
      </w:r>
      <w:r w:rsidR="00863C5F" w:rsidRPr="008922D7">
        <w:rPr>
          <w:rFonts w:ascii="標楷體" w:hAnsi="標楷體" w:hint="eastAsia"/>
        </w:rPr>
        <w:t>相關性不高，</w:t>
      </w:r>
      <w:r w:rsidR="00863C5F">
        <w:rPr>
          <w:rFonts w:ascii="標楷體" w:hAnsi="標楷體" w:hint="eastAsia"/>
        </w:rPr>
        <w:t>未來如納入性向測驗，則</w:t>
      </w:r>
      <w:r w:rsidR="00863C5F" w:rsidRPr="008922D7">
        <w:rPr>
          <w:rFonts w:ascii="標楷體" w:hAnsi="標楷體" w:hint="eastAsia"/>
        </w:rPr>
        <w:t>翻盤率</w:t>
      </w:r>
      <w:r w:rsidR="00863C5F">
        <w:rPr>
          <w:rFonts w:ascii="標楷體" w:hAnsi="標楷體" w:hint="eastAsia"/>
        </w:rPr>
        <w:t>將隨之</w:t>
      </w:r>
      <w:r w:rsidR="00863C5F" w:rsidRPr="008922D7">
        <w:rPr>
          <w:rFonts w:ascii="標楷體" w:hAnsi="標楷體" w:hint="eastAsia"/>
        </w:rPr>
        <w:t>增高，</w:t>
      </w:r>
      <w:r w:rsidR="00863C5F">
        <w:rPr>
          <w:rFonts w:ascii="標楷體" w:hAnsi="標楷體" w:hint="eastAsia"/>
        </w:rPr>
        <w:t>值得</w:t>
      </w:r>
      <w:r w:rsidR="00863C5F" w:rsidRPr="008922D7">
        <w:rPr>
          <w:rFonts w:ascii="標楷體" w:hAnsi="標楷體" w:hint="eastAsia"/>
        </w:rPr>
        <w:t>注意。</w:t>
      </w:r>
      <w:r w:rsidR="00863C5F">
        <w:rPr>
          <w:rFonts w:ascii="標楷體" w:hAnsi="標楷體" w:hint="eastAsia"/>
        </w:rPr>
        <w:t>3</w:t>
      </w:r>
      <w:r w:rsidR="00863C5F">
        <w:rPr>
          <w:rFonts w:ascii="標楷體" w:hAnsi="標楷體"/>
        </w:rPr>
        <w:t>.</w:t>
      </w:r>
      <w:r w:rsidR="00863C5F">
        <w:rPr>
          <w:rFonts w:ascii="標楷體" w:hAnsi="標楷體" w:hint="eastAsia"/>
        </w:rPr>
        <w:t>未來</w:t>
      </w:r>
      <w:r w:rsidR="00863C5F" w:rsidRPr="008922D7">
        <w:rPr>
          <w:rFonts w:ascii="標楷體" w:hAnsi="標楷體" w:hint="eastAsia"/>
        </w:rPr>
        <w:t>性向測驗</w:t>
      </w:r>
      <w:r w:rsidR="00863C5F">
        <w:rPr>
          <w:rFonts w:ascii="標楷體" w:hAnsi="標楷體" w:hint="eastAsia"/>
        </w:rPr>
        <w:t>建議</w:t>
      </w:r>
      <w:r w:rsidR="00863C5F" w:rsidRPr="008922D7">
        <w:rPr>
          <w:rFonts w:ascii="標楷體" w:hAnsi="標楷體" w:hint="eastAsia"/>
        </w:rPr>
        <w:t>可搭配口試，作為口試委員</w:t>
      </w:r>
      <w:r w:rsidR="00863C5F">
        <w:rPr>
          <w:rFonts w:ascii="標楷體" w:hAnsi="標楷體" w:hint="eastAsia"/>
        </w:rPr>
        <w:t>評分的</w:t>
      </w:r>
      <w:r w:rsidR="00863C5F" w:rsidRPr="008922D7">
        <w:rPr>
          <w:rFonts w:ascii="標楷體" w:hAnsi="標楷體" w:hint="eastAsia"/>
        </w:rPr>
        <w:t>參考</w:t>
      </w:r>
      <w:r w:rsidR="00863C5F">
        <w:rPr>
          <w:rFonts w:ascii="標楷體" w:hAnsi="標楷體" w:hint="eastAsia"/>
        </w:rPr>
        <w:t>依據；亦可應用於</w:t>
      </w:r>
      <w:r w:rsidR="00863C5F" w:rsidRPr="008922D7">
        <w:rPr>
          <w:rFonts w:ascii="標楷體" w:hAnsi="標楷體" w:hint="eastAsia"/>
        </w:rPr>
        <w:t>升官等考試，</w:t>
      </w:r>
      <w:r w:rsidR="00863C5F">
        <w:rPr>
          <w:rFonts w:ascii="標楷體" w:hAnsi="標楷體" w:hint="eastAsia"/>
        </w:rPr>
        <w:t>甚至高考一、二級考試；或可施行於考試錄取人員基礎訓練階段，並將施測結果提供</w:t>
      </w:r>
      <w:r w:rsidR="00863C5F" w:rsidRPr="008922D7">
        <w:rPr>
          <w:rFonts w:ascii="標楷體" w:hAnsi="標楷體" w:hint="eastAsia"/>
        </w:rPr>
        <w:t>用人機關參考。</w:t>
      </w:r>
      <w:r w:rsidRPr="009C6800">
        <w:rPr>
          <w:rFonts w:ascii="標楷體" w:hAnsi="標楷體"/>
          <w:bCs/>
        </w:rPr>
        <w:t xml:space="preserve"> </w:t>
      </w:r>
    </w:p>
    <w:p w14:paraId="190FBF33" w14:textId="72BC6D56" w:rsidR="00E41777" w:rsidRPr="00B6162E" w:rsidRDefault="00E41777" w:rsidP="00E41777">
      <w:pPr>
        <w:pStyle w:val="30"/>
        <w:overflowPunct w:val="0"/>
        <w:spacing w:line="460" w:lineRule="exact"/>
        <w:ind w:leftChars="188" w:left="959" w:hangingChars="100" w:hanging="320"/>
        <w:rPr>
          <w:rFonts w:ascii="標楷體" w:hAnsi="標楷體"/>
        </w:rPr>
      </w:pPr>
      <w:r w:rsidRPr="00E312B8">
        <w:rPr>
          <w:rFonts w:ascii="標楷體" w:hAnsi="標楷體" w:hint="eastAsia"/>
          <w:b/>
          <w:bCs/>
        </w:rPr>
        <w:t>許部長舒翔</w:t>
      </w:r>
      <w:r>
        <w:rPr>
          <w:rFonts w:ascii="標楷體" w:hAnsi="標楷體" w:hint="eastAsia"/>
          <w:b/>
          <w:bCs/>
        </w:rPr>
        <w:t>、劉司長約蘭</w:t>
      </w:r>
      <w:r w:rsidRPr="007E031B">
        <w:rPr>
          <w:rFonts w:ascii="標楷體" w:hAnsi="標楷體" w:hint="eastAsia"/>
          <w:b/>
        </w:rPr>
        <w:t>補充報告：</w:t>
      </w:r>
      <w:r w:rsidRPr="007E031B">
        <w:rPr>
          <w:rFonts w:ascii="標楷體" w:hAnsi="標楷體" w:hint="eastAsia"/>
        </w:rPr>
        <w:t>對各委員意見加以說明</w:t>
      </w:r>
      <w:r w:rsidRPr="0002771C">
        <w:rPr>
          <w:rFonts w:ascii="標楷體" w:hAnsi="標楷體" w:hint="eastAsia"/>
        </w:rPr>
        <w:t>（</w:t>
      </w:r>
      <w:r w:rsidRPr="007E031B">
        <w:rPr>
          <w:rFonts w:ascii="標楷體" w:hAnsi="標楷體" w:hint="eastAsia"/>
        </w:rPr>
        <w:t>略</w:t>
      </w:r>
      <w:r w:rsidRPr="0002771C">
        <w:rPr>
          <w:rFonts w:ascii="標楷體" w:hAnsi="標楷體" w:hint="eastAsia"/>
        </w:rPr>
        <w:t>）</w:t>
      </w:r>
      <w:r w:rsidRPr="007E031B">
        <w:rPr>
          <w:rFonts w:ascii="標楷體" w:hAnsi="標楷體" w:hint="eastAsia"/>
        </w:rPr>
        <w:t>。</w:t>
      </w:r>
    </w:p>
    <w:p w14:paraId="7119D89B" w14:textId="36A3DEB6" w:rsidR="00860182" w:rsidRDefault="00860182" w:rsidP="00E41777">
      <w:pPr>
        <w:pStyle w:val="30"/>
        <w:overflowPunct w:val="0"/>
        <w:spacing w:line="460" w:lineRule="exact"/>
        <w:ind w:leftChars="188" w:left="959" w:hangingChars="100" w:hanging="320"/>
        <w:rPr>
          <w:rFonts w:ascii="標楷體" w:hAnsi="標楷體"/>
        </w:rPr>
      </w:pPr>
      <w:r w:rsidRPr="000F28A4">
        <w:rPr>
          <w:rFonts w:ascii="標楷體" w:hAnsi="標楷體" w:hint="eastAsia"/>
          <w:b/>
        </w:rPr>
        <w:t>院長意見</w:t>
      </w:r>
      <w:r w:rsidRPr="0095158A">
        <w:rPr>
          <w:rFonts w:ascii="標楷體" w:hAnsi="標楷體" w:hint="eastAsia"/>
          <w:b/>
        </w:rPr>
        <w:t>：</w:t>
      </w:r>
      <w:r w:rsidR="0051008E" w:rsidRPr="0051008E">
        <w:rPr>
          <w:rFonts w:ascii="標楷體" w:hAnsi="標楷體" w:hint="eastAsia"/>
          <w:bCs/>
        </w:rPr>
        <w:t>早年</w:t>
      </w:r>
      <w:r w:rsidR="00191EAD">
        <w:rPr>
          <w:rFonts w:ascii="標楷體" w:hAnsi="標楷體" w:hint="eastAsia"/>
          <w:bCs/>
        </w:rPr>
        <w:t>我國</w:t>
      </w:r>
      <w:r w:rsidR="0051008E">
        <w:rPr>
          <w:rFonts w:ascii="標楷體" w:hAnsi="標楷體" w:hint="eastAsia"/>
          <w:color w:val="000000"/>
        </w:rPr>
        <w:t>公務人員考試曾短暫實施過心理測驗，本院前兩屆</w:t>
      </w:r>
      <w:r w:rsidR="000C2CA5">
        <w:rPr>
          <w:rFonts w:ascii="標楷體" w:hAnsi="標楷體" w:hint="eastAsia"/>
          <w:color w:val="000000"/>
        </w:rPr>
        <w:t>考試委員</w:t>
      </w:r>
      <w:r w:rsidR="00191EAD">
        <w:rPr>
          <w:rFonts w:ascii="標楷體" w:hAnsi="標楷體" w:hint="eastAsia"/>
          <w:color w:val="000000"/>
        </w:rPr>
        <w:t>亦</w:t>
      </w:r>
      <w:r w:rsidR="0051008E">
        <w:rPr>
          <w:rFonts w:ascii="標楷體" w:hAnsi="標楷體" w:hint="eastAsia"/>
          <w:color w:val="000000"/>
        </w:rPr>
        <w:t>將心理測驗或採行多元評量途徑列為政策主張，</w:t>
      </w:r>
      <w:r w:rsidR="000E6B62">
        <w:rPr>
          <w:rFonts w:ascii="標楷體" w:hAnsi="標楷體" w:hint="eastAsia"/>
          <w:bCs/>
        </w:rPr>
        <w:t>惟</w:t>
      </w:r>
      <w:r w:rsidR="008605A1">
        <w:rPr>
          <w:rFonts w:ascii="標楷體" w:hAnsi="標楷體" w:hint="eastAsia"/>
          <w:bCs/>
        </w:rPr>
        <w:t>迄今</w:t>
      </w:r>
      <w:r w:rsidR="00AC2E82">
        <w:rPr>
          <w:rFonts w:ascii="標楷體" w:hAnsi="標楷體" w:hint="eastAsia"/>
          <w:bCs/>
        </w:rPr>
        <w:t>仍</w:t>
      </w:r>
      <w:r w:rsidR="000E26E3">
        <w:rPr>
          <w:rFonts w:ascii="標楷體" w:hAnsi="標楷體" w:hint="eastAsia"/>
          <w:bCs/>
        </w:rPr>
        <w:t>未作成</w:t>
      </w:r>
      <w:r w:rsidR="000E6B62">
        <w:rPr>
          <w:rFonts w:ascii="標楷體" w:hAnsi="標楷體" w:hint="eastAsia"/>
          <w:bCs/>
        </w:rPr>
        <w:t>政策</w:t>
      </w:r>
      <w:r w:rsidR="000E26E3">
        <w:rPr>
          <w:rFonts w:ascii="標楷體" w:hAnsi="標楷體" w:hint="eastAsia"/>
          <w:bCs/>
        </w:rPr>
        <w:t>決</w:t>
      </w:r>
      <w:r w:rsidR="000E6B62">
        <w:rPr>
          <w:rFonts w:ascii="標楷體" w:hAnsi="標楷體" w:hint="eastAsia"/>
          <w:bCs/>
        </w:rPr>
        <w:t>定</w:t>
      </w:r>
      <w:r w:rsidR="0068146E">
        <w:rPr>
          <w:rFonts w:ascii="標楷體" w:hAnsi="標楷體" w:hint="eastAsia"/>
          <w:bCs/>
        </w:rPr>
        <w:t>，</w:t>
      </w:r>
      <w:r w:rsidR="000E26E3">
        <w:rPr>
          <w:rFonts w:ascii="標楷體" w:hAnsi="標楷體" w:hint="eastAsia"/>
          <w:bCs/>
        </w:rPr>
        <w:t>本人認為</w:t>
      </w:r>
      <w:r w:rsidR="000E6B62">
        <w:rPr>
          <w:rFonts w:ascii="標楷體" w:hAnsi="標楷體" w:hint="eastAsia"/>
        </w:rPr>
        <w:t>關鍵在於</w:t>
      </w:r>
      <w:r w:rsidR="00AC2E82">
        <w:rPr>
          <w:rFonts w:ascii="標楷體" w:hAnsi="標楷體" w:hint="eastAsia"/>
        </w:rPr>
        <w:t>有無決心</w:t>
      </w:r>
      <w:r w:rsidR="00191EAD">
        <w:rPr>
          <w:rFonts w:ascii="標楷體" w:hAnsi="標楷體" w:hint="eastAsia"/>
          <w:color w:val="000000"/>
        </w:rPr>
        <w:t>推動</w:t>
      </w:r>
      <w:r w:rsidR="00191EAD">
        <w:rPr>
          <w:rFonts w:ascii="標楷體" w:hAnsi="標楷體" w:hint="eastAsia"/>
        </w:rPr>
        <w:t>及</w:t>
      </w:r>
      <w:r w:rsidR="00191EAD">
        <w:rPr>
          <w:rFonts w:ascii="標楷體" w:hAnsi="標楷體" w:hint="eastAsia"/>
          <w:color w:val="000000"/>
        </w:rPr>
        <w:t>推動的模式</w:t>
      </w:r>
      <w:r w:rsidR="000E26E3">
        <w:rPr>
          <w:rFonts w:ascii="標楷體" w:hAnsi="標楷體" w:hint="eastAsia"/>
        </w:rPr>
        <w:t>。</w:t>
      </w:r>
      <w:r w:rsidR="0085187C">
        <w:rPr>
          <w:rFonts w:ascii="標楷體" w:hAnsi="標楷體" w:hint="eastAsia"/>
        </w:rPr>
        <w:t>有關</w:t>
      </w:r>
      <w:r w:rsidR="00F75C1E">
        <w:rPr>
          <w:rFonts w:ascii="標楷體" w:hAnsi="標楷體" w:hint="eastAsia"/>
        </w:rPr>
        <w:t>性向測驗</w:t>
      </w:r>
      <w:r w:rsidR="000E26E3">
        <w:rPr>
          <w:rFonts w:ascii="標楷體" w:hAnsi="標楷體" w:hint="eastAsia"/>
        </w:rPr>
        <w:t>與</w:t>
      </w:r>
      <w:r w:rsidR="00F75C1E">
        <w:rPr>
          <w:rFonts w:ascii="標楷體" w:hAnsi="標楷體" w:hint="eastAsia"/>
        </w:rPr>
        <w:t>智力</w:t>
      </w:r>
      <w:r w:rsidR="000E6B62">
        <w:rPr>
          <w:rFonts w:ascii="標楷體" w:hAnsi="標楷體" w:hint="eastAsia"/>
        </w:rPr>
        <w:t>測驗</w:t>
      </w:r>
      <w:r w:rsidR="00C756E9">
        <w:rPr>
          <w:rFonts w:ascii="標楷體" w:hAnsi="標楷體" w:hint="eastAsia"/>
        </w:rPr>
        <w:t>、</w:t>
      </w:r>
      <w:r w:rsidR="00F75C1E">
        <w:rPr>
          <w:rFonts w:ascii="標楷體" w:hAnsi="標楷體" w:hint="eastAsia"/>
        </w:rPr>
        <w:t>專業性向測驗(</w:t>
      </w:r>
      <w:r w:rsidR="000E26E3">
        <w:rPr>
          <w:rFonts w:ascii="標楷體" w:hAnsi="標楷體" w:hint="eastAsia"/>
        </w:rPr>
        <w:t>如</w:t>
      </w:r>
      <w:r w:rsidR="000E6B62">
        <w:rPr>
          <w:rFonts w:ascii="標楷體" w:hAnsi="標楷體" w:hint="eastAsia"/>
        </w:rPr>
        <w:t>機械、</w:t>
      </w:r>
      <w:r w:rsidR="00F75C1E">
        <w:rPr>
          <w:rFonts w:ascii="標楷體" w:hAnsi="標楷體" w:hint="eastAsia"/>
        </w:rPr>
        <w:t>空間</w:t>
      </w:r>
      <w:r w:rsidR="000E26E3">
        <w:rPr>
          <w:rFonts w:ascii="標楷體" w:hAnsi="標楷體" w:hint="eastAsia"/>
        </w:rPr>
        <w:t>關係</w:t>
      </w:r>
      <w:r w:rsidR="00F75C1E">
        <w:rPr>
          <w:rFonts w:ascii="標楷體" w:hAnsi="標楷體" w:hint="eastAsia"/>
        </w:rPr>
        <w:t>、</w:t>
      </w:r>
      <w:r w:rsidR="000E6B62">
        <w:rPr>
          <w:rFonts w:ascii="標楷體" w:hAnsi="標楷體" w:hint="eastAsia"/>
        </w:rPr>
        <w:t>語言</w:t>
      </w:r>
      <w:r w:rsidR="00F75C1E">
        <w:rPr>
          <w:rFonts w:ascii="標楷體" w:hAnsi="標楷體" w:hint="eastAsia"/>
        </w:rPr>
        <w:t>等抽象能力)</w:t>
      </w:r>
      <w:r w:rsidR="0085187C">
        <w:rPr>
          <w:rFonts w:ascii="標楷體" w:hAnsi="標楷體" w:hint="eastAsia"/>
        </w:rPr>
        <w:t>的性質與內</w:t>
      </w:r>
      <w:r w:rsidR="0085187C">
        <w:rPr>
          <w:rFonts w:ascii="標楷體" w:hAnsi="標楷體" w:hint="eastAsia"/>
        </w:rPr>
        <w:lastRenderedPageBreak/>
        <w:t>涵應</w:t>
      </w:r>
      <w:r w:rsidR="00191EAD">
        <w:rPr>
          <w:rFonts w:ascii="標楷體" w:hAnsi="標楷體" w:hint="eastAsia"/>
        </w:rPr>
        <w:t>先</w:t>
      </w:r>
      <w:r w:rsidR="00F75C1E">
        <w:rPr>
          <w:rFonts w:ascii="標楷體" w:hAnsi="標楷體" w:hint="eastAsia"/>
        </w:rPr>
        <w:t>釐清</w:t>
      </w:r>
      <w:r w:rsidR="0068146E">
        <w:rPr>
          <w:rFonts w:ascii="標楷體" w:hAnsi="標楷體" w:hint="eastAsia"/>
        </w:rPr>
        <w:t>，</w:t>
      </w:r>
      <w:r w:rsidR="0085187C">
        <w:rPr>
          <w:rFonts w:ascii="標楷體" w:hAnsi="標楷體" w:hint="eastAsia"/>
        </w:rPr>
        <w:t>並將</w:t>
      </w:r>
      <w:r w:rsidR="000E26E3">
        <w:rPr>
          <w:rFonts w:ascii="標楷體" w:hAnsi="標楷體" w:hint="eastAsia"/>
        </w:rPr>
        <w:t>情緒智商</w:t>
      </w:r>
      <w:r w:rsidR="000E26E3" w:rsidRPr="000E26E3">
        <w:rPr>
          <w:rFonts w:ascii="Times New Roman" w:hAnsi="Times New Roman" w:cs="Times New Roman"/>
        </w:rPr>
        <w:t>(</w:t>
      </w:r>
      <w:r w:rsidR="000E26E3" w:rsidRPr="00463962">
        <w:rPr>
          <w:rFonts w:ascii="Times New Roman" w:hAnsi="Times New Roman" w:cs="Times New Roman"/>
          <w:shd w:val="clear" w:color="auto" w:fill="FFFFFF"/>
        </w:rPr>
        <w:t>Emotional Quotient</w:t>
      </w:r>
      <w:r w:rsidR="000E26E3" w:rsidRPr="000E26E3">
        <w:rPr>
          <w:rFonts w:ascii="Times New Roman" w:hAnsi="Times New Roman" w:cs="Times New Roman"/>
        </w:rPr>
        <w:t xml:space="preserve"> </w:t>
      </w:r>
      <w:r w:rsidR="000E26E3">
        <w:rPr>
          <w:rFonts w:ascii="Times New Roman" w:hAnsi="Times New Roman" w:cs="Times New Roman" w:hint="eastAsia"/>
        </w:rPr>
        <w:t>,</w:t>
      </w:r>
      <w:r w:rsidR="000E26E3">
        <w:rPr>
          <w:rFonts w:ascii="Times New Roman" w:hAnsi="Times New Roman" w:cs="Times New Roman"/>
        </w:rPr>
        <w:t xml:space="preserve"> </w:t>
      </w:r>
      <w:r w:rsidR="00F75C1E">
        <w:rPr>
          <w:rFonts w:ascii="標楷體" w:hAnsi="標楷體" w:hint="eastAsia"/>
        </w:rPr>
        <w:t>E</w:t>
      </w:r>
      <w:r w:rsidR="00F75C1E">
        <w:rPr>
          <w:rFonts w:ascii="標楷體" w:hAnsi="標楷體"/>
        </w:rPr>
        <w:t>Q</w:t>
      </w:r>
      <w:r w:rsidR="000E26E3">
        <w:rPr>
          <w:rFonts w:ascii="標楷體" w:hAnsi="標楷體" w:hint="eastAsia"/>
        </w:rPr>
        <w:t>)</w:t>
      </w:r>
      <w:r w:rsidR="0085187C">
        <w:rPr>
          <w:rFonts w:ascii="標楷體" w:hAnsi="標楷體" w:hint="eastAsia"/>
        </w:rPr>
        <w:t>納入考量</w:t>
      </w:r>
      <w:r w:rsidR="008605A1">
        <w:rPr>
          <w:rFonts w:ascii="標楷體" w:hAnsi="標楷體" w:hint="eastAsia"/>
        </w:rPr>
        <w:t>範疇</w:t>
      </w:r>
      <w:r w:rsidR="0051008E">
        <w:rPr>
          <w:rFonts w:ascii="標楷體" w:hAnsi="標楷體" w:hint="eastAsia"/>
        </w:rPr>
        <w:t>，</w:t>
      </w:r>
      <w:r w:rsidR="00191EAD">
        <w:rPr>
          <w:rFonts w:ascii="標楷體" w:hAnsi="標楷體" w:hint="eastAsia"/>
        </w:rPr>
        <w:t>積極與公共行政學者、用人機關及</w:t>
      </w:r>
      <w:r w:rsidR="00191EAD">
        <w:rPr>
          <w:rFonts w:ascii="標楷體" w:hAnsi="標楷體" w:hint="eastAsia"/>
          <w:color w:val="000000"/>
        </w:rPr>
        <w:t>測驗評量專家</w:t>
      </w:r>
      <w:r w:rsidR="006818F2">
        <w:rPr>
          <w:rFonts w:ascii="標楷體" w:hAnsi="標楷體" w:hint="eastAsia"/>
          <w:color w:val="000000"/>
        </w:rPr>
        <w:t>溝通、</w:t>
      </w:r>
      <w:r w:rsidR="00191EAD">
        <w:rPr>
          <w:rFonts w:ascii="標楷體" w:hAnsi="標楷體" w:hint="eastAsia"/>
        </w:rPr>
        <w:t>討論</w:t>
      </w:r>
      <w:r w:rsidR="00F75C1E">
        <w:rPr>
          <w:rFonts w:ascii="標楷體" w:hAnsi="標楷體" w:hint="eastAsia"/>
        </w:rPr>
        <w:t>。</w:t>
      </w:r>
      <w:r w:rsidR="00CF3C73">
        <w:rPr>
          <w:rFonts w:ascii="標楷體" w:hAnsi="標楷體" w:hint="eastAsia"/>
        </w:rPr>
        <w:t>另為減少對現行制度的衝擊，</w:t>
      </w:r>
      <w:r w:rsidR="007604AE">
        <w:rPr>
          <w:rFonts w:ascii="標楷體" w:hAnsi="標楷體" w:hint="eastAsia"/>
        </w:rPr>
        <w:t>取得</w:t>
      </w:r>
      <w:r w:rsidR="007604AE">
        <w:rPr>
          <w:rFonts w:ascii="標楷體" w:hAnsi="標楷體" w:hint="eastAsia"/>
          <w:color w:val="000000"/>
        </w:rPr>
        <w:t>社會的理解與信任，</w:t>
      </w:r>
      <w:r w:rsidR="00FC25D2">
        <w:rPr>
          <w:rFonts w:ascii="標楷體" w:hAnsi="標楷體" w:hint="eastAsia"/>
        </w:rPr>
        <w:t>部</w:t>
      </w:r>
      <w:r w:rsidR="008605A1">
        <w:rPr>
          <w:rFonts w:ascii="標楷體" w:hAnsi="標楷體" w:hint="eastAsia"/>
        </w:rPr>
        <w:t>可</w:t>
      </w:r>
      <w:r w:rsidR="00FC25D2">
        <w:rPr>
          <w:rFonts w:ascii="標楷體" w:hAnsi="標楷體" w:hint="eastAsia"/>
        </w:rPr>
        <w:t>先就</w:t>
      </w:r>
      <w:r w:rsidR="00AC2E82">
        <w:rPr>
          <w:rFonts w:ascii="標楷體" w:hAnsi="標楷體" w:hint="eastAsia"/>
        </w:rPr>
        <w:t>調查、警察、飛航管制人員等</w:t>
      </w:r>
      <w:r w:rsidR="00463962">
        <w:rPr>
          <w:rFonts w:ascii="標楷體" w:hAnsi="標楷體" w:hint="eastAsia"/>
        </w:rPr>
        <w:t>少數</w:t>
      </w:r>
      <w:r w:rsidR="00FC25D2">
        <w:rPr>
          <w:rFonts w:ascii="標楷體" w:hAnsi="標楷體" w:hint="eastAsia"/>
        </w:rPr>
        <w:t>考試，進行局部範圍的</w:t>
      </w:r>
      <w:r w:rsidR="00AC2E82">
        <w:rPr>
          <w:rFonts w:ascii="標楷體" w:hAnsi="標楷體" w:hint="eastAsia"/>
        </w:rPr>
        <w:t>試行</w:t>
      </w:r>
      <w:r w:rsidR="00F75C1E">
        <w:rPr>
          <w:rFonts w:ascii="標楷體" w:hAnsi="標楷體" w:hint="eastAsia"/>
        </w:rPr>
        <w:t>，</w:t>
      </w:r>
      <w:r w:rsidR="00CF3C73">
        <w:rPr>
          <w:rFonts w:ascii="標楷體" w:hAnsi="標楷體" w:hint="eastAsia"/>
        </w:rPr>
        <w:t>並將測驗結果送請用人機關參考</w:t>
      </w:r>
      <w:r w:rsidR="00AC2E82">
        <w:rPr>
          <w:rFonts w:ascii="標楷體" w:hAnsi="標楷體" w:hint="eastAsia"/>
        </w:rPr>
        <w:t>。</w:t>
      </w:r>
      <w:r w:rsidR="00CF3C73">
        <w:rPr>
          <w:rFonts w:ascii="標楷體" w:hAnsi="標楷體" w:hint="eastAsia"/>
        </w:rPr>
        <w:t>此外，</w:t>
      </w:r>
      <w:r w:rsidR="003F2AD7">
        <w:rPr>
          <w:rFonts w:ascii="標楷體" w:hAnsi="標楷體" w:hint="eastAsia"/>
        </w:rPr>
        <w:t>請</w:t>
      </w:r>
      <w:r w:rsidR="00FC25D2">
        <w:rPr>
          <w:rFonts w:ascii="標楷體" w:hAnsi="標楷體" w:hint="eastAsia"/>
        </w:rPr>
        <w:t>部</w:t>
      </w:r>
      <w:r w:rsidR="00904100">
        <w:rPr>
          <w:rFonts w:ascii="標楷體" w:hAnsi="標楷體" w:hint="eastAsia"/>
        </w:rPr>
        <w:t>邀請</w:t>
      </w:r>
      <w:r w:rsidR="006176BC">
        <w:rPr>
          <w:rFonts w:ascii="標楷體" w:hAnsi="標楷體" w:hint="eastAsia"/>
        </w:rPr>
        <w:t>師大</w:t>
      </w:r>
      <w:r w:rsidR="00904100">
        <w:rPr>
          <w:rFonts w:ascii="標楷體" w:hAnsi="標楷體" w:hint="eastAsia"/>
        </w:rPr>
        <w:t>心</w:t>
      </w:r>
      <w:r w:rsidR="005203B9">
        <w:rPr>
          <w:rFonts w:ascii="標楷體" w:hAnsi="標楷體" w:hint="eastAsia"/>
        </w:rPr>
        <w:t>理</w:t>
      </w:r>
      <w:r w:rsidR="006176BC">
        <w:rPr>
          <w:rFonts w:ascii="標楷體" w:hAnsi="標楷體" w:hint="eastAsia"/>
        </w:rPr>
        <w:t>與教育</w:t>
      </w:r>
      <w:r w:rsidR="00904100">
        <w:rPr>
          <w:rFonts w:ascii="標楷體" w:hAnsi="標楷體" w:hint="eastAsia"/>
        </w:rPr>
        <w:t>測</w:t>
      </w:r>
      <w:r w:rsidR="005203B9">
        <w:rPr>
          <w:rFonts w:ascii="標楷體" w:hAnsi="標楷體" w:hint="eastAsia"/>
        </w:rPr>
        <w:t>驗</w:t>
      </w:r>
      <w:r w:rsidR="00176DC5">
        <w:rPr>
          <w:rFonts w:ascii="標楷體" w:hAnsi="標楷體" w:hint="eastAsia"/>
        </w:rPr>
        <w:t>研究</w:t>
      </w:r>
      <w:r w:rsidR="006176BC">
        <w:rPr>
          <w:rFonts w:ascii="標楷體" w:hAnsi="標楷體" w:hint="eastAsia"/>
        </w:rPr>
        <w:t>發展</w:t>
      </w:r>
      <w:r w:rsidR="00904100">
        <w:rPr>
          <w:rFonts w:ascii="標楷體" w:hAnsi="標楷體" w:hint="eastAsia"/>
        </w:rPr>
        <w:t>中心</w:t>
      </w:r>
      <w:r w:rsidR="007A3D2D">
        <w:rPr>
          <w:rFonts w:ascii="標楷體" w:hAnsi="標楷體" w:hint="eastAsia"/>
        </w:rPr>
        <w:t>，以</w:t>
      </w:r>
      <w:r w:rsidR="00904100">
        <w:rPr>
          <w:rFonts w:ascii="標楷體" w:hAnsi="標楷體" w:hint="eastAsia"/>
        </w:rPr>
        <w:t>及大考中心的</w:t>
      </w:r>
      <w:r w:rsidR="003F2AD7">
        <w:rPr>
          <w:rFonts w:ascii="標楷體" w:hAnsi="標楷體" w:hint="eastAsia"/>
        </w:rPr>
        <w:t>測驗</w:t>
      </w:r>
      <w:r w:rsidR="006818F2">
        <w:rPr>
          <w:rFonts w:ascii="標楷體" w:hAnsi="標楷體" w:hint="eastAsia"/>
        </w:rPr>
        <w:t>評量</w:t>
      </w:r>
      <w:r w:rsidR="00904100">
        <w:rPr>
          <w:rFonts w:ascii="標楷體" w:hAnsi="標楷體" w:hint="eastAsia"/>
        </w:rPr>
        <w:t>專家</w:t>
      </w:r>
      <w:r w:rsidR="003F2AD7">
        <w:rPr>
          <w:rFonts w:ascii="標楷體" w:hAnsi="標楷體" w:hint="eastAsia"/>
        </w:rPr>
        <w:t>，</w:t>
      </w:r>
      <w:r w:rsidR="00904100">
        <w:rPr>
          <w:rFonts w:ascii="標楷體" w:hAnsi="標楷體" w:hint="eastAsia"/>
        </w:rPr>
        <w:t>組成</w:t>
      </w:r>
      <w:r w:rsidR="00FC25D2">
        <w:rPr>
          <w:rFonts w:ascii="標楷體" w:hAnsi="標楷體" w:hint="eastAsia"/>
        </w:rPr>
        <w:t>測驗</w:t>
      </w:r>
      <w:r w:rsidR="006818F2">
        <w:rPr>
          <w:rFonts w:ascii="標楷體" w:hAnsi="標楷體" w:hint="eastAsia"/>
        </w:rPr>
        <w:t>專案</w:t>
      </w:r>
      <w:r w:rsidR="00F75C1E">
        <w:rPr>
          <w:rFonts w:ascii="標楷體" w:hAnsi="標楷體" w:hint="eastAsia"/>
        </w:rPr>
        <w:t>小組</w:t>
      </w:r>
      <w:r w:rsidR="00FF64D7">
        <w:rPr>
          <w:rFonts w:ascii="標楷體" w:hAnsi="標楷體" w:hint="eastAsia"/>
        </w:rPr>
        <w:t>就相關問題</w:t>
      </w:r>
      <w:r w:rsidR="006818F2">
        <w:rPr>
          <w:rFonts w:ascii="標楷體" w:hAnsi="標楷體" w:hint="eastAsia"/>
        </w:rPr>
        <w:t>進行</w:t>
      </w:r>
      <w:r w:rsidR="00904100">
        <w:rPr>
          <w:rFonts w:ascii="標楷體" w:hAnsi="標楷體" w:hint="eastAsia"/>
        </w:rPr>
        <w:t>研</w:t>
      </w:r>
      <w:r w:rsidR="00176DC5">
        <w:rPr>
          <w:rFonts w:ascii="標楷體" w:hAnsi="標楷體" w:hint="eastAsia"/>
        </w:rPr>
        <w:t>商</w:t>
      </w:r>
      <w:r w:rsidR="00F75C1E">
        <w:rPr>
          <w:rFonts w:ascii="標楷體" w:hAnsi="標楷體" w:hint="eastAsia"/>
        </w:rPr>
        <w:t>，</w:t>
      </w:r>
      <w:r w:rsidR="00FA4205">
        <w:rPr>
          <w:rFonts w:ascii="標楷體" w:hAnsi="標楷體" w:hint="eastAsia"/>
        </w:rPr>
        <w:t>試行</w:t>
      </w:r>
      <w:r w:rsidR="00F75C1E">
        <w:rPr>
          <w:rFonts w:ascii="標楷體" w:hAnsi="標楷體" w:hint="eastAsia"/>
        </w:rPr>
        <w:t>1年</w:t>
      </w:r>
      <w:r w:rsidR="00FA4205">
        <w:rPr>
          <w:rFonts w:ascii="標楷體" w:hAnsi="標楷體" w:hint="eastAsia"/>
        </w:rPr>
        <w:t>後評估</w:t>
      </w:r>
      <w:r w:rsidR="003F2AD7">
        <w:rPr>
          <w:rFonts w:ascii="標楷體" w:hAnsi="標楷體" w:hint="eastAsia"/>
        </w:rPr>
        <w:t>其</w:t>
      </w:r>
      <w:r w:rsidR="00FA4205">
        <w:rPr>
          <w:rFonts w:ascii="標楷體" w:hAnsi="標楷體" w:hint="eastAsia"/>
        </w:rPr>
        <w:t>成效</w:t>
      </w:r>
      <w:r w:rsidR="003F2AD7">
        <w:rPr>
          <w:rFonts w:ascii="標楷體" w:hAnsi="標楷體" w:hint="eastAsia"/>
        </w:rPr>
        <w:t>，</w:t>
      </w:r>
      <w:r w:rsidR="00FA4205">
        <w:rPr>
          <w:rFonts w:ascii="標楷體" w:hAnsi="標楷體" w:hint="eastAsia"/>
        </w:rPr>
        <w:t>再適時向院會</w:t>
      </w:r>
      <w:r w:rsidR="00F75C1E">
        <w:rPr>
          <w:rFonts w:ascii="標楷體" w:hAnsi="標楷體" w:hint="eastAsia"/>
        </w:rPr>
        <w:t>提出報告</w:t>
      </w:r>
      <w:r w:rsidR="003F2AD7">
        <w:rPr>
          <w:rFonts w:ascii="標楷體" w:hAnsi="標楷體" w:hint="eastAsia"/>
        </w:rPr>
        <w:t>，俾為</w:t>
      </w:r>
      <w:r w:rsidR="009024AC">
        <w:rPr>
          <w:rFonts w:ascii="標楷體" w:hAnsi="標楷體" w:hint="eastAsia"/>
        </w:rPr>
        <w:t>未來</w:t>
      </w:r>
      <w:r w:rsidR="003F2AD7">
        <w:rPr>
          <w:rFonts w:ascii="標楷體" w:hAnsi="標楷體" w:hint="eastAsia"/>
        </w:rPr>
        <w:t>政策決定</w:t>
      </w:r>
      <w:r w:rsidR="000A6442">
        <w:rPr>
          <w:rFonts w:ascii="標楷體" w:hAnsi="標楷體" w:hint="eastAsia"/>
        </w:rPr>
        <w:t>之</w:t>
      </w:r>
      <w:r w:rsidR="003F2AD7">
        <w:rPr>
          <w:rFonts w:ascii="標楷體" w:hAnsi="標楷體" w:hint="eastAsia"/>
        </w:rPr>
        <w:t>參據</w:t>
      </w:r>
      <w:r w:rsidR="00F75C1E">
        <w:rPr>
          <w:rFonts w:ascii="標楷體" w:hAnsi="標楷體" w:hint="eastAsia"/>
        </w:rPr>
        <w:t>。</w:t>
      </w:r>
    </w:p>
    <w:p w14:paraId="4C1744A7" w14:textId="39561EFD" w:rsidR="00DB18D8" w:rsidRDefault="00DB18D8" w:rsidP="00FE61EB">
      <w:pPr>
        <w:pStyle w:val="2"/>
        <w:tabs>
          <w:tab w:val="left" w:pos="3000"/>
          <w:tab w:val="left" w:pos="3360"/>
          <w:tab w:val="left" w:pos="5760"/>
        </w:tabs>
        <w:overflowPunct w:val="0"/>
        <w:spacing w:line="460" w:lineRule="exact"/>
        <w:ind w:leftChars="200" w:left="680" w:firstLineChars="0" w:firstLine="0"/>
        <w:rPr>
          <w:rFonts w:ascii="標楷體" w:hAnsi="標楷體" w:cs="Arial"/>
        </w:rPr>
      </w:pPr>
      <w:r w:rsidRPr="002008CA">
        <w:rPr>
          <w:rFonts w:ascii="標楷體" w:hAnsi="標楷體" w:hint="eastAsia"/>
          <w:b/>
        </w:rPr>
        <w:t>決定：</w:t>
      </w:r>
      <w:r w:rsidRPr="00C32598">
        <w:rPr>
          <w:rFonts w:ascii="標楷體" w:hAnsi="標楷體" w:hint="eastAsia"/>
          <w:bCs/>
        </w:rPr>
        <w:t>洽悉</w:t>
      </w:r>
      <w:r w:rsidRPr="00FC5235">
        <w:rPr>
          <w:rFonts w:ascii="標楷體" w:hAnsi="標楷體" w:hint="eastAsia"/>
        </w:rPr>
        <w:t>。</w:t>
      </w:r>
      <w:r w:rsidRPr="002008CA">
        <w:rPr>
          <w:rFonts w:ascii="標楷體" w:hAnsi="標楷體" w:cs="Arial"/>
        </w:rPr>
        <w:t xml:space="preserve"> </w:t>
      </w:r>
    </w:p>
    <w:p w14:paraId="612B73ED" w14:textId="77777777" w:rsidR="007472CD" w:rsidRDefault="00DB18D8" w:rsidP="00BB0927">
      <w:pPr>
        <w:pStyle w:val="2"/>
        <w:overflowPunct w:val="0"/>
        <w:spacing w:line="460" w:lineRule="exact"/>
        <w:ind w:leftChars="100" w:left="980" w:hanging="640"/>
        <w:rPr>
          <w:rFonts w:ascii="標楷體" w:hAnsi="標楷體"/>
          <w:color w:val="000000" w:themeColor="text1"/>
        </w:rPr>
      </w:pPr>
      <w:r>
        <w:rPr>
          <w:rFonts w:ascii="標楷體" w:hAnsi="標楷體" w:hint="eastAsia"/>
          <w:color w:val="000000" w:themeColor="text1"/>
        </w:rPr>
        <w:t>五、</w:t>
      </w:r>
      <w:r w:rsidRPr="00363A9C">
        <w:rPr>
          <w:rFonts w:ascii="標楷體" w:hAnsi="標楷體"/>
          <w:color w:val="000000" w:themeColor="text1"/>
        </w:rPr>
        <w:t>臨時</w:t>
      </w:r>
      <w:r w:rsidRPr="00BB03E1">
        <w:rPr>
          <w:rFonts w:ascii="標楷體" w:hAnsi="標楷體"/>
        </w:rPr>
        <w:t>報告</w:t>
      </w:r>
      <w:r w:rsidRPr="00D00091">
        <w:rPr>
          <w:rFonts w:ascii="標楷體" w:hAnsi="標楷體" w:hint="eastAsia"/>
          <w:color w:val="000000" w:themeColor="text1"/>
        </w:rPr>
        <w:t>（</w:t>
      </w:r>
      <w:r>
        <w:rPr>
          <w:rFonts w:ascii="標楷體" w:hAnsi="標楷體"/>
          <w:color w:val="000000" w:themeColor="text1"/>
        </w:rPr>
        <w:t>無</w:t>
      </w:r>
      <w:r w:rsidRPr="00D00091">
        <w:rPr>
          <w:rFonts w:ascii="標楷體" w:hAnsi="標楷體" w:hint="eastAsia"/>
          <w:color w:val="000000" w:themeColor="text1"/>
        </w:rPr>
        <w:t>）</w:t>
      </w:r>
    </w:p>
    <w:p w14:paraId="41C2CC8F" w14:textId="314C8F8A" w:rsidR="00DB18D8" w:rsidRPr="000F76A1" w:rsidRDefault="00AE6E0A" w:rsidP="00BB0927">
      <w:pPr>
        <w:pStyle w:val="2"/>
        <w:overflowPunct w:val="0"/>
        <w:spacing w:line="460" w:lineRule="exact"/>
        <w:ind w:leftChars="100" w:left="981" w:hanging="641"/>
        <w:rPr>
          <w:rFonts w:ascii="標楷體" w:hAnsi="標楷體" w:cs="Arial"/>
          <w:color w:val="000000"/>
        </w:rPr>
      </w:pPr>
      <w:r w:rsidRPr="002008CA">
        <w:rPr>
          <w:rFonts w:ascii="標楷體" w:hAnsi="標楷體" w:hint="eastAsia"/>
          <w:b/>
        </w:rPr>
        <w:t xml:space="preserve"> </w:t>
      </w:r>
      <w:r w:rsidR="00DB18D8">
        <w:rPr>
          <w:rFonts w:ascii="標楷體" w:hAnsi="標楷體" w:hint="eastAsia"/>
          <w:color w:val="000000" w:themeColor="text1"/>
        </w:rPr>
        <w:t xml:space="preserve">     </w:t>
      </w:r>
    </w:p>
    <w:p w14:paraId="692E5C38" w14:textId="59CEF4AB" w:rsidR="00DB18D8" w:rsidRPr="00BB03E1" w:rsidRDefault="00DB18D8" w:rsidP="00DB18D8">
      <w:pPr>
        <w:pStyle w:val="30"/>
        <w:overflowPunct w:val="0"/>
        <w:spacing w:line="460" w:lineRule="exact"/>
        <w:ind w:left="298" w:hangingChars="93" w:hanging="298"/>
        <w:rPr>
          <w:rFonts w:ascii="標楷體" w:hAnsi="標楷體"/>
          <w:color w:val="000000"/>
        </w:rPr>
      </w:pPr>
      <w:r w:rsidRPr="00BB03E1">
        <w:rPr>
          <w:rFonts w:ascii="標楷體" w:hAnsi="標楷體" w:hint="eastAsia"/>
        </w:rPr>
        <w:t>貳</w:t>
      </w:r>
      <w:r w:rsidRPr="00BB03E1">
        <w:rPr>
          <w:rFonts w:ascii="標楷體" w:hAnsi="標楷體"/>
        </w:rPr>
        <w:t>、討論事項</w:t>
      </w:r>
      <w:r w:rsidRPr="00BB03E1">
        <w:rPr>
          <w:rFonts w:ascii="標楷體" w:hAnsi="標楷體" w:hint="eastAsia"/>
        </w:rPr>
        <w:t xml:space="preserve">  </w:t>
      </w:r>
      <w:r w:rsidRPr="00BB03E1">
        <w:rPr>
          <w:rFonts w:ascii="標楷體" w:hAnsi="標楷體" w:hint="eastAsia"/>
          <w:b/>
        </w:rPr>
        <w:t xml:space="preserve"> </w:t>
      </w:r>
    </w:p>
    <w:p w14:paraId="1F397DAB" w14:textId="4283A9FC" w:rsidR="00F53842" w:rsidRDefault="0076245D" w:rsidP="0076245D">
      <w:pPr>
        <w:overflowPunct w:val="0"/>
        <w:spacing w:line="440" w:lineRule="exact"/>
        <w:ind w:leftChars="180" w:left="612" w:firstLineChars="1" w:firstLine="3"/>
        <w:jc w:val="both"/>
        <w:textAlignment w:val="baseline"/>
        <w:rPr>
          <w:rFonts w:ascii="標楷體" w:hAnsi="標楷體"/>
          <w:sz w:val="32"/>
          <w:szCs w:val="32"/>
        </w:rPr>
      </w:pPr>
      <w:r w:rsidRPr="003B4750">
        <w:rPr>
          <w:rFonts w:ascii="標楷體" w:hAnsi="標楷體" w:hint="eastAsia"/>
          <w:sz w:val="32"/>
          <w:szCs w:val="32"/>
        </w:rPr>
        <w:t>銓敘部議復行政院函送「警察人員執行勤務遭受暴力或意外危害致身心障礙及領有勳章獎章加發退休金標準」修正草案條文、總說明及條文對照表，請本院同意會銜發布及函送立法院一案，請討論</w:t>
      </w:r>
      <w:r>
        <w:rPr>
          <w:rFonts w:ascii="標楷體" w:hAnsi="標楷體" w:hint="eastAsia"/>
          <w:sz w:val="32"/>
          <w:szCs w:val="32"/>
        </w:rPr>
        <w:t>。</w:t>
      </w:r>
    </w:p>
    <w:p w14:paraId="501D0F5A" w14:textId="5EAA7D56" w:rsidR="0076245D" w:rsidRPr="00AA1349" w:rsidRDefault="0076245D" w:rsidP="0076245D">
      <w:pPr>
        <w:overflowPunct w:val="0"/>
        <w:spacing w:line="440" w:lineRule="exact"/>
        <w:jc w:val="both"/>
        <w:textAlignment w:val="baseline"/>
        <w:rPr>
          <w:rFonts w:ascii="標楷體" w:hAnsi="標楷體"/>
          <w:b/>
          <w:bCs/>
          <w:sz w:val="32"/>
          <w:szCs w:val="32"/>
        </w:rPr>
      </w:pPr>
      <w:r>
        <w:rPr>
          <w:rFonts w:ascii="標楷體" w:hAnsi="標楷體" w:hint="eastAsia"/>
          <w:sz w:val="32"/>
          <w:szCs w:val="32"/>
        </w:rPr>
        <w:t xml:space="preserve">  </w:t>
      </w:r>
      <w:r w:rsidRPr="0076245D">
        <w:rPr>
          <w:rFonts w:ascii="標楷體" w:hAnsi="標楷體" w:hint="eastAsia"/>
          <w:b/>
          <w:bCs/>
          <w:sz w:val="32"/>
          <w:szCs w:val="32"/>
        </w:rPr>
        <w:t>決議：</w:t>
      </w:r>
      <w:r w:rsidR="00AA1349" w:rsidRPr="00AA1349">
        <w:rPr>
          <w:rFonts w:ascii="標楷體" w:hAnsi="標楷體" w:cs="DFKaiShu-SB-Estd-BF" w:hint="eastAsia"/>
          <w:kern w:val="0"/>
          <w:sz w:val="32"/>
          <w:szCs w:val="32"/>
        </w:rPr>
        <w:t>照部研議意見通過，同意會銜。</w:t>
      </w:r>
    </w:p>
    <w:p w14:paraId="67438AFC" w14:textId="77777777" w:rsidR="0076245D" w:rsidRPr="00817962" w:rsidRDefault="0076245D" w:rsidP="0076245D">
      <w:pPr>
        <w:overflowPunct w:val="0"/>
        <w:spacing w:line="440" w:lineRule="exact"/>
        <w:ind w:leftChars="180" w:left="612" w:firstLineChars="1" w:firstLine="3"/>
        <w:jc w:val="both"/>
        <w:textAlignment w:val="baseline"/>
        <w:rPr>
          <w:rFonts w:ascii="標楷體" w:hAnsi="標楷體"/>
          <w:sz w:val="32"/>
          <w:szCs w:val="32"/>
        </w:rPr>
      </w:pPr>
    </w:p>
    <w:p w14:paraId="5A251458" w14:textId="77777777" w:rsidR="00DB18D8" w:rsidRPr="00BB03E1" w:rsidRDefault="00DB18D8" w:rsidP="00DB18D8">
      <w:pPr>
        <w:pStyle w:val="2"/>
        <w:overflowPunct w:val="0"/>
        <w:spacing w:line="460" w:lineRule="exact"/>
        <w:ind w:left="1600" w:hangingChars="500" w:hanging="1600"/>
        <w:rPr>
          <w:rFonts w:ascii="標楷體" w:hAnsi="標楷體"/>
        </w:rPr>
      </w:pPr>
      <w:r w:rsidRPr="00BB03E1">
        <w:rPr>
          <w:rFonts w:ascii="標楷體" w:hAnsi="標楷體" w:hint="eastAsia"/>
        </w:rPr>
        <w:t>參</w:t>
      </w:r>
      <w:r w:rsidRPr="00BB03E1">
        <w:rPr>
          <w:rFonts w:ascii="標楷體" w:hAnsi="標楷體"/>
        </w:rPr>
        <w:t>、臨時動議</w:t>
      </w:r>
      <w:r w:rsidRPr="00BB03E1">
        <w:rPr>
          <w:rFonts w:ascii="標楷體" w:hAnsi="標楷體" w:hint="eastAsia"/>
        </w:rPr>
        <w:t xml:space="preserve">   </w:t>
      </w:r>
    </w:p>
    <w:p w14:paraId="68B54D07" w14:textId="14E061B4" w:rsidR="005E0DD4" w:rsidRPr="006A6172" w:rsidRDefault="006A6172" w:rsidP="004B6BF5">
      <w:pPr>
        <w:kinsoku w:val="0"/>
        <w:overflowPunct w:val="0"/>
        <w:spacing w:line="440" w:lineRule="exact"/>
        <w:ind w:leftChars="207" w:left="704" w:firstLine="2"/>
        <w:jc w:val="both"/>
        <w:textAlignment w:val="baseline"/>
        <w:rPr>
          <w:rFonts w:ascii="標楷體" w:hAnsi="標楷體"/>
          <w:spacing w:val="-6"/>
          <w:sz w:val="32"/>
          <w:szCs w:val="32"/>
        </w:rPr>
      </w:pPr>
      <w:r w:rsidRPr="006A6172">
        <w:rPr>
          <w:rFonts w:ascii="標楷體" w:hAnsi="標楷體" w:hint="eastAsia"/>
          <w:sz w:val="32"/>
        </w:rPr>
        <w:t>考選部商同典試委員長提：11</w:t>
      </w:r>
      <w:r w:rsidRPr="006A6172">
        <w:rPr>
          <w:rFonts w:ascii="標楷體" w:hAnsi="標楷體"/>
          <w:sz w:val="32"/>
        </w:rPr>
        <w:t>1</w:t>
      </w:r>
      <w:r w:rsidRPr="006A6172">
        <w:rPr>
          <w:rFonts w:ascii="標楷體" w:hAnsi="標楷體" w:hint="eastAsia"/>
          <w:sz w:val="32"/>
        </w:rPr>
        <w:t>年專門職業及技術人員普通考試導遊人員考試外語導遊人員第二試第2次增聘口試委員1名名單一案，請討論</w:t>
      </w:r>
      <w:r w:rsidR="004B6BF5" w:rsidRPr="006A6172">
        <w:rPr>
          <w:rFonts w:ascii="標楷體" w:hAnsi="標楷體" w:hint="eastAsia"/>
          <w:sz w:val="32"/>
        </w:rPr>
        <w:t>。</w:t>
      </w:r>
    </w:p>
    <w:p w14:paraId="0E58EDD9" w14:textId="0E4F7B80" w:rsidR="005E0DD4" w:rsidRPr="005E0DD4" w:rsidRDefault="005E0DD4" w:rsidP="005E0DD4">
      <w:pPr>
        <w:pStyle w:val="2"/>
        <w:spacing w:line="460" w:lineRule="exact"/>
        <w:ind w:left="426" w:hangingChars="133" w:hanging="426"/>
        <w:rPr>
          <w:rFonts w:ascii="標楷體" w:hAnsi="標楷體"/>
          <w:spacing w:val="-6"/>
        </w:rPr>
      </w:pPr>
      <w:r w:rsidRPr="005E0DD4">
        <w:rPr>
          <w:rFonts w:ascii="標楷體" w:hAnsi="標楷體" w:hint="eastAsia"/>
        </w:rPr>
        <w:t xml:space="preserve">  </w:t>
      </w:r>
      <w:r w:rsidRPr="005E0DD4">
        <w:rPr>
          <w:rFonts w:ascii="標楷體" w:hAnsi="標楷體" w:hint="eastAsia"/>
          <w:b/>
        </w:rPr>
        <w:t>決議：</w:t>
      </w:r>
      <w:r w:rsidR="00E17231" w:rsidRPr="00E17231">
        <w:rPr>
          <w:rFonts w:ascii="標楷體" w:hAnsi="標楷體" w:hint="eastAsia"/>
          <w:bCs/>
        </w:rPr>
        <w:t>照名單通過</w:t>
      </w:r>
      <w:r w:rsidRPr="005E0DD4">
        <w:rPr>
          <w:rFonts w:ascii="標楷體" w:hAnsi="標楷體" w:hint="eastAsia"/>
          <w:bCs/>
          <w:color w:val="000000"/>
        </w:rPr>
        <w:t>。</w:t>
      </w:r>
    </w:p>
    <w:p w14:paraId="0A7B5272" w14:textId="3D7CACCB" w:rsidR="00DB18D8" w:rsidRPr="003949C0" w:rsidRDefault="00DB18D8" w:rsidP="00FC3307">
      <w:pPr>
        <w:pStyle w:val="2"/>
        <w:spacing w:line="460" w:lineRule="exact"/>
        <w:ind w:left="992" w:hangingChars="322" w:hanging="992"/>
        <w:rPr>
          <w:rFonts w:ascii="標楷體" w:hAnsi="標楷體"/>
        </w:rPr>
      </w:pPr>
      <w:r>
        <w:rPr>
          <w:rFonts w:ascii="標楷體" w:hAnsi="標楷體" w:hint="eastAsia"/>
          <w:spacing w:val="-6"/>
        </w:rPr>
        <w:t xml:space="preserve"> </w:t>
      </w:r>
      <w:r w:rsidRPr="003949C0">
        <w:rPr>
          <w:rFonts w:ascii="標楷體" w:hAnsi="標楷體" w:hint="eastAsia"/>
        </w:rPr>
        <w:t xml:space="preserve">  </w:t>
      </w:r>
    </w:p>
    <w:p w14:paraId="381698CF" w14:textId="0B7F47F3" w:rsidR="00DB18D8" w:rsidRPr="003949C0" w:rsidRDefault="00DB18D8" w:rsidP="00DB18D8">
      <w:pPr>
        <w:pStyle w:val="2"/>
        <w:kinsoku/>
        <w:overflowPunct w:val="0"/>
        <w:spacing w:line="460" w:lineRule="exact"/>
        <w:ind w:leftChars="1" w:left="643" w:hanging="640"/>
        <w:rPr>
          <w:rFonts w:ascii="標楷體" w:hAnsi="標楷體"/>
        </w:rPr>
      </w:pPr>
      <w:r w:rsidRPr="003949C0">
        <w:rPr>
          <w:rFonts w:ascii="標楷體" w:hAnsi="標楷體"/>
        </w:rPr>
        <w:t>散會：</w:t>
      </w:r>
      <w:r w:rsidR="006128FD">
        <w:rPr>
          <w:rFonts w:ascii="標楷體" w:hAnsi="標楷體" w:hint="eastAsia"/>
        </w:rPr>
        <w:t>11</w:t>
      </w:r>
      <w:r w:rsidRPr="003949C0">
        <w:rPr>
          <w:rFonts w:ascii="標楷體" w:hAnsi="標楷體" w:hint="eastAsia"/>
        </w:rPr>
        <w:t>時</w:t>
      </w:r>
      <w:r w:rsidR="00742432">
        <w:rPr>
          <w:rFonts w:ascii="標楷體" w:hAnsi="標楷體" w:hint="eastAsia"/>
        </w:rPr>
        <w:t>20</w:t>
      </w:r>
      <w:r w:rsidRPr="003949C0">
        <w:rPr>
          <w:rFonts w:ascii="標楷體" w:hAnsi="標楷體" w:hint="eastAsia"/>
        </w:rPr>
        <w:t>分</w:t>
      </w:r>
    </w:p>
    <w:p w14:paraId="55F11C48" w14:textId="77777777" w:rsidR="00DB18D8" w:rsidRDefault="00DB18D8" w:rsidP="00DB18D8">
      <w:pPr>
        <w:pStyle w:val="2"/>
        <w:kinsoku/>
        <w:overflowPunct w:val="0"/>
        <w:spacing w:line="460" w:lineRule="exact"/>
        <w:ind w:leftChars="1" w:left="643" w:hanging="640"/>
        <w:rPr>
          <w:rFonts w:ascii="標楷體" w:hAnsi="標楷體"/>
          <w:color w:val="000000"/>
        </w:rPr>
      </w:pPr>
      <w:r w:rsidRPr="008566FF">
        <w:rPr>
          <w:rFonts w:ascii="標楷體" w:hAnsi="標楷體" w:hint="eastAsia"/>
        </w:rPr>
        <w:t xml:space="preserve">      </w:t>
      </w:r>
      <w:r w:rsidRPr="008566FF">
        <w:rPr>
          <w:rFonts w:ascii="標楷體" w:hAnsi="標楷體"/>
        </w:rPr>
        <w:t>主  席</w:t>
      </w:r>
      <w:r w:rsidRPr="008566FF">
        <w:rPr>
          <w:rFonts w:ascii="標楷體" w:hAnsi="標楷體" w:hint="eastAsia"/>
          <w:color w:val="000000"/>
        </w:rPr>
        <w:t xml:space="preserve">   </w:t>
      </w:r>
      <w:r w:rsidRPr="0005001D">
        <w:rPr>
          <w:rFonts w:ascii="標楷體" w:hAnsi="標楷體" w:hint="eastAsia"/>
        </w:rPr>
        <w:t>黃</w:t>
      </w:r>
      <w:r>
        <w:rPr>
          <w:rFonts w:ascii="標楷體" w:hAnsi="標楷體" w:hint="eastAsia"/>
        </w:rPr>
        <w:t xml:space="preserve">  </w:t>
      </w:r>
      <w:r w:rsidRPr="0005001D">
        <w:rPr>
          <w:rFonts w:ascii="標楷體" w:hAnsi="標楷體" w:hint="eastAsia"/>
        </w:rPr>
        <w:t>榮</w:t>
      </w:r>
      <w:r>
        <w:rPr>
          <w:rFonts w:ascii="標楷體" w:hAnsi="標楷體" w:hint="eastAsia"/>
        </w:rPr>
        <w:t xml:space="preserve">  </w:t>
      </w:r>
      <w:r w:rsidRPr="0005001D">
        <w:rPr>
          <w:rFonts w:ascii="標楷體" w:hAnsi="標楷體" w:hint="eastAsia"/>
        </w:rPr>
        <w:t>村</w:t>
      </w:r>
    </w:p>
    <w:sectPr w:rsidR="00DB18D8" w:rsidSect="000A5E50">
      <w:footerReference w:type="even" r:id="rId7"/>
      <w:footerReference w:type="default" r:id="rId8"/>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8E8F" w14:textId="77777777" w:rsidR="003130E9" w:rsidRDefault="003130E9">
      <w:pPr>
        <w:spacing w:line="240" w:lineRule="auto"/>
      </w:pPr>
      <w:r>
        <w:separator/>
      </w:r>
    </w:p>
  </w:endnote>
  <w:endnote w:type="continuationSeparator" w:id="0">
    <w:p w14:paraId="7C5A8655" w14:textId="77777777" w:rsidR="003130E9" w:rsidRDefault="00313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D29" w14:textId="77777777" w:rsidR="005B220E" w:rsidRDefault="00DB18D8" w:rsidP="00B7747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6B2A60F" w14:textId="77777777" w:rsidR="005B220E" w:rsidRDefault="003130E9" w:rsidP="0029487F">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DF9" w14:textId="77777777" w:rsidR="005B220E" w:rsidRDefault="00DB18D8">
    <w:pPr>
      <w:pStyle w:val="a7"/>
      <w:jc w:val="center"/>
    </w:pPr>
    <w:r>
      <w:fldChar w:fldCharType="begin"/>
    </w:r>
    <w:r>
      <w:instrText>PAGE   \* MERGEFORMAT</w:instrText>
    </w:r>
    <w:r>
      <w:fldChar w:fldCharType="separate"/>
    </w:r>
    <w:r w:rsidR="00EE6AF7" w:rsidRPr="00EE6AF7">
      <w:rPr>
        <w:noProof/>
        <w:lang w:val="zh-TW"/>
      </w:rPr>
      <w:t>-</w:t>
    </w:r>
    <w:r w:rsidR="00EE6AF7">
      <w:rPr>
        <w:noProof/>
      </w:rPr>
      <w:t xml:space="preserve"> 1 -</w:t>
    </w:r>
    <w:r>
      <w:fldChar w:fldCharType="end"/>
    </w:r>
  </w:p>
  <w:p w14:paraId="15869BD7" w14:textId="77777777" w:rsidR="005B220E" w:rsidRDefault="003130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F9D03" w14:textId="77777777" w:rsidR="003130E9" w:rsidRDefault="003130E9">
      <w:pPr>
        <w:spacing w:line="240" w:lineRule="auto"/>
      </w:pPr>
      <w:r>
        <w:separator/>
      </w:r>
    </w:p>
  </w:footnote>
  <w:footnote w:type="continuationSeparator" w:id="0">
    <w:p w14:paraId="285A3598" w14:textId="77777777" w:rsidR="003130E9" w:rsidRDefault="003130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8"/>
    <w:rsid w:val="00000D55"/>
    <w:rsid w:val="00003CD0"/>
    <w:rsid w:val="00004BC0"/>
    <w:rsid w:val="00004C9B"/>
    <w:rsid w:val="000109B9"/>
    <w:rsid w:val="00012C47"/>
    <w:rsid w:val="000158EE"/>
    <w:rsid w:val="0002796F"/>
    <w:rsid w:val="00045AEC"/>
    <w:rsid w:val="00054567"/>
    <w:rsid w:val="00060FD9"/>
    <w:rsid w:val="00061694"/>
    <w:rsid w:val="000621CE"/>
    <w:rsid w:val="00073753"/>
    <w:rsid w:val="00083E03"/>
    <w:rsid w:val="000912C0"/>
    <w:rsid w:val="000A0F19"/>
    <w:rsid w:val="000A6442"/>
    <w:rsid w:val="000B472C"/>
    <w:rsid w:val="000C2CA5"/>
    <w:rsid w:val="000C2FA8"/>
    <w:rsid w:val="000D7668"/>
    <w:rsid w:val="000D7BE3"/>
    <w:rsid w:val="000E108F"/>
    <w:rsid w:val="000E25AD"/>
    <w:rsid w:val="000E26E3"/>
    <w:rsid w:val="000E3CCF"/>
    <w:rsid w:val="000E433A"/>
    <w:rsid w:val="000E44FA"/>
    <w:rsid w:val="000E4FD9"/>
    <w:rsid w:val="000E6B62"/>
    <w:rsid w:val="000F28A4"/>
    <w:rsid w:val="00111055"/>
    <w:rsid w:val="00113AD3"/>
    <w:rsid w:val="00120FB7"/>
    <w:rsid w:val="00123B83"/>
    <w:rsid w:val="00130777"/>
    <w:rsid w:val="00133925"/>
    <w:rsid w:val="0013734D"/>
    <w:rsid w:val="0016510B"/>
    <w:rsid w:val="00175E4A"/>
    <w:rsid w:val="00176DC5"/>
    <w:rsid w:val="001821E3"/>
    <w:rsid w:val="00184FEE"/>
    <w:rsid w:val="00190199"/>
    <w:rsid w:val="00191EAD"/>
    <w:rsid w:val="00195644"/>
    <w:rsid w:val="001A714F"/>
    <w:rsid w:val="001B294F"/>
    <w:rsid w:val="001B3C3F"/>
    <w:rsid w:val="001B5517"/>
    <w:rsid w:val="001C4617"/>
    <w:rsid w:val="001D2957"/>
    <w:rsid w:val="001D5925"/>
    <w:rsid w:val="001E6EEF"/>
    <w:rsid w:val="00203CE1"/>
    <w:rsid w:val="00207B36"/>
    <w:rsid w:val="0021289C"/>
    <w:rsid w:val="00240053"/>
    <w:rsid w:val="002414BF"/>
    <w:rsid w:val="00246993"/>
    <w:rsid w:val="002527F4"/>
    <w:rsid w:val="00257594"/>
    <w:rsid w:val="002616FF"/>
    <w:rsid w:val="00262E63"/>
    <w:rsid w:val="002641AF"/>
    <w:rsid w:val="002749E6"/>
    <w:rsid w:val="00285F10"/>
    <w:rsid w:val="00293D64"/>
    <w:rsid w:val="00297563"/>
    <w:rsid w:val="002B1C6F"/>
    <w:rsid w:val="002C41CD"/>
    <w:rsid w:val="002C554A"/>
    <w:rsid w:val="002E04AF"/>
    <w:rsid w:val="002E2B95"/>
    <w:rsid w:val="002F3DCB"/>
    <w:rsid w:val="00310029"/>
    <w:rsid w:val="00311187"/>
    <w:rsid w:val="003130E9"/>
    <w:rsid w:val="00316142"/>
    <w:rsid w:val="00337D40"/>
    <w:rsid w:val="003413E3"/>
    <w:rsid w:val="003457A2"/>
    <w:rsid w:val="0035117D"/>
    <w:rsid w:val="00355C91"/>
    <w:rsid w:val="00356D4D"/>
    <w:rsid w:val="003579AF"/>
    <w:rsid w:val="003608F9"/>
    <w:rsid w:val="00362FE5"/>
    <w:rsid w:val="00363A9C"/>
    <w:rsid w:val="00364770"/>
    <w:rsid w:val="00373D31"/>
    <w:rsid w:val="00385CF6"/>
    <w:rsid w:val="00397C7D"/>
    <w:rsid w:val="003A1519"/>
    <w:rsid w:val="003B1650"/>
    <w:rsid w:val="003C15E5"/>
    <w:rsid w:val="003C411D"/>
    <w:rsid w:val="003E0106"/>
    <w:rsid w:val="003E068C"/>
    <w:rsid w:val="003E4013"/>
    <w:rsid w:val="003F26AA"/>
    <w:rsid w:val="003F2A9C"/>
    <w:rsid w:val="003F2AD7"/>
    <w:rsid w:val="003F2D09"/>
    <w:rsid w:val="003F533A"/>
    <w:rsid w:val="003F7AAB"/>
    <w:rsid w:val="004070AD"/>
    <w:rsid w:val="004229CC"/>
    <w:rsid w:val="00433546"/>
    <w:rsid w:val="004348E3"/>
    <w:rsid w:val="00456099"/>
    <w:rsid w:val="004567AA"/>
    <w:rsid w:val="00463962"/>
    <w:rsid w:val="00471007"/>
    <w:rsid w:val="00484DE3"/>
    <w:rsid w:val="00495870"/>
    <w:rsid w:val="00497DA8"/>
    <w:rsid w:val="004A2301"/>
    <w:rsid w:val="004A2933"/>
    <w:rsid w:val="004A3924"/>
    <w:rsid w:val="004B6BF5"/>
    <w:rsid w:val="004B6F52"/>
    <w:rsid w:val="004E2E51"/>
    <w:rsid w:val="004E66B1"/>
    <w:rsid w:val="00503D91"/>
    <w:rsid w:val="0050429B"/>
    <w:rsid w:val="005044AC"/>
    <w:rsid w:val="005046D2"/>
    <w:rsid w:val="0051008E"/>
    <w:rsid w:val="00515A78"/>
    <w:rsid w:val="005174B4"/>
    <w:rsid w:val="00517EB2"/>
    <w:rsid w:val="005203B9"/>
    <w:rsid w:val="00520702"/>
    <w:rsid w:val="00525D03"/>
    <w:rsid w:val="00557312"/>
    <w:rsid w:val="00563030"/>
    <w:rsid w:val="0056448E"/>
    <w:rsid w:val="00564834"/>
    <w:rsid w:val="005700C6"/>
    <w:rsid w:val="00590E40"/>
    <w:rsid w:val="005A00BA"/>
    <w:rsid w:val="005A3009"/>
    <w:rsid w:val="005B3789"/>
    <w:rsid w:val="005B6151"/>
    <w:rsid w:val="005E0DD4"/>
    <w:rsid w:val="005E7D2E"/>
    <w:rsid w:val="00604105"/>
    <w:rsid w:val="006053FF"/>
    <w:rsid w:val="006128FD"/>
    <w:rsid w:val="006176BC"/>
    <w:rsid w:val="00632EFA"/>
    <w:rsid w:val="00635725"/>
    <w:rsid w:val="006404DE"/>
    <w:rsid w:val="006512C0"/>
    <w:rsid w:val="006527C3"/>
    <w:rsid w:val="00653D5F"/>
    <w:rsid w:val="0065767D"/>
    <w:rsid w:val="0067208A"/>
    <w:rsid w:val="00673AAB"/>
    <w:rsid w:val="00673C1A"/>
    <w:rsid w:val="0068146E"/>
    <w:rsid w:val="006818F2"/>
    <w:rsid w:val="00690949"/>
    <w:rsid w:val="00690F2C"/>
    <w:rsid w:val="006A340A"/>
    <w:rsid w:val="006A6172"/>
    <w:rsid w:val="006B718A"/>
    <w:rsid w:val="006C428C"/>
    <w:rsid w:val="006C68E9"/>
    <w:rsid w:val="006E2129"/>
    <w:rsid w:val="006F16F2"/>
    <w:rsid w:val="00707FA9"/>
    <w:rsid w:val="00714EB9"/>
    <w:rsid w:val="00724BF1"/>
    <w:rsid w:val="00731B24"/>
    <w:rsid w:val="007338EA"/>
    <w:rsid w:val="00735851"/>
    <w:rsid w:val="00742432"/>
    <w:rsid w:val="00745D23"/>
    <w:rsid w:val="007472CD"/>
    <w:rsid w:val="00751B7C"/>
    <w:rsid w:val="00757FDF"/>
    <w:rsid w:val="0076038C"/>
    <w:rsid w:val="007604AE"/>
    <w:rsid w:val="007608E8"/>
    <w:rsid w:val="0076245D"/>
    <w:rsid w:val="00765EB5"/>
    <w:rsid w:val="0078511C"/>
    <w:rsid w:val="00787D6E"/>
    <w:rsid w:val="00792932"/>
    <w:rsid w:val="007A129F"/>
    <w:rsid w:val="007A3D2D"/>
    <w:rsid w:val="007B06EA"/>
    <w:rsid w:val="007D3E15"/>
    <w:rsid w:val="007E156C"/>
    <w:rsid w:val="007E536A"/>
    <w:rsid w:val="007E66F8"/>
    <w:rsid w:val="007F3564"/>
    <w:rsid w:val="007F3F69"/>
    <w:rsid w:val="00816266"/>
    <w:rsid w:val="00822C60"/>
    <w:rsid w:val="00823DD4"/>
    <w:rsid w:val="00823EDF"/>
    <w:rsid w:val="0082608F"/>
    <w:rsid w:val="0085187C"/>
    <w:rsid w:val="00856B77"/>
    <w:rsid w:val="00860182"/>
    <w:rsid w:val="008605A1"/>
    <w:rsid w:val="008632A7"/>
    <w:rsid w:val="00863C5F"/>
    <w:rsid w:val="008754BD"/>
    <w:rsid w:val="00883C28"/>
    <w:rsid w:val="00885B25"/>
    <w:rsid w:val="008916D1"/>
    <w:rsid w:val="008A5333"/>
    <w:rsid w:val="008A5DE7"/>
    <w:rsid w:val="008A6D1A"/>
    <w:rsid w:val="008B14A6"/>
    <w:rsid w:val="008C03D2"/>
    <w:rsid w:val="008C3D59"/>
    <w:rsid w:val="008C5BDD"/>
    <w:rsid w:val="008C66DE"/>
    <w:rsid w:val="008D0949"/>
    <w:rsid w:val="008D3F7D"/>
    <w:rsid w:val="008F021B"/>
    <w:rsid w:val="009024AC"/>
    <w:rsid w:val="009035DD"/>
    <w:rsid w:val="00904100"/>
    <w:rsid w:val="00906AE5"/>
    <w:rsid w:val="009074EC"/>
    <w:rsid w:val="00907C1E"/>
    <w:rsid w:val="009129FA"/>
    <w:rsid w:val="00932DF0"/>
    <w:rsid w:val="00936EAA"/>
    <w:rsid w:val="00940A98"/>
    <w:rsid w:val="0094242B"/>
    <w:rsid w:val="00943B1E"/>
    <w:rsid w:val="00946939"/>
    <w:rsid w:val="0095235D"/>
    <w:rsid w:val="00964A92"/>
    <w:rsid w:val="00965BAE"/>
    <w:rsid w:val="0096747D"/>
    <w:rsid w:val="00967B2D"/>
    <w:rsid w:val="00973C39"/>
    <w:rsid w:val="009A11AA"/>
    <w:rsid w:val="009C0CD2"/>
    <w:rsid w:val="009C10B3"/>
    <w:rsid w:val="009D0128"/>
    <w:rsid w:val="009D2807"/>
    <w:rsid w:val="009D2BA7"/>
    <w:rsid w:val="009D368B"/>
    <w:rsid w:val="009E1CB5"/>
    <w:rsid w:val="009F55A7"/>
    <w:rsid w:val="009F57B8"/>
    <w:rsid w:val="00A15B61"/>
    <w:rsid w:val="00A21322"/>
    <w:rsid w:val="00A272D4"/>
    <w:rsid w:val="00A35F0A"/>
    <w:rsid w:val="00A37EB3"/>
    <w:rsid w:val="00A550E7"/>
    <w:rsid w:val="00A60146"/>
    <w:rsid w:val="00A67B61"/>
    <w:rsid w:val="00A90D0F"/>
    <w:rsid w:val="00A95AF0"/>
    <w:rsid w:val="00AA022D"/>
    <w:rsid w:val="00AA1349"/>
    <w:rsid w:val="00AB05CC"/>
    <w:rsid w:val="00AB61E1"/>
    <w:rsid w:val="00AB7460"/>
    <w:rsid w:val="00AB7C4B"/>
    <w:rsid w:val="00AC0566"/>
    <w:rsid w:val="00AC2E82"/>
    <w:rsid w:val="00AD7257"/>
    <w:rsid w:val="00AE3CD1"/>
    <w:rsid w:val="00AE3D90"/>
    <w:rsid w:val="00AE6E0A"/>
    <w:rsid w:val="00B0472B"/>
    <w:rsid w:val="00B217B3"/>
    <w:rsid w:val="00B304DA"/>
    <w:rsid w:val="00B3389C"/>
    <w:rsid w:val="00B72C75"/>
    <w:rsid w:val="00B86541"/>
    <w:rsid w:val="00B93683"/>
    <w:rsid w:val="00B93D98"/>
    <w:rsid w:val="00BB0927"/>
    <w:rsid w:val="00BB7E47"/>
    <w:rsid w:val="00BC7EEF"/>
    <w:rsid w:val="00BE3F18"/>
    <w:rsid w:val="00BE4EB2"/>
    <w:rsid w:val="00BF15B8"/>
    <w:rsid w:val="00C0104E"/>
    <w:rsid w:val="00C1323D"/>
    <w:rsid w:val="00C171F2"/>
    <w:rsid w:val="00C42E7F"/>
    <w:rsid w:val="00C43B5B"/>
    <w:rsid w:val="00C45E81"/>
    <w:rsid w:val="00C508C1"/>
    <w:rsid w:val="00C50D4F"/>
    <w:rsid w:val="00C5101F"/>
    <w:rsid w:val="00C54FEF"/>
    <w:rsid w:val="00C64014"/>
    <w:rsid w:val="00C71D4C"/>
    <w:rsid w:val="00C73D27"/>
    <w:rsid w:val="00C756E9"/>
    <w:rsid w:val="00C84DAE"/>
    <w:rsid w:val="00C87D0A"/>
    <w:rsid w:val="00C95917"/>
    <w:rsid w:val="00C966CD"/>
    <w:rsid w:val="00CA0866"/>
    <w:rsid w:val="00CA6F77"/>
    <w:rsid w:val="00CA741F"/>
    <w:rsid w:val="00CB6116"/>
    <w:rsid w:val="00CD22C6"/>
    <w:rsid w:val="00CD4315"/>
    <w:rsid w:val="00CE4AE7"/>
    <w:rsid w:val="00CF3C73"/>
    <w:rsid w:val="00D06420"/>
    <w:rsid w:val="00D074B1"/>
    <w:rsid w:val="00D16BEB"/>
    <w:rsid w:val="00D223FF"/>
    <w:rsid w:val="00D248D7"/>
    <w:rsid w:val="00D32E2B"/>
    <w:rsid w:val="00D44EFA"/>
    <w:rsid w:val="00D45E7B"/>
    <w:rsid w:val="00D4631E"/>
    <w:rsid w:val="00D565CD"/>
    <w:rsid w:val="00D57DF7"/>
    <w:rsid w:val="00D60CBF"/>
    <w:rsid w:val="00D648A0"/>
    <w:rsid w:val="00D65F9F"/>
    <w:rsid w:val="00D75B8D"/>
    <w:rsid w:val="00D852A1"/>
    <w:rsid w:val="00D86D90"/>
    <w:rsid w:val="00D87463"/>
    <w:rsid w:val="00D96457"/>
    <w:rsid w:val="00DA18A1"/>
    <w:rsid w:val="00DB18D8"/>
    <w:rsid w:val="00DB61AA"/>
    <w:rsid w:val="00DB662C"/>
    <w:rsid w:val="00DD2760"/>
    <w:rsid w:val="00DD67B7"/>
    <w:rsid w:val="00DE4701"/>
    <w:rsid w:val="00E00015"/>
    <w:rsid w:val="00E03780"/>
    <w:rsid w:val="00E1446E"/>
    <w:rsid w:val="00E17231"/>
    <w:rsid w:val="00E204DB"/>
    <w:rsid w:val="00E22CE7"/>
    <w:rsid w:val="00E312B8"/>
    <w:rsid w:val="00E41777"/>
    <w:rsid w:val="00E42E4F"/>
    <w:rsid w:val="00E446E9"/>
    <w:rsid w:val="00E4485F"/>
    <w:rsid w:val="00E44B85"/>
    <w:rsid w:val="00E547E5"/>
    <w:rsid w:val="00E554D5"/>
    <w:rsid w:val="00E568FB"/>
    <w:rsid w:val="00E57E80"/>
    <w:rsid w:val="00E60286"/>
    <w:rsid w:val="00E86229"/>
    <w:rsid w:val="00E91411"/>
    <w:rsid w:val="00EA4183"/>
    <w:rsid w:val="00EB35D1"/>
    <w:rsid w:val="00EB3D9E"/>
    <w:rsid w:val="00EC637D"/>
    <w:rsid w:val="00ED0EC5"/>
    <w:rsid w:val="00ED3856"/>
    <w:rsid w:val="00ED5AB9"/>
    <w:rsid w:val="00EE6AF7"/>
    <w:rsid w:val="00EF627F"/>
    <w:rsid w:val="00F00D04"/>
    <w:rsid w:val="00F00E4C"/>
    <w:rsid w:val="00F03388"/>
    <w:rsid w:val="00F11070"/>
    <w:rsid w:val="00F3532E"/>
    <w:rsid w:val="00F36168"/>
    <w:rsid w:val="00F53842"/>
    <w:rsid w:val="00F57282"/>
    <w:rsid w:val="00F75C1E"/>
    <w:rsid w:val="00F91314"/>
    <w:rsid w:val="00F946C3"/>
    <w:rsid w:val="00FA4205"/>
    <w:rsid w:val="00FB20CC"/>
    <w:rsid w:val="00FC22E6"/>
    <w:rsid w:val="00FC25D2"/>
    <w:rsid w:val="00FC3307"/>
    <w:rsid w:val="00FC4CCF"/>
    <w:rsid w:val="00FC58B7"/>
    <w:rsid w:val="00FC6D8A"/>
    <w:rsid w:val="00FD370C"/>
    <w:rsid w:val="00FD49C5"/>
    <w:rsid w:val="00FE4E8A"/>
    <w:rsid w:val="00FE61EB"/>
    <w:rsid w:val="00FF4931"/>
    <w:rsid w:val="00FF64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0BCF"/>
  <w15:docId w15:val="{7BE1F3D3-CD39-4402-9E93-4A4AAC9E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8D8"/>
    <w:pPr>
      <w:widowControl w:val="0"/>
      <w:spacing w:line="480" w:lineRule="exact"/>
    </w:pPr>
    <w:rPr>
      <w:rFonts w:ascii="Times New Roman" w:eastAsia="標楷體" w:hAnsi="Times New Roman" w:cs="Times New Roman"/>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凸排3 字元"/>
    <w:link w:val="30"/>
    <w:rsid w:val="00DB18D8"/>
    <w:rPr>
      <w:rFonts w:eastAsia="標楷體"/>
      <w:sz w:val="32"/>
      <w:szCs w:val="32"/>
    </w:rPr>
  </w:style>
  <w:style w:type="character" w:customStyle="1" w:styleId="a3">
    <w:name w:val="本文 字元"/>
    <w:aliases w:val="本文 字元 字元 字元,本文 字元2 字元"/>
    <w:link w:val="a4"/>
    <w:rsid w:val="00DB18D8"/>
    <w:rPr>
      <w:rFonts w:eastAsia="標楷體"/>
      <w:sz w:val="32"/>
    </w:rPr>
  </w:style>
  <w:style w:type="paragraph" w:styleId="a4">
    <w:name w:val="Body Text"/>
    <w:aliases w:val="本文 字元 字元,本文 字元2"/>
    <w:basedOn w:val="a"/>
    <w:link w:val="a3"/>
    <w:rsid w:val="00DB18D8"/>
    <w:pPr>
      <w:kinsoku w:val="0"/>
      <w:jc w:val="both"/>
      <w:textAlignment w:val="baseline"/>
    </w:pPr>
    <w:rPr>
      <w:rFonts w:asciiTheme="minorHAnsi" w:hAnsiTheme="minorHAnsi" w:cstheme="minorBidi"/>
      <w:sz w:val="32"/>
      <w:szCs w:val="22"/>
    </w:rPr>
  </w:style>
  <w:style w:type="character" w:customStyle="1" w:styleId="1">
    <w:name w:val="本文 字元1"/>
    <w:basedOn w:val="a0"/>
    <w:uiPriority w:val="99"/>
    <w:semiHidden/>
    <w:rsid w:val="00DB18D8"/>
    <w:rPr>
      <w:rFonts w:ascii="Times New Roman" w:eastAsia="標楷體" w:hAnsi="Times New Roman" w:cs="Times New Roman"/>
      <w:sz w:val="34"/>
      <w:szCs w:val="20"/>
    </w:rPr>
  </w:style>
  <w:style w:type="paragraph" w:styleId="a5">
    <w:name w:val="Title"/>
    <w:basedOn w:val="a"/>
    <w:link w:val="a6"/>
    <w:qFormat/>
    <w:rsid w:val="00DB18D8"/>
    <w:pPr>
      <w:spacing w:before="240" w:after="60"/>
      <w:jc w:val="center"/>
      <w:outlineLvl w:val="0"/>
    </w:pPr>
    <w:rPr>
      <w:rFonts w:ascii="Arial" w:eastAsia="新細明體" w:hAnsi="Arial" w:cs="Arial"/>
      <w:b/>
      <w:bCs/>
      <w:sz w:val="32"/>
      <w:szCs w:val="32"/>
    </w:rPr>
  </w:style>
  <w:style w:type="character" w:customStyle="1" w:styleId="a6">
    <w:name w:val="標題 字元"/>
    <w:basedOn w:val="a0"/>
    <w:link w:val="a5"/>
    <w:rsid w:val="00DB18D8"/>
    <w:rPr>
      <w:rFonts w:ascii="Arial" w:eastAsia="新細明體" w:hAnsi="Arial" w:cs="Arial"/>
      <w:b/>
      <w:bCs/>
      <w:sz w:val="32"/>
      <w:szCs w:val="32"/>
    </w:rPr>
  </w:style>
  <w:style w:type="paragraph" w:customStyle="1" w:styleId="2">
    <w:name w:val="凸排2"/>
    <w:basedOn w:val="a"/>
    <w:rsid w:val="00DB18D8"/>
    <w:pPr>
      <w:kinsoku w:val="0"/>
      <w:adjustRightInd w:val="0"/>
      <w:ind w:left="200" w:hangingChars="200" w:hanging="200"/>
      <w:jc w:val="both"/>
      <w:textAlignment w:val="baseline"/>
    </w:pPr>
    <w:rPr>
      <w:sz w:val="32"/>
      <w:szCs w:val="32"/>
    </w:rPr>
  </w:style>
  <w:style w:type="paragraph" w:customStyle="1" w:styleId="30">
    <w:name w:val="凸排3"/>
    <w:basedOn w:val="a"/>
    <w:link w:val="3"/>
    <w:rsid w:val="00DB18D8"/>
    <w:pPr>
      <w:kinsoku w:val="0"/>
      <w:adjustRightInd w:val="0"/>
      <w:ind w:left="300" w:hangingChars="300" w:hanging="300"/>
      <w:jc w:val="both"/>
      <w:textAlignment w:val="baseline"/>
    </w:pPr>
    <w:rPr>
      <w:rFonts w:asciiTheme="minorHAnsi" w:hAnsiTheme="minorHAnsi" w:cstheme="minorBidi"/>
      <w:sz w:val="32"/>
      <w:szCs w:val="32"/>
    </w:rPr>
  </w:style>
  <w:style w:type="paragraph" w:styleId="a7">
    <w:name w:val="footer"/>
    <w:basedOn w:val="a"/>
    <w:link w:val="a8"/>
    <w:uiPriority w:val="99"/>
    <w:rsid w:val="00DB18D8"/>
    <w:pPr>
      <w:tabs>
        <w:tab w:val="center" w:pos="4153"/>
        <w:tab w:val="right" w:pos="8306"/>
      </w:tabs>
      <w:snapToGrid w:val="0"/>
    </w:pPr>
    <w:rPr>
      <w:sz w:val="20"/>
    </w:rPr>
  </w:style>
  <w:style w:type="character" w:customStyle="1" w:styleId="a8">
    <w:name w:val="頁尾 字元"/>
    <w:basedOn w:val="a0"/>
    <w:link w:val="a7"/>
    <w:uiPriority w:val="99"/>
    <w:rsid w:val="00DB18D8"/>
    <w:rPr>
      <w:rFonts w:ascii="Times New Roman" w:eastAsia="標楷體" w:hAnsi="Times New Roman" w:cs="Times New Roman"/>
      <w:sz w:val="20"/>
      <w:szCs w:val="20"/>
    </w:rPr>
  </w:style>
  <w:style w:type="character" w:styleId="a9">
    <w:name w:val="page number"/>
    <w:basedOn w:val="a0"/>
    <w:semiHidden/>
    <w:rsid w:val="00DB18D8"/>
  </w:style>
  <w:style w:type="paragraph" w:styleId="aa">
    <w:name w:val="header"/>
    <w:basedOn w:val="a"/>
    <w:link w:val="ab"/>
    <w:uiPriority w:val="99"/>
    <w:unhideWhenUsed/>
    <w:rsid w:val="00EE6AF7"/>
    <w:pPr>
      <w:tabs>
        <w:tab w:val="center" w:pos="4153"/>
        <w:tab w:val="right" w:pos="8306"/>
      </w:tabs>
      <w:snapToGrid w:val="0"/>
    </w:pPr>
    <w:rPr>
      <w:sz w:val="20"/>
    </w:rPr>
  </w:style>
  <w:style w:type="character" w:customStyle="1" w:styleId="ab">
    <w:name w:val="頁首 字元"/>
    <w:basedOn w:val="a0"/>
    <w:link w:val="aa"/>
    <w:uiPriority w:val="99"/>
    <w:rsid w:val="00EE6AF7"/>
    <w:rPr>
      <w:rFonts w:ascii="Times New Roman" w:eastAsia="標楷體" w:hAnsi="Times New Roman" w:cs="Times New Roman"/>
      <w:sz w:val="20"/>
      <w:szCs w:val="20"/>
    </w:rPr>
  </w:style>
  <w:style w:type="character" w:styleId="ac">
    <w:name w:val="Strong"/>
    <w:basedOn w:val="a0"/>
    <w:uiPriority w:val="22"/>
    <w:qFormat/>
    <w:rsid w:val="00D60CBF"/>
    <w:rPr>
      <w:b/>
      <w:bCs/>
    </w:rPr>
  </w:style>
  <w:style w:type="paragraph" w:styleId="ad">
    <w:name w:val="Document Map"/>
    <w:basedOn w:val="a"/>
    <w:link w:val="ae"/>
    <w:semiHidden/>
    <w:rsid w:val="00364770"/>
    <w:pPr>
      <w:shd w:val="clear" w:color="auto" w:fill="000080"/>
    </w:pPr>
    <w:rPr>
      <w:rFonts w:ascii="Arial" w:eastAsia="新細明體" w:hAnsi="Arial"/>
    </w:rPr>
  </w:style>
  <w:style w:type="character" w:customStyle="1" w:styleId="ae">
    <w:name w:val="文件引導模式 字元"/>
    <w:basedOn w:val="a0"/>
    <w:link w:val="ad"/>
    <w:semiHidden/>
    <w:rsid w:val="00364770"/>
    <w:rPr>
      <w:rFonts w:ascii="Arial" w:eastAsia="新細明體" w:hAnsi="Arial" w:cs="Times New Roman"/>
      <w:sz w:val="34"/>
      <w:szCs w:val="20"/>
      <w:shd w:val="clear" w:color="auto" w:fill="000080"/>
    </w:rPr>
  </w:style>
  <w:style w:type="paragraph" w:customStyle="1" w:styleId="Default">
    <w:name w:val="Default"/>
    <w:rsid w:val="00497DA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F2A07-D27B-449D-874D-D0E094D1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8</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卞亞珍</dc:creator>
  <cp:lastModifiedBy>翁淑慧</cp:lastModifiedBy>
  <cp:revision>86</cp:revision>
  <cp:lastPrinted>2022-05-20T01:08:00Z</cp:lastPrinted>
  <dcterms:created xsi:type="dcterms:W3CDTF">2022-04-28T09:02:00Z</dcterms:created>
  <dcterms:modified xsi:type="dcterms:W3CDTF">2022-05-25T06:27:00Z</dcterms:modified>
</cp:coreProperties>
</file>